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Smith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DR-4874-MS, EM-3640-MS, DR-4899-MS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1394"/>
        <w:gridCol w:w="2164"/>
        <w:gridCol w:w="3050"/>
        <w:gridCol w:w="1037"/>
        <w:gridCol w:w="1037"/>
        <w:gridCol w:w="862"/>
        <w:gridCol w:w="921"/>
        <w:gridCol w:w="2039"/>
      </w:tblGrid>
      <w:tr>
        <w:trPr>
          <w:cantSplit/>
          <w:tblHeader/>
        </w:trPr>
        <w:tc>
          <w:tcPr>
            <w:tcW w:type="dxa" w:w="16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608"/>
          </w:tcPr>
          <w:p>
            <w:pPr>
              <w:spacing w:after="0"/>
              <w:jc w:val="left"/>
            </w:pPr>
            <w:r>
              <w:rPr>
                <w:sz w:val="16"/>
              </w:rPr>
              <w:t>Smith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2022-08-23</w:t>
            </w:r>
          </w:p>
        </w:tc>
      </w:tr>
      <w:tr>
        <w:trPr>
          <w:cantSplit/>
        </w:trPr>
        <w:tc>
          <w:tcPr>
            <w:tcW w:type="dxa" w:w="1608"/>
          </w:tcPr>
          <w:p>
            <w:pPr>
              <w:spacing w:after="0"/>
              <w:jc w:val="left"/>
            </w:pPr>
            <w:r>
              <w:rPr>
                <w:sz w:val="16"/>
              </w:rPr>
              <w:t>Mize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2022-08-23</w:t>
            </w:r>
          </w:p>
        </w:tc>
      </w:tr>
      <w:tr>
        <w:trPr>
          <w:cantSplit/>
        </w:trPr>
        <w:tc>
          <w:tcPr>
            <w:tcW w:type="dxa" w:w="1608"/>
          </w:tcPr>
          <w:p>
            <w:pPr>
              <w:spacing w:after="0"/>
              <w:jc w:val="left"/>
            </w:pPr>
            <w:r>
              <w:rPr>
                <w:sz w:val="16"/>
              </w:rPr>
              <w:t>Polkville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2022-08-01</w:t>
            </w:r>
          </w:p>
        </w:tc>
      </w:tr>
      <w:tr>
        <w:trPr>
          <w:cantSplit/>
        </w:trPr>
        <w:tc>
          <w:tcPr>
            <w:tcW w:type="dxa" w:w="1608"/>
          </w:tcPr>
          <w:p>
            <w:pPr>
              <w:spacing w:after="0"/>
              <w:jc w:val="left"/>
            </w:pPr>
            <w:r>
              <w:rPr>
                <w:sz w:val="16"/>
              </w:rPr>
              <w:t>Raleigh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2022-08-23</w:t>
            </w:r>
          </w:p>
        </w:tc>
      </w:tr>
      <w:tr>
        <w:trPr>
          <w:cantSplit/>
        </w:trPr>
        <w:tc>
          <w:tcPr>
            <w:tcW w:type="dxa" w:w="1608"/>
          </w:tcPr>
          <w:p>
            <w:pPr>
              <w:spacing w:after="0"/>
              <w:jc w:val="left"/>
            </w:pPr>
            <w:r>
              <w:rPr>
                <w:sz w:val="16"/>
              </w:rPr>
              <w:t>Sylvarena village</w:t>
            </w:r>
          </w:p>
        </w:tc>
        <w:tc>
          <w:tcPr>
            <w:tcW w:type="dxa" w:w="1394"/>
          </w:tcPr>
          <w:p>
            <w:pPr>
              <w:spacing w:after="0"/>
              <w:jc w:val="left"/>
            </w:pPr>
            <w:r>
              <w:rPr>
                <w:sz w:val="16"/>
              </w:rPr>
              <w:t>Village</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2022-08-23</w:t>
            </w:r>
          </w:p>
        </w:tc>
      </w:tr>
      <w:tr>
        <w:trPr>
          <w:cantSplit/>
        </w:trPr>
        <w:tc>
          <w:tcPr>
            <w:tcW w:type="dxa" w:w="1608"/>
          </w:tcPr>
          <w:p>
            <w:pPr>
              <w:spacing w:after="0"/>
              <w:jc w:val="left"/>
            </w:pPr>
            <w:r>
              <w:rPr>
                <w:sz w:val="16"/>
              </w:rPr>
              <w:t>Taylorsville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2022-08-23</w:t>
            </w:r>
          </w:p>
        </w:tc>
      </w:tr>
    </w:tbl>
    <w:p>
      <w:pPr>
        <w:spacing w:after="40" w:before="60"/>
      </w:pPr>
      <w:r>
        <w:rPr>
          <w:sz w:val="15"/>
        </w:rPr>
        <w:t>Plan 108139 also covers 33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$3,088,528</w:t>
            </w:r>
          </w:p>
        </w:tc>
        <w:tc>
          <w:tcPr>
            <w:tcW w:type="dxa" w:w="1126"/>
          </w:tcPr>
          <w:p>
            <w:pPr>
              <w:spacing w:after="0"/>
              <w:jc w:val="right"/>
            </w:pPr>
            <w:r>
              <w:rPr>
                <w:sz w:val="16"/>
              </w:rPr>
              <w:t>$174,524</w:t>
            </w:r>
          </w:p>
        </w:tc>
        <w:tc>
          <w:tcPr>
            <w:tcW w:type="dxa" w:w="1297"/>
          </w:tcPr>
          <w:p>
            <w:pPr>
              <w:spacing w:after="0"/>
              <w:jc w:val="right"/>
            </w:pPr>
            <w:r>
              <w:rPr>
                <w:sz w:val="16"/>
              </w:rPr>
              <w:t>$2,787</w:t>
            </w:r>
          </w:p>
        </w:tc>
        <w:tc>
          <w:tcPr>
            <w:tcW w:type="dxa" w:w="1111"/>
          </w:tcPr>
          <w:p>
            <w:pPr>
              <w:spacing w:after="0"/>
              <w:jc w:val="right"/>
            </w:pPr>
            <w:r>
              <w:rPr>
                <w:sz w:val="16"/>
              </w:rPr>
              <w:t>$3,265,840</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$1,093,518</w:t>
            </w:r>
          </w:p>
        </w:tc>
        <w:tc>
          <w:tcPr>
            <w:tcW w:type="dxa" w:w="1126"/>
          </w:tcPr>
          <w:p>
            <w:pPr>
              <w:spacing w:after="0"/>
              <w:jc w:val="right"/>
            </w:pPr>
            <w:r>
              <w:rPr>
                <w:sz w:val="16"/>
              </w:rPr>
              <w:t>$1,018,661</w:t>
            </w:r>
          </w:p>
        </w:tc>
        <w:tc>
          <w:tcPr>
            <w:tcW w:type="dxa" w:w="1297"/>
          </w:tcPr>
          <w:p>
            <w:pPr>
              <w:spacing w:after="0"/>
              <w:jc w:val="right"/>
            </w:pPr>
            <w:r>
              <w:rPr>
                <w:sz w:val="16"/>
              </w:rPr>
              <w:t>$23,349</w:t>
            </w:r>
          </w:p>
        </w:tc>
        <w:tc>
          <w:tcPr>
            <w:tcW w:type="dxa" w:w="1111"/>
          </w:tcPr>
          <w:p>
            <w:pPr>
              <w:spacing w:after="0"/>
              <w:jc w:val="right"/>
            </w:pPr>
            <w:r>
              <w:rPr>
                <w:sz w:val="16"/>
              </w:rPr>
              <w:t>$2,135,529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$1,203,564</w:t>
            </w:r>
          </w:p>
        </w:tc>
        <w:tc>
          <w:tcPr>
            <w:tcW w:type="dxa" w:w="1126"/>
          </w:tcPr>
          <w:p>
            <w:pPr>
              <w:spacing w:after="0"/>
              <w:jc w:val="right"/>
            </w:pPr>
            <w:r>
              <w:rPr>
                <w:sz w:val="16"/>
              </w:rPr>
              <w:t>$41,801</w:t>
            </w:r>
          </w:p>
        </w:tc>
        <w:tc>
          <w:tcPr>
            <w:tcW w:type="dxa" w:w="1297"/>
          </w:tcPr>
          <w:p>
            <w:pPr>
              <w:spacing w:after="0"/>
              <w:jc w:val="right"/>
            </w:pPr>
            <w:r>
              <w:rPr>
                <w:sz w:val="16"/>
              </w:rPr>
              <w:t>$462,946</w:t>
            </w:r>
          </w:p>
        </w:tc>
        <w:tc>
          <w:tcPr>
            <w:tcW w:type="dxa" w:w="1111"/>
          </w:tcPr>
          <w:p>
            <w:pPr>
              <w:spacing w:after="0"/>
              <w:jc w:val="right"/>
            </w:pPr>
            <w:r>
              <w:rPr>
                <w:sz w:val="16"/>
              </w:rPr>
              <w:t>$1,708,311</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$626,561</w:t>
            </w:r>
          </w:p>
        </w:tc>
        <w:tc>
          <w:tcPr>
            <w:tcW w:type="dxa" w:w="1126"/>
          </w:tcPr>
          <w:p>
            <w:pPr>
              <w:spacing w:after="0"/>
              <w:jc w:val="right"/>
            </w:pPr>
            <w:r>
              <w:rPr>
                <w:sz w:val="16"/>
              </w:rPr>
              <w:t>$17,260</w:t>
            </w:r>
          </w:p>
        </w:tc>
        <w:tc>
          <w:tcPr>
            <w:tcW w:type="dxa" w:w="1297"/>
          </w:tcPr>
          <w:p>
            <w:pPr>
              <w:spacing w:after="0"/>
              <w:jc w:val="right"/>
            </w:pPr>
            <w:r>
              <w:rPr>
                <w:sz w:val="16"/>
              </w:rPr>
              <w:t>$4,464</w:t>
            </w:r>
          </w:p>
        </w:tc>
        <w:tc>
          <w:tcPr>
            <w:tcW w:type="dxa" w:w="1111"/>
          </w:tcPr>
          <w:p>
            <w:pPr>
              <w:spacing w:after="0"/>
              <w:jc w:val="right"/>
            </w:pPr>
            <w:r>
              <w:rPr>
                <w:sz w:val="16"/>
              </w:rPr>
              <w:t>$648,285</w:t>
            </w:r>
          </w:p>
        </w:tc>
        <w:tc>
          <w:tcPr>
            <w:tcW w:type="dxa" w:w="1199"/>
          </w:tcPr>
          <w:p>
            <w:pPr>
              <w:spacing w:after="0"/>
              <w:jc w:val="right"/>
            </w:pPr>
            <w:r>
              <w:rPr>
                <w:sz w:val="16"/>
              </w:rPr>
              <w:t>104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$8,594</w:t>
            </w:r>
          </w:p>
        </w:tc>
        <w:tc>
          <w:tcPr>
            <w:tcW w:type="dxa" w:w="1126"/>
          </w:tcPr>
          <w:p>
            <w:pPr>
              <w:spacing w:after="0"/>
              <w:jc w:val="right"/>
            </w:pPr>
            <w:r>
              <w:rPr>
                <w:sz w:val="16"/>
              </w:rPr>
              <w:t>$172,942</w:t>
            </w:r>
          </w:p>
        </w:tc>
        <w:tc>
          <w:tcPr>
            <w:tcW w:type="dxa" w:w="1297"/>
          </w:tcPr>
          <w:p>
            <w:pPr>
              <w:spacing w:after="0"/>
              <w:jc w:val="right"/>
            </w:pPr>
            <w:r>
              <w:rPr>
                <w:sz w:val="16"/>
              </w:rPr>
              <w:t>$369,626</w:t>
            </w:r>
          </w:p>
        </w:tc>
        <w:tc>
          <w:tcPr>
            <w:tcW w:type="dxa" w:w="1111"/>
          </w:tcPr>
          <w:p>
            <w:pPr>
              <w:spacing w:after="0"/>
              <w:jc w:val="right"/>
            </w:pPr>
            <w:r>
              <w:rPr>
                <w:sz w:val="16"/>
              </w:rPr>
              <w:t>$551,161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$256,486</w:t>
            </w:r>
          </w:p>
        </w:tc>
        <w:tc>
          <w:tcPr>
            <w:tcW w:type="dxa" w:w="1126"/>
          </w:tcPr>
          <w:p>
            <w:pPr>
              <w:spacing w:after="0"/>
              <w:jc w:val="right"/>
            </w:pPr>
            <w:r>
              <w:rPr>
                <w:sz w:val="16"/>
              </w:rPr>
              <w:t>$67,889</w:t>
            </w:r>
          </w:p>
        </w:tc>
        <w:tc>
          <w:tcPr>
            <w:tcW w:type="dxa" w:w="1297"/>
          </w:tcPr>
          <w:p>
            <w:pPr>
              <w:spacing w:after="0"/>
              <w:jc w:val="right"/>
            </w:pPr>
            <w:r>
              <w:rPr>
                <w:sz w:val="16"/>
              </w:rPr>
              <w:t>$180,072</w:t>
            </w:r>
          </w:p>
        </w:tc>
        <w:tc>
          <w:tcPr>
            <w:tcW w:type="dxa" w:w="1111"/>
          </w:tcPr>
          <w:p>
            <w:pPr>
              <w:spacing w:after="0"/>
              <w:jc w:val="right"/>
            </w:pPr>
            <w:r>
              <w:rPr>
                <w:sz w:val="16"/>
              </w:rPr>
              <w:t>$504,448</w:t>
            </w:r>
          </w:p>
        </w:tc>
        <w:tc>
          <w:tcPr>
            <w:tcW w:type="dxa" w:w="1199"/>
          </w:tcPr>
          <w:p>
            <w:pPr>
              <w:spacing w:after="0"/>
              <w:jc w:val="right"/>
            </w:pPr>
            <w:r>
              <w:rPr>
                <w:sz w:val="16"/>
              </w:rPr>
              <w:t>313</w:t>
            </w:r>
          </w:p>
        </w:tc>
        <w:tc>
          <w:tcPr>
            <w:tcW w:type="dxa" w:w="2172"/>
          </w:tcPr>
          <w:p>
            <w:pPr>
              <w:spacing w:after="0"/>
              <w:jc w:val="left"/>
            </w:pPr>
          </w:p>
        </w:tc>
        <w:tc>
          <w:tcPr>
            <w:tcW w:type="dxa" w:w="2080"/>
          </w:tcPr>
          <w:p>
            <w:pPr>
              <w:spacing w:after="0"/>
              <w:jc w:val="left"/>
            </w:pPr>
            <w:r>
              <w:rPr>
                <w:sz w:val="16"/>
              </w:rPr>
              <w:t>Includes 2 High Wind records and 4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$668</w:t>
            </w:r>
          </w:p>
        </w:tc>
        <w:tc>
          <w:tcPr>
            <w:tcW w:type="dxa" w:w="1297"/>
          </w:tcPr>
          <w:p>
            <w:pPr>
              <w:spacing w:after="0"/>
              <w:jc w:val="right"/>
            </w:pPr>
            <w:r>
              <w:rPr>
                <w:sz w:val="16"/>
              </w:rPr>
              <w:t>$320,270</w:t>
            </w:r>
          </w:p>
        </w:tc>
        <w:tc>
          <w:tcPr>
            <w:tcW w:type="dxa" w:w="1111"/>
          </w:tcPr>
          <w:p>
            <w:pPr>
              <w:spacing w:after="0"/>
              <w:jc w:val="right"/>
            </w:pPr>
            <w:r>
              <w:rPr>
                <w:sz w:val="16"/>
              </w:rPr>
              <w:t>$320,973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$193,776</w:t>
            </w:r>
          </w:p>
        </w:tc>
        <w:tc>
          <w:tcPr>
            <w:tcW w:type="dxa" w:w="1297"/>
          </w:tcPr>
          <w:p>
            <w:pPr>
              <w:spacing w:after="0"/>
              <w:jc w:val="right"/>
            </w:pPr>
          </w:p>
        </w:tc>
        <w:tc>
          <w:tcPr>
            <w:tcW w:type="dxa" w:w="1111"/>
          </w:tcPr>
          <w:p>
            <w:pPr>
              <w:spacing w:after="0"/>
              <w:jc w:val="right"/>
            </w:pPr>
            <w:r>
              <w:rPr>
                <w:sz w:val="16"/>
              </w:rPr>
              <w:t>$193,776</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$125,338</w:t>
            </w:r>
          </w:p>
        </w:tc>
        <w:tc>
          <w:tcPr>
            <w:tcW w:type="dxa" w:w="1126"/>
          </w:tcPr>
          <w:p>
            <w:pPr>
              <w:spacing w:after="0"/>
              <w:jc w:val="right"/>
            </w:pPr>
          </w:p>
        </w:tc>
        <w:tc>
          <w:tcPr>
            <w:tcW w:type="dxa" w:w="1297"/>
          </w:tcPr>
          <w:p>
            <w:pPr>
              <w:spacing w:after="0"/>
              <w:jc w:val="right"/>
            </w:pPr>
            <w:r>
              <w:rPr>
                <w:sz w:val="16"/>
              </w:rPr>
              <w:t>$43,889</w:t>
            </w:r>
          </w:p>
        </w:tc>
        <w:tc>
          <w:tcPr>
            <w:tcW w:type="dxa" w:w="1111"/>
          </w:tcPr>
          <w:p>
            <w:pPr>
              <w:spacing w:after="0"/>
              <w:jc w:val="right"/>
            </w:pPr>
            <w:r>
              <w:rPr>
                <w:sz w:val="16"/>
              </w:rPr>
              <w:t>$169,228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$60,000</w:t>
            </w:r>
          </w:p>
        </w:tc>
        <w:tc>
          <w:tcPr>
            <w:tcW w:type="dxa" w:w="1126"/>
          </w:tcPr>
          <w:p>
            <w:pPr>
              <w:spacing w:after="0"/>
              <w:jc w:val="right"/>
            </w:pPr>
          </w:p>
        </w:tc>
        <w:tc>
          <w:tcPr>
            <w:tcW w:type="dxa" w:w="1297"/>
          </w:tcPr>
          <w:p>
            <w:pPr>
              <w:spacing w:after="0"/>
              <w:jc w:val="right"/>
            </w:pPr>
            <w:r>
              <w:rPr>
                <w:sz w:val="16"/>
              </w:rPr>
              <w:t>$106,277</w:t>
            </w:r>
          </w:p>
        </w:tc>
        <w:tc>
          <w:tcPr>
            <w:tcW w:type="dxa" w:w="1111"/>
          </w:tcPr>
          <w:p>
            <w:pPr>
              <w:spacing w:after="0"/>
              <w:jc w:val="right"/>
            </w:pPr>
            <w:r>
              <w:rPr>
                <w:sz w:val="16"/>
              </w:rPr>
              <w:t>$166,277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$57,408</w:t>
            </w:r>
          </w:p>
        </w:tc>
        <w:tc>
          <w:tcPr>
            <w:tcW w:type="dxa" w:w="1126"/>
          </w:tcPr>
          <w:p>
            <w:pPr>
              <w:spacing w:after="0"/>
              <w:jc w:val="right"/>
            </w:pPr>
          </w:p>
        </w:tc>
        <w:tc>
          <w:tcPr>
            <w:tcW w:type="dxa" w:w="1297"/>
          </w:tcPr>
          <w:p>
            <w:pPr>
              <w:spacing w:after="0"/>
              <w:jc w:val="right"/>
            </w:pPr>
            <w:r>
              <w:rPr>
                <w:sz w:val="16"/>
              </w:rPr>
              <w:t>$7,340</w:t>
            </w:r>
          </w:p>
        </w:tc>
        <w:tc>
          <w:tcPr>
            <w:tcW w:type="dxa" w:w="1111"/>
          </w:tcPr>
          <w:p>
            <w:pPr>
              <w:spacing w:after="0"/>
              <w:jc w:val="right"/>
            </w:pPr>
            <w:r>
              <w:rPr>
                <w:sz w:val="16"/>
              </w:rPr>
              <w:t>$64,747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$22,803</w:t>
            </w:r>
          </w:p>
        </w:tc>
        <w:tc>
          <w:tcPr>
            <w:tcW w:type="dxa" w:w="1126"/>
          </w:tcPr>
          <w:p>
            <w:pPr>
              <w:spacing w:after="0"/>
              <w:jc w:val="right"/>
            </w:pPr>
            <w:r>
              <w:rPr>
                <w:sz w:val="16"/>
              </w:rPr>
              <w:t>$311</w:t>
            </w:r>
          </w:p>
        </w:tc>
        <w:tc>
          <w:tcPr>
            <w:tcW w:type="dxa" w:w="1297"/>
          </w:tcPr>
          <w:p>
            <w:pPr>
              <w:spacing w:after="0"/>
              <w:jc w:val="right"/>
            </w:pPr>
            <w:r>
              <w:rPr>
                <w:sz w:val="16"/>
              </w:rPr>
              <w:t>$3,349</w:t>
            </w:r>
          </w:p>
        </w:tc>
        <w:tc>
          <w:tcPr>
            <w:tcW w:type="dxa" w:w="1111"/>
          </w:tcPr>
          <w:p>
            <w:pPr>
              <w:spacing w:after="0"/>
              <w:jc w:val="right"/>
            </w:pPr>
            <w:r>
              <w:rPr>
                <w:sz w:val="16"/>
              </w:rPr>
              <w:t>$26,462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$4,739</w:t>
            </w:r>
          </w:p>
        </w:tc>
        <w:tc>
          <w:tcPr>
            <w:tcW w:type="dxa" w:w="1126"/>
          </w:tcPr>
          <w:p>
            <w:pPr>
              <w:spacing w:after="0"/>
              <w:jc w:val="right"/>
            </w:pPr>
            <w:r>
              <w:rPr>
                <w:sz w:val="16"/>
              </w:rPr>
              <w:t>$25</w:t>
            </w:r>
          </w:p>
        </w:tc>
        <w:tc>
          <w:tcPr>
            <w:tcW w:type="dxa" w:w="1297"/>
          </w:tcPr>
          <w:p>
            <w:pPr>
              <w:spacing w:after="0"/>
              <w:jc w:val="right"/>
            </w:pPr>
            <w:r>
              <w:rPr>
                <w:sz w:val="16"/>
              </w:rPr>
              <w:t>$16,967</w:t>
            </w:r>
          </w:p>
        </w:tc>
        <w:tc>
          <w:tcPr>
            <w:tcW w:type="dxa" w:w="1111"/>
          </w:tcPr>
          <w:p>
            <w:pPr>
              <w:spacing w:after="0"/>
              <w:jc w:val="right"/>
            </w:pPr>
            <w:r>
              <w:rPr>
                <w:sz w:val="16"/>
              </w:rPr>
              <w:t>$21,730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$2,232</w:t>
            </w:r>
          </w:p>
        </w:tc>
        <w:tc>
          <w:tcPr>
            <w:tcW w:type="dxa" w:w="1126"/>
          </w:tcPr>
          <w:p>
            <w:pPr>
              <w:spacing w:after="0"/>
              <w:jc w:val="right"/>
            </w:pPr>
          </w:p>
        </w:tc>
        <w:tc>
          <w:tcPr>
            <w:tcW w:type="dxa" w:w="1297"/>
          </w:tcPr>
          <w:p>
            <w:pPr>
              <w:spacing w:after="0"/>
              <w:jc w:val="right"/>
            </w:pPr>
            <w:r>
              <w:rPr>
                <w:sz w:val="16"/>
              </w:rPr>
              <w:t>$161</w:t>
            </w:r>
          </w:p>
        </w:tc>
        <w:tc>
          <w:tcPr>
            <w:tcW w:type="dxa" w:w="1111"/>
          </w:tcPr>
          <w:p>
            <w:pPr>
              <w:spacing w:after="0"/>
              <w:jc w:val="right"/>
            </w:pPr>
            <w:r>
              <w:rPr>
                <w:sz w:val="16"/>
              </w:rPr>
              <w:t>$2,393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2"/>
        <w:gridCol w:w="1901"/>
        <w:gridCol w:w="1778"/>
        <w:gridCol w:w="1680"/>
        <w:gridCol w:w="1653"/>
        <w:gridCol w:w="2175"/>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901"/>
            <w:shd w:val="clear" w:color="auto" w:fill="E8E8E8"/>
          </w:tcPr>
          <w:p>
            <w:pPr>
              <w:spacing w:after="0"/>
              <w:jc w:val="left"/>
            </w:pPr>
            <w:r>
              <w:rPr>
                <w:b/>
                <w:sz w:val="16"/>
              </w:rPr>
              <w:t>Observed range</w:t>
            </w:r>
          </w:p>
        </w:tc>
        <w:tc>
          <w:tcPr>
            <w:tcW w:type="dxa" w:w="1778"/>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653"/>
            <w:shd w:val="clear" w:color="auto" w:fill="E8E8E8"/>
          </w:tcPr>
          <w:p>
            <w:pPr>
              <w:spacing w:after="0"/>
              <w:jc w:val="left"/>
            </w:pPr>
            <w:r>
              <w:rPr>
                <w:b/>
                <w:sz w:val="16"/>
              </w:rPr>
              <w:t>How it applies to members</w:t>
            </w:r>
          </w:p>
        </w:tc>
        <w:tc>
          <w:tcPr>
            <w:tcW w:type="dxa" w:w="2175"/>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2"/>
          </w:tcPr>
          <w:p>
            <w:pPr>
              <w:spacing w:after="0"/>
              <w:jc w:val="right"/>
            </w:pPr>
            <w:r>
              <w:rPr>
                <w:sz w:val="16"/>
              </w:rPr>
              <w:t>2, 2010 to 2026 (2 zone-level)</w:t>
            </w:r>
          </w:p>
        </w:tc>
        <w:tc>
          <w:tcPr>
            <w:tcW w:type="dxa" w:w="1901"/>
          </w:tcPr>
          <w:p>
            <w:pPr>
              <w:spacing w:after="0"/>
              <w:jc w:val="left"/>
            </w:pPr>
            <w:r>
              <w:rPr>
                <w:sz w:val="16"/>
              </w:rPr>
              <w:t>2 days to 14 days (median 8 days); 2 with a recorded value</w:t>
            </w:r>
          </w:p>
        </w:tc>
        <w:tc>
          <w:tcPr>
            <w:tcW w:type="dxa" w:w="1778"/>
          </w:tcPr>
          <w:p>
            <w:pPr>
              <w:spacing w:after="0"/>
              <w:jc w:val="left"/>
            </w:pPr>
            <w:r>
              <w:rPr>
                <w:sz w:val="16"/>
              </w:rPr>
              <w:t>14 consecutive days, 2010-01-01 to 2010-01-14, zone-level</w:t>
            </w:r>
          </w:p>
        </w:tc>
        <w:tc>
          <w:tcPr>
            <w:tcW w:type="dxa" w:w="168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2"/>
          </w:tcPr>
          <w:p>
            <w:pPr>
              <w:spacing w:after="0"/>
              <w:jc w:val="right"/>
            </w:pPr>
            <w:r>
              <w:rPr>
                <w:sz w:val="16"/>
              </w:rPr>
              <w:t>16, 2006 to 2026 (16 zone-level)</w:t>
            </w:r>
          </w:p>
        </w:tc>
        <w:tc>
          <w:tcPr>
            <w:tcW w:type="dxa" w:w="1901"/>
          </w:tcPr>
          <w:p>
            <w:pPr>
              <w:spacing w:after="0"/>
              <w:jc w:val="left"/>
            </w:pPr>
            <w:r>
              <w:rPr>
                <w:sz w:val="16"/>
              </w:rPr>
              <w:t>16 days to 84 days (median 50 days); 7 with a recorded value</w:t>
            </w:r>
          </w:p>
        </w:tc>
        <w:tc>
          <w:tcPr>
            <w:tcW w:type="dxa" w:w="1778"/>
          </w:tcPr>
          <w:p>
            <w:pPr>
              <w:spacing w:after="0"/>
              <w:jc w:val="left"/>
            </w:pPr>
            <w:r>
              <w:rPr>
                <w:sz w:val="16"/>
              </w:rPr>
              <w:t>84 days (about 2.8 months), 2007-04-12 to 2007-07-04, a run of 5 consecutive Storm Events drought records, zone-level</w:t>
            </w:r>
          </w:p>
        </w:tc>
        <w:tc>
          <w:tcPr>
            <w:tcW w:type="dxa" w:w="1680"/>
          </w:tcPr>
          <w:p>
            <w:pPr>
              <w:spacing w:after="0"/>
              <w:jc w:val="left"/>
            </w:pPr>
            <w:r>
              <w:rPr>
                <w:sz w:val="16"/>
              </w:rPr>
              <w:t>Drought, 2007-06-01, $0 property; $1,700,000 crops, reported for the zone (2007 dollars)</w:t>
            </w: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2"/>
          </w:tcPr>
          <w:p>
            <w:pPr>
              <w:spacing w:after="0"/>
              <w:jc w:val="right"/>
            </w:pPr>
            <w:r>
              <w:rPr>
                <w:sz w:val="16"/>
              </w:rPr>
              <w:t>124, 1962 to 2023</w:t>
            </w:r>
          </w:p>
        </w:tc>
        <w:tc>
          <w:tcPr>
            <w:tcW w:type="dxa" w:w="1901"/>
          </w:tcPr>
          <w:p>
            <w:pPr>
              <w:spacing w:after="0"/>
              <w:jc w:val="left"/>
            </w:pPr>
            <w:r>
              <w:rPr>
                <w:sz w:val="16"/>
              </w:rPr>
              <w:t>0.75 in to 2.75 in (median 1 in); 123 with a recorded value</w:t>
            </w:r>
          </w:p>
        </w:tc>
        <w:tc>
          <w:tcPr>
            <w:tcW w:type="dxa" w:w="1778"/>
          </w:tcPr>
          <w:p>
            <w:pPr>
              <w:spacing w:after="0"/>
              <w:jc w:val="left"/>
            </w:pPr>
            <w:r>
              <w:rPr>
                <w:sz w:val="16"/>
              </w:rPr>
              <w:t>2.75 in hail, 2011-04-27; same size also recorded on 1993-03-30, 2005-04-06, 2005-04-22, 2006-05-09</w:t>
            </w:r>
          </w:p>
        </w:tc>
        <w:tc>
          <w:tcPr>
            <w:tcW w:type="dxa" w:w="1680"/>
          </w:tcPr>
          <w:p>
            <w:pPr>
              <w:spacing w:after="0"/>
              <w:jc w:val="left"/>
            </w:pPr>
            <w:r>
              <w:rPr>
                <w:sz w:val="16"/>
              </w:rPr>
              <w:t>Hail, 2005-04-22, $1,000,000 property; crops not reported (2005 dollars)</w:t>
            </w:r>
          </w:p>
        </w:tc>
        <w:tc>
          <w:tcPr>
            <w:tcW w:type="dxa" w:w="1653"/>
          </w:tcPr>
          <w:p>
            <w:pPr>
              <w:spacing w:after="0"/>
              <w:jc w:val="left"/>
            </w:pPr>
            <w:r>
              <w:rPr>
                <w:sz w:val="16"/>
              </w:rPr>
              <w:t>Event records naming member places: Raleigh town (27 records), Mize town (24 records), Taylorsville town (15 records), Polkville town (12 records), Sylvarena village (7 records).</w:t>
            </w:r>
          </w:p>
        </w:tc>
        <w:tc>
          <w:tcPr>
            <w:tcW w:type="dxa" w:w="2175"/>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2"/>
          </w:tcPr>
          <w:p>
            <w:pPr>
              <w:spacing w:after="0"/>
              <w:jc w:val="right"/>
            </w:pPr>
            <w:r>
              <w:rPr>
                <w:sz w:val="16"/>
              </w:rPr>
              <w:t>5, 2005 to 2010 (5 zone-level)</w:t>
            </w:r>
          </w:p>
        </w:tc>
        <w:tc>
          <w:tcPr>
            <w:tcW w:type="dxa" w:w="1901"/>
          </w:tcPr>
          <w:p>
            <w:pPr>
              <w:spacing w:after="0"/>
              <w:jc w:val="left"/>
            </w:pPr>
            <w:r>
              <w:rPr>
                <w:sz w:val="16"/>
              </w:rPr>
              <w:t>4 days to 12 days (median 5 days); 5 with a recorded value</w:t>
            </w:r>
          </w:p>
        </w:tc>
        <w:tc>
          <w:tcPr>
            <w:tcW w:type="dxa" w:w="1778"/>
          </w:tcPr>
          <w:p>
            <w:pPr>
              <w:spacing w:after="0"/>
              <w:jc w:val="left"/>
            </w:pPr>
            <w:r>
              <w:rPr>
                <w:sz w:val="16"/>
              </w:rPr>
              <w:t>12 consecutive days, 2007-08-05 to 2007-08-16, zone-level</w:t>
            </w:r>
          </w:p>
        </w:tc>
        <w:tc>
          <w:tcPr>
            <w:tcW w:type="dxa" w:w="168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2"/>
          </w:tcPr>
          <w:p>
            <w:pPr>
              <w:spacing w:after="0"/>
              <w:jc w:val="right"/>
            </w:pPr>
            <w:r>
              <w:rPr>
                <w:sz w:val="16"/>
              </w:rPr>
              <w:t>7, 2002 to 2021 (7 zone-level)</w:t>
            </w:r>
          </w:p>
        </w:tc>
        <w:tc>
          <w:tcPr>
            <w:tcW w:type="dxa" w:w="1901"/>
          </w:tcPr>
          <w:p>
            <w:pPr>
              <w:spacing w:after="0"/>
              <w:jc w:val="left"/>
            </w:pPr>
          </w:p>
        </w:tc>
        <w:tc>
          <w:tcPr>
            <w:tcW w:type="dxa" w:w="1778"/>
          </w:tcPr>
          <w:p>
            <w:pPr>
              <w:spacing w:after="0"/>
              <w:jc w:val="left"/>
            </w:pPr>
            <w:r>
              <w:rPr>
                <w:sz w:val="16"/>
              </w:rPr>
              <w:t>Strongest recorded (records with damage, a wind speed or direct casualties first, then storm type, category and wind): Hurricane (Typhoon) record, 2005-08-29, $100,000,000 property; $50,000,000 crops, reported for the zone (2005 dollars); NWS zone MSZ056 (SMITH), zone-level: may include parts of neighboring counties</w:t>
            </w:r>
          </w:p>
        </w:tc>
        <w:tc>
          <w:tcPr>
            <w:tcW w:type="dxa" w:w="168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2"/>
          </w:tcPr>
          <w:p>
            <w:pPr>
              <w:spacing w:after="0"/>
              <w:jc w:val="right"/>
            </w:pPr>
            <w:r>
              <w:rPr>
                <w:sz w:val="16"/>
              </w:rPr>
              <w:t>4, 1996 to 2021 (4 zone-level)</w:t>
            </w:r>
          </w:p>
        </w:tc>
        <w:tc>
          <w:tcPr>
            <w:tcW w:type="dxa" w:w="1901"/>
          </w:tcPr>
          <w:p>
            <w:pPr>
              <w:spacing w:after="0"/>
              <w:jc w:val="left"/>
            </w:pPr>
          </w:p>
        </w:tc>
        <w:tc>
          <w:tcPr>
            <w:tcW w:type="dxa" w:w="1778"/>
          </w:tcPr>
          <w:p>
            <w:pPr>
              <w:spacing w:after="0"/>
              <w:jc w:val="left"/>
            </w:pPr>
            <w:r>
              <w:rPr>
                <w:sz w:val="16"/>
              </w:rPr>
              <w:t>Ice Storm, 2011-02-03, $400,000 property; $0 crops, reported for the zone (2011 dollars); NWS zone MSZ056 (SMITH), zone-level: may include parts of neighboring counties</w:t>
            </w:r>
          </w:p>
        </w:tc>
        <w:tc>
          <w:tcPr>
            <w:tcW w:type="dxa" w:w="168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2"/>
          </w:tcPr>
          <w:p>
            <w:pPr>
              <w:spacing w:after="0"/>
              <w:jc w:val="right"/>
            </w:pPr>
            <w:r>
              <w:rPr>
                <w:sz w:val="16"/>
              </w:rPr>
              <w:t>43, 1998 to 2026</w:t>
            </w:r>
          </w:p>
        </w:tc>
        <w:tc>
          <w:tcPr>
            <w:tcW w:type="dxa" w:w="1901"/>
          </w:tcPr>
          <w:p>
            <w:pPr>
              <w:spacing w:after="0"/>
              <w:jc w:val="left"/>
            </w:pPr>
          </w:p>
        </w:tc>
        <w:tc>
          <w:tcPr>
            <w:tcW w:type="dxa" w:w="1778"/>
          </w:tcPr>
          <w:p>
            <w:pPr>
              <w:spacing w:after="0"/>
              <w:jc w:val="left"/>
            </w:pPr>
            <w:r>
              <w:rPr>
                <w:sz w:val="16"/>
              </w:rPr>
              <w:t>Flash Flood, 2005-08-29, $200,000 property; crops not reported (2005 dollars)</w:t>
            </w:r>
          </w:p>
        </w:tc>
        <w:tc>
          <w:tcPr>
            <w:tcW w:type="dxa" w:w="1680"/>
          </w:tcPr>
          <w:p>
            <w:pPr>
              <w:spacing w:after="0"/>
              <w:jc w:val="left"/>
            </w:pPr>
          </w:p>
        </w:tc>
        <w:tc>
          <w:tcPr>
            <w:tcW w:type="dxa" w:w="1653"/>
          </w:tcPr>
          <w:p>
            <w:pPr>
              <w:spacing w:after="0"/>
              <w:jc w:val="left"/>
            </w:pPr>
            <w:r>
              <w:rPr>
                <w:sz w:val="16"/>
              </w:rPr>
              <w:t>Event records naming member places: Raleigh town (7 records), Polkville town (5 records), Taylorsville town (5 records), Sylvarena village (2 records).</w:t>
            </w:r>
          </w:p>
        </w:tc>
        <w:tc>
          <w:tcPr>
            <w:tcW w:type="dxa" w:w="21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2"/>
          </w:tcPr>
          <w:p>
            <w:pPr>
              <w:spacing w:after="0"/>
              <w:jc w:val="right"/>
            </w:pPr>
            <w:r>
              <w:rPr>
                <w:sz w:val="16"/>
              </w:rPr>
              <w:t>2, 2007 to 2010</w:t>
            </w:r>
          </w:p>
        </w:tc>
        <w:tc>
          <w:tcPr>
            <w:tcW w:type="dxa" w:w="1901"/>
          </w:tcPr>
          <w:p>
            <w:pPr>
              <w:spacing w:after="0"/>
              <w:jc w:val="left"/>
            </w:pPr>
          </w:p>
        </w:tc>
        <w:tc>
          <w:tcPr>
            <w:tcW w:type="dxa" w:w="1778"/>
          </w:tcPr>
          <w:p>
            <w:pPr>
              <w:spacing w:after="0"/>
              <w:jc w:val="left"/>
            </w:pPr>
            <w:r>
              <w:rPr>
                <w:sz w:val="16"/>
              </w:rPr>
              <w:t>Lightning, 2010-08-13, $1,100,000 property; $0 crops (2010 dollars)</w:t>
            </w:r>
          </w:p>
        </w:tc>
        <w:tc>
          <w:tcPr>
            <w:tcW w:type="dxa" w:w="1680"/>
          </w:tcPr>
          <w:p>
            <w:pPr>
              <w:spacing w:after="0"/>
              <w:jc w:val="left"/>
            </w:pPr>
          </w:p>
        </w:tc>
        <w:tc>
          <w:tcPr>
            <w:tcW w:type="dxa" w:w="1653"/>
          </w:tcPr>
          <w:p>
            <w:pPr>
              <w:spacing w:after="0"/>
              <w:jc w:val="left"/>
            </w:pPr>
            <w:r>
              <w:rPr>
                <w:sz w:val="16"/>
              </w:rPr>
              <w:t>Event records naming member places: Raleigh town (1 record).</w:t>
            </w:r>
          </w:p>
        </w:tc>
        <w:tc>
          <w:tcPr>
            <w:tcW w:type="dxa" w:w="2175"/>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2"/>
          </w:tcPr>
          <w:p>
            <w:pPr>
              <w:spacing w:after="0"/>
              <w:jc w:val="right"/>
            </w:pPr>
            <w:r>
              <w:rPr>
                <w:sz w:val="16"/>
              </w:rPr>
              <w:t>6, 1998 to 2024 (6 zone-level)</w:t>
            </w:r>
          </w:p>
        </w:tc>
        <w:tc>
          <w:tcPr>
            <w:tcW w:type="dxa" w:w="1901"/>
          </w:tcPr>
          <w:p>
            <w:pPr>
              <w:spacing w:after="0"/>
              <w:jc w:val="left"/>
            </w:pPr>
            <w:r>
              <w:rPr>
                <w:sz w:val="16"/>
              </w:rPr>
              <w:t>39 kt (45 mph) to 45 kt (52 mph) (median 43 kt (49 mph)); 5 with a recorded value</w:t>
            </w:r>
          </w:p>
        </w:tc>
        <w:tc>
          <w:tcPr>
            <w:tcW w:type="dxa" w:w="1778"/>
          </w:tcPr>
          <w:p>
            <w:pPr>
              <w:spacing w:after="0"/>
              <w:jc w:val="left"/>
            </w:pPr>
            <w:r>
              <w:rPr>
                <w:sz w:val="16"/>
              </w:rPr>
              <w:t>45 kt (52 mph) estimated gust, Strong Wind, 2024-09-12; NWS zone MSZ056 (SMITH), zone-level: may include parts of neighboring counties</w:t>
            </w:r>
          </w:p>
        </w:tc>
        <w:tc>
          <w:tcPr>
            <w:tcW w:type="dxa" w:w="1680"/>
          </w:tcPr>
          <w:p>
            <w:pPr>
              <w:spacing w:after="0"/>
              <w:jc w:val="left"/>
            </w:pPr>
            <w:r>
              <w:rPr>
                <w:sz w:val="16"/>
              </w:rPr>
              <w:t>High Wind, 2006-04-29, $200,000 property; crops not reported, reported for the zone (2006 dollars)</w:t>
            </w: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2"/>
          </w:tcPr>
          <w:p>
            <w:pPr>
              <w:spacing w:after="0"/>
              <w:jc w:val="right"/>
            </w:pPr>
            <w:r>
              <w:rPr>
                <w:sz w:val="16"/>
              </w:rPr>
              <w:t>354, 1962 to 2026</w:t>
            </w:r>
          </w:p>
        </w:tc>
        <w:tc>
          <w:tcPr>
            <w:tcW w:type="dxa" w:w="1901"/>
          </w:tcPr>
          <w:p>
            <w:pPr>
              <w:spacing w:after="0"/>
              <w:jc w:val="left"/>
            </w:pPr>
            <w:r>
              <w:rPr>
                <w:sz w:val="16"/>
              </w:rPr>
              <w:t>40 kt (46 mph) to 90 kt (104 mph) (median 52 kt (60 mph)); 260 with a recorded value</w:t>
            </w:r>
          </w:p>
        </w:tc>
        <w:tc>
          <w:tcPr>
            <w:tcW w:type="dxa" w:w="1778"/>
          </w:tcPr>
          <w:p>
            <w:pPr>
              <w:spacing w:after="0"/>
              <w:jc w:val="left"/>
            </w:pPr>
            <w:r>
              <w:rPr>
                <w:sz w:val="16"/>
              </w:rPr>
              <w:t>90 kt (104 mph) estimated gust, Thunderstorm Wind, 2008-02-12</w:t>
            </w:r>
          </w:p>
        </w:tc>
        <w:tc>
          <w:tcPr>
            <w:tcW w:type="dxa" w:w="1680"/>
          </w:tcPr>
          <w:p>
            <w:pPr>
              <w:spacing w:after="0"/>
              <w:jc w:val="left"/>
            </w:pPr>
            <w:r>
              <w:rPr>
                <w:sz w:val="16"/>
              </w:rPr>
              <w:t>Thunderstorm Wind, 2005-08-22, $1,000,000 property; $100,000 crops (2005 dollars)</w:t>
            </w:r>
          </w:p>
        </w:tc>
        <w:tc>
          <w:tcPr>
            <w:tcW w:type="dxa" w:w="1653"/>
          </w:tcPr>
          <w:p>
            <w:pPr>
              <w:spacing w:after="0"/>
              <w:jc w:val="left"/>
            </w:pPr>
            <w:r>
              <w:rPr>
                <w:sz w:val="16"/>
              </w:rPr>
              <w:t>Event records naming member places: Raleigh town (71 records), Taylorsville town (46 records), Mize town (43 records), Polkville town (32 records), Sylvarena village (18 records).</w:t>
            </w:r>
          </w:p>
        </w:tc>
        <w:tc>
          <w:tcPr>
            <w:tcW w:type="dxa" w:w="2175"/>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2"/>
          </w:tcPr>
          <w:p>
            <w:pPr>
              <w:spacing w:after="0"/>
              <w:jc w:val="right"/>
            </w:pPr>
            <w:r>
              <w:rPr>
                <w:sz w:val="16"/>
              </w:rPr>
              <w:t>93, 1951 to 2025</w:t>
            </w:r>
          </w:p>
        </w:tc>
        <w:tc>
          <w:tcPr>
            <w:tcW w:type="dxa" w:w="1901"/>
          </w:tcPr>
          <w:p>
            <w:pPr>
              <w:spacing w:after="0"/>
              <w:jc w:val="left"/>
            </w:pPr>
            <w:r>
              <w:rPr>
                <w:sz w:val="16"/>
              </w:rPr>
              <w:t>F/EF0 to F/EF4 (median F/EF1); 90 with a recorded value</w:t>
            </w:r>
          </w:p>
        </w:tc>
        <w:tc>
          <w:tcPr>
            <w:tcW w:type="dxa" w:w="1778"/>
          </w:tcPr>
          <w:p>
            <w:pPr>
              <w:spacing w:after="0"/>
              <w:jc w:val="left"/>
            </w:pPr>
            <w:r>
              <w:rPr>
                <w:sz w:val="16"/>
              </w:rPr>
              <w:t>F4 tornado, 1969-01-23, 14.9 mi path length (records before 1996 may include the whole path; rating and listing come from the county where the tornado began), 200 yd wide, $250,000 property; crops not recorded (1969 dollars), 9 direct deaths, 35 direct injuries</w:t>
            </w:r>
          </w:p>
        </w:tc>
        <w:tc>
          <w:tcPr>
            <w:tcW w:type="dxa" w:w="1680"/>
          </w:tcPr>
          <w:p>
            <w:pPr>
              <w:spacing w:after="0"/>
              <w:jc w:val="left"/>
            </w:pPr>
            <w:r>
              <w:rPr>
                <w:sz w:val="16"/>
              </w:rPr>
              <w:t>Tornado, 1992-11-22, $25,000,000 property; crops not recorded (1992 dollars)</w:t>
            </w:r>
          </w:p>
        </w:tc>
        <w:tc>
          <w:tcPr>
            <w:tcW w:type="dxa" w:w="1653"/>
          </w:tcPr>
          <w:p>
            <w:pPr>
              <w:spacing w:after="0"/>
              <w:jc w:val="left"/>
            </w:pPr>
            <w:r>
              <w:rPr>
                <w:sz w:val="16"/>
              </w:rPr>
              <w:t>Event records naming member places: Raleigh town (13 records), Polkville town (8 records), Taylorsville town (6 records), Mize town (5 records), Sylvarena village (3 records).</w:t>
            </w:r>
          </w:p>
        </w:tc>
        <w:tc>
          <w:tcPr>
            <w:tcW w:type="dxa" w:w="21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2"/>
          </w:tcPr>
          <w:p>
            <w:pPr>
              <w:spacing w:after="0"/>
              <w:jc w:val="right"/>
            </w:pPr>
            <w:r>
              <w:rPr>
                <w:sz w:val="16"/>
              </w:rPr>
              <w:t>0</w:t>
            </w:r>
          </w:p>
        </w:tc>
        <w:tc>
          <w:tcPr>
            <w:tcW w:type="dxa" w:w="1901"/>
          </w:tcPr>
          <w:p>
            <w:pPr>
              <w:spacing w:after="0"/>
              <w:jc w:val="left"/>
            </w:pPr>
          </w:p>
        </w:tc>
        <w:tc>
          <w:tcPr>
            <w:tcW w:type="dxa" w:w="1778"/>
          </w:tcPr>
          <w:p>
            <w:pPr>
              <w:spacing w:after="0"/>
              <w:jc w:val="left"/>
            </w:pPr>
          </w:p>
        </w:tc>
        <w:tc>
          <w:tcPr>
            <w:tcW w:type="dxa" w:w="1680"/>
          </w:tcPr>
          <w:p>
            <w:pPr>
              <w:spacing w:after="0"/>
              <w:jc w:val="left"/>
            </w:pPr>
          </w:p>
        </w:tc>
        <w:tc>
          <w:tcPr>
            <w:tcW w:type="dxa" w:w="1653"/>
          </w:tcPr>
          <w:p>
            <w:pPr>
              <w:spacing w:after="0"/>
              <w:jc w:val="left"/>
            </w:pPr>
          </w:p>
        </w:tc>
        <w:tc>
          <w:tcPr>
            <w:tcW w:type="dxa" w:w="2175"/>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2"/>
          </w:tcPr>
          <w:p>
            <w:pPr>
              <w:spacing w:after="0"/>
              <w:jc w:val="right"/>
            </w:pPr>
            <w:r>
              <w:rPr>
                <w:sz w:val="16"/>
              </w:rPr>
              <w:t>12, 2008 to 2022 (12 zone-level)</w:t>
            </w:r>
          </w:p>
        </w:tc>
        <w:tc>
          <w:tcPr>
            <w:tcW w:type="dxa" w:w="1901"/>
          </w:tcPr>
          <w:p>
            <w:pPr>
              <w:spacing w:after="0"/>
              <w:jc w:val="left"/>
            </w:pPr>
          </w:p>
        </w:tc>
        <w:tc>
          <w:tcPr>
            <w:tcW w:type="dxa" w:w="1778"/>
          </w:tcPr>
          <w:p>
            <w:pPr>
              <w:spacing w:after="0"/>
              <w:jc w:val="left"/>
            </w:pPr>
            <w:r>
              <w:rPr>
                <w:sz w:val="16"/>
              </w:rPr>
              <w:t>Heavy Snow, 2010-02-11, $700,000 property; $0 crops, reported for the zone (2010 dollars); NWS zone MSZ056 (SMITH), zone-level: may include parts of neighboring counties</w:t>
            </w:r>
          </w:p>
        </w:tc>
        <w:tc>
          <w:tcPr>
            <w:tcW w:type="dxa" w:w="168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8"/>
        <w:gridCol w:w="2317"/>
        <w:gridCol w:w="2270"/>
        <w:gridCol w:w="2664"/>
        <w:gridCol w:w="171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8"/>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6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58"/>
          </w:tcPr>
          <w:p>
            <w:pPr>
              <w:spacing w:after="0"/>
              <w:jc w:val="left"/>
            </w:pPr>
            <w:r>
              <w:rPr>
                <w:sz w:val="16"/>
              </w:rPr>
              <w:t>Major disaster</w:t>
            </w:r>
          </w:p>
        </w:tc>
        <w:tc>
          <w:tcPr>
            <w:tcW w:type="dxa" w:w="2317"/>
          </w:tcPr>
          <w:p>
            <w:pPr>
              <w:spacing w:after="0"/>
              <w:jc w:val="left"/>
            </w:pPr>
            <w:r>
              <w:rPr>
                <w:sz w:val="16"/>
              </w:rPr>
              <w:t>SEVERE WINTER STORM</w:t>
            </w:r>
          </w:p>
        </w:tc>
        <w:tc>
          <w:tcPr>
            <w:tcW w:type="dxa" w:w="2270"/>
          </w:tcPr>
          <w:p>
            <w:pPr>
              <w:spacing w:after="0"/>
              <w:jc w:val="left"/>
            </w:pPr>
            <w:r>
              <w:rPr>
                <w:sz w:val="16"/>
              </w:rPr>
              <w:t>Winter Weather</w:t>
            </w:r>
          </w:p>
        </w:tc>
        <w:tc>
          <w:tcPr>
            <w:tcW w:type="dxa" w:w="2664"/>
          </w:tcPr>
          <w:p>
            <w:pPr>
              <w:spacing w:after="0"/>
              <w:jc w:val="right"/>
            </w:pPr>
            <w:r>
              <w:rPr>
                <w:sz w:val="16"/>
              </w:rPr>
              <w:t>none placed in this county by FEMA's record; $103,887.07 for this declaration is not placed in any county (see the list below)</w:t>
            </w:r>
          </w:p>
        </w:tc>
        <w:tc>
          <w:tcPr>
            <w:tcW w:type="dxa" w:w="171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58"/>
          </w:tcPr>
          <w:p>
            <w:pPr>
              <w:spacing w:after="0"/>
              <w:jc w:val="left"/>
            </w:pPr>
            <w:r>
              <w:rPr>
                <w:sz w:val="16"/>
              </w:rPr>
              <w:t>Emergency</w:t>
            </w:r>
          </w:p>
        </w:tc>
        <w:tc>
          <w:tcPr>
            <w:tcW w:type="dxa" w:w="2317"/>
          </w:tcPr>
          <w:p>
            <w:pPr>
              <w:spacing w:after="0"/>
              <w:jc w:val="left"/>
            </w:pPr>
            <w:r>
              <w:rPr>
                <w:sz w:val="16"/>
              </w:rPr>
              <w:t>SEVERE WINTER STORM</w:t>
            </w:r>
          </w:p>
        </w:tc>
        <w:tc>
          <w:tcPr>
            <w:tcW w:type="dxa" w:w="2270"/>
          </w:tcPr>
          <w:p>
            <w:pPr>
              <w:spacing w:after="0"/>
              <w:jc w:val="left"/>
            </w:pPr>
            <w:r>
              <w:rPr>
                <w:sz w:val="16"/>
              </w:rPr>
              <w:t>Winter Weather</w:t>
            </w:r>
          </w:p>
        </w:tc>
        <w:tc>
          <w:tcPr>
            <w:tcW w:type="dxa" w:w="2664"/>
          </w:tcPr>
          <w:p>
            <w:pPr>
              <w:spacing w:after="0"/>
              <w:jc w:val="right"/>
            </w:pPr>
            <w:r>
              <w:rPr>
                <w:sz w:val="16"/>
              </w:rPr>
              <w:t>none found</w:t>
            </w:r>
          </w:p>
        </w:tc>
        <w:tc>
          <w:tcPr>
            <w:tcW w:type="dxa" w:w="1717"/>
          </w:tcPr>
          <w:p>
            <w:pPr>
              <w:spacing w:after="0"/>
              <w:jc w:val="left"/>
            </w:pPr>
            <w:r>
              <w:rPr>
                <w:sz w:val="16"/>
              </w:rPr>
              <w:t>new since last plan; within last 5 years</w:t>
            </w:r>
          </w:p>
        </w:tc>
        <w:tc>
          <w:tcPr>
            <w:tcW w:type="dxa" w:w="875"/>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158"/>
          </w:tcPr>
          <w:p>
            <w:pPr>
              <w:spacing w:after="0"/>
              <w:jc w:val="left"/>
            </w:pPr>
            <w:r>
              <w:rPr>
                <w:sz w:val="16"/>
              </w:rPr>
              <w:t>Major disaster</w:t>
            </w:r>
          </w:p>
        </w:tc>
        <w:tc>
          <w:tcPr>
            <w:tcW w:type="dxa" w:w="2317"/>
          </w:tcPr>
          <w:p>
            <w:pPr>
              <w:spacing w:after="0"/>
              <w:jc w:val="left"/>
            </w:pPr>
            <w:r>
              <w:rPr>
                <w:sz w:val="16"/>
              </w:rPr>
              <w:t>SEVERE STORMS, STRAIGHT-LINE WINDS, TORNADOES, AND FLOODING</w:t>
            </w:r>
          </w:p>
        </w:tc>
        <w:tc>
          <w:tcPr>
            <w:tcW w:type="dxa" w:w="2270"/>
          </w:tcPr>
          <w:p>
            <w:pPr>
              <w:spacing w:after="0"/>
              <w:jc w:val="left"/>
            </w:pPr>
            <w:r>
              <w:rPr>
                <w:sz w:val="16"/>
              </w:rPr>
              <w:t>Inland Flooding; Strong Wind; Tornado</w:t>
            </w:r>
          </w:p>
        </w:tc>
        <w:tc>
          <w:tcPr>
            <w:tcW w:type="dxa" w:w="2664"/>
          </w:tcPr>
          <w:p>
            <w:pPr>
              <w:spacing w:after="0"/>
              <w:jc w:val="right"/>
            </w:pPr>
            <w:r>
              <w:rPr>
                <w:sz w:val="16"/>
              </w:rPr>
              <w:t>$1,187,327.51</w:t>
            </w:r>
          </w:p>
        </w:tc>
        <w:tc>
          <w:tcPr>
            <w:tcW w:type="dxa" w:w="171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158"/>
          </w:tcPr>
          <w:p>
            <w:pPr>
              <w:spacing w:after="0"/>
              <w:jc w:val="left"/>
            </w:pPr>
            <w:r>
              <w:rPr>
                <w:sz w:val="16"/>
              </w:rPr>
              <w:t>Major disaster</w:t>
            </w:r>
          </w:p>
        </w:tc>
        <w:tc>
          <w:tcPr>
            <w:tcW w:type="dxa" w:w="2317"/>
          </w:tcPr>
          <w:p>
            <w:pPr>
              <w:spacing w:after="0"/>
              <w:jc w:val="left"/>
            </w:pPr>
            <w:r>
              <w:rPr>
                <w:sz w:val="16"/>
              </w:rPr>
              <w:t>SEVERE STORMS, STRAIGHT-LINE WINDS, AND TORNADOES.</w:t>
            </w:r>
          </w:p>
        </w:tc>
        <w:tc>
          <w:tcPr>
            <w:tcW w:type="dxa" w:w="2270"/>
          </w:tcPr>
          <w:p>
            <w:pPr>
              <w:spacing w:after="0"/>
              <w:jc w:val="left"/>
            </w:pPr>
            <w:r>
              <w:rPr>
                <w:sz w:val="16"/>
              </w:rPr>
              <w:t>Strong Wind; Tornado</w:t>
            </w:r>
          </w:p>
        </w:tc>
        <w:tc>
          <w:tcPr>
            <w:tcW w:type="dxa" w:w="2664"/>
          </w:tcPr>
          <w:p>
            <w:pPr>
              <w:spacing w:after="0"/>
              <w:jc w:val="right"/>
            </w:pPr>
            <w:r>
              <w:rPr>
                <w:sz w:val="16"/>
              </w:rPr>
              <w:t>$2,892,798</w:t>
            </w:r>
          </w:p>
        </w:tc>
        <w:tc>
          <w:tcPr>
            <w:tcW w:type="dxa" w:w="171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58"/>
          </w:tcPr>
          <w:p>
            <w:pPr>
              <w:spacing w:after="0"/>
              <w:jc w:val="left"/>
            </w:pPr>
            <w:r>
              <w:rPr>
                <w:sz w:val="16"/>
              </w:rPr>
              <w:t>Major disaster</w:t>
            </w:r>
          </w:p>
        </w:tc>
        <w:tc>
          <w:tcPr>
            <w:tcW w:type="dxa" w:w="2317"/>
          </w:tcPr>
          <w:p>
            <w:pPr>
              <w:spacing w:after="0"/>
              <w:jc w:val="left"/>
            </w:pPr>
            <w:r>
              <w:rPr>
                <w:sz w:val="16"/>
              </w:rPr>
              <w:t>HURRICANE IDA</w:t>
            </w:r>
          </w:p>
        </w:tc>
        <w:tc>
          <w:tcPr>
            <w:tcW w:type="dxa" w:w="2270"/>
          </w:tcPr>
          <w:p>
            <w:pPr>
              <w:spacing w:after="0"/>
              <w:jc w:val="left"/>
            </w:pPr>
            <w:r>
              <w:rPr>
                <w:sz w:val="16"/>
              </w:rPr>
              <w:t>Hurricane</w:t>
            </w:r>
          </w:p>
        </w:tc>
        <w:tc>
          <w:tcPr>
            <w:tcW w:type="dxa" w:w="2664"/>
          </w:tcPr>
          <w:p>
            <w:pPr>
              <w:spacing w:after="0"/>
              <w:jc w:val="right"/>
            </w:pPr>
            <w:r>
              <w:rPr>
                <w:sz w:val="16"/>
              </w:rPr>
              <w:t>$990,619.73</w:t>
            </w:r>
          </w:p>
        </w:tc>
        <w:tc>
          <w:tcPr>
            <w:tcW w:type="dxa" w:w="1717"/>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58"/>
          </w:tcPr>
          <w:p>
            <w:pPr>
              <w:spacing w:after="0"/>
              <w:jc w:val="left"/>
            </w:pPr>
            <w:r>
              <w:rPr>
                <w:sz w:val="16"/>
              </w:rPr>
              <w:t>Emergency</w:t>
            </w:r>
          </w:p>
        </w:tc>
        <w:tc>
          <w:tcPr>
            <w:tcW w:type="dxa" w:w="2317"/>
          </w:tcPr>
          <w:p>
            <w:pPr>
              <w:spacing w:after="0"/>
              <w:jc w:val="left"/>
            </w:pPr>
            <w:r>
              <w:rPr>
                <w:sz w:val="16"/>
              </w:rPr>
              <w:t>HURRICANE IDA</w:t>
            </w:r>
          </w:p>
        </w:tc>
        <w:tc>
          <w:tcPr>
            <w:tcW w:type="dxa" w:w="2270"/>
          </w:tcPr>
          <w:p>
            <w:pPr>
              <w:spacing w:after="0"/>
              <w:jc w:val="left"/>
            </w:pPr>
            <w:r>
              <w:rPr>
                <w:sz w:val="16"/>
              </w:rPr>
              <w:t>Hurricane</w:t>
            </w:r>
          </w:p>
        </w:tc>
        <w:tc>
          <w:tcPr>
            <w:tcW w:type="dxa" w:w="2664"/>
          </w:tcPr>
          <w:p>
            <w:pPr>
              <w:spacing w:after="0"/>
              <w:jc w:val="right"/>
            </w:pPr>
            <w:r>
              <w:rPr>
                <w:sz w:val="16"/>
              </w:rPr>
              <w:t>none found</w:t>
            </w:r>
          </w:p>
        </w:tc>
        <w:tc>
          <w:tcPr>
            <w:tcW w:type="dxa" w:w="1717"/>
          </w:tcPr>
          <w:p>
            <w:pPr>
              <w:spacing w:after="0"/>
              <w:jc w:val="left"/>
            </w:pPr>
            <w:r>
              <w:rPr>
                <w:sz w:val="16"/>
              </w:rPr>
              <w:t>during plan review, check whether your last plan included it</w:t>
            </w:r>
          </w:p>
        </w:tc>
        <w:tc>
          <w:tcPr>
            <w:tcW w:type="dxa" w:w="875"/>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158"/>
          </w:tcPr>
          <w:p>
            <w:pPr>
              <w:spacing w:after="0"/>
              <w:jc w:val="left"/>
            </w:pPr>
            <w:r>
              <w:rPr>
                <w:sz w:val="16"/>
              </w:rPr>
              <w:t>Major disaster</w:t>
            </w:r>
          </w:p>
        </w:tc>
        <w:tc>
          <w:tcPr>
            <w:tcW w:type="dxa" w:w="2317"/>
          </w:tcPr>
          <w:p>
            <w:pPr>
              <w:spacing w:after="0"/>
              <w:jc w:val="left"/>
            </w:pPr>
            <w:r>
              <w:rPr>
                <w:sz w:val="16"/>
              </w:rPr>
              <w:t>SEVERE WINTER STORMS</w:t>
            </w:r>
          </w:p>
        </w:tc>
        <w:tc>
          <w:tcPr>
            <w:tcW w:type="dxa" w:w="2270"/>
          </w:tcPr>
          <w:p>
            <w:pPr>
              <w:spacing w:after="0"/>
              <w:jc w:val="left"/>
            </w:pPr>
            <w:r>
              <w:rPr>
                <w:sz w:val="16"/>
              </w:rPr>
              <w:t>Ice Storm</w:t>
            </w:r>
          </w:p>
        </w:tc>
        <w:tc>
          <w:tcPr>
            <w:tcW w:type="dxa" w:w="2664"/>
          </w:tcPr>
          <w:p>
            <w:pPr>
              <w:spacing w:after="0"/>
              <w:jc w:val="right"/>
            </w:pPr>
            <w:r>
              <w:rPr>
                <w:sz w:val="16"/>
              </w:rPr>
              <w:t>$3,565,075.85</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158"/>
          </w:tcPr>
          <w:p>
            <w:pPr>
              <w:spacing w:after="0"/>
              <w:jc w:val="left"/>
            </w:pPr>
            <w:r>
              <w:rPr>
                <w:sz w:val="16"/>
              </w:rPr>
              <w:t>Major disaster</w:t>
            </w:r>
          </w:p>
        </w:tc>
        <w:tc>
          <w:tcPr>
            <w:tcW w:type="dxa" w:w="2317"/>
          </w:tcPr>
          <w:p>
            <w:pPr>
              <w:spacing w:after="0"/>
              <w:jc w:val="left"/>
            </w:pPr>
            <w:r>
              <w:rPr>
                <w:sz w:val="16"/>
              </w:rPr>
              <w:t>SEVERE STORMS, TORNADOES, STRAIGHT-LINE WINDS, AND FLOODING</w:t>
            </w:r>
          </w:p>
        </w:tc>
        <w:tc>
          <w:tcPr>
            <w:tcW w:type="dxa" w:w="2270"/>
          </w:tcPr>
          <w:p>
            <w:pPr>
              <w:spacing w:after="0"/>
              <w:jc w:val="left"/>
            </w:pPr>
            <w:r>
              <w:rPr>
                <w:sz w:val="16"/>
              </w:rPr>
              <w:t>Inland Flooding; Strong Wind; Tornado</w:t>
            </w:r>
          </w:p>
        </w:tc>
        <w:tc>
          <w:tcPr>
            <w:tcW w:type="dxa" w:w="2664"/>
          </w:tcPr>
          <w:p>
            <w:pPr>
              <w:spacing w:after="0"/>
              <w:jc w:val="right"/>
            </w:pPr>
            <w:r>
              <w:rPr>
                <w:sz w:val="16"/>
              </w:rPr>
              <w:t>$1,298,332.31</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158"/>
          </w:tcPr>
          <w:p>
            <w:pPr>
              <w:spacing w:after="0"/>
              <w:jc w:val="left"/>
            </w:pPr>
            <w:r>
              <w:rPr>
                <w:sz w:val="16"/>
              </w:rPr>
              <w:t>Major disaster</w:t>
            </w:r>
          </w:p>
        </w:tc>
        <w:tc>
          <w:tcPr>
            <w:tcW w:type="dxa" w:w="2317"/>
          </w:tcPr>
          <w:p>
            <w:pPr>
              <w:spacing w:after="0"/>
              <w:jc w:val="left"/>
            </w:pPr>
            <w:r>
              <w:rPr>
                <w:sz w:val="16"/>
              </w:rPr>
              <w:t>SEVERE STORMS, TORNADOES, STRAIGHT-LINE WINDS, AND FLOODING</w:t>
            </w:r>
          </w:p>
        </w:tc>
        <w:tc>
          <w:tcPr>
            <w:tcW w:type="dxa" w:w="2270"/>
          </w:tcPr>
          <w:p>
            <w:pPr>
              <w:spacing w:after="0"/>
              <w:jc w:val="left"/>
            </w:pPr>
            <w:r>
              <w:rPr>
                <w:sz w:val="16"/>
              </w:rPr>
              <w:t>Inland Flooding; Strong Wind; Tornado</w:t>
            </w:r>
          </w:p>
        </w:tc>
        <w:tc>
          <w:tcPr>
            <w:tcW w:type="dxa" w:w="2664"/>
          </w:tcPr>
          <w:p>
            <w:pPr>
              <w:spacing w:after="0"/>
              <w:jc w:val="right"/>
            </w:pPr>
            <w:r>
              <w:rPr>
                <w:sz w:val="16"/>
              </w:rPr>
              <w:t>$4,931,957.75</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58"/>
          </w:tcPr>
          <w:p>
            <w:pPr>
              <w:spacing w:after="0"/>
              <w:jc w:val="left"/>
            </w:pPr>
            <w:r>
              <w:rPr>
                <w:sz w:val="16"/>
              </w:rPr>
              <w:t>Major disaster</w:t>
            </w:r>
          </w:p>
        </w:tc>
        <w:tc>
          <w:tcPr>
            <w:tcW w:type="dxa" w:w="2317"/>
          </w:tcPr>
          <w:p>
            <w:pPr>
              <w:spacing w:after="0"/>
              <w:jc w:val="left"/>
            </w:pPr>
            <w:r>
              <w:rPr>
                <w:sz w:val="16"/>
              </w:rPr>
              <w:t>COVID-19 PANDEMIC</w:t>
            </w:r>
          </w:p>
        </w:tc>
        <w:tc>
          <w:tcPr>
            <w:tcW w:type="dxa" w:w="2270"/>
          </w:tcPr>
          <w:p>
            <w:pPr>
              <w:spacing w:after="0"/>
              <w:jc w:val="left"/>
            </w:pPr>
            <w:r>
              <w:rPr>
                <w:sz w:val="16"/>
              </w:rPr>
              <w:t>Non-natural, not counted</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58"/>
          </w:tcPr>
          <w:p>
            <w:pPr>
              <w:spacing w:after="0"/>
              <w:jc w:val="left"/>
            </w:pPr>
            <w:r>
              <w:rPr>
                <w:sz w:val="16"/>
              </w:rPr>
              <w:t>Emergency</w:t>
            </w:r>
          </w:p>
        </w:tc>
        <w:tc>
          <w:tcPr>
            <w:tcW w:type="dxa" w:w="2317"/>
          </w:tcPr>
          <w:p>
            <w:pPr>
              <w:spacing w:after="0"/>
              <w:jc w:val="left"/>
            </w:pPr>
            <w:r>
              <w:rPr>
                <w:sz w:val="16"/>
              </w:rPr>
              <w:t>COVID-19</w:t>
            </w:r>
          </w:p>
        </w:tc>
        <w:tc>
          <w:tcPr>
            <w:tcW w:type="dxa" w:w="2270"/>
          </w:tcPr>
          <w:p>
            <w:pPr>
              <w:spacing w:after="0"/>
              <w:jc w:val="left"/>
            </w:pPr>
            <w:r>
              <w:rPr>
                <w:sz w:val="16"/>
              </w:rPr>
              <w:t>Non-natural, not counted</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158"/>
          </w:tcPr>
          <w:p>
            <w:pPr>
              <w:spacing w:after="0"/>
              <w:jc w:val="left"/>
            </w:pPr>
            <w:r>
              <w:rPr>
                <w:sz w:val="16"/>
              </w:rPr>
              <w:t>Major disaster</w:t>
            </w:r>
          </w:p>
        </w:tc>
        <w:tc>
          <w:tcPr>
            <w:tcW w:type="dxa" w:w="2317"/>
          </w:tcPr>
          <w:p>
            <w:pPr>
              <w:spacing w:after="0"/>
              <w:jc w:val="left"/>
            </w:pPr>
            <w:r>
              <w:rPr>
                <w:sz w:val="16"/>
              </w:rPr>
              <w:t>SEVERE STORM, STRAIGHT-LINE WINDS, AND FLOODING</w:t>
            </w:r>
          </w:p>
        </w:tc>
        <w:tc>
          <w:tcPr>
            <w:tcW w:type="dxa" w:w="2270"/>
          </w:tcPr>
          <w:p>
            <w:pPr>
              <w:spacing w:after="0"/>
              <w:jc w:val="left"/>
            </w:pPr>
            <w:r>
              <w:rPr>
                <w:sz w:val="16"/>
              </w:rPr>
              <w:t>Inland Flooding; Strong Wind</w:t>
            </w:r>
          </w:p>
        </w:tc>
        <w:tc>
          <w:tcPr>
            <w:tcW w:type="dxa" w:w="2664"/>
          </w:tcPr>
          <w:p>
            <w:pPr>
              <w:spacing w:after="0"/>
              <w:jc w:val="right"/>
            </w:pPr>
            <w:r>
              <w:rPr>
                <w:sz w:val="16"/>
              </w:rPr>
              <w:t>$1,058,304.70</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158"/>
          </w:tcPr>
          <w:p>
            <w:pPr>
              <w:spacing w:after="0"/>
              <w:jc w:val="left"/>
            </w:pPr>
            <w:r>
              <w:rPr>
                <w:sz w:val="16"/>
              </w:rPr>
              <w:t>Major disaster</w:t>
            </w:r>
          </w:p>
        </w:tc>
        <w:tc>
          <w:tcPr>
            <w:tcW w:type="dxa" w:w="2317"/>
          </w:tcPr>
          <w:p>
            <w:pPr>
              <w:spacing w:after="0"/>
              <w:jc w:val="left"/>
            </w:pPr>
            <w:r>
              <w:rPr>
                <w:sz w:val="16"/>
              </w:rPr>
              <w:t>HURRICANE ISAAC</w:t>
            </w:r>
          </w:p>
        </w:tc>
        <w:tc>
          <w:tcPr>
            <w:tcW w:type="dxa" w:w="2270"/>
          </w:tcPr>
          <w:p>
            <w:pPr>
              <w:spacing w:after="0"/>
              <w:jc w:val="left"/>
            </w:pPr>
            <w:r>
              <w:rPr>
                <w:sz w:val="16"/>
              </w:rPr>
              <w:t>Hurricane</w:t>
            </w:r>
          </w:p>
        </w:tc>
        <w:tc>
          <w:tcPr>
            <w:tcW w:type="dxa" w:w="2664"/>
          </w:tcPr>
          <w:p>
            <w:pPr>
              <w:spacing w:after="0"/>
              <w:jc w:val="right"/>
            </w:pPr>
            <w:r>
              <w:rPr>
                <w:sz w:val="16"/>
              </w:rPr>
              <w:t>$445,417.55</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58"/>
          </w:tcPr>
          <w:p>
            <w:pPr>
              <w:spacing w:after="0"/>
              <w:jc w:val="left"/>
            </w:pPr>
            <w:r>
              <w:rPr>
                <w:sz w:val="16"/>
              </w:rPr>
              <w:t>Major disaster</w:t>
            </w:r>
          </w:p>
        </w:tc>
        <w:tc>
          <w:tcPr>
            <w:tcW w:type="dxa" w:w="2317"/>
          </w:tcPr>
          <w:p>
            <w:pPr>
              <w:spacing w:after="0"/>
              <w:jc w:val="left"/>
            </w:pPr>
            <w:r>
              <w:rPr>
                <w:sz w:val="16"/>
              </w:rPr>
              <w:t>SEVERE STORMS, TORNADOES, STRAIGHT-LINE WINDS, AND ASSOCIATED FLOODING</w:t>
            </w:r>
          </w:p>
        </w:tc>
        <w:tc>
          <w:tcPr>
            <w:tcW w:type="dxa" w:w="2270"/>
          </w:tcPr>
          <w:p>
            <w:pPr>
              <w:spacing w:after="0"/>
              <w:jc w:val="left"/>
            </w:pPr>
            <w:r>
              <w:rPr>
                <w:sz w:val="16"/>
              </w:rPr>
              <w:t>Inland Flooding; Strong Wind; Tornado</w:t>
            </w:r>
          </w:p>
        </w:tc>
        <w:tc>
          <w:tcPr>
            <w:tcW w:type="dxa" w:w="2664"/>
          </w:tcPr>
          <w:p>
            <w:pPr>
              <w:spacing w:after="0"/>
              <w:jc w:val="right"/>
            </w:pPr>
            <w:r>
              <w:rPr>
                <w:sz w:val="16"/>
              </w:rPr>
              <w:t>$187,817.42</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58"/>
          </w:tcPr>
          <w:p>
            <w:pPr>
              <w:spacing w:after="0"/>
              <w:jc w:val="left"/>
            </w:pPr>
            <w:r>
              <w:rPr>
                <w:sz w:val="16"/>
              </w:rPr>
              <w:t>Emergency</w:t>
            </w:r>
          </w:p>
        </w:tc>
        <w:tc>
          <w:tcPr>
            <w:tcW w:type="dxa" w:w="2317"/>
          </w:tcPr>
          <w:p>
            <w:pPr>
              <w:spacing w:after="0"/>
              <w:jc w:val="left"/>
            </w:pPr>
            <w:r>
              <w:rPr>
                <w:sz w:val="16"/>
              </w:rPr>
              <w:t>HURRICANE GUSTAV</w:t>
            </w:r>
          </w:p>
        </w:tc>
        <w:tc>
          <w:tcPr>
            <w:tcW w:type="dxa" w:w="2270"/>
          </w:tcPr>
          <w:p>
            <w:pPr>
              <w:spacing w:after="0"/>
              <w:jc w:val="left"/>
            </w:pPr>
            <w:r>
              <w:rPr>
                <w:sz w:val="16"/>
              </w:rPr>
              <w:t>Hurricane</w:t>
            </w:r>
          </w:p>
        </w:tc>
        <w:tc>
          <w:tcPr>
            <w:tcW w:type="dxa" w:w="2664"/>
          </w:tcPr>
          <w:p>
            <w:pPr>
              <w:spacing w:after="0"/>
              <w:jc w:val="right"/>
            </w:pPr>
            <w:r>
              <w:rPr>
                <w:sz w:val="16"/>
              </w:rPr>
              <w:t>$5,246.84</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58"/>
          </w:tcPr>
          <w:p>
            <w:pPr>
              <w:spacing w:after="0"/>
              <w:jc w:val="left"/>
            </w:pPr>
            <w:r>
              <w:rPr>
                <w:sz w:val="16"/>
              </w:rPr>
              <w:t>Major disaster</w:t>
            </w:r>
          </w:p>
        </w:tc>
        <w:tc>
          <w:tcPr>
            <w:tcW w:type="dxa" w:w="2317"/>
          </w:tcPr>
          <w:p>
            <w:pPr>
              <w:spacing w:after="0"/>
              <w:jc w:val="left"/>
            </w:pPr>
            <w:r>
              <w:rPr>
                <w:sz w:val="16"/>
              </w:rPr>
              <w:t>HURRICANE KATRINA</w:t>
            </w:r>
          </w:p>
        </w:tc>
        <w:tc>
          <w:tcPr>
            <w:tcW w:type="dxa" w:w="2270"/>
          </w:tcPr>
          <w:p>
            <w:pPr>
              <w:spacing w:after="0"/>
              <w:jc w:val="left"/>
            </w:pPr>
            <w:r>
              <w:rPr>
                <w:sz w:val="16"/>
              </w:rPr>
              <w:t>Hurricane</w:t>
            </w:r>
          </w:p>
        </w:tc>
        <w:tc>
          <w:tcPr>
            <w:tcW w:type="dxa" w:w="2664"/>
          </w:tcPr>
          <w:p>
            <w:pPr>
              <w:spacing w:after="0"/>
              <w:jc w:val="right"/>
            </w:pPr>
            <w:r>
              <w:rPr>
                <w:sz w:val="16"/>
              </w:rPr>
              <w:t>$26,888,768.05</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58"/>
          </w:tcPr>
          <w:p>
            <w:pPr>
              <w:spacing w:after="0"/>
              <w:jc w:val="left"/>
            </w:pPr>
            <w:r>
              <w:rPr>
                <w:sz w:val="16"/>
              </w:rPr>
              <w:t>Major disaster</w:t>
            </w:r>
          </w:p>
        </w:tc>
        <w:tc>
          <w:tcPr>
            <w:tcW w:type="dxa" w:w="2317"/>
          </w:tcPr>
          <w:p>
            <w:pPr>
              <w:spacing w:after="0"/>
              <w:jc w:val="left"/>
            </w:pPr>
            <w:r>
              <w:rPr>
                <w:sz w:val="16"/>
              </w:rPr>
              <w:t>HURRICANE DENNIS</w:t>
            </w:r>
          </w:p>
        </w:tc>
        <w:tc>
          <w:tcPr>
            <w:tcW w:type="dxa" w:w="2270"/>
          </w:tcPr>
          <w:p>
            <w:pPr>
              <w:spacing w:after="0"/>
              <w:jc w:val="left"/>
            </w:pPr>
            <w:r>
              <w:rPr>
                <w:sz w:val="16"/>
              </w:rPr>
              <w:t>Hurricane</w:t>
            </w:r>
          </w:p>
        </w:tc>
        <w:tc>
          <w:tcPr>
            <w:tcW w:type="dxa" w:w="2664"/>
          </w:tcPr>
          <w:p>
            <w:pPr>
              <w:spacing w:after="0"/>
              <w:jc w:val="right"/>
            </w:pPr>
            <w:r>
              <w:rPr>
                <w:sz w:val="16"/>
              </w:rPr>
              <w:t>$21,954.55</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58"/>
          </w:tcPr>
          <w:p>
            <w:pPr>
              <w:spacing w:after="0"/>
              <w:jc w:val="left"/>
            </w:pPr>
            <w:r>
              <w:rPr>
                <w:sz w:val="16"/>
              </w:rPr>
              <w:t>Major disaster</w:t>
            </w:r>
          </w:p>
        </w:tc>
        <w:tc>
          <w:tcPr>
            <w:tcW w:type="dxa" w:w="2317"/>
          </w:tcPr>
          <w:p>
            <w:pPr>
              <w:spacing w:after="0"/>
              <w:jc w:val="left"/>
            </w:pPr>
            <w:r>
              <w:rPr>
                <w:sz w:val="16"/>
              </w:rPr>
              <w:t>HURRICANE IVAN</w:t>
            </w:r>
          </w:p>
        </w:tc>
        <w:tc>
          <w:tcPr>
            <w:tcW w:type="dxa" w:w="2270"/>
          </w:tcPr>
          <w:p>
            <w:pPr>
              <w:spacing w:after="0"/>
              <w:jc w:val="left"/>
            </w:pPr>
            <w:r>
              <w:rPr>
                <w:sz w:val="16"/>
              </w:rPr>
              <w:t>Hurricane</w:t>
            </w:r>
          </w:p>
        </w:tc>
        <w:tc>
          <w:tcPr>
            <w:tcW w:type="dxa" w:w="2664"/>
          </w:tcPr>
          <w:p>
            <w:pPr>
              <w:spacing w:after="0"/>
              <w:jc w:val="right"/>
            </w:pPr>
            <w:r>
              <w:rPr>
                <w:sz w:val="16"/>
              </w:rPr>
              <w:t>$92,356.47</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158"/>
          </w:tcPr>
          <w:p>
            <w:pPr>
              <w:spacing w:after="0"/>
              <w:jc w:val="left"/>
            </w:pPr>
            <w:r>
              <w:rPr>
                <w:sz w:val="16"/>
              </w:rPr>
              <w:t>Major disaster</w:t>
            </w:r>
          </w:p>
        </w:tc>
        <w:tc>
          <w:tcPr>
            <w:tcW w:type="dxa" w:w="2317"/>
          </w:tcPr>
          <w:p>
            <w:pPr>
              <w:spacing w:after="0"/>
              <w:jc w:val="left"/>
            </w:pPr>
            <w:r>
              <w:rPr>
                <w:sz w:val="16"/>
              </w:rPr>
              <w:t>SEVERE STORMS, TORNADOES, FLOODS</w:t>
            </w:r>
          </w:p>
        </w:tc>
        <w:tc>
          <w:tcPr>
            <w:tcW w:type="dxa" w:w="2270"/>
          </w:tcPr>
          <w:p>
            <w:pPr>
              <w:spacing w:after="0"/>
              <w:jc w:val="left"/>
            </w:pPr>
            <w:r>
              <w:rPr>
                <w:sz w:val="16"/>
              </w:rPr>
              <w:t>Inland Flooding; Tornado</w:t>
            </w:r>
          </w:p>
        </w:tc>
        <w:tc>
          <w:tcPr>
            <w:tcW w:type="dxa" w:w="2664"/>
          </w:tcPr>
          <w:p>
            <w:pPr>
              <w:spacing w:after="0"/>
              <w:jc w:val="right"/>
            </w:pPr>
            <w:r>
              <w:rPr>
                <w:sz w:val="16"/>
              </w:rPr>
              <w:t>PA not declared for this county</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158"/>
          </w:tcPr>
          <w:p>
            <w:pPr>
              <w:spacing w:after="0"/>
              <w:jc w:val="left"/>
            </w:pPr>
            <w:r>
              <w:rPr>
                <w:sz w:val="16"/>
              </w:rPr>
              <w:t>Major disaster</w:t>
            </w:r>
          </w:p>
        </w:tc>
        <w:tc>
          <w:tcPr>
            <w:tcW w:type="dxa" w:w="2317"/>
          </w:tcPr>
          <w:p>
            <w:pPr>
              <w:spacing w:after="0"/>
              <w:jc w:val="left"/>
            </w:pPr>
            <w:r>
              <w:rPr>
                <w:sz w:val="16"/>
              </w:rPr>
              <w:t>SEVERE STORMS, HIGH WINDS &amp; TORNADOES</w:t>
            </w:r>
          </w:p>
        </w:tc>
        <w:tc>
          <w:tcPr>
            <w:tcW w:type="dxa" w:w="2270"/>
          </w:tcPr>
          <w:p>
            <w:pPr>
              <w:spacing w:after="0"/>
              <w:jc w:val="left"/>
            </w:pPr>
            <w:r>
              <w:rPr>
                <w:sz w:val="16"/>
              </w:rPr>
              <w:t>Tornado (primary); also designated: Strong Wind</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58"/>
          </w:tcPr>
          <w:p>
            <w:pPr>
              <w:spacing w:after="0"/>
              <w:jc w:val="left"/>
            </w:pPr>
            <w:r>
              <w:rPr>
                <w:sz w:val="16"/>
              </w:rPr>
              <w:t>Major disaster</w:t>
            </w:r>
          </w:p>
        </w:tc>
        <w:tc>
          <w:tcPr>
            <w:tcW w:type="dxa" w:w="2317"/>
          </w:tcPr>
          <w:p>
            <w:pPr>
              <w:spacing w:after="0"/>
              <w:jc w:val="left"/>
            </w:pPr>
            <w:r>
              <w:rPr>
                <w:sz w:val="16"/>
              </w:rPr>
              <w:t>SEVERE STORMS, TORNADOES &amp; FLOODING</w:t>
            </w:r>
          </w:p>
        </w:tc>
        <w:tc>
          <w:tcPr>
            <w:tcW w:type="dxa" w:w="2270"/>
          </w:tcPr>
          <w:p>
            <w:pPr>
              <w:spacing w:after="0"/>
              <w:jc w:val="left"/>
            </w:pPr>
            <w:r>
              <w:rPr>
                <w:sz w:val="16"/>
              </w:rPr>
              <w:t>Inland Flooding; Tornado</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158"/>
          </w:tcPr>
          <w:p>
            <w:pPr>
              <w:spacing w:after="0"/>
              <w:jc w:val="left"/>
            </w:pPr>
            <w:r>
              <w:rPr>
                <w:sz w:val="16"/>
              </w:rPr>
              <w:t>Emergency</w:t>
            </w:r>
          </w:p>
        </w:tc>
        <w:tc>
          <w:tcPr>
            <w:tcW w:type="dxa" w:w="2317"/>
          </w:tcPr>
          <w:p>
            <w:pPr>
              <w:spacing w:after="0"/>
              <w:jc w:val="left"/>
            </w:pPr>
            <w:r>
              <w:rPr>
                <w:sz w:val="16"/>
              </w:rPr>
              <w:t>TORNADOES</w:t>
            </w:r>
          </w:p>
        </w:tc>
        <w:tc>
          <w:tcPr>
            <w:tcW w:type="dxa" w:w="2270"/>
          </w:tcPr>
          <w:p>
            <w:pPr>
              <w:spacing w:after="0"/>
              <w:jc w:val="left"/>
            </w:pPr>
            <w:r>
              <w:rPr>
                <w:sz w:val="16"/>
              </w:rPr>
              <w:t>Tornado</w:t>
            </w:r>
          </w:p>
        </w:tc>
        <w:tc>
          <w:tcPr>
            <w:tcW w:type="dxa" w:w="2664"/>
          </w:tcPr>
          <w:p>
            <w:pPr>
              <w:spacing w:after="0"/>
              <w:jc w:val="right"/>
            </w:pPr>
            <w:r>
              <w:rPr>
                <w:sz w:val="16"/>
              </w:rPr>
              <w:t>PA not declared for this county</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58"/>
          </w:tcPr>
          <w:p>
            <w:pPr>
              <w:spacing w:after="0"/>
              <w:jc w:val="left"/>
            </w:pPr>
            <w:r>
              <w:rPr>
                <w:sz w:val="16"/>
              </w:rPr>
              <w:t>Emergency</w:t>
            </w:r>
          </w:p>
        </w:tc>
        <w:tc>
          <w:tcPr>
            <w:tcW w:type="dxa" w:w="2317"/>
          </w:tcPr>
          <w:p>
            <w:pPr>
              <w:spacing w:after="0"/>
              <w:jc w:val="left"/>
            </w:pPr>
            <w:r>
              <w:rPr>
                <w:sz w:val="16"/>
              </w:rPr>
              <w:t>DROUGHT &amp; FREEZING</w:t>
            </w:r>
          </w:p>
        </w:tc>
        <w:tc>
          <w:tcPr>
            <w:tcW w:type="dxa" w:w="2270"/>
          </w:tcPr>
          <w:p>
            <w:pPr>
              <w:spacing w:after="0"/>
              <w:jc w:val="left"/>
            </w:pPr>
            <w:r>
              <w:rPr>
                <w:sz w:val="16"/>
              </w:rPr>
              <w:t>Winter Weather (primary); also designated: Drought</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158"/>
          </w:tcPr>
          <w:p>
            <w:pPr>
              <w:spacing w:after="0"/>
              <w:jc w:val="left"/>
            </w:pPr>
            <w:r>
              <w:rPr>
                <w:sz w:val="16"/>
              </w:rPr>
              <w:t>Major disaster</w:t>
            </w:r>
          </w:p>
        </w:tc>
        <w:tc>
          <w:tcPr>
            <w:tcW w:type="dxa" w:w="2317"/>
          </w:tcPr>
          <w:p>
            <w:pPr>
              <w:spacing w:after="0"/>
              <w:jc w:val="left"/>
            </w:pPr>
            <w:r>
              <w:rPr>
                <w:sz w:val="16"/>
              </w:rPr>
              <w:t>HEAVY RAINS &amp; FLOODING</w:t>
            </w:r>
          </w:p>
        </w:tc>
        <w:tc>
          <w:tcPr>
            <w:tcW w:type="dxa" w:w="2270"/>
          </w:tcPr>
          <w:p>
            <w:pPr>
              <w:spacing w:after="0"/>
              <w:jc w:val="left"/>
            </w:pPr>
            <w:r>
              <w:rPr>
                <w:sz w:val="16"/>
              </w:rPr>
              <w:t>Inland Flooding</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158"/>
          </w:tcPr>
          <w:p>
            <w:pPr>
              <w:spacing w:after="0"/>
              <w:jc w:val="left"/>
            </w:pPr>
            <w:r>
              <w:rPr>
                <w:sz w:val="16"/>
              </w:rPr>
              <w:t>Major disaster</w:t>
            </w:r>
          </w:p>
        </w:tc>
        <w:tc>
          <w:tcPr>
            <w:tcW w:type="dxa" w:w="2317"/>
          </w:tcPr>
          <w:p>
            <w:pPr>
              <w:spacing w:after="0"/>
              <w:jc w:val="left"/>
            </w:pPr>
            <w:r>
              <w:rPr>
                <w:sz w:val="16"/>
              </w:rPr>
              <w:t>HURRICANE CAMILLE</w:t>
            </w:r>
          </w:p>
        </w:tc>
        <w:tc>
          <w:tcPr>
            <w:tcW w:type="dxa" w:w="2270"/>
          </w:tcPr>
          <w:p>
            <w:pPr>
              <w:spacing w:after="0"/>
              <w:jc w:val="left"/>
            </w:pPr>
            <w:r>
              <w:rPr>
                <w:sz w:val="16"/>
              </w:rPr>
              <w:t>Hurricane (primary); also designated: Inland Flooding</w:t>
            </w:r>
          </w:p>
        </w:tc>
        <w:tc>
          <w:tcPr>
            <w:tcW w:type="dxa" w:w="2664"/>
          </w:tcPr>
          <w:p>
            <w:pPr>
              <w:spacing w:after="0"/>
              <w:jc w:val="right"/>
            </w:pPr>
            <w:r>
              <w:rPr>
                <w:sz w:val="16"/>
              </w:rPr>
              <w:t>none found</w:t>
            </w:r>
          </w:p>
        </w:tc>
        <w:tc>
          <w:tcPr>
            <w:tcW w:type="dxa" w:w="1717"/>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$474,984.04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474,984.04"/>
        <w:tblDescription w:val="Hazard Plain table b1d_pa_other"/>
      </w:tblPr>
      <w:tblGrid>
        <w:gridCol w:w="1376"/>
        <w:gridCol w:w="1376"/>
        <w:gridCol w:w="4695"/>
        <w:gridCol w:w="5169"/>
        <w:gridCol w:w="1495"/>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4695"/>
            <w:shd w:val="clear" w:color="auto" w:fill="E8E8E8"/>
          </w:tcPr>
          <w:p>
            <w:pPr>
              <w:spacing w:after="0"/>
              <w:jc w:val="left"/>
            </w:pPr>
            <w:r>
              <w:rPr>
                <w:b/>
                <w:sz w:val="16"/>
              </w:rPr>
              <w:t>Title</w:t>
            </w:r>
          </w:p>
        </w:tc>
        <w:tc>
          <w:tcPr>
            <w:tcW w:type="dxa" w:w="5169"/>
            <w:shd w:val="clear" w:color="auto" w:fill="E8E8E8"/>
          </w:tcPr>
          <w:p>
            <w:pPr>
              <w:spacing w:after="0"/>
              <w:jc w:val="left"/>
            </w:pPr>
            <w:r>
              <w:rPr>
                <w:b/>
                <w:sz w:val="16"/>
              </w:rPr>
              <w:t>Applicant</w:t>
            </w:r>
          </w:p>
        </w:tc>
        <w:tc>
          <w:tcPr>
            <w:tcW w:type="dxa" w:w="14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DR-4175-MS</w:t>
            </w:r>
          </w:p>
        </w:tc>
        <w:tc>
          <w:tcPr>
            <w:tcW w:type="dxa" w:w="1376"/>
          </w:tcPr>
          <w:p>
            <w:pPr>
              <w:spacing w:after="0"/>
              <w:jc w:val="left"/>
            </w:pPr>
            <w:r>
              <w:rPr>
                <w:sz w:val="16"/>
              </w:rPr>
              <w:t>2014-04-30</w:t>
            </w:r>
          </w:p>
        </w:tc>
        <w:tc>
          <w:tcPr>
            <w:tcW w:type="dxa" w:w="4695"/>
          </w:tcPr>
          <w:p>
            <w:pPr>
              <w:spacing w:after="0"/>
              <w:jc w:val="left"/>
            </w:pPr>
            <w:r>
              <w:rPr>
                <w:sz w:val="16"/>
              </w:rPr>
              <w:t>SEVERE STORMS, TORNADOES, AND FLOODING</w:t>
            </w:r>
          </w:p>
        </w:tc>
        <w:tc>
          <w:tcPr>
            <w:tcW w:type="dxa" w:w="5169"/>
          </w:tcPr>
          <w:p>
            <w:pPr>
              <w:spacing w:after="0"/>
              <w:jc w:val="left"/>
            </w:pPr>
            <w:r>
              <w:rPr>
                <w:sz w:val="16"/>
              </w:rPr>
              <w:t>Southern Pine Electrical Power Association</w:t>
            </w:r>
          </w:p>
        </w:tc>
        <w:tc>
          <w:tcPr>
            <w:tcW w:type="dxa" w:w="1495"/>
          </w:tcPr>
          <w:p>
            <w:pPr>
              <w:spacing w:after="0"/>
              <w:jc w:val="right"/>
            </w:pPr>
            <w:r>
              <w:rPr>
                <w:sz w:val="16"/>
              </w:rPr>
              <w:t>$133,598.72</w:t>
            </w:r>
          </w:p>
        </w:tc>
      </w:tr>
      <w:tr>
        <w:trPr>
          <w:cantSplit/>
        </w:trPr>
        <w:tc>
          <w:tcPr>
            <w:tcW w:type="dxa" w:w="1376"/>
          </w:tcPr>
          <w:p>
            <w:pPr>
              <w:spacing w:after="0"/>
              <w:jc w:val="left"/>
            </w:pPr>
            <w:r>
              <w:rPr>
                <w:sz w:val="16"/>
              </w:rPr>
              <w:t>DR-1837-MS</w:t>
            </w:r>
          </w:p>
        </w:tc>
        <w:tc>
          <w:tcPr>
            <w:tcW w:type="dxa" w:w="1376"/>
          </w:tcPr>
          <w:p>
            <w:pPr>
              <w:spacing w:after="0"/>
              <w:jc w:val="left"/>
            </w:pPr>
            <w:r>
              <w:rPr>
                <w:sz w:val="16"/>
              </w:rPr>
              <w:t>2009-05-12</w:t>
            </w:r>
          </w:p>
        </w:tc>
        <w:tc>
          <w:tcPr>
            <w:tcW w:type="dxa" w:w="4695"/>
          </w:tcPr>
          <w:p>
            <w:pPr>
              <w:spacing w:after="0"/>
              <w:jc w:val="left"/>
            </w:pPr>
            <w:r>
              <w:rPr>
                <w:sz w:val="16"/>
              </w:rPr>
              <w:t>SEVERE STORMS, FLOODING, AND TORNADOES</w:t>
            </w:r>
          </w:p>
        </w:tc>
        <w:tc>
          <w:tcPr>
            <w:tcW w:type="dxa" w:w="5169"/>
          </w:tcPr>
          <w:p>
            <w:pPr>
              <w:spacing w:after="0"/>
              <w:jc w:val="left"/>
            </w:pPr>
            <w:r>
              <w:rPr>
                <w:sz w:val="16"/>
              </w:rPr>
              <w:t>Southern Pine Electrical Power Association</w:t>
            </w:r>
          </w:p>
        </w:tc>
        <w:tc>
          <w:tcPr>
            <w:tcW w:type="dxa" w:w="1495"/>
          </w:tcPr>
          <w:p>
            <w:pPr>
              <w:spacing w:after="0"/>
              <w:jc w:val="right"/>
            </w:pPr>
            <w:r>
              <w:rPr>
                <w:sz w:val="16"/>
              </w:rPr>
              <w:t>$282,661.41</w:t>
            </w:r>
          </w:p>
        </w:tc>
      </w:tr>
      <w:tr>
        <w:trPr>
          <w:cantSplit/>
        </w:trPr>
        <w:tc>
          <w:tcPr>
            <w:tcW w:type="dxa" w:w="1376"/>
          </w:tcPr>
          <w:p>
            <w:pPr>
              <w:spacing w:after="0"/>
              <w:jc w:val="left"/>
            </w:pPr>
            <w:r>
              <w:rPr>
                <w:sz w:val="16"/>
              </w:rPr>
              <w:t>DR-1794-MS</w:t>
            </w:r>
          </w:p>
        </w:tc>
        <w:tc>
          <w:tcPr>
            <w:tcW w:type="dxa" w:w="1376"/>
          </w:tcPr>
          <w:p>
            <w:pPr>
              <w:spacing w:after="0"/>
              <w:jc w:val="left"/>
            </w:pPr>
            <w:r>
              <w:rPr>
                <w:sz w:val="16"/>
              </w:rPr>
              <w:t>2008-09-22</w:t>
            </w:r>
          </w:p>
        </w:tc>
        <w:tc>
          <w:tcPr>
            <w:tcW w:type="dxa" w:w="4695"/>
          </w:tcPr>
          <w:p>
            <w:pPr>
              <w:spacing w:after="0"/>
              <w:jc w:val="left"/>
            </w:pPr>
            <w:r>
              <w:rPr>
                <w:sz w:val="16"/>
              </w:rPr>
              <w:t>HURRICANE GUSTAV</w:t>
            </w:r>
          </w:p>
        </w:tc>
        <w:tc>
          <w:tcPr>
            <w:tcW w:type="dxa" w:w="5169"/>
          </w:tcPr>
          <w:p>
            <w:pPr>
              <w:spacing w:after="0"/>
              <w:jc w:val="left"/>
            </w:pPr>
            <w:r>
              <w:rPr>
                <w:sz w:val="16"/>
              </w:rPr>
              <w:t>Southern Pine Electrical Power Association</w:t>
            </w:r>
          </w:p>
        </w:tc>
        <w:tc>
          <w:tcPr>
            <w:tcW w:type="dxa" w:w="1495"/>
          </w:tcPr>
          <w:p>
            <w:pPr>
              <w:spacing w:after="0"/>
              <w:jc w:val="right"/>
            </w:pPr>
            <w:r>
              <w:rPr>
                <w:sz w:val="16"/>
              </w:rPr>
              <w:t>$55,734.74</w:t>
            </w:r>
          </w:p>
        </w:tc>
      </w:tr>
      <w:tr>
        <w:trPr>
          <w:cantSplit/>
        </w:trPr>
        <w:tc>
          <w:tcPr>
            <w:tcW w:type="dxa" w:w="1376"/>
          </w:tcPr>
          <w:p>
            <w:pPr>
              <w:spacing w:after="0"/>
              <w:jc w:val="left"/>
            </w:pPr>
            <w:r>
              <w:rPr>
                <w:sz w:val="16"/>
              </w:rPr>
              <w:t>DR-1360-MS</w:t>
            </w:r>
          </w:p>
        </w:tc>
        <w:tc>
          <w:tcPr>
            <w:tcW w:type="dxa" w:w="1376"/>
          </w:tcPr>
          <w:p>
            <w:pPr>
              <w:spacing w:after="0"/>
              <w:jc w:val="left"/>
            </w:pPr>
            <w:r>
              <w:rPr>
                <w:sz w:val="16"/>
              </w:rPr>
              <w:t>2001-02-23</w:t>
            </w:r>
          </w:p>
        </w:tc>
        <w:tc>
          <w:tcPr>
            <w:tcW w:type="dxa" w:w="4695"/>
          </w:tcPr>
          <w:p>
            <w:pPr>
              <w:spacing w:after="0"/>
              <w:jc w:val="left"/>
            </w:pPr>
            <w:r>
              <w:rPr>
                <w:sz w:val="16"/>
              </w:rPr>
              <w:t>SEVERE STORMS AND TORNADOES</w:t>
            </w:r>
          </w:p>
        </w:tc>
        <w:tc>
          <w:tcPr>
            <w:tcW w:type="dxa" w:w="5169"/>
          </w:tcPr>
          <w:p>
            <w:pPr>
              <w:spacing w:after="0"/>
              <w:jc w:val="left"/>
            </w:pPr>
            <w:r>
              <w:rPr>
                <w:sz w:val="16"/>
              </w:rPr>
              <w:t>Southern Pine Electrical Power Association</w:t>
            </w:r>
          </w:p>
        </w:tc>
        <w:tc>
          <w:tcPr>
            <w:tcW w:type="dxa" w:w="1495"/>
          </w:tcPr>
          <w:p>
            <w:pPr>
              <w:spacing w:after="0"/>
              <w:jc w:val="right"/>
            </w:pPr>
            <w:r>
              <w:rPr>
                <w:sz w:val="16"/>
              </w:rPr>
              <w:t>$2,989.17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360</w:t>
            </w:r>
          </w:p>
        </w:tc>
        <w:tc>
          <w:tcPr>
            <w:tcW w:type="dxa" w:w="1422"/>
          </w:tcPr>
          <w:p>
            <w:pPr>
              <w:spacing w:after="0"/>
              <w:jc w:val="right"/>
            </w:pPr>
            <w:r>
              <w:rPr>
                <w:sz w:val="16"/>
              </w:rPr>
              <w:t>36</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93</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7"/>
        <w:gridCol w:w="2890"/>
        <w:gridCol w:w="1065"/>
        <w:gridCol w:w="1660"/>
        <w:gridCol w:w="965"/>
        <w:gridCol w:w="27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7"/>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0"/>
            <w:shd w:val="clear" w:color="auto" w:fill="E8E8E8"/>
          </w:tcPr>
          <w:p>
            <w:pPr>
              <w:spacing w:after="0"/>
              <w:jc w:val="left"/>
            </w:pPr>
            <w:r>
              <w:rPr>
                <w:b/>
                <w:sz w:val="16"/>
              </w:rPr>
              <w:t>Location</w:t>
            </w:r>
          </w:p>
        </w:tc>
        <w:tc>
          <w:tcPr>
            <w:tcW w:type="dxa" w:w="965"/>
            <w:shd w:val="clear" w:color="auto" w:fill="E8E8E8"/>
          </w:tcPr>
          <w:p>
            <w:pPr>
              <w:spacing w:after="0"/>
              <w:jc w:val="left"/>
            </w:pPr>
            <w:r>
              <w:rPr>
                <w:b/>
                <w:sz w:val="16"/>
              </w:rPr>
              <w:t>Flags</w:t>
            </w:r>
          </w:p>
        </w:tc>
        <w:tc>
          <w:tcPr>
            <w:tcW w:type="dxa" w:w="27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2024-09-12</w:t>
            </w:r>
          </w:p>
        </w:tc>
        <w:tc>
          <w:tcPr>
            <w:tcW w:type="dxa" w:w="1215"/>
          </w:tcPr>
          <w:p>
            <w:pPr>
              <w:spacing w:after="0"/>
              <w:jc w:val="left"/>
            </w:pPr>
            <w:r>
              <w:rPr>
                <w:sz w:val="16"/>
              </w:rPr>
              <w:t>Strong Wind</w:t>
            </w:r>
          </w:p>
        </w:tc>
        <w:tc>
          <w:tcPr>
            <w:tcW w:type="dxa" w:w="2497"/>
          </w:tcPr>
          <w:p>
            <w:pPr>
              <w:spacing w:after="0"/>
              <w:jc w:val="left"/>
            </w:pPr>
            <w:r>
              <w:rPr>
                <w:sz w:val="16"/>
              </w:rPr>
              <w:t>45 kt (52 mph) estimated gust</w:t>
            </w:r>
          </w:p>
        </w:tc>
        <w:tc>
          <w:tcPr>
            <w:tcW w:type="dxa" w:w="2890"/>
          </w:tcPr>
          <w:p>
            <w:pPr>
              <w:spacing w:after="0"/>
              <w:jc w:val="left"/>
            </w:pPr>
            <w:r>
              <w:rPr>
                <w:sz w:val="16"/>
              </w:rPr>
              <w:t>$10,000 property; $0 crops, reported for the zone (2024 dollars)</w:t>
            </w:r>
          </w:p>
        </w:tc>
        <w:tc>
          <w:tcPr>
            <w:tcW w:type="dxa" w:w="1065"/>
          </w:tcPr>
          <w:p>
            <w:pPr>
              <w:spacing w:after="0"/>
              <w:jc w:val="right"/>
            </w:pPr>
            <w:r>
              <w:rPr>
                <w:sz w:val="16"/>
              </w:rPr>
              <w:t>0, 0</w:t>
            </w:r>
          </w:p>
        </w:tc>
        <w:tc>
          <w:tcPr>
            <w:tcW w:type="dxa" w:w="1660"/>
          </w:tcPr>
          <w:p>
            <w:pPr>
              <w:spacing w:after="0"/>
              <w:jc w:val="left"/>
            </w:pPr>
            <w:r>
              <w:rPr>
                <w:sz w:val="16"/>
              </w:rPr>
              <w:t>NWS zone MSZ056 (SMITH), zone-level: may include parts of neighboring counties</w:t>
            </w:r>
          </w:p>
        </w:tc>
        <w:tc>
          <w:tcPr>
            <w:tcW w:type="dxa" w:w="965"/>
          </w:tcPr>
          <w:p>
            <w:pPr>
              <w:spacing w:after="0"/>
              <w:jc w:val="left"/>
            </w:pPr>
            <w:r>
              <w:rPr>
                <w:sz w:val="16"/>
              </w:rPr>
              <w:t>new since last plan; within last 5 years</w:t>
            </w:r>
          </w:p>
        </w:tc>
        <w:tc>
          <w:tcPr>
            <w:tcW w:type="dxa" w:w="27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2011-04-27</w:t>
            </w:r>
          </w:p>
        </w:tc>
        <w:tc>
          <w:tcPr>
            <w:tcW w:type="dxa" w:w="1215"/>
          </w:tcPr>
          <w:p>
            <w:pPr>
              <w:spacing w:after="0"/>
              <w:jc w:val="left"/>
            </w:pPr>
            <w:r>
              <w:rPr>
                <w:sz w:val="16"/>
              </w:rPr>
              <w:t>Hail</w:t>
            </w:r>
          </w:p>
        </w:tc>
        <w:tc>
          <w:tcPr>
            <w:tcW w:type="dxa" w:w="2497"/>
          </w:tcPr>
          <w:p>
            <w:pPr>
              <w:spacing w:after="0"/>
              <w:jc w:val="left"/>
            </w:pPr>
            <w:r>
              <w:rPr>
                <w:sz w:val="16"/>
              </w:rPr>
              <w:t>2.75 in</w:t>
            </w:r>
          </w:p>
        </w:tc>
        <w:tc>
          <w:tcPr>
            <w:tcW w:type="dxa" w:w="2890"/>
          </w:tcPr>
          <w:p>
            <w:pPr>
              <w:spacing w:after="0"/>
              <w:jc w:val="left"/>
            </w:pPr>
            <w:r>
              <w:rPr>
                <w:sz w:val="16"/>
              </w:rPr>
              <w:t>$25,000 property; $0 crops (2011 dollars)</w:t>
            </w:r>
          </w:p>
        </w:tc>
        <w:tc>
          <w:tcPr>
            <w:tcW w:type="dxa" w:w="1065"/>
          </w:tcPr>
          <w:p>
            <w:pPr>
              <w:spacing w:after="0"/>
              <w:jc w:val="right"/>
            </w:pPr>
            <w:r>
              <w:rPr>
                <w:sz w:val="16"/>
              </w:rPr>
              <w:t>0, 0</w:t>
            </w:r>
          </w:p>
        </w:tc>
        <w:tc>
          <w:tcPr>
            <w:tcW w:type="dxa" w:w="1660"/>
          </w:tcPr>
          <w:p>
            <w:pPr>
              <w:spacing w:after="0"/>
              <w:jc w:val="left"/>
            </w:pPr>
            <w:r>
              <w:rPr>
                <w:sz w:val="16"/>
              </w:rPr>
              <w:t>POLKVILLE to TRENTON</w:t>
            </w:r>
          </w:p>
        </w:tc>
        <w:tc>
          <w:tcPr>
            <w:tcW w:type="dxa" w:w="965"/>
          </w:tcPr>
          <w:p>
            <w:pPr>
              <w:spacing w:after="0"/>
              <w:jc w:val="left"/>
            </w:pPr>
          </w:p>
        </w:tc>
        <w:tc>
          <w:tcPr>
            <w:tcW w:type="dxa" w:w="2783"/>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497"/>
          </w:tcPr>
          <w:p>
            <w:pPr>
              <w:spacing w:after="0"/>
              <w:jc w:val="left"/>
            </w:pPr>
            <w:r>
              <w:rPr>
                <w:sz w:val="16"/>
              </w:rPr>
              <w:t>EF3, 11.16 mi within this county, 1,050 yd wide</w:t>
            </w:r>
          </w:p>
        </w:tc>
        <w:tc>
          <w:tcPr>
            <w:tcW w:type="dxa" w:w="2890"/>
          </w:tcPr>
          <w:p>
            <w:pPr>
              <w:spacing w:after="0"/>
              <w:jc w:val="left"/>
            </w:pPr>
            <w:r>
              <w:rPr>
                <w:sz w:val="16"/>
              </w:rPr>
              <w:t>$500,000 property; $500,000 crops (2011 dollars)</w:t>
            </w:r>
          </w:p>
        </w:tc>
        <w:tc>
          <w:tcPr>
            <w:tcW w:type="dxa" w:w="1065"/>
          </w:tcPr>
          <w:p>
            <w:pPr>
              <w:spacing w:after="0"/>
              <w:jc w:val="right"/>
            </w:pPr>
            <w:r>
              <w:rPr>
                <w:sz w:val="16"/>
              </w:rPr>
              <w:t>1, 0</w:t>
            </w:r>
          </w:p>
        </w:tc>
        <w:tc>
          <w:tcPr>
            <w:tcW w:type="dxa" w:w="1660"/>
          </w:tcPr>
          <w:p>
            <w:pPr>
              <w:spacing w:after="0"/>
              <w:jc w:val="left"/>
            </w:pPr>
            <w:r>
              <w:rPr>
                <w:sz w:val="16"/>
              </w:rPr>
              <w:t>RALEIGH to TED</w:t>
            </w:r>
          </w:p>
        </w:tc>
        <w:tc>
          <w:tcPr>
            <w:tcW w:type="dxa" w:w="965"/>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2010-08-13</w:t>
            </w:r>
          </w:p>
        </w:tc>
        <w:tc>
          <w:tcPr>
            <w:tcW w:type="dxa" w:w="1215"/>
          </w:tcPr>
          <w:p>
            <w:pPr>
              <w:spacing w:after="0"/>
              <w:jc w:val="left"/>
            </w:pPr>
            <w:r>
              <w:rPr>
                <w:sz w:val="16"/>
              </w:rPr>
              <w:t>Lightning</w:t>
            </w:r>
          </w:p>
        </w:tc>
        <w:tc>
          <w:tcPr>
            <w:tcW w:type="dxa" w:w="2497"/>
          </w:tcPr>
          <w:p>
            <w:pPr>
              <w:spacing w:after="0"/>
              <w:jc w:val="left"/>
            </w:pPr>
          </w:p>
        </w:tc>
        <w:tc>
          <w:tcPr>
            <w:tcW w:type="dxa" w:w="2890"/>
          </w:tcPr>
          <w:p>
            <w:pPr>
              <w:spacing w:after="0"/>
              <w:jc w:val="left"/>
            </w:pPr>
            <w:r>
              <w:rPr>
                <w:sz w:val="16"/>
              </w:rPr>
              <w:t>$1,100,000 property; $0 crops (2010 dollars)</w:t>
            </w:r>
          </w:p>
        </w:tc>
        <w:tc>
          <w:tcPr>
            <w:tcW w:type="dxa" w:w="1065"/>
          </w:tcPr>
          <w:p>
            <w:pPr>
              <w:spacing w:after="0"/>
              <w:jc w:val="right"/>
            </w:pPr>
            <w:r>
              <w:rPr>
                <w:sz w:val="16"/>
              </w:rPr>
              <w:t>0, 0</w:t>
            </w:r>
          </w:p>
        </w:tc>
        <w:tc>
          <w:tcPr>
            <w:tcW w:type="dxa" w:w="1660"/>
          </w:tcPr>
          <w:p>
            <w:pPr>
              <w:spacing w:after="0"/>
              <w:jc w:val="left"/>
            </w:pPr>
            <w:r>
              <w:rPr>
                <w:sz w:val="16"/>
              </w:rPr>
              <w:t>RALEIGH</w:t>
            </w:r>
          </w:p>
        </w:tc>
        <w:tc>
          <w:tcPr>
            <w:tcW w:type="dxa" w:w="965"/>
          </w:tcPr>
          <w:p>
            <w:pPr>
              <w:spacing w:after="0"/>
              <w:jc w:val="left"/>
            </w:pPr>
          </w:p>
        </w:tc>
        <w:tc>
          <w:tcPr>
            <w:tcW w:type="dxa" w:w="2783"/>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497"/>
          </w:tcPr>
          <w:p>
            <w:pPr>
              <w:spacing w:after="0"/>
              <w:jc w:val="left"/>
            </w:pPr>
          </w:p>
        </w:tc>
        <w:tc>
          <w:tcPr>
            <w:tcW w:type="dxa" w:w="2890"/>
          </w:tcPr>
          <w:p>
            <w:pPr>
              <w:spacing w:after="0"/>
              <w:jc w:val="left"/>
            </w:pPr>
            <w:r>
              <w:rPr>
                <w:sz w:val="16"/>
              </w:rPr>
              <w:t>$150,000 property; $0 crops, reported for the zone (2010 dollars)</w:t>
            </w:r>
          </w:p>
        </w:tc>
        <w:tc>
          <w:tcPr>
            <w:tcW w:type="dxa" w:w="1065"/>
          </w:tcPr>
          <w:p>
            <w:pPr>
              <w:spacing w:after="0"/>
              <w:jc w:val="right"/>
            </w:pPr>
            <w:r>
              <w:rPr>
                <w:sz w:val="16"/>
              </w:rPr>
              <w:t>0, 0</w:t>
            </w:r>
          </w:p>
        </w:tc>
        <w:tc>
          <w:tcPr>
            <w:tcW w:type="dxa" w:w="1660"/>
          </w:tcPr>
          <w:p>
            <w:pPr>
              <w:spacing w:after="0"/>
              <w:jc w:val="left"/>
            </w:pPr>
            <w:r>
              <w:rPr>
                <w:sz w:val="16"/>
              </w:rPr>
              <w:t>NWS zone MSZ056 (SMITH), zone-level: may include parts of neighboring counties</w:t>
            </w:r>
          </w:p>
        </w:tc>
        <w:tc>
          <w:tcPr>
            <w:tcW w:type="dxa" w:w="965"/>
          </w:tcPr>
          <w:p>
            <w:pPr>
              <w:spacing w:after="0"/>
              <w:jc w:val="left"/>
            </w:pPr>
          </w:p>
        </w:tc>
        <w:tc>
          <w:tcPr>
            <w:tcW w:type="dxa" w:w="27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2008-02-12</w:t>
            </w:r>
          </w:p>
        </w:tc>
        <w:tc>
          <w:tcPr>
            <w:tcW w:type="dxa" w:w="1215"/>
          </w:tcPr>
          <w:p>
            <w:pPr>
              <w:spacing w:after="0"/>
              <w:jc w:val="left"/>
            </w:pPr>
            <w:r>
              <w:rPr>
                <w:sz w:val="16"/>
              </w:rPr>
              <w:t>Thunderstorm Wind</w:t>
            </w:r>
          </w:p>
        </w:tc>
        <w:tc>
          <w:tcPr>
            <w:tcW w:type="dxa" w:w="2497"/>
          </w:tcPr>
          <w:p>
            <w:pPr>
              <w:spacing w:after="0"/>
              <w:jc w:val="left"/>
            </w:pPr>
            <w:r>
              <w:rPr>
                <w:sz w:val="16"/>
              </w:rPr>
              <w:t>90 kt (104 mph) estimated gust</w:t>
            </w:r>
          </w:p>
        </w:tc>
        <w:tc>
          <w:tcPr>
            <w:tcW w:type="dxa" w:w="2890"/>
          </w:tcPr>
          <w:p>
            <w:pPr>
              <w:spacing w:after="0"/>
              <w:jc w:val="left"/>
            </w:pPr>
            <w:r>
              <w:rPr>
                <w:sz w:val="16"/>
              </w:rPr>
              <w:t>$100,000 property; $600,000 crops (2008 dollars)</w:t>
            </w:r>
          </w:p>
        </w:tc>
        <w:tc>
          <w:tcPr>
            <w:tcW w:type="dxa" w:w="1065"/>
          </w:tcPr>
          <w:p>
            <w:pPr>
              <w:spacing w:after="0"/>
              <w:jc w:val="right"/>
            </w:pPr>
            <w:r>
              <w:rPr>
                <w:sz w:val="16"/>
              </w:rPr>
              <w:t>0, 0</w:t>
            </w:r>
          </w:p>
        </w:tc>
        <w:tc>
          <w:tcPr>
            <w:tcW w:type="dxa" w:w="1660"/>
          </w:tcPr>
          <w:p>
            <w:pPr>
              <w:spacing w:after="0"/>
              <w:jc w:val="left"/>
            </w:pPr>
            <w:r>
              <w:rPr>
                <w:sz w:val="16"/>
              </w:rPr>
              <w:t>GUNN to PINEVILLE</w:t>
            </w:r>
          </w:p>
        </w:tc>
        <w:tc>
          <w:tcPr>
            <w:tcW w:type="dxa" w:w="965"/>
          </w:tcPr>
          <w:p>
            <w:pPr>
              <w:spacing w:after="0"/>
              <w:jc w:val="left"/>
            </w:pPr>
          </w:p>
        </w:tc>
        <w:tc>
          <w:tcPr>
            <w:tcW w:type="dxa" w:w="2783"/>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497"/>
          </w:tcPr>
          <w:p>
            <w:pPr>
              <w:spacing w:after="0"/>
              <w:jc w:val="left"/>
            </w:pPr>
          </w:p>
        </w:tc>
        <w:tc>
          <w:tcPr>
            <w:tcW w:type="dxa" w:w="2890"/>
          </w:tcPr>
          <w:p>
            <w:pPr>
              <w:spacing w:after="0"/>
              <w:jc w:val="left"/>
            </w:pPr>
            <w:r>
              <w:rPr>
                <w:sz w:val="16"/>
              </w:rPr>
              <w:t>$0 property; $0 crops, reported for the zone (2007 dollars)</w:t>
            </w:r>
          </w:p>
        </w:tc>
        <w:tc>
          <w:tcPr>
            <w:tcW w:type="dxa" w:w="1065"/>
          </w:tcPr>
          <w:p>
            <w:pPr>
              <w:spacing w:after="0"/>
              <w:jc w:val="right"/>
            </w:pPr>
            <w:r>
              <w:rPr>
                <w:sz w:val="16"/>
              </w:rPr>
              <w:t>0, 0</w:t>
            </w:r>
          </w:p>
        </w:tc>
        <w:tc>
          <w:tcPr>
            <w:tcW w:type="dxa" w:w="1660"/>
          </w:tcPr>
          <w:p>
            <w:pPr>
              <w:spacing w:after="0"/>
              <w:jc w:val="left"/>
            </w:pPr>
            <w:r>
              <w:rPr>
                <w:sz w:val="16"/>
              </w:rPr>
              <w:t>NWS zone MSZ056 (SMITH), zone-level: may include parts of neighboring counties</w:t>
            </w:r>
          </w:p>
        </w:tc>
        <w:tc>
          <w:tcPr>
            <w:tcW w:type="dxa" w:w="965"/>
          </w:tcPr>
          <w:p>
            <w:pPr>
              <w:spacing w:after="0"/>
              <w:jc w:val="left"/>
            </w:pPr>
          </w:p>
        </w:tc>
        <w:tc>
          <w:tcPr>
            <w:tcW w:type="dxa" w:w="2783"/>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497"/>
          </w:tcPr>
          <w:p>
            <w:pPr>
              <w:spacing w:after="0"/>
              <w:jc w:val="left"/>
            </w:pPr>
          </w:p>
        </w:tc>
        <w:tc>
          <w:tcPr>
            <w:tcW w:type="dxa" w:w="2890"/>
          </w:tcPr>
          <w:p>
            <w:pPr>
              <w:spacing w:after="0"/>
              <w:jc w:val="left"/>
            </w:pPr>
            <w:r>
              <w:rPr>
                <w:sz w:val="16"/>
              </w:rPr>
              <w:t>$0 property; $0 crops, reported for the zone (2007 dollars)</w:t>
            </w:r>
          </w:p>
        </w:tc>
        <w:tc>
          <w:tcPr>
            <w:tcW w:type="dxa" w:w="1065"/>
          </w:tcPr>
          <w:p>
            <w:pPr>
              <w:spacing w:after="0"/>
              <w:jc w:val="right"/>
            </w:pPr>
            <w:r>
              <w:rPr>
                <w:sz w:val="16"/>
              </w:rPr>
              <w:t>0, 0</w:t>
            </w:r>
          </w:p>
        </w:tc>
        <w:tc>
          <w:tcPr>
            <w:tcW w:type="dxa" w:w="1660"/>
          </w:tcPr>
          <w:p>
            <w:pPr>
              <w:spacing w:after="0"/>
              <w:jc w:val="left"/>
            </w:pPr>
            <w:r>
              <w:rPr>
                <w:sz w:val="16"/>
              </w:rPr>
              <w:t>NWS zone MSZ056 (SMITH), zone-level: may include parts of neighboring counties</w:t>
            </w:r>
          </w:p>
        </w:tc>
        <w:tc>
          <w:tcPr>
            <w:tcW w:type="dxa" w:w="965"/>
          </w:tcPr>
          <w:p>
            <w:pPr>
              <w:spacing w:after="0"/>
              <w:jc w:val="left"/>
            </w:pPr>
          </w:p>
        </w:tc>
        <w:tc>
          <w:tcPr>
            <w:tcW w:type="dxa" w:w="2783"/>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Flash Flood</w:t>
            </w:r>
          </w:p>
        </w:tc>
        <w:tc>
          <w:tcPr>
            <w:tcW w:type="dxa" w:w="2497"/>
          </w:tcPr>
          <w:p>
            <w:pPr>
              <w:spacing w:after="0"/>
              <w:jc w:val="left"/>
            </w:pPr>
          </w:p>
        </w:tc>
        <w:tc>
          <w:tcPr>
            <w:tcW w:type="dxa" w:w="2890"/>
          </w:tcPr>
          <w:p>
            <w:pPr>
              <w:spacing w:after="0"/>
              <w:jc w:val="left"/>
            </w:pPr>
            <w:r>
              <w:rPr>
                <w:sz w:val="16"/>
              </w:rPr>
              <w:t>$200,000 property; crops not reported (2005 dollars)</w:t>
            </w:r>
          </w:p>
        </w:tc>
        <w:tc>
          <w:tcPr>
            <w:tcW w:type="dxa" w:w="1065"/>
          </w:tcPr>
          <w:p>
            <w:pPr>
              <w:spacing w:after="0"/>
              <w:jc w:val="right"/>
            </w:pPr>
            <w:r>
              <w:rPr>
                <w:sz w:val="16"/>
              </w:rPr>
              <w:t>0, 0</w:t>
            </w:r>
          </w:p>
        </w:tc>
        <w:tc>
          <w:tcPr>
            <w:tcW w:type="dxa" w:w="1660"/>
          </w:tcPr>
          <w:p>
            <w:pPr>
              <w:spacing w:after="0"/>
              <w:jc w:val="left"/>
            </w:pPr>
            <w:r>
              <w:rPr>
                <w:sz w:val="16"/>
              </w:rPr>
              <w:t>COUNTYWIDE</w:t>
            </w:r>
          </w:p>
        </w:tc>
        <w:tc>
          <w:tcPr>
            <w:tcW w:type="dxa" w:w="965"/>
          </w:tcPr>
          <w:p>
            <w:pPr>
              <w:spacing w:after="0"/>
              <w:jc w:val="left"/>
            </w:pPr>
          </w:p>
        </w:tc>
        <w:tc>
          <w:tcPr>
            <w:tcW w:type="dxa" w:w="27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497"/>
          </w:tcPr>
          <w:p>
            <w:pPr>
              <w:spacing w:after="0"/>
              <w:jc w:val="left"/>
            </w:pPr>
          </w:p>
        </w:tc>
        <w:tc>
          <w:tcPr>
            <w:tcW w:type="dxa" w:w="2890"/>
          </w:tcPr>
          <w:p>
            <w:pPr>
              <w:spacing w:after="0"/>
              <w:jc w:val="left"/>
            </w:pPr>
            <w:r>
              <w:rPr>
                <w:sz w:val="16"/>
              </w:rPr>
              <w:t>$100,000,000 property; $50,000,000 crops, reported for the zone (2005 dollars)</w:t>
            </w:r>
          </w:p>
        </w:tc>
        <w:tc>
          <w:tcPr>
            <w:tcW w:type="dxa" w:w="1065"/>
          </w:tcPr>
          <w:p>
            <w:pPr>
              <w:spacing w:after="0"/>
              <w:jc w:val="right"/>
            </w:pPr>
            <w:r>
              <w:rPr>
                <w:sz w:val="16"/>
              </w:rPr>
              <w:t>0, 0</w:t>
            </w:r>
          </w:p>
        </w:tc>
        <w:tc>
          <w:tcPr>
            <w:tcW w:type="dxa" w:w="1660"/>
          </w:tcPr>
          <w:p>
            <w:pPr>
              <w:spacing w:after="0"/>
              <w:jc w:val="left"/>
            </w:pPr>
            <w:r>
              <w:rPr>
                <w:sz w:val="16"/>
              </w:rPr>
              <w:t>NWS zone MSZ056 (SMITH), zone-level: may include parts of neighboring counties</w:t>
            </w:r>
          </w:p>
        </w:tc>
        <w:tc>
          <w:tcPr>
            <w:tcW w:type="dxa" w:w="965"/>
          </w:tcPr>
          <w:p>
            <w:pPr>
              <w:spacing w:after="0"/>
              <w:jc w:val="left"/>
            </w:pPr>
          </w:p>
        </w:tc>
        <w:tc>
          <w:tcPr>
            <w:tcW w:type="dxa" w:w="27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1969-01-23</w:t>
            </w:r>
          </w:p>
        </w:tc>
        <w:tc>
          <w:tcPr>
            <w:tcW w:type="dxa" w:w="1215"/>
          </w:tcPr>
          <w:p>
            <w:pPr>
              <w:spacing w:after="0"/>
              <w:jc w:val="left"/>
            </w:pPr>
            <w:r>
              <w:rPr>
                <w:sz w:val="16"/>
              </w:rPr>
              <w:t>Tornado</w:t>
            </w:r>
          </w:p>
        </w:tc>
        <w:tc>
          <w:tcPr>
            <w:tcW w:type="dxa" w:w="2497"/>
          </w:tcPr>
          <w:p>
            <w:pPr>
              <w:spacing w:after="0"/>
              <w:jc w:val="left"/>
            </w:pPr>
            <w:r>
              <w:rPr>
                <w:sz w:val="16"/>
              </w:rPr>
              <w:t>F4, 14.9 mi path length (records before 1996 may include the whole path; rating and listing come from the county where the tornado began), 200 yd wide</w:t>
            </w:r>
          </w:p>
        </w:tc>
        <w:tc>
          <w:tcPr>
            <w:tcW w:type="dxa" w:w="2890"/>
          </w:tcPr>
          <w:p>
            <w:pPr>
              <w:spacing w:after="0"/>
              <w:jc w:val="left"/>
            </w:pPr>
            <w:r>
              <w:rPr>
                <w:sz w:val="16"/>
              </w:rPr>
              <w:t>$250,000 property; crops not recorded (1969 dollars)</w:t>
            </w:r>
          </w:p>
        </w:tc>
        <w:tc>
          <w:tcPr>
            <w:tcW w:type="dxa" w:w="1065"/>
          </w:tcPr>
          <w:p>
            <w:pPr>
              <w:spacing w:after="0"/>
              <w:jc w:val="right"/>
            </w:pPr>
            <w:r>
              <w:rPr>
                <w:sz w:val="16"/>
              </w:rPr>
              <w:t>9, 35</w:t>
            </w:r>
          </w:p>
        </w:tc>
        <w:tc>
          <w:tcPr>
            <w:tcW w:type="dxa" w:w="1660"/>
          </w:tcPr>
          <w:p>
            <w:pPr>
              <w:spacing w:after="0"/>
              <w:jc w:val="left"/>
            </w:pPr>
            <w:r>
              <w:rPr>
                <w:sz w:val="16"/>
              </w:rPr>
              <w:t>location not recorded</w:t>
            </w:r>
          </w:p>
        </w:tc>
        <w:tc>
          <w:tcPr>
            <w:tcW w:type="dxa" w:w="965"/>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1957-04-04</w:t>
            </w:r>
          </w:p>
        </w:tc>
        <w:tc>
          <w:tcPr>
            <w:tcW w:type="dxa" w:w="1215"/>
          </w:tcPr>
          <w:p>
            <w:pPr>
              <w:spacing w:after="0"/>
              <w:jc w:val="left"/>
            </w:pPr>
            <w:r>
              <w:rPr>
                <w:sz w:val="16"/>
              </w:rPr>
              <w:t>Tornado</w:t>
            </w:r>
          </w:p>
        </w:tc>
        <w:tc>
          <w:tcPr>
            <w:tcW w:type="dxa" w:w="2497"/>
          </w:tcPr>
          <w:p>
            <w:pPr>
              <w:spacing w:after="0"/>
              <w:jc w:val="left"/>
            </w:pPr>
            <w:r>
              <w:rPr>
                <w:sz w:val="16"/>
              </w:rPr>
              <w:t>F3, 22.1 mi path length (records before 1996 may include the whole path; rating and listing come from the county where the tornado began), 167 yd wide</w:t>
            </w:r>
          </w:p>
        </w:tc>
        <w:tc>
          <w:tcPr>
            <w:tcW w:type="dxa" w:w="2890"/>
          </w:tcPr>
          <w:p>
            <w:pPr>
              <w:spacing w:after="0"/>
              <w:jc w:val="left"/>
            </w:pPr>
            <w:r>
              <w:rPr>
                <w:sz w:val="16"/>
              </w:rPr>
              <w:t>damage not recorded (pre-1996 record)</w:t>
            </w:r>
          </w:p>
        </w:tc>
        <w:tc>
          <w:tcPr>
            <w:tcW w:type="dxa" w:w="1065"/>
          </w:tcPr>
          <w:p>
            <w:pPr>
              <w:spacing w:after="0"/>
              <w:jc w:val="right"/>
            </w:pPr>
            <w:r>
              <w:rPr>
                <w:sz w:val="16"/>
              </w:rPr>
              <w:t>1, 25</w:t>
            </w:r>
          </w:p>
        </w:tc>
        <w:tc>
          <w:tcPr>
            <w:tcW w:type="dxa" w:w="1660"/>
          </w:tcPr>
          <w:p>
            <w:pPr>
              <w:spacing w:after="0"/>
              <w:jc w:val="left"/>
            </w:pPr>
            <w:r>
              <w:rPr>
                <w:sz w:val="16"/>
              </w:rPr>
              <w:t>location not recorded</w:t>
            </w:r>
          </w:p>
        </w:tc>
        <w:tc>
          <w:tcPr>
            <w:tcW w:type="dxa" w:w="965"/>
          </w:tcPr>
          <w:p>
            <w:pPr>
              <w:spacing w:after="0"/>
              <w:jc w:val="left"/>
            </w:pPr>
          </w:p>
        </w:tc>
        <w:tc>
          <w:tcPr>
            <w:tcW w:type="dxa" w:w="27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0.789</w:t>
            </w:r>
          </w:p>
        </w:tc>
        <w:tc>
          <w:tcPr>
            <w:tcW w:type="dxa" w:w="1442"/>
          </w:tcPr>
          <w:p>
            <w:pPr>
              <w:spacing w:after="0"/>
              <w:jc w:val="left"/>
            </w:pPr>
            <w:r>
              <w:rPr>
                <w:sz w:val="16"/>
              </w:rPr>
              <w:t>event-days per year</w:t>
            </w:r>
          </w:p>
        </w:tc>
        <w:tc>
          <w:tcPr>
            <w:tcW w:type="dxa" w:w="1564"/>
          </w:tcPr>
          <w:p>
            <w:pPr>
              <w:spacing w:after="0"/>
              <w:jc w:val="left"/>
            </w:pPr>
            <w:r>
              <w:rPr>
                <w:sz w:val="16"/>
              </w:rPr>
              <w:t>about 0.789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15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13.5</w:t>
            </w:r>
          </w:p>
        </w:tc>
        <w:tc>
          <w:tcPr>
            <w:tcW w:type="dxa" w:w="1442"/>
          </w:tcPr>
          <w:p>
            <w:pPr>
              <w:spacing w:after="0"/>
              <w:jc w:val="left"/>
            </w:pPr>
            <w:r>
              <w:rPr>
                <w:sz w:val="16"/>
              </w:rPr>
              <w:t>event-days per year</w:t>
            </w:r>
          </w:p>
        </w:tc>
        <w:tc>
          <w:tcPr>
            <w:tcW w:type="dxa" w:w="1564"/>
          </w:tcPr>
          <w:p>
            <w:pPr>
              <w:spacing w:after="0"/>
              <w:jc w:val="left"/>
            </w:pPr>
            <w:r>
              <w:rPr>
                <w:sz w:val="16"/>
              </w:rPr>
              <w:t>about 13.5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434</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13.5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0.00175</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4.78</w:t>
            </w:r>
          </w:p>
        </w:tc>
        <w:tc>
          <w:tcPr>
            <w:tcW w:type="dxa" w:w="1442"/>
          </w:tcPr>
          <w:p>
            <w:pPr>
              <w:spacing w:after="0"/>
              <w:jc w:val="left"/>
            </w:pPr>
            <w:r>
              <w:rPr>
                <w:sz w:val="16"/>
              </w:rPr>
              <w:t>events per year</w:t>
            </w:r>
          </w:p>
        </w:tc>
        <w:tc>
          <w:tcPr>
            <w:tcW w:type="dxa" w:w="1564"/>
          </w:tcPr>
          <w:p>
            <w:pPr>
              <w:spacing w:after="0"/>
              <w:jc w:val="left"/>
            </w:pPr>
            <w:r>
              <w:rPr>
                <w:sz w:val="16"/>
              </w:rPr>
              <w:t>about 4.78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181.7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11.6</w:t>
            </w:r>
          </w:p>
        </w:tc>
        <w:tc>
          <w:tcPr>
            <w:tcW w:type="dxa" w:w="1442"/>
          </w:tcPr>
          <w:p>
            <w:pPr>
              <w:spacing w:after="0"/>
              <w:jc w:val="left"/>
            </w:pPr>
            <w:r>
              <w:rPr>
                <w:sz w:val="16"/>
              </w:rPr>
              <w:t>event-days per year</w:t>
            </w:r>
          </w:p>
        </w:tc>
        <w:tc>
          <w:tcPr>
            <w:tcW w:type="dxa" w:w="1564"/>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179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0.128</w:t>
            </w:r>
          </w:p>
        </w:tc>
        <w:tc>
          <w:tcPr>
            <w:tcW w:type="dxa" w:w="1442"/>
          </w:tcPr>
          <w:p>
            <w:pPr>
              <w:spacing w:after="0"/>
              <w:jc w:val="left"/>
            </w:pPr>
            <w:r>
              <w:rPr>
                <w:sz w:val="16"/>
              </w:rPr>
              <w:t>events per year</w:t>
            </w:r>
          </w:p>
        </w:tc>
        <w:tc>
          <w:tcPr>
            <w:tcW w:type="dxa" w:w="1564"/>
          </w:tcPr>
          <w:p>
            <w:pPr>
              <w:spacing w:after="0"/>
              <w:jc w:val="left"/>
            </w:pPr>
            <w:r>
              <w:rPr>
                <w:sz w:val="16"/>
              </w:rPr>
              <w:t>about 1 in 8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44</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1.01</w:t>
            </w:r>
          </w:p>
        </w:tc>
        <w:tc>
          <w:tcPr>
            <w:tcW w:type="dxa" w:w="1442"/>
          </w:tcPr>
          <w:p>
            <w:pPr>
              <w:spacing w:after="0"/>
              <w:jc w:val="left"/>
            </w:pPr>
            <w:r>
              <w:rPr>
                <w:sz w:val="16"/>
              </w:rPr>
              <w:t>event-days per year</w:t>
            </w:r>
          </w:p>
        </w:tc>
        <w:tc>
          <w:tcPr>
            <w:tcW w:type="dxa" w:w="1564"/>
          </w:tcPr>
          <w:p>
            <w:pPr>
              <w:spacing w:after="0"/>
              <w:jc w:val="left"/>
            </w:pPr>
            <w:r>
              <w:rPr>
                <w:sz w:val="16"/>
              </w:rPr>
              <w:t>about 1.01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68</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1.01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1.07</w:t>
            </w:r>
          </w:p>
        </w:tc>
        <w:tc>
          <w:tcPr>
            <w:tcW w:type="dxa" w:w="1442"/>
          </w:tcPr>
          <w:p>
            <w:pPr>
              <w:spacing w:after="0"/>
              <w:jc w:val="left"/>
            </w:pPr>
            <w:r>
              <w:rPr>
                <w:sz w:val="16"/>
              </w:rPr>
              <w:t>event-days per year</w:t>
            </w:r>
          </w:p>
        </w:tc>
        <w:tc>
          <w:tcPr>
            <w:tcW w:type="dxa" w:w="1564"/>
          </w:tcPr>
          <w:p>
            <w:pPr>
              <w:spacing w:after="0"/>
              <w:jc w:val="left"/>
            </w:pPr>
            <w:r>
              <w:rPr>
                <w:sz w:val="16"/>
              </w:rPr>
              <w:t>about 1.07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8"/>
          </w:tcPr>
          <w:p>
            <w:pPr>
              <w:spacing w:after="0"/>
              <w:jc w:val="right"/>
            </w:pPr>
            <w:r>
              <w:rPr>
                <w:sz w:val="16"/>
              </w:rPr>
              <w:t>30</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0.449</w:t>
            </w:r>
          </w:p>
        </w:tc>
        <w:tc>
          <w:tcPr>
            <w:tcW w:type="dxa" w:w="1442"/>
          </w:tcPr>
          <w:p>
            <w:pPr>
              <w:spacing w:after="0"/>
              <w:jc w:val="left"/>
            </w:pPr>
            <w:r>
              <w:rPr>
                <w:sz w:val="16"/>
              </w:rPr>
              <w:t>events per year (modeled)</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73.8</w:t>
            </w:r>
          </w:p>
        </w:tc>
        <w:tc>
          <w:tcPr>
            <w:tcW w:type="dxa" w:w="1442"/>
          </w:tcPr>
          <w:p>
            <w:pPr>
              <w:spacing w:after="0"/>
              <w:jc w:val="left"/>
            </w:pPr>
            <w:r>
              <w:rPr>
                <w:sz w:val="16"/>
              </w:rPr>
              <w:t>days per year with a strike</w:t>
            </w:r>
          </w:p>
        </w:tc>
        <w:tc>
          <w:tcPr>
            <w:tcW w:type="dxa" w:w="1564"/>
          </w:tcPr>
          <w:p>
            <w:pPr>
              <w:spacing w:after="0"/>
              <w:jc w:val="left"/>
            </w:pPr>
            <w:r>
              <w:rPr>
                <w:sz w:val="16"/>
              </w:rPr>
              <w:t>about 73.8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3.92</w:t>
            </w:r>
          </w:p>
        </w:tc>
        <w:tc>
          <w:tcPr>
            <w:tcW w:type="dxa" w:w="1442"/>
          </w:tcPr>
          <w:p>
            <w:pPr>
              <w:spacing w:after="0"/>
              <w:jc w:val="left"/>
            </w:pPr>
            <w:r>
              <w:rPr>
                <w:sz w:val="16"/>
              </w:rPr>
              <w:t>events per year</w:t>
            </w:r>
          </w:p>
        </w:tc>
        <w:tc>
          <w:tcPr>
            <w:tcW w:type="dxa" w:w="1564"/>
          </w:tcPr>
          <w:p>
            <w:pPr>
              <w:spacing w:after="0"/>
              <w:jc w:val="left"/>
            </w:pPr>
            <w:r>
              <w:rPr>
                <w:sz w:val="16"/>
              </w:rPr>
              <w:t>about 3.92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149</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0.96</w:t>
            </w:r>
          </w:p>
        </w:tc>
        <w:tc>
          <w:tcPr>
            <w:tcW w:type="dxa" w:w="1442"/>
          </w:tcPr>
          <w:p>
            <w:pPr>
              <w:spacing w:after="0"/>
              <w:jc w:val="left"/>
            </w:pPr>
            <w:r>
              <w:rPr>
                <w:sz w:val="16"/>
              </w:rPr>
              <w:t>events per year</w:t>
            </w:r>
          </w:p>
        </w:tc>
        <w:tc>
          <w:tcPr>
            <w:tcW w:type="dxa" w:w="1564"/>
          </w:tcPr>
          <w:p>
            <w:pPr>
              <w:spacing w:after="0"/>
              <w:jc w:val="left"/>
            </w:pPr>
            <w:r>
              <w:rPr>
                <w:sz w:val="16"/>
              </w:rPr>
              <w:t>about 0.96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0.000967</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0.0967%</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2.21</w:t>
            </w:r>
          </w:p>
        </w:tc>
        <w:tc>
          <w:tcPr>
            <w:tcW w:type="dxa" w:w="1442"/>
          </w:tcPr>
          <w:p>
            <w:pPr>
              <w:spacing w:after="0"/>
              <w:jc w:val="left"/>
            </w:pPr>
            <w:r>
              <w:rPr>
                <w:sz w:val="16"/>
              </w:rPr>
              <w:t>event-days per year</w:t>
            </w:r>
          </w:p>
        </w:tc>
        <w:tc>
          <w:tcPr>
            <w:tcW w:type="dxa" w:w="1564"/>
          </w:tcPr>
          <w:p>
            <w:pPr>
              <w:spacing w:after="0"/>
              <w:jc w:val="left"/>
            </w:pPr>
            <w:r>
              <w:rPr>
                <w:sz w:val="16"/>
              </w:rPr>
              <w:t>about 2.21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42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2.21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226</w:t>
            </w:r>
          </w:p>
        </w:tc>
        <w:tc>
          <w:tcPr>
            <w:tcW w:type="dxa" w:w="1476"/>
          </w:tcPr>
          <w:p>
            <w:pPr>
              <w:spacing w:after="0"/>
              <w:jc w:val="right"/>
            </w:pPr>
            <w:r>
              <w:rPr>
                <w:sz w:val="16"/>
              </w:rPr>
              <w:t>30</w:t>
            </w:r>
          </w:p>
        </w:tc>
        <w:tc>
          <w:tcPr>
            <w:tcW w:type="dxa" w:w="1476"/>
          </w:tcPr>
          <w:p>
            <w:pPr>
              <w:spacing w:after="0"/>
              <w:jc w:val="right"/>
            </w:pPr>
            <w:r>
              <w:rPr>
                <w:sz w:val="16"/>
              </w:rPr>
              <w:t>7.53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64.1</w:t>
            </w:r>
          </w:p>
        </w:tc>
        <w:tc>
          <w:tcPr>
            <w:tcW w:type="dxa" w:w="680"/>
          </w:tcPr>
          <w:p>
            <w:pPr>
              <w:spacing w:after="0"/>
              <w:jc w:val="right"/>
            </w:pPr>
            <w:r>
              <w:rPr>
                <w:sz w:val="16"/>
              </w:rPr>
              <w:t>67.1</w:t>
            </w:r>
          </w:p>
        </w:tc>
        <w:tc>
          <w:tcPr>
            <w:tcW w:type="dxa" w:w="648"/>
          </w:tcPr>
          <w:p>
            <w:pPr>
              <w:spacing w:after="0"/>
              <w:jc w:val="right"/>
            </w:pPr>
            <w:r>
              <w:rPr>
                <w:sz w:val="16"/>
              </w:rPr>
              <w:t>90.6</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83.6</w:t>
            </w:r>
          </w:p>
        </w:tc>
        <w:tc>
          <w:tcPr>
            <w:tcW w:type="dxa" w:w="680"/>
          </w:tcPr>
          <w:p>
            <w:pPr>
              <w:spacing w:after="0"/>
              <w:jc w:val="right"/>
            </w:pPr>
            <w:r>
              <w:rPr>
                <w:sz w:val="16"/>
              </w:rPr>
              <w:t>93.6</w:t>
            </w:r>
          </w:p>
        </w:tc>
        <w:tc>
          <w:tcPr>
            <w:tcW w:type="dxa" w:w="648"/>
          </w:tcPr>
          <w:p>
            <w:pPr>
              <w:spacing w:after="0"/>
              <w:jc w:val="right"/>
            </w:pPr>
            <w:r>
              <w:rPr>
                <w:sz w:val="16"/>
              </w:rPr>
              <w:t>95.7</w:t>
            </w:r>
          </w:p>
        </w:tc>
        <w:tc>
          <w:tcPr>
            <w:tcW w:type="dxa" w:w="3571"/>
          </w:tcPr>
          <w:p>
            <w:pPr>
              <w:spacing w:after="0"/>
              <w:jc w:val="left"/>
            </w:pPr>
            <w:r>
              <w:rPr>
                <w:sz w:val="16"/>
              </w:rPr>
              <w:t>Relatively Moderate 2, Relatively Low 2,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41.2</w:t>
            </w:r>
          </w:p>
        </w:tc>
        <w:tc>
          <w:tcPr>
            <w:tcW w:type="dxa" w:w="680"/>
          </w:tcPr>
          <w:p>
            <w:pPr>
              <w:spacing w:after="0"/>
              <w:jc w:val="right"/>
            </w:pPr>
            <w:r>
              <w:rPr>
                <w:sz w:val="16"/>
              </w:rPr>
              <w:t>53.4</w:t>
            </w:r>
          </w:p>
        </w:tc>
        <w:tc>
          <w:tcPr>
            <w:tcW w:type="dxa" w:w="648"/>
          </w:tcPr>
          <w:p>
            <w:pPr>
              <w:spacing w:after="0"/>
              <w:jc w:val="right"/>
            </w:pPr>
            <w:r>
              <w:rPr>
                <w:sz w:val="16"/>
              </w:rPr>
              <w:t>74.5</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89.5</w:t>
            </w:r>
          </w:p>
        </w:tc>
        <w:tc>
          <w:tcPr>
            <w:tcW w:type="dxa" w:w="680"/>
          </w:tcPr>
          <w:p>
            <w:pPr>
              <w:spacing w:after="0"/>
              <w:jc w:val="right"/>
            </w:pPr>
            <w:r>
              <w:rPr>
                <w:sz w:val="16"/>
              </w:rPr>
              <w:t>93.1</w:t>
            </w:r>
          </w:p>
        </w:tc>
        <w:tc>
          <w:tcPr>
            <w:tcW w:type="dxa" w:w="648"/>
          </w:tcPr>
          <w:p>
            <w:pPr>
              <w:spacing w:after="0"/>
              <w:jc w:val="right"/>
            </w:pPr>
            <w:r>
              <w:rPr>
                <w:sz w:val="16"/>
              </w:rPr>
              <w:t>98.7</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60.3</w:t>
            </w:r>
          </w:p>
        </w:tc>
        <w:tc>
          <w:tcPr>
            <w:tcW w:type="dxa" w:w="680"/>
          </w:tcPr>
          <w:p>
            <w:pPr>
              <w:spacing w:after="0"/>
              <w:jc w:val="right"/>
            </w:pPr>
            <w:r>
              <w:rPr>
                <w:sz w:val="16"/>
              </w:rPr>
              <w:t>65.9</w:t>
            </w:r>
          </w:p>
        </w:tc>
        <w:tc>
          <w:tcPr>
            <w:tcW w:type="dxa" w:w="648"/>
          </w:tcPr>
          <w:p>
            <w:pPr>
              <w:spacing w:after="0"/>
              <w:jc w:val="right"/>
            </w:pPr>
            <w:r>
              <w:rPr>
                <w:sz w:val="16"/>
              </w:rPr>
              <w:t>89.7</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86.7</w:t>
            </w:r>
          </w:p>
        </w:tc>
        <w:tc>
          <w:tcPr>
            <w:tcW w:type="dxa" w:w="680"/>
          </w:tcPr>
          <w:p>
            <w:pPr>
              <w:spacing w:after="0"/>
              <w:jc w:val="right"/>
            </w:pPr>
            <w:r>
              <w:rPr>
                <w:sz w:val="16"/>
              </w:rPr>
              <w:t>88.5</w:t>
            </w:r>
          </w:p>
        </w:tc>
        <w:tc>
          <w:tcPr>
            <w:tcW w:type="dxa" w:w="648"/>
          </w:tcPr>
          <w:p>
            <w:pPr>
              <w:spacing w:after="0"/>
              <w:jc w:val="right"/>
            </w:pPr>
            <w:r>
              <w:rPr>
                <w:sz w:val="16"/>
              </w:rPr>
              <w:t>95.9</w:t>
            </w:r>
          </w:p>
        </w:tc>
        <w:tc>
          <w:tcPr>
            <w:tcW w:type="dxa" w:w="3571"/>
          </w:tcPr>
          <w:p>
            <w:pPr>
              <w:spacing w:after="0"/>
              <w:jc w:val="left"/>
            </w:pPr>
            <w:r>
              <w:rPr>
                <w:sz w:val="16"/>
              </w:rPr>
              <w:t>Relatively High 1, Relatively Moderate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65.6</w:t>
            </w:r>
          </w:p>
        </w:tc>
        <w:tc>
          <w:tcPr>
            <w:tcW w:type="dxa" w:w="680"/>
          </w:tcPr>
          <w:p>
            <w:pPr>
              <w:spacing w:after="0"/>
              <w:jc w:val="right"/>
            </w:pPr>
            <w:r>
              <w:rPr>
                <w:sz w:val="16"/>
              </w:rPr>
              <w:t>74.8</w:t>
            </w:r>
          </w:p>
        </w:tc>
        <w:tc>
          <w:tcPr>
            <w:tcW w:type="dxa" w:w="648"/>
          </w:tcPr>
          <w:p>
            <w:pPr>
              <w:spacing w:after="0"/>
              <w:jc w:val="right"/>
            </w:pPr>
            <w:r>
              <w:rPr>
                <w:sz w:val="16"/>
              </w:rPr>
              <w:t>92.1</w:t>
            </w:r>
          </w:p>
        </w:tc>
        <w:tc>
          <w:tcPr>
            <w:tcW w:type="dxa" w:w="3571"/>
          </w:tcPr>
          <w:p>
            <w:pPr>
              <w:spacing w:after="0"/>
              <w:jc w:val="left"/>
            </w:pPr>
            <w:r>
              <w:rPr>
                <w:sz w:val="16"/>
              </w:rPr>
              <w:t>Relatively High 1,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48.0</w:t>
            </w:r>
          </w:p>
        </w:tc>
        <w:tc>
          <w:tcPr>
            <w:tcW w:type="dxa" w:w="680"/>
          </w:tcPr>
          <w:p>
            <w:pPr>
              <w:spacing w:after="0"/>
              <w:jc w:val="right"/>
            </w:pPr>
            <w:r>
              <w:rPr>
                <w:sz w:val="16"/>
              </w:rPr>
              <w:t>50.7</w:t>
            </w:r>
          </w:p>
        </w:tc>
        <w:tc>
          <w:tcPr>
            <w:tcW w:type="dxa" w:w="648"/>
          </w:tcPr>
          <w:p>
            <w:pPr>
              <w:spacing w:after="0"/>
              <w:jc w:val="right"/>
            </w:pPr>
            <w:r>
              <w:rPr>
                <w:sz w:val="16"/>
              </w:rPr>
              <w:t>93.4</w:t>
            </w:r>
          </w:p>
        </w:tc>
        <w:tc>
          <w:tcPr>
            <w:tcW w:type="dxa" w:w="3571"/>
          </w:tcPr>
          <w:p>
            <w:pPr>
              <w:spacing w:after="0"/>
              <w:jc w:val="left"/>
            </w:pPr>
            <w:r>
              <w:rPr>
                <w:sz w:val="16"/>
              </w:rPr>
              <w:t>Relatively High 1,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75.2</w:t>
            </w:r>
          </w:p>
        </w:tc>
        <w:tc>
          <w:tcPr>
            <w:tcW w:type="dxa" w:w="680"/>
          </w:tcPr>
          <w:p>
            <w:pPr>
              <w:spacing w:after="0"/>
              <w:jc w:val="right"/>
            </w:pPr>
            <w:r>
              <w:rPr>
                <w:sz w:val="16"/>
              </w:rPr>
              <w:t>86.9</w:t>
            </w:r>
          </w:p>
        </w:tc>
        <w:tc>
          <w:tcPr>
            <w:tcW w:type="dxa" w:w="648"/>
          </w:tcPr>
          <w:p>
            <w:pPr>
              <w:spacing w:after="0"/>
              <w:jc w:val="right"/>
            </w:pPr>
            <w:r>
              <w:rPr>
                <w:sz w:val="16"/>
              </w:rPr>
              <w:t>95.4</w:t>
            </w:r>
          </w:p>
        </w:tc>
        <w:tc>
          <w:tcPr>
            <w:tcW w:type="dxa" w:w="3571"/>
          </w:tcPr>
          <w:p>
            <w:pPr>
              <w:spacing w:after="0"/>
              <w:jc w:val="left"/>
            </w:pPr>
            <w:r>
              <w:rPr>
                <w:sz w:val="16"/>
              </w:rPr>
              <w:t>Relatively Low 4,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75.6</w:t>
            </w:r>
          </w:p>
        </w:tc>
        <w:tc>
          <w:tcPr>
            <w:tcW w:type="dxa" w:w="680"/>
          </w:tcPr>
          <w:p>
            <w:pPr>
              <w:spacing w:after="0"/>
              <w:jc w:val="right"/>
            </w:pPr>
            <w:r>
              <w:rPr>
                <w:sz w:val="16"/>
              </w:rPr>
              <w:t>81.9</w:t>
            </w:r>
          </w:p>
        </w:tc>
        <w:tc>
          <w:tcPr>
            <w:tcW w:type="dxa" w:w="648"/>
          </w:tcPr>
          <w:p>
            <w:pPr>
              <w:spacing w:after="0"/>
              <w:jc w:val="right"/>
            </w:pPr>
            <w:r>
              <w:rPr>
                <w:sz w:val="16"/>
              </w:rPr>
              <w:t>98.0</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87.2</w:t>
            </w:r>
          </w:p>
        </w:tc>
        <w:tc>
          <w:tcPr>
            <w:tcW w:type="dxa" w:w="680"/>
          </w:tcPr>
          <w:p>
            <w:pPr>
              <w:spacing w:after="0"/>
              <w:jc w:val="right"/>
            </w:pPr>
            <w:r>
              <w:rPr>
                <w:sz w:val="16"/>
              </w:rPr>
              <w:t>89.6</w:t>
            </w:r>
          </w:p>
        </w:tc>
        <w:tc>
          <w:tcPr>
            <w:tcW w:type="dxa" w:w="648"/>
          </w:tcPr>
          <w:p>
            <w:pPr>
              <w:spacing w:after="0"/>
              <w:jc w:val="right"/>
            </w:pPr>
            <w:r>
              <w:rPr>
                <w:sz w:val="16"/>
              </w:rPr>
              <w:t>98.8</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79.2</w:t>
            </w:r>
          </w:p>
        </w:tc>
        <w:tc>
          <w:tcPr>
            <w:tcW w:type="dxa" w:w="680"/>
          </w:tcPr>
          <w:p>
            <w:pPr>
              <w:spacing w:after="0"/>
              <w:jc w:val="right"/>
            </w:pPr>
            <w:r>
              <w:rPr>
                <w:sz w:val="16"/>
              </w:rPr>
              <w:t>87.2</w:t>
            </w:r>
          </w:p>
        </w:tc>
        <w:tc>
          <w:tcPr>
            <w:tcW w:type="dxa" w:w="648"/>
          </w:tcPr>
          <w:p>
            <w:pPr>
              <w:spacing w:after="0"/>
              <w:jc w:val="right"/>
            </w:pPr>
            <w:r>
              <w:rPr>
                <w:sz w:val="16"/>
              </w:rPr>
              <w:t>99.5</w:t>
            </w:r>
          </w:p>
        </w:tc>
        <w:tc>
          <w:tcPr>
            <w:tcW w:type="dxa" w:w="3571"/>
          </w:tcPr>
          <w:p>
            <w:pPr>
              <w:spacing w:after="0"/>
              <w:jc w:val="left"/>
            </w:pPr>
            <w:r>
              <w:rPr>
                <w:sz w:val="16"/>
              </w:rPr>
              <w:t>Very High 1, Relatively High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75.3</w:t>
            </w:r>
          </w:p>
        </w:tc>
        <w:tc>
          <w:tcPr>
            <w:tcW w:type="dxa" w:w="680"/>
          </w:tcPr>
          <w:p>
            <w:pPr>
              <w:spacing w:after="0"/>
              <w:jc w:val="right"/>
            </w:pPr>
            <w:r>
              <w:rPr>
                <w:sz w:val="16"/>
              </w:rPr>
              <w:t>76.9</w:t>
            </w:r>
          </w:p>
        </w:tc>
        <w:tc>
          <w:tcPr>
            <w:tcW w:type="dxa" w:w="648"/>
          </w:tcPr>
          <w:p>
            <w:pPr>
              <w:spacing w:after="0"/>
              <w:jc w:val="right"/>
            </w:pPr>
            <w:r>
              <w:rPr>
                <w:sz w:val="16"/>
              </w:rPr>
              <w:t>89.0</w:t>
            </w:r>
          </w:p>
        </w:tc>
        <w:tc>
          <w:tcPr>
            <w:tcW w:type="dxa" w:w="3571"/>
          </w:tcPr>
          <w:p>
            <w:pPr>
              <w:spacing w:after="0"/>
              <w:jc w:val="left"/>
            </w:pPr>
            <w:r>
              <w:rPr>
                <w:sz w:val="16"/>
              </w:rPr>
              <w:t>Relatively Moderate 1, 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56.5</w:t>
            </w:r>
          </w:p>
        </w:tc>
        <w:tc>
          <w:tcPr>
            <w:tcW w:type="dxa" w:w="680"/>
          </w:tcPr>
          <w:p>
            <w:pPr>
              <w:spacing w:after="0"/>
              <w:jc w:val="right"/>
            </w:pPr>
            <w:r>
              <w:rPr>
                <w:sz w:val="16"/>
              </w:rPr>
              <w:t>61.8</w:t>
            </w:r>
          </w:p>
        </w:tc>
        <w:tc>
          <w:tcPr>
            <w:tcW w:type="dxa" w:w="648"/>
          </w:tcPr>
          <w:p>
            <w:pPr>
              <w:spacing w:after="0"/>
              <w:jc w:val="right"/>
            </w:pPr>
            <w:r>
              <w:rPr>
                <w:sz w:val="16"/>
              </w:rPr>
              <w:t>85.6</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Smith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$1,903,699.14</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Mize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$35,419.71</w:t>
            </w:r>
          </w:p>
        </w:tc>
        <w:tc>
          <w:tcPr>
            <w:tcW w:type="dxa" w:w="2169"/>
          </w:tcPr>
          <w:p>
            <w:pPr>
              <w:spacing w:after="0"/>
              <w:jc w:val="right"/>
            </w:pPr>
            <w:r>
              <w:rPr>
                <w:sz w:val="16"/>
              </w:rPr>
              <w:t>72; 6</w:t>
            </w:r>
          </w:p>
        </w:tc>
        <w:tc>
          <w:tcPr>
            <w:tcW w:type="dxa" w:w="779"/>
          </w:tcPr>
          <w:p>
            <w:pPr>
              <w:spacing w:after="0"/>
              <w:jc w:val="left"/>
            </w:pPr>
          </w:p>
        </w:tc>
      </w:tr>
      <w:tr>
        <w:trPr>
          <w:cantSplit/>
        </w:trPr>
        <w:tc>
          <w:tcPr>
            <w:tcW w:type="dxa" w:w="1997"/>
          </w:tcPr>
          <w:p>
            <w:pPr>
              <w:spacing w:after="0"/>
              <w:jc w:val="left"/>
            </w:pPr>
            <w:r>
              <w:rPr>
                <w:sz w:val="16"/>
              </w:rPr>
              <w:t>Polkville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57; 2</w:t>
            </w:r>
          </w:p>
        </w:tc>
        <w:tc>
          <w:tcPr>
            <w:tcW w:type="dxa" w:w="779"/>
          </w:tcPr>
          <w:p>
            <w:pPr>
              <w:spacing w:after="0"/>
              <w:jc w:val="left"/>
            </w:pPr>
          </w:p>
        </w:tc>
      </w:tr>
      <w:tr>
        <w:trPr>
          <w:cantSplit/>
        </w:trPr>
        <w:tc>
          <w:tcPr>
            <w:tcW w:type="dxa" w:w="1997"/>
          </w:tcPr>
          <w:p>
            <w:pPr>
              <w:spacing w:after="0"/>
              <w:jc w:val="left"/>
            </w:pPr>
            <w:r>
              <w:rPr>
                <w:sz w:val="16"/>
              </w:rPr>
              <w:t>Raleigh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$35,846.61</w:t>
            </w:r>
          </w:p>
        </w:tc>
        <w:tc>
          <w:tcPr>
            <w:tcW w:type="dxa" w:w="2169"/>
          </w:tcPr>
          <w:p>
            <w:pPr>
              <w:spacing w:after="0"/>
              <w:jc w:val="right"/>
            </w:pPr>
            <w:r>
              <w:rPr>
                <w:sz w:val="16"/>
              </w:rPr>
              <w:t>119; 13</w:t>
            </w:r>
          </w:p>
        </w:tc>
        <w:tc>
          <w:tcPr>
            <w:tcW w:type="dxa" w:w="779"/>
          </w:tcPr>
          <w:p>
            <w:pPr>
              <w:spacing w:after="0"/>
              <w:jc w:val="left"/>
            </w:pPr>
          </w:p>
        </w:tc>
      </w:tr>
      <w:tr>
        <w:trPr>
          <w:cantSplit/>
        </w:trPr>
        <w:tc>
          <w:tcPr>
            <w:tcW w:type="dxa" w:w="1997"/>
          </w:tcPr>
          <w:p>
            <w:pPr>
              <w:spacing w:after="0"/>
              <w:jc w:val="left"/>
            </w:pPr>
            <w:r>
              <w:rPr>
                <w:sz w:val="16"/>
              </w:rPr>
              <w:t>Sylvarena village</w:t>
            </w:r>
          </w:p>
        </w:tc>
        <w:tc>
          <w:tcPr>
            <w:tcW w:type="dxa" w:w="1675"/>
          </w:tcPr>
          <w:p>
            <w:pPr>
              <w:spacing w:after="0"/>
              <w:jc w:val="left"/>
            </w:pPr>
            <w:r>
              <w:rPr>
                <w:sz w:val="16"/>
              </w:rPr>
              <w:t>Village</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30; 0</w:t>
            </w:r>
          </w:p>
        </w:tc>
        <w:tc>
          <w:tcPr>
            <w:tcW w:type="dxa" w:w="779"/>
          </w:tcPr>
          <w:p>
            <w:pPr>
              <w:spacing w:after="0"/>
              <w:jc w:val="left"/>
            </w:pPr>
          </w:p>
        </w:tc>
      </w:tr>
      <w:tr>
        <w:trPr>
          <w:cantSplit/>
        </w:trPr>
        <w:tc>
          <w:tcPr>
            <w:tcW w:type="dxa" w:w="1997"/>
          </w:tcPr>
          <w:p>
            <w:pPr>
              <w:spacing w:after="0"/>
              <w:jc w:val="left"/>
            </w:pPr>
            <w:r>
              <w:rPr>
                <w:sz w:val="16"/>
              </w:rPr>
              <w:t>Taylorsville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$88,257.74</w:t>
            </w:r>
          </w:p>
        </w:tc>
        <w:tc>
          <w:tcPr>
            <w:tcW w:type="dxa" w:w="2169"/>
          </w:tcPr>
          <w:p>
            <w:pPr>
              <w:spacing w:after="0"/>
              <w:jc w:val="right"/>
            </w:pPr>
            <w:r>
              <w:rPr>
                <w:sz w:val="16"/>
              </w:rPr>
              <w:t>72; 9</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$8,594</w:t>
            </w:r>
          </w:p>
        </w:tc>
        <w:tc>
          <w:tcPr>
            <w:tcW w:type="dxa" w:w="1126"/>
          </w:tcPr>
          <w:p>
            <w:pPr>
              <w:spacing w:after="0"/>
              <w:jc w:val="right"/>
            </w:pPr>
            <w:r>
              <w:rPr>
                <w:sz w:val="16"/>
              </w:rPr>
              <w:t>$172,942</w:t>
            </w:r>
          </w:p>
        </w:tc>
        <w:tc>
          <w:tcPr>
            <w:tcW w:type="dxa" w:w="1157"/>
          </w:tcPr>
          <w:p>
            <w:pPr>
              <w:spacing w:after="0"/>
              <w:jc w:val="right"/>
            </w:pPr>
            <w:r>
              <w:rPr>
                <w:sz w:val="16"/>
              </w:rPr>
              <w:t>$369,626</w:t>
            </w:r>
          </w:p>
        </w:tc>
        <w:tc>
          <w:tcPr>
            <w:tcW w:type="dxa" w:w="1305"/>
          </w:tcPr>
          <w:p>
            <w:pPr>
              <w:spacing w:after="0"/>
              <w:jc w:val="right"/>
            </w:pPr>
            <w:r>
              <w:rPr>
                <w:sz w:val="16"/>
              </w:rPr>
              <w:t>0.000199%</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$4,019,497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$193,776</w:t>
            </w:r>
          </w:p>
        </w:tc>
        <w:tc>
          <w:tcPr>
            <w:tcW w:type="dxa" w:w="1157"/>
          </w:tcPr>
          <w:p>
            <w:pPr>
              <w:spacing w:after="0"/>
              <w:jc w:val="right"/>
            </w:pPr>
          </w:p>
        </w:tc>
        <w:tc>
          <w:tcPr>
            <w:tcW w:type="dxa" w:w="1305"/>
          </w:tcPr>
          <w:p>
            <w:pPr>
              <w:spacing w:after="0"/>
              <w:jc w:val="right"/>
            </w:pPr>
            <w:r>
              <w:rPr>
                <w:sz w:val="16"/>
              </w:rPr>
              <w:t>4.82% (agriculture)</w:t>
            </w:r>
          </w:p>
        </w:tc>
        <w:tc>
          <w:tcPr>
            <w:tcW w:type="dxa" w:w="1181"/>
          </w:tcPr>
          <w:p>
            <w:pPr>
              <w:spacing w:after="0"/>
              <w:jc w:val="right"/>
            </w:pPr>
          </w:p>
        </w:tc>
        <w:tc>
          <w:tcPr>
            <w:tcW w:type="dxa" w:w="1083"/>
          </w:tcPr>
          <w:p>
            <w:pPr>
              <w:spacing w:after="0"/>
              <w:jc w:val="right"/>
            </w:pPr>
            <w:r>
              <w:rPr>
                <w:sz w:val="16"/>
              </w:rPr>
              <w:t>$536,000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$7,557,377,413</w:t>
            </w:r>
          </w:p>
        </w:tc>
        <w:tc>
          <w:tcPr>
            <w:tcW w:type="dxa" w:w="1215"/>
          </w:tcPr>
          <w:p>
            <w:pPr>
              <w:spacing w:after="0"/>
              <w:jc w:val="right"/>
            </w:pPr>
          </w:p>
        </w:tc>
        <w:tc>
          <w:tcPr>
            <w:tcW w:type="dxa" w:w="1042"/>
          </w:tcPr>
          <w:p>
            <w:pPr>
              <w:spacing w:after="0"/>
              <w:jc w:val="right"/>
            </w:pPr>
            <w:r>
              <w:rPr>
                <w:sz w:val="16"/>
              </w:rPr>
              <w:t>14,209</w:t>
            </w:r>
          </w:p>
        </w:tc>
        <w:tc>
          <w:tcPr>
            <w:tcW w:type="dxa" w:w="1037"/>
          </w:tcPr>
          <w:p>
            <w:pPr>
              <w:spacing w:after="0"/>
              <w:jc w:val="right"/>
            </w:pPr>
            <w:r>
              <w:rPr>
                <w:sz w:val="16"/>
              </w:rPr>
              <w:t>$125,338</w:t>
            </w:r>
          </w:p>
        </w:tc>
        <w:tc>
          <w:tcPr>
            <w:tcW w:type="dxa" w:w="1126"/>
          </w:tcPr>
          <w:p>
            <w:pPr>
              <w:spacing w:after="0"/>
              <w:jc w:val="right"/>
            </w:pPr>
          </w:p>
        </w:tc>
        <w:tc>
          <w:tcPr>
            <w:tcW w:type="dxa" w:w="1157"/>
          </w:tcPr>
          <w:p>
            <w:pPr>
              <w:spacing w:after="0"/>
              <w:jc w:val="right"/>
            </w:pPr>
            <w:r>
              <w:rPr>
                <w:sz w:val="16"/>
              </w:rPr>
              <w:t>$43,889</w:t>
            </w:r>
          </w:p>
        </w:tc>
        <w:tc>
          <w:tcPr>
            <w:tcW w:type="dxa" w:w="1305"/>
          </w:tcPr>
          <w:p>
            <w:pPr>
              <w:spacing w:after="0"/>
              <w:jc w:val="right"/>
            </w:pPr>
            <w:r>
              <w:rPr>
                <w:sz w:val="16"/>
              </w:rPr>
              <w:t>0.00166%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$626,561</w:t>
            </w:r>
          </w:p>
        </w:tc>
        <w:tc>
          <w:tcPr>
            <w:tcW w:type="dxa" w:w="1126"/>
          </w:tcPr>
          <w:p>
            <w:pPr>
              <w:spacing w:after="0"/>
              <w:jc w:val="right"/>
            </w:pPr>
            <w:r>
              <w:rPr>
                <w:sz w:val="16"/>
              </w:rPr>
              <w:t>$17,260</w:t>
            </w:r>
          </w:p>
        </w:tc>
        <w:tc>
          <w:tcPr>
            <w:tcW w:type="dxa" w:w="1157"/>
          </w:tcPr>
          <w:p>
            <w:pPr>
              <w:spacing w:after="0"/>
              <w:jc w:val="right"/>
            </w:pPr>
            <w:r>
              <w:rPr>
                <w:sz w:val="16"/>
              </w:rPr>
              <w:t>$4,464</w:t>
            </w:r>
          </w:p>
        </w:tc>
        <w:tc>
          <w:tcPr>
            <w:tcW w:type="dxa" w:w="1305"/>
          </w:tcPr>
          <w:p>
            <w:pPr>
              <w:spacing w:after="0"/>
              <w:jc w:val="right"/>
            </w:pPr>
            <w:r>
              <w:rPr>
                <w:sz w:val="16"/>
              </w:rPr>
              <w:t>0.0145%</w:t>
            </w:r>
          </w:p>
        </w:tc>
        <w:tc>
          <w:tcPr>
            <w:tcW w:type="dxa" w:w="1181"/>
          </w:tcPr>
          <w:p>
            <w:pPr>
              <w:spacing w:after="0"/>
              <w:jc w:val="right"/>
            </w:pPr>
            <w:r>
              <w:rPr>
                <w:sz w:val="16"/>
              </w:rPr>
              <w:t>$300,000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$35</w:t>
            </w:r>
          </w:p>
        </w:tc>
        <w:tc>
          <w:tcPr>
            <w:tcW w:type="dxa" w:w="1126"/>
          </w:tcPr>
          <w:p>
            <w:pPr>
              <w:spacing w:after="0"/>
              <w:jc w:val="right"/>
            </w:pPr>
            <w:r>
              <w:rPr>
                <w:sz w:val="16"/>
              </w:rPr>
              <w:t>$668</w:t>
            </w:r>
          </w:p>
        </w:tc>
        <w:tc>
          <w:tcPr>
            <w:tcW w:type="dxa" w:w="1157"/>
          </w:tcPr>
          <w:p>
            <w:pPr>
              <w:spacing w:after="0"/>
              <w:jc w:val="right"/>
            </w:pPr>
            <w:r>
              <w:rPr>
                <w:sz w:val="16"/>
              </w:rPr>
              <w:t>$320,270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$1,093,518</w:t>
            </w:r>
          </w:p>
        </w:tc>
        <w:tc>
          <w:tcPr>
            <w:tcW w:type="dxa" w:w="1126"/>
          </w:tcPr>
          <w:p>
            <w:pPr>
              <w:spacing w:after="0"/>
              <w:jc w:val="right"/>
            </w:pPr>
            <w:r>
              <w:rPr>
                <w:sz w:val="16"/>
              </w:rPr>
              <w:t>$1,018,661</w:t>
            </w:r>
          </w:p>
        </w:tc>
        <w:tc>
          <w:tcPr>
            <w:tcW w:type="dxa" w:w="1157"/>
          </w:tcPr>
          <w:p>
            <w:pPr>
              <w:spacing w:after="0"/>
              <w:jc w:val="right"/>
            </w:pPr>
            <w:r>
              <w:rPr>
                <w:sz w:val="16"/>
              </w:rPr>
              <w:t>$23,349</w:t>
            </w:r>
          </w:p>
        </w:tc>
        <w:tc>
          <w:tcPr>
            <w:tcW w:type="dxa" w:w="1305"/>
          </w:tcPr>
          <w:p>
            <w:pPr>
              <w:spacing w:after="0"/>
              <w:jc w:val="right"/>
            </w:pPr>
            <w:r>
              <w:rPr>
                <w:sz w:val="16"/>
              </w:rPr>
              <w:t>0.0254%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$4,309,035,031</w:t>
            </w:r>
          </w:p>
        </w:tc>
        <w:tc>
          <w:tcPr>
            <w:tcW w:type="dxa" w:w="1215"/>
          </w:tcPr>
          <w:p>
            <w:pPr>
              <w:spacing w:after="0"/>
              <w:jc w:val="right"/>
            </w:pPr>
          </w:p>
        </w:tc>
        <w:tc>
          <w:tcPr>
            <w:tcW w:type="dxa" w:w="1042"/>
          </w:tcPr>
          <w:p>
            <w:pPr>
              <w:spacing w:after="0"/>
              <w:jc w:val="right"/>
            </w:pPr>
            <w:r>
              <w:rPr>
                <w:sz w:val="16"/>
              </w:rPr>
              <w:t>14,181</w:t>
            </w:r>
          </w:p>
        </w:tc>
        <w:tc>
          <w:tcPr>
            <w:tcW w:type="dxa" w:w="1037"/>
          </w:tcPr>
          <w:p>
            <w:pPr>
              <w:spacing w:after="0"/>
              <w:jc w:val="right"/>
            </w:pPr>
            <w:r>
              <w:rPr>
                <w:sz w:val="16"/>
              </w:rPr>
              <w:t>$57,408</w:t>
            </w:r>
          </w:p>
        </w:tc>
        <w:tc>
          <w:tcPr>
            <w:tcW w:type="dxa" w:w="1126"/>
          </w:tcPr>
          <w:p>
            <w:pPr>
              <w:spacing w:after="0"/>
              <w:jc w:val="right"/>
            </w:pPr>
          </w:p>
        </w:tc>
        <w:tc>
          <w:tcPr>
            <w:tcW w:type="dxa" w:w="1157"/>
          </w:tcPr>
          <w:p>
            <w:pPr>
              <w:spacing w:after="0"/>
              <w:jc w:val="right"/>
            </w:pPr>
            <w:r>
              <w:rPr>
                <w:sz w:val="16"/>
              </w:rPr>
              <w:t>$7,340</w:t>
            </w:r>
          </w:p>
        </w:tc>
        <w:tc>
          <w:tcPr>
            <w:tcW w:type="dxa" w:w="1305"/>
          </w:tcPr>
          <w:p>
            <w:pPr>
              <w:spacing w:after="0"/>
              <w:jc w:val="right"/>
            </w:pPr>
            <w:r>
              <w:rPr>
                <w:sz w:val="16"/>
              </w:rPr>
              <w:t>0.00133%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$4,306,700,809</w:t>
            </w:r>
          </w:p>
        </w:tc>
        <w:tc>
          <w:tcPr>
            <w:tcW w:type="dxa" w:w="1215"/>
          </w:tcPr>
          <w:p>
            <w:pPr>
              <w:spacing w:after="0"/>
              <w:jc w:val="right"/>
            </w:pPr>
            <w:r>
              <w:rPr>
                <w:sz w:val="16"/>
              </w:rPr>
              <w:t>$24,116,471</w:t>
            </w:r>
          </w:p>
        </w:tc>
        <w:tc>
          <w:tcPr>
            <w:tcW w:type="dxa" w:w="1042"/>
          </w:tcPr>
          <w:p>
            <w:pPr>
              <w:spacing w:after="0"/>
              <w:jc w:val="right"/>
            </w:pPr>
            <w:r>
              <w:rPr>
                <w:sz w:val="16"/>
              </w:rPr>
              <w:t>309</w:t>
            </w:r>
          </w:p>
        </w:tc>
        <w:tc>
          <w:tcPr>
            <w:tcW w:type="dxa" w:w="1037"/>
          </w:tcPr>
          <w:p>
            <w:pPr>
              <w:spacing w:after="0"/>
              <w:jc w:val="right"/>
            </w:pPr>
            <w:r>
              <w:rPr>
                <w:sz w:val="16"/>
              </w:rPr>
              <w:t>$3,088,528</w:t>
            </w:r>
          </w:p>
        </w:tc>
        <w:tc>
          <w:tcPr>
            <w:tcW w:type="dxa" w:w="1126"/>
          </w:tcPr>
          <w:p>
            <w:pPr>
              <w:spacing w:after="0"/>
              <w:jc w:val="right"/>
            </w:pPr>
            <w:r>
              <w:rPr>
                <w:sz w:val="16"/>
              </w:rPr>
              <w:t>$174,524</w:t>
            </w:r>
          </w:p>
        </w:tc>
        <w:tc>
          <w:tcPr>
            <w:tcW w:type="dxa" w:w="1157"/>
          </w:tcPr>
          <w:p>
            <w:pPr>
              <w:spacing w:after="0"/>
              <w:jc w:val="right"/>
            </w:pPr>
            <w:r>
              <w:rPr>
                <w:sz w:val="16"/>
              </w:rPr>
              <w:t>$2,787</w:t>
            </w:r>
          </w:p>
        </w:tc>
        <w:tc>
          <w:tcPr>
            <w:tcW w:type="dxa" w:w="1305"/>
          </w:tcPr>
          <w:p>
            <w:pPr>
              <w:spacing w:after="0"/>
              <w:jc w:val="right"/>
            </w:pPr>
            <w:r>
              <w:rPr>
                <w:sz w:val="16"/>
              </w:rPr>
              <w:t>n/a (see note)</w:t>
            </w:r>
          </w:p>
        </w:tc>
        <w:tc>
          <w:tcPr>
            <w:tcW w:type="dxa" w:w="1181"/>
          </w:tcPr>
          <w:p>
            <w:pPr>
              <w:spacing w:after="0"/>
              <w:jc w:val="right"/>
            </w:pPr>
            <w:r>
              <w:rPr>
                <w:sz w:val="16"/>
              </w:rPr>
              <w:t>$187,000</w:t>
            </w:r>
          </w:p>
        </w:tc>
        <w:tc>
          <w:tcPr>
            <w:tcW w:type="dxa" w:w="1083"/>
          </w:tcPr>
          <w:p>
            <w:pPr>
              <w:spacing w:after="0"/>
              <w:jc w:val="right"/>
            </w:pPr>
          </w:p>
        </w:tc>
        <w:tc>
          <w:tcPr>
            <w:tcW w:type="dxa" w:w="1330"/>
          </w:tcPr>
          <w:p>
            <w:pPr>
              <w:spacing w:after="0"/>
              <w:jc w:val="right"/>
            </w:pPr>
            <w:r>
              <w:rPr>
                <w:sz w:val="16"/>
              </w:rPr>
              <w:t>$1,187,327.51</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$90,959,423</w:t>
            </w:r>
          </w:p>
        </w:tc>
        <w:tc>
          <w:tcPr>
            <w:tcW w:type="dxa" w:w="1215"/>
          </w:tcPr>
          <w:p>
            <w:pPr>
              <w:spacing w:after="0"/>
              <w:jc w:val="right"/>
            </w:pPr>
          </w:p>
        </w:tc>
        <w:tc>
          <w:tcPr>
            <w:tcW w:type="dxa" w:w="1042"/>
          </w:tcPr>
          <w:p>
            <w:pPr>
              <w:spacing w:after="0"/>
              <w:jc w:val="right"/>
            </w:pPr>
            <w:r>
              <w:rPr>
                <w:sz w:val="16"/>
              </w:rPr>
              <w:t>328</w:t>
            </w:r>
          </w:p>
        </w:tc>
        <w:tc>
          <w:tcPr>
            <w:tcW w:type="dxa" w:w="1037"/>
          </w:tcPr>
          <w:p>
            <w:pPr>
              <w:spacing w:after="0"/>
              <w:jc w:val="right"/>
            </w:pPr>
            <w:r>
              <w:rPr>
                <w:sz w:val="16"/>
              </w:rPr>
              <w:t>$2,232</w:t>
            </w:r>
          </w:p>
        </w:tc>
        <w:tc>
          <w:tcPr>
            <w:tcW w:type="dxa" w:w="1126"/>
          </w:tcPr>
          <w:p>
            <w:pPr>
              <w:spacing w:after="0"/>
              <w:jc w:val="right"/>
            </w:pPr>
          </w:p>
        </w:tc>
        <w:tc>
          <w:tcPr>
            <w:tcW w:type="dxa" w:w="1157"/>
          </w:tcPr>
          <w:p>
            <w:pPr>
              <w:spacing w:after="0"/>
              <w:jc w:val="right"/>
            </w:pPr>
            <w:r>
              <w:rPr>
                <w:sz w:val="16"/>
              </w:rPr>
              <w:t>$161</w:t>
            </w:r>
          </w:p>
        </w:tc>
        <w:tc>
          <w:tcPr>
            <w:tcW w:type="dxa" w:w="1305"/>
          </w:tcPr>
          <w:p>
            <w:pPr>
              <w:spacing w:after="0"/>
              <w:jc w:val="right"/>
            </w:pPr>
            <w:r>
              <w:rPr>
                <w:sz w:val="16"/>
              </w:rPr>
              <w:t>0.00245%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$4,309,035,031</w:t>
            </w:r>
          </w:p>
        </w:tc>
        <w:tc>
          <w:tcPr>
            <w:tcW w:type="dxa" w:w="1215"/>
          </w:tcPr>
          <w:p>
            <w:pPr>
              <w:spacing w:after="0"/>
              <w:jc w:val="right"/>
            </w:pPr>
          </w:p>
        </w:tc>
        <w:tc>
          <w:tcPr>
            <w:tcW w:type="dxa" w:w="1042"/>
          </w:tcPr>
          <w:p>
            <w:pPr>
              <w:spacing w:after="0"/>
              <w:jc w:val="right"/>
            </w:pPr>
            <w:r>
              <w:rPr>
                <w:sz w:val="16"/>
              </w:rPr>
              <w:t>14,181</w:t>
            </w:r>
          </w:p>
        </w:tc>
        <w:tc>
          <w:tcPr>
            <w:tcW w:type="dxa" w:w="1037"/>
          </w:tcPr>
          <w:p>
            <w:pPr>
              <w:spacing w:after="0"/>
              <w:jc w:val="right"/>
            </w:pPr>
            <w:r>
              <w:rPr>
                <w:sz w:val="16"/>
              </w:rPr>
              <w:t>$60,000</w:t>
            </w:r>
          </w:p>
        </w:tc>
        <w:tc>
          <w:tcPr>
            <w:tcW w:type="dxa" w:w="1126"/>
          </w:tcPr>
          <w:p>
            <w:pPr>
              <w:spacing w:after="0"/>
              <w:jc w:val="right"/>
            </w:pPr>
          </w:p>
        </w:tc>
        <w:tc>
          <w:tcPr>
            <w:tcW w:type="dxa" w:w="1157"/>
          </w:tcPr>
          <w:p>
            <w:pPr>
              <w:spacing w:after="0"/>
              <w:jc w:val="right"/>
            </w:pPr>
            <w:r>
              <w:rPr>
                <w:sz w:val="16"/>
              </w:rPr>
              <w:t>$106,277</w:t>
            </w:r>
          </w:p>
        </w:tc>
        <w:tc>
          <w:tcPr>
            <w:tcW w:type="dxa" w:w="1305"/>
          </w:tcPr>
          <w:p>
            <w:pPr>
              <w:spacing w:after="0"/>
              <w:jc w:val="right"/>
            </w:pPr>
            <w:r>
              <w:rPr>
                <w:sz w:val="16"/>
              </w:rPr>
              <w:t>0.00139%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$256,486</w:t>
            </w:r>
          </w:p>
        </w:tc>
        <w:tc>
          <w:tcPr>
            <w:tcW w:type="dxa" w:w="1126"/>
          </w:tcPr>
          <w:p>
            <w:pPr>
              <w:spacing w:after="0"/>
              <w:jc w:val="right"/>
            </w:pPr>
            <w:r>
              <w:rPr>
                <w:sz w:val="16"/>
              </w:rPr>
              <w:t>$67,889</w:t>
            </w:r>
          </w:p>
        </w:tc>
        <w:tc>
          <w:tcPr>
            <w:tcW w:type="dxa" w:w="1157"/>
          </w:tcPr>
          <w:p>
            <w:pPr>
              <w:spacing w:after="0"/>
              <w:jc w:val="right"/>
            </w:pPr>
            <w:r>
              <w:rPr>
                <w:sz w:val="16"/>
              </w:rPr>
              <w:t>$180,072</w:t>
            </w:r>
          </w:p>
        </w:tc>
        <w:tc>
          <w:tcPr>
            <w:tcW w:type="dxa" w:w="1305"/>
          </w:tcPr>
          <w:p>
            <w:pPr>
              <w:spacing w:after="0"/>
              <w:jc w:val="right"/>
            </w:pPr>
            <w:r>
              <w:rPr>
                <w:sz w:val="16"/>
              </w:rPr>
              <w:t>0.00595%</w:t>
            </w:r>
          </w:p>
        </w:tc>
        <w:tc>
          <w:tcPr>
            <w:tcW w:type="dxa" w:w="1181"/>
          </w:tcPr>
          <w:p>
            <w:pPr>
              <w:spacing w:after="0"/>
              <w:jc w:val="right"/>
            </w:pPr>
            <w:r>
              <w:rPr>
                <w:sz w:val="16"/>
              </w:rPr>
              <w:t>$474,500</w:t>
            </w:r>
          </w:p>
        </w:tc>
        <w:tc>
          <w:tcPr>
            <w:tcW w:type="dxa" w:w="1083"/>
          </w:tcPr>
          <w:p>
            <w:pPr>
              <w:spacing w:after="0"/>
              <w:jc w:val="right"/>
            </w:pPr>
            <w:r>
              <w:rPr>
                <w:sz w:val="16"/>
              </w:rPr>
              <w:t>$10,000</w:t>
            </w:r>
          </w:p>
        </w:tc>
        <w:tc>
          <w:tcPr>
            <w:tcW w:type="dxa" w:w="1330"/>
          </w:tcPr>
          <w:p>
            <w:pPr>
              <w:spacing w:after="0"/>
              <w:jc w:val="right"/>
            </w:pPr>
            <w:r>
              <w:rPr>
                <w:sz w:val="16"/>
              </w:rPr>
              <w:t>$4,080,125.51</w:t>
            </w:r>
          </w:p>
        </w:tc>
        <w:tc>
          <w:tcPr>
            <w:tcW w:type="dxa" w:w="120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$1,203,564</w:t>
            </w:r>
          </w:p>
        </w:tc>
        <w:tc>
          <w:tcPr>
            <w:tcW w:type="dxa" w:w="1126"/>
          </w:tcPr>
          <w:p>
            <w:pPr>
              <w:spacing w:after="0"/>
              <w:jc w:val="right"/>
            </w:pPr>
            <w:r>
              <w:rPr>
                <w:sz w:val="16"/>
              </w:rPr>
              <w:t>$41,801</w:t>
            </w:r>
          </w:p>
        </w:tc>
        <w:tc>
          <w:tcPr>
            <w:tcW w:type="dxa" w:w="1157"/>
          </w:tcPr>
          <w:p>
            <w:pPr>
              <w:spacing w:after="0"/>
              <w:jc w:val="right"/>
            </w:pPr>
            <w:r>
              <w:rPr>
                <w:sz w:val="16"/>
              </w:rPr>
              <w:t>$462,946</w:t>
            </w:r>
          </w:p>
        </w:tc>
        <w:tc>
          <w:tcPr>
            <w:tcW w:type="dxa" w:w="1305"/>
          </w:tcPr>
          <w:p>
            <w:pPr>
              <w:spacing w:after="0"/>
              <w:jc w:val="right"/>
            </w:pPr>
            <w:r>
              <w:rPr>
                <w:sz w:val="16"/>
              </w:rPr>
              <w:t>0.0279%</w:t>
            </w:r>
          </w:p>
        </w:tc>
        <w:tc>
          <w:tcPr>
            <w:tcW w:type="dxa" w:w="1181"/>
          </w:tcPr>
          <w:p>
            <w:pPr>
              <w:spacing w:after="0"/>
              <w:jc w:val="right"/>
            </w:pPr>
            <w:r>
              <w:rPr>
                <w:sz w:val="16"/>
              </w:rPr>
              <w:t>$2,585,000</w:t>
            </w:r>
          </w:p>
        </w:tc>
        <w:tc>
          <w:tcPr>
            <w:tcW w:type="dxa" w:w="1083"/>
          </w:tcPr>
          <w:p>
            <w:pPr>
              <w:spacing w:after="0"/>
              <w:jc w:val="right"/>
            </w:pPr>
          </w:p>
        </w:tc>
        <w:tc>
          <w:tcPr>
            <w:tcW w:type="dxa" w:w="1330"/>
          </w:tcPr>
          <w:p>
            <w:pPr>
              <w:spacing w:after="0"/>
              <w:jc w:val="right"/>
            </w:pPr>
            <w:r>
              <w:rPr>
                <w:sz w:val="16"/>
              </w:rPr>
              <w:t>$4,080,125.51</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$426,968,122</w:t>
            </w:r>
          </w:p>
        </w:tc>
        <w:tc>
          <w:tcPr>
            <w:tcW w:type="dxa" w:w="1215"/>
          </w:tcPr>
          <w:p>
            <w:pPr>
              <w:spacing w:after="0"/>
              <w:jc w:val="right"/>
            </w:pPr>
            <w:r>
              <w:rPr>
                <w:sz w:val="16"/>
              </w:rPr>
              <w:t>$42,259,267</w:t>
            </w:r>
          </w:p>
        </w:tc>
        <w:tc>
          <w:tcPr>
            <w:tcW w:type="dxa" w:w="1042"/>
          </w:tcPr>
          <w:p>
            <w:pPr>
              <w:spacing w:after="0"/>
              <w:jc w:val="right"/>
            </w:pPr>
            <w:r>
              <w:rPr>
                <w:sz w:val="16"/>
              </w:rPr>
              <w:t>2,318</w:t>
            </w:r>
          </w:p>
        </w:tc>
        <w:tc>
          <w:tcPr>
            <w:tcW w:type="dxa" w:w="1037"/>
          </w:tcPr>
          <w:p>
            <w:pPr>
              <w:spacing w:after="0"/>
              <w:jc w:val="right"/>
            </w:pPr>
            <w:r>
              <w:rPr>
                <w:sz w:val="16"/>
              </w:rPr>
              <w:t>$22,803</w:t>
            </w:r>
          </w:p>
        </w:tc>
        <w:tc>
          <w:tcPr>
            <w:tcW w:type="dxa" w:w="1126"/>
          </w:tcPr>
          <w:p>
            <w:pPr>
              <w:spacing w:after="0"/>
              <w:jc w:val="right"/>
            </w:pPr>
            <w:r>
              <w:rPr>
                <w:sz w:val="16"/>
              </w:rPr>
              <w:t>$311</w:t>
            </w:r>
          </w:p>
        </w:tc>
        <w:tc>
          <w:tcPr>
            <w:tcW w:type="dxa" w:w="1157"/>
          </w:tcPr>
          <w:p>
            <w:pPr>
              <w:spacing w:after="0"/>
              <w:jc w:val="right"/>
            </w:pPr>
            <w:r>
              <w:rPr>
                <w:sz w:val="16"/>
              </w:rPr>
              <w:t>$3,349</w:t>
            </w:r>
          </w:p>
        </w:tc>
        <w:tc>
          <w:tcPr>
            <w:tcW w:type="dxa" w:w="1305"/>
          </w:tcPr>
          <w:p>
            <w:pPr>
              <w:spacing w:after="0"/>
              <w:jc w:val="right"/>
            </w:pPr>
            <w:r>
              <w:rPr>
                <w:sz w:val="16"/>
              </w:rPr>
              <w:t>0.00534%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$4,309,035,031</w:t>
            </w:r>
          </w:p>
        </w:tc>
        <w:tc>
          <w:tcPr>
            <w:tcW w:type="dxa" w:w="1215"/>
          </w:tcPr>
          <w:p>
            <w:pPr>
              <w:spacing w:after="0"/>
              <w:jc w:val="right"/>
            </w:pPr>
            <w:r>
              <w:rPr>
                <w:sz w:val="16"/>
              </w:rPr>
              <w:t>$281,456,062</w:t>
            </w:r>
          </w:p>
        </w:tc>
        <w:tc>
          <w:tcPr>
            <w:tcW w:type="dxa" w:w="1042"/>
          </w:tcPr>
          <w:p>
            <w:pPr>
              <w:spacing w:after="0"/>
              <w:jc w:val="right"/>
            </w:pPr>
            <w:r>
              <w:rPr>
                <w:sz w:val="16"/>
              </w:rPr>
              <w:t>14,181</w:t>
            </w:r>
          </w:p>
        </w:tc>
        <w:tc>
          <w:tcPr>
            <w:tcW w:type="dxa" w:w="1037"/>
          </w:tcPr>
          <w:p>
            <w:pPr>
              <w:spacing w:after="0"/>
              <w:jc w:val="right"/>
            </w:pPr>
            <w:r>
              <w:rPr>
                <w:sz w:val="16"/>
              </w:rPr>
              <w:t>$4,739</w:t>
            </w:r>
          </w:p>
        </w:tc>
        <w:tc>
          <w:tcPr>
            <w:tcW w:type="dxa" w:w="1126"/>
          </w:tcPr>
          <w:p>
            <w:pPr>
              <w:spacing w:after="0"/>
              <w:jc w:val="right"/>
            </w:pPr>
            <w:r>
              <w:rPr>
                <w:sz w:val="16"/>
              </w:rPr>
              <w:t>$25</w:t>
            </w:r>
          </w:p>
        </w:tc>
        <w:tc>
          <w:tcPr>
            <w:tcW w:type="dxa" w:w="1157"/>
          </w:tcPr>
          <w:p>
            <w:pPr>
              <w:spacing w:after="0"/>
              <w:jc w:val="right"/>
            </w:pPr>
            <w:r>
              <w:rPr>
                <w:sz w:val="16"/>
              </w:rPr>
              <w:t>$16,967</w:t>
            </w:r>
          </w:p>
        </w:tc>
        <w:tc>
          <w:tcPr>
            <w:tcW w:type="dxa" w:w="1305"/>
          </w:tcPr>
          <w:p>
            <w:pPr>
              <w:spacing w:after="0"/>
              <w:jc w:val="right"/>
            </w:pPr>
            <w:r>
              <w:rPr>
                <w:sz w:val="16"/>
              </w:rPr>
              <w:t>0.00011%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2022-06-10 (Storm Events through 2026-06-30): 57 county-coded records, 57 with a damage value recorded (including $0), $3,546,500; 6 zone-level records, 6 with a damage value recorded (including $0), $546,000 reported for the zone; Public Assistance on counted declarations $4,080,125.51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$4,309,035,031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$281,456,062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$8,237,662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$1,541,498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Smith County (unincorporated area)</w:t>
            </w:r>
          </w:p>
        </w:tc>
        <w:tc>
          <w:tcPr>
            <w:tcW w:type="dxa" w:w="1473"/>
          </w:tcPr>
          <w:p>
            <w:pPr>
              <w:spacing w:after="0"/>
              <w:jc w:val="left"/>
            </w:pPr>
            <w:r>
              <w:rPr>
                <w:sz w:val="16"/>
              </w:rPr>
              <w:t>280306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Mize town</w:t>
            </w:r>
          </w:p>
        </w:tc>
        <w:tc>
          <w:tcPr>
            <w:tcW w:type="dxa" w:w="1473"/>
          </w:tcPr>
          <w:p>
            <w:pPr>
              <w:spacing w:after="0"/>
              <w:jc w:val="left"/>
            </w:pPr>
            <w:r>
              <w:rPr>
                <w:sz w:val="16"/>
              </w:rPr>
              <w:t>280160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Polkville town</w:t>
            </w:r>
          </w:p>
        </w:tc>
        <w:tc>
          <w:tcPr>
            <w:tcW w:type="dxa" w:w="1473"/>
          </w:tcPr>
          <w:p>
            <w:pPr>
              <w:spacing w:after="0"/>
              <w:jc w:val="left"/>
            </w:pPr>
            <w:r>
              <w:rPr>
                <w:sz w:val="16"/>
              </w:rPr>
              <w:t>280342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Raleigh town</w:t>
            </w:r>
          </w:p>
        </w:tc>
        <w:tc>
          <w:tcPr>
            <w:tcW w:type="dxa" w:w="1473"/>
          </w:tcPr>
          <w:p>
            <w:pPr>
              <w:spacing w:after="0"/>
              <w:jc w:val="left"/>
            </w:pPr>
            <w:r>
              <w:rPr>
                <w:sz w:val="16"/>
              </w:rPr>
              <w:t>280340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Sylvarena village</w:t>
            </w:r>
          </w:p>
        </w:tc>
        <w:tc>
          <w:tcPr>
            <w:tcW w:type="dxa" w:w="1473"/>
          </w:tcPr>
          <w:p>
            <w:pPr>
              <w:spacing w:after="0"/>
              <w:jc w:val="left"/>
            </w:pPr>
            <w:r>
              <w:rPr>
                <w:sz w:val="16"/>
              </w:rPr>
              <w:t>280341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Taylorsville town</w:t>
            </w:r>
          </w:p>
        </w:tc>
        <w:tc>
          <w:tcPr>
            <w:tcW w:type="dxa" w:w="1473"/>
          </w:tcPr>
          <w:p>
            <w:pPr>
              <w:spacing w:after="0"/>
              <w:jc w:val="left"/>
            </w:pPr>
            <w:r>
              <w:rPr>
                <w:sz w:val="16"/>
              </w:rPr>
              <w:t>280161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Smith County, MS: risk-assessment baseline packet, release 2026-10 (data as of 2026-09-28; County area 28129).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Smith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 County, MS: Risk-assessment baseline packet</dc:title>
  <dc:subject>Hazard Plain release 2026-10, as of 2026-09-28. Preview: automated baseline</dc:subject>
  <dc:creator>Hazard Plain</dc:creator>
  <cp:keywords>Hazard Plain; hazard mitigation; risk assessment; 28129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