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Oktibbeha County, MS</w:t>
      </w:r>
    </w:p>
    <w:p>
      <w:pPr>
        <w:spacing w:after="120" w:before="0"/>
      </w:pPr>
      <w:r>
        <w:rPr>
          <w:color w:val="555555"/>
          <w:sz w:val="24"/>
        </w:rPr>
        <w:t>Risk-assessment baseline packet</w:t>
      </w:r>
    </w:p>
    <w:p>
      <w:pPr>
        <w:spacing w:after="120" w:before="0"/>
      </w:pPr>
      <w:r>
        <w:rPr>
          <w:b/>
          <w:sz w:val="18"/>
        </w:rPr>
        <w:t xml:space="preserve">County FIPS: </w:t>
      </w:r>
      <w:r>
        <w:rPr>
          <w:sz w:val="18"/>
        </w:rPr>
        <w:t>28105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2030-04-09. Plan: MEMA District 4 Regional (FEMA plan 110505), approved 2025-04-10.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2025-04-10: 2 new hazard declarations (1 incident)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($6,031,242 a year), Tornado ($3,956,026) and Cold Wave ($2,843,880).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MEMA District 4 Regional (FEMA plan 110505)</w:t>
      </w:r>
    </w:p>
    <w:p>
      <w:pPr>
        <w:keepNext/>
        <w:spacing w:after="40" w:before="0"/>
      </w:pPr>
      <w:r>
        <w:rPr>
          <w:b/>
        </w:rPr>
        <w:t xml:space="preserve">Approved: </w:t>
      </w:r>
      <w:r>
        <w:rPr/>
        <w:t>2025-04-10</w:t>
      </w:r>
    </w:p>
    <w:p>
      <w:pPr>
        <w:keepNext/>
        <w:spacing w:after="40" w:before="0"/>
      </w:pPr>
      <w:r>
        <w:rPr>
          <w:b/>
        </w:rPr>
        <w:t xml:space="preserve">Days to expiry: </w:t>
      </w:r>
      <w:r>
        <w:rPr/>
        <w:t>1,287</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65"/>
        <w:gridCol w:w="1751"/>
        <w:gridCol w:w="1980"/>
        <w:gridCol w:w="2767"/>
        <w:gridCol w:w="1037"/>
        <w:gridCol w:w="1037"/>
        <w:gridCol w:w="850"/>
        <w:gridCol w:w="2526"/>
      </w:tblGrid>
      <w:tr>
        <w:trPr>
          <w:cantSplit/>
          <w:tblHeader/>
        </w:trPr>
        <w:tc>
          <w:tcPr>
            <w:tcW w:type="dxa" w:w="2165"/>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80"/>
            <w:shd w:val="clear" w:color="auto" w:fill="E8E8E8"/>
          </w:tcPr>
          <w:p>
            <w:pPr>
              <w:spacing w:after="0"/>
              <w:jc w:val="left"/>
            </w:pPr>
            <w:r>
              <w:rPr>
                <w:b/>
                <w:sz w:val="16"/>
              </w:rPr>
              <w:t>Status</w:t>
            </w:r>
          </w:p>
        </w:tc>
        <w:tc>
          <w:tcPr>
            <w:tcW w:type="dxa" w:w="276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26"/>
            <w:shd w:val="clear" w:color="auto" w:fill="E8E8E8"/>
          </w:tcPr>
          <w:p>
            <w:pPr>
              <w:spacing w:after="0"/>
              <w:jc w:val="left"/>
            </w:pPr>
            <w:r>
              <w:rPr>
                <w:b/>
                <w:sz w:val="16"/>
              </w:rPr>
              <w:t>Notes</w:t>
            </w:r>
          </w:p>
        </w:tc>
      </w:tr>
      <w:tr>
        <w:trPr>
          <w:cantSplit/>
        </w:trPr>
        <w:tc>
          <w:tcPr>
            <w:tcW w:type="dxa" w:w="2165"/>
          </w:tcPr>
          <w:p>
            <w:pPr>
              <w:spacing w:after="0"/>
              <w:jc w:val="left"/>
            </w:pPr>
            <w:r>
              <w:rPr>
                <w:sz w:val="16"/>
              </w:rPr>
              <w:t>Oktibbeha County (unincorporated area)</w:t>
            </w:r>
          </w:p>
        </w:tc>
        <w:tc>
          <w:tcPr>
            <w:tcW w:type="dxa" w:w="1751"/>
          </w:tcPr>
          <w:p>
            <w:pPr>
              <w:spacing w:after="0"/>
              <w:jc w:val="left"/>
            </w:pPr>
            <w:r>
              <w:rPr>
                <w:sz w:val="16"/>
              </w:rPr>
              <w:t>Unincorporated</w:t>
            </w:r>
          </w:p>
        </w:tc>
        <w:tc>
          <w:tcPr>
            <w:tcW w:type="dxa" w:w="1980"/>
          </w:tcPr>
          <w:p>
            <w:pPr>
              <w:spacing w:after="0"/>
              <w:jc w:val="left"/>
            </w:pPr>
            <w:r>
              <w:rPr>
                <w:sz w:val="16"/>
              </w:rPr>
              <w:t>Approved, expires 2030-04-09</w:t>
            </w:r>
          </w:p>
        </w:tc>
        <w:tc>
          <w:tcPr>
            <w:tcW w:type="dxa" w:w="2767"/>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0"/>
          </w:tcPr>
          <w:p>
            <w:pPr>
              <w:spacing w:after="0"/>
              <w:jc w:val="right"/>
            </w:pPr>
            <w:r>
              <w:rPr>
                <w:sz w:val="16"/>
              </w:rPr>
              <w:t>1,287</w:t>
            </w:r>
          </w:p>
        </w:tc>
        <w:tc>
          <w:tcPr>
            <w:tcW w:type="dxa" w:w="2526"/>
          </w:tcPr>
          <w:p>
            <w:pPr>
              <w:spacing w:after="0"/>
              <w:jc w:val="left"/>
            </w:pPr>
            <w:r>
              <w:rPr>
                <w:sz w:val="16"/>
              </w:rPr>
              <w:t>this jurisdiction approved 2025-06-25</w:t>
            </w:r>
          </w:p>
        </w:tc>
      </w:tr>
      <w:tr>
        <w:trPr>
          <w:cantSplit/>
        </w:trPr>
        <w:tc>
          <w:tcPr>
            <w:tcW w:type="dxa" w:w="2165"/>
          </w:tcPr>
          <w:p>
            <w:pPr>
              <w:spacing w:after="0"/>
              <w:jc w:val="left"/>
            </w:pPr>
            <w:r>
              <w:rPr>
                <w:sz w:val="16"/>
              </w:rPr>
              <w:t>Maben town</w:t>
            </w:r>
          </w:p>
        </w:tc>
        <w:tc>
          <w:tcPr>
            <w:tcW w:type="dxa" w:w="1751"/>
          </w:tcPr>
          <w:p>
            <w:pPr>
              <w:spacing w:after="0"/>
              <w:jc w:val="left"/>
            </w:pPr>
            <w:r>
              <w:rPr>
                <w:sz w:val="16"/>
              </w:rPr>
              <w:t>Town</w:t>
            </w:r>
          </w:p>
        </w:tc>
        <w:tc>
          <w:tcPr>
            <w:tcW w:type="dxa" w:w="1980"/>
          </w:tcPr>
          <w:p>
            <w:pPr>
              <w:spacing w:after="0"/>
              <w:jc w:val="left"/>
            </w:pPr>
            <w:r>
              <w:rPr>
                <w:sz w:val="16"/>
              </w:rPr>
              <w:t>Approved, expires 2030-04-09</w:t>
            </w:r>
          </w:p>
        </w:tc>
        <w:tc>
          <w:tcPr>
            <w:tcW w:type="dxa" w:w="2767"/>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0"/>
          </w:tcPr>
          <w:p>
            <w:pPr>
              <w:spacing w:after="0"/>
              <w:jc w:val="right"/>
            </w:pPr>
            <w:r>
              <w:rPr>
                <w:sz w:val="16"/>
              </w:rPr>
              <w:t>1,287</w:t>
            </w:r>
          </w:p>
        </w:tc>
        <w:tc>
          <w:tcPr>
            <w:tcW w:type="dxa" w:w="2526"/>
          </w:tcPr>
          <w:p>
            <w:pPr>
              <w:spacing w:after="0"/>
              <w:jc w:val="left"/>
            </w:pPr>
            <w:r>
              <w:rPr>
                <w:sz w:val="16"/>
              </w:rPr>
              <w:t>this jurisdiction approved 2025-05-15</w:t>
            </w:r>
          </w:p>
        </w:tc>
      </w:tr>
      <w:tr>
        <w:trPr>
          <w:cantSplit/>
        </w:trPr>
        <w:tc>
          <w:tcPr>
            <w:tcW w:type="dxa" w:w="2165"/>
          </w:tcPr>
          <w:p>
            <w:pPr>
              <w:spacing w:after="0"/>
              <w:jc w:val="left"/>
            </w:pPr>
            <w:r>
              <w:rPr>
                <w:sz w:val="16"/>
              </w:rPr>
              <w:t>Starkville city</w:t>
            </w:r>
          </w:p>
        </w:tc>
        <w:tc>
          <w:tcPr>
            <w:tcW w:type="dxa" w:w="1751"/>
          </w:tcPr>
          <w:p>
            <w:pPr>
              <w:spacing w:after="0"/>
              <w:jc w:val="left"/>
            </w:pPr>
            <w:r>
              <w:rPr>
                <w:sz w:val="16"/>
              </w:rPr>
              <w:t>City</w:t>
            </w:r>
          </w:p>
        </w:tc>
        <w:tc>
          <w:tcPr>
            <w:tcW w:type="dxa" w:w="1980"/>
          </w:tcPr>
          <w:p>
            <w:pPr>
              <w:spacing w:after="0"/>
              <w:jc w:val="left"/>
            </w:pPr>
            <w:r>
              <w:rPr>
                <w:sz w:val="16"/>
              </w:rPr>
              <w:t>Approved, expires 2030-04-09</w:t>
            </w:r>
          </w:p>
        </w:tc>
        <w:tc>
          <w:tcPr>
            <w:tcW w:type="dxa" w:w="2767"/>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0"/>
          </w:tcPr>
          <w:p>
            <w:pPr>
              <w:spacing w:after="0"/>
              <w:jc w:val="right"/>
            </w:pPr>
            <w:r>
              <w:rPr>
                <w:sz w:val="16"/>
              </w:rPr>
              <w:t>1,287</w:t>
            </w:r>
          </w:p>
        </w:tc>
        <w:tc>
          <w:tcPr>
            <w:tcW w:type="dxa" w:w="2526"/>
          </w:tcPr>
          <w:p>
            <w:pPr>
              <w:spacing w:after="0"/>
              <w:jc w:val="left"/>
            </w:pPr>
            <w:r>
              <w:rPr>
                <w:sz w:val="16"/>
              </w:rPr>
              <w:t>this jurisdiction approved 2025-07-31</w:t>
            </w:r>
          </w:p>
        </w:tc>
      </w:tr>
      <w:tr>
        <w:trPr>
          <w:cantSplit/>
        </w:trPr>
        <w:tc>
          <w:tcPr>
            <w:tcW w:type="dxa" w:w="2165"/>
          </w:tcPr>
          <w:p>
            <w:pPr>
              <w:spacing w:after="0"/>
              <w:jc w:val="left"/>
            </w:pPr>
            <w:r>
              <w:rPr>
                <w:sz w:val="16"/>
              </w:rPr>
              <w:t>Sturgis town</w:t>
            </w:r>
          </w:p>
        </w:tc>
        <w:tc>
          <w:tcPr>
            <w:tcW w:type="dxa" w:w="1751"/>
          </w:tcPr>
          <w:p>
            <w:pPr>
              <w:spacing w:after="0"/>
              <w:jc w:val="left"/>
            </w:pPr>
            <w:r>
              <w:rPr>
                <w:sz w:val="16"/>
              </w:rPr>
              <w:t>Town</w:t>
            </w:r>
          </w:p>
        </w:tc>
        <w:tc>
          <w:tcPr>
            <w:tcW w:type="dxa" w:w="1980"/>
          </w:tcPr>
          <w:p>
            <w:pPr>
              <w:spacing w:after="0"/>
              <w:jc w:val="left"/>
            </w:pPr>
            <w:r>
              <w:rPr>
                <w:sz w:val="16"/>
              </w:rPr>
              <w:t>Approved, expires 2030-04-09</w:t>
            </w:r>
          </w:p>
        </w:tc>
        <w:tc>
          <w:tcPr>
            <w:tcW w:type="dxa" w:w="2767"/>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0"/>
          </w:tcPr>
          <w:p>
            <w:pPr>
              <w:spacing w:after="0"/>
              <w:jc w:val="right"/>
            </w:pPr>
            <w:r>
              <w:rPr>
                <w:sz w:val="16"/>
              </w:rPr>
              <w:t>1,287</w:t>
            </w:r>
          </w:p>
        </w:tc>
        <w:tc>
          <w:tcPr>
            <w:tcW w:type="dxa" w:w="2526"/>
          </w:tcPr>
          <w:p>
            <w:pPr>
              <w:spacing w:after="0"/>
              <w:jc w:val="left"/>
            </w:pPr>
            <w:r>
              <w:rPr>
                <w:sz w:val="16"/>
              </w:rPr>
              <w:t>this jurisdiction approved 2025-04-16</w:t>
            </w:r>
          </w:p>
        </w:tc>
      </w:tr>
      <w:tr>
        <w:trPr>
          <w:cantSplit/>
        </w:trPr>
        <w:tc>
          <w:tcPr>
            <w:tcW w:type="dxa" w:w="2165"/>
          </w:tcPr>
          <w:p>
            <w:pPr>
              <w:spacing w:after="0"/>
              <w:jc w:val="left"/>
            </w:pPr>
            <w:r>
              <w:rPr>
                <w:sz w:val="16"/>
              </w:rPr>
              <w:t>Mississippi State University</w:t>
            </w:r>
          </w:p>
        </w:tc>
        <w:tc>
          <w:tcPr>
            <w:tcW w:type="dxa" w:w="1751"/>
          </w:tcPr>
          <w:p>
            <w:pPr>
              <w:spacing w:after="0"/>
              <w:jc w:val="left"/>
            </w:pPr>
            <w:r>
              <w:rPr>
                <w:sz w:val="16"/>
              </w:rPr>
              <w:t>College/University</w:t>
            </w:r>
          </w:p>
        </w:tc>
        <w:tc>
          <w:tcPr>
            <w:tcW w:type="dxa" w:w="1980"/>
          </w:tcPr>
          <w:p>
            <w:pPr>
              <w:spacing w:after="0"/>
              <w:jc w:val="left"/>
            </w:pPr>
            <w:r>
              <w:rPr>
                <w:sz w:val="16"/>
              </w:rPr>
              <w:t>Approved, expires 2030-07-07</w:t>
            </w:r>
          </w:p>
        </w:tc>
        <w:tc>
          <w:tcPr>
            <w:tcW w:type="dxa" w:w="2767"/>
          </w:tcPr>
          <w:p>
            <w:pPr>
              <w:spacing w:after="0"/>
              <w:jc w:val="left"/>
            </w:pPr>
            <w:r>
              <w:rPr>
                <w:sz w:val="16"/>
              </w:rPr>
              <w:t>MS State University (FEMA plan 110508)</w:t>
            </w:r>
          </w:p>
        </w:tc>
        <w:tc>
          <w:tcPr>
            <w:tcW w:type="dxa" w:w="1037"/>
          </w:tcPr>
          <w:p>
            <w:pPr>
              <w:spacing w:after="0"/>
              <w:jc w:val="left"/>
            </w:pPr>
            <w:r>
              <w:rPr>
                <w:sz w:val="16"/>
              </w:rPr>
              <w:t>2025-07-08</w:t>
            </w:r>
          </w:p>
        </w:tc>
        <w:tc>
          <w:tcPr>
            <w:tcW w:type="dxa" w:w="1037"/>
          </w:tcPr>
          <w:p>
            <w:pPr>
              <w:spacing w:after="0"/>
              <w:jc w:val="left"/>
            </w:pPr>
            <w:r>
              <w:rPr>
                <w:sz w:val="16"/>
              </w:rPr>
              <w:t>2030-07-07</w:t>
            </w:r>
          </w:p>
        </w:tc>
        <w:tc>
          <w:tcPr>
            <w:tcW w:type="dxa" w:w="850"/>
          </w:tcPr>
          <w:p>
            <w:pPr>
              <w:spacing w:after="0"/>
              <w:jc w:val="right"/>
            </w:pPr>
            <w:r>
              <w:rPr>
                <w:sz w:val="16"/>
              </w:rPr>
              <w:t>1,376</w:t>
            </w:r>
          </w:p>
        </w:tc>
        <w:tc>
          <w:tcPr>
            <w:tcW w:type="dxa" w:w="252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110505 covers 42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1"/>
        <w:gridCol w:w="1037"/>
        <w:gridCol w:w="1634"/>
        <w:gridCol w:w="1634"/>
        <w:gridCol w:w="1037"/>
        <w:gridCol w:w="1126"/>
        <w:gridCol w:w="1806"/>
        <w:gridCol w:w="1169"/>
        <w:gridCol w:w="1965"/>
        <w:gridCol w:w="1993"/>
      </w:tblGrid>
      <w:tr>
        <w:trPr>
          <w:cantSplit/>
          <w:tblHeader/>
        </w:trPr>
        <w:tc>
          <w:tcPr>
            <w:tcW w:type="dxa" w:w="71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4"/>
            <w:shd w:val="clear" w:color="auto" w:fill="E8E8E8"/>
          </w:tcPr>
          <w:p>
            <w:pPr>
              <w:spacing w:after="0"/>
              <w:jc w:val="left"/>
            </w:pPr>
            <w:r>
              <w:rPr>
                <w:b/>
                <w:sz w:val="16"/>
              </w:rPr>
              <w:t>NRI risk rating</w:t>
            </w:r>
          </w:p>
        </w:tc>
        <w:tc>
          <w:tcPr>
            <w:tcW w:type="dxa" w:w="163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6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93"/>
            <w:shd w:val="clear" w:color="auto" w:fill="E8E8E8"/>
          </w:tcPr>
          <w:p>
            <w:pPr>
              <w:spacing w:after="0"/>
              <w:jc w:val="left"/>
            </w:pPr>
            <w:r>
              <w:rPr>
                <w:b/>
                <w:sz w:val="16"/>
              </w:rPr>
              <w:t>Storm Events coverage note</w:t>
            </w:r>
          </w:p>
        </w:tc>
      </w:tr>
      <w:tr>
        <w:trPr>
          <w:cantSplit/>
        </w:trPr>
        <w:tc>
          <w:tcPr>
            <w:tcW w:type="dxa" w:w="711"/>
          </w:tcPr>
          <w:p>
            <w:pPr>
              <w:spacing w:after="0"/>
              <w:jc w:val="right"/>
            </w:pPr>
            <w:r>
              <w:rPr>
                <w:sz w:val="16"/>
              </w:rPr>
              <w:t>1</w:t>
            </w:r>
          </w:p>
        </w:tc>
        <w:tc>
          <w:tcPr>
            <w:tcW w:type="dxa" w:w="1037"/>
          </w:tcPr>
          <w:p>
            <w:pPr>
              <w:spacing w:after="0"/>
              <w:jc w:val="left"/>
            </w:pPr>
            <w:r>
              <w:rPr>
                <w:sz w:val="16"/>
              </w:rPr>
              <w:t>Inland Flooding</w:t>
            </w:r>
          </w:p>
        </w:tc>
        <w:tc>
          <w:tcPr>
            <w:tcW w:type="dxa" w:w="1634"/>
          </w:tcPr>
          <w:p>
            <w:pPr>
              <w:spacing w:after="0"/>
              <w:jc w:val="left"/>
            </w:pPr>
            <w:r>
              <w:rPr>
                <w:sz w:val="16"/>
              </w:rPr>
              <w:t>Relatively Low</w:t>
            </w:r>
          </w:p>
        </w:tc>
        <w:tc>
          <w:tcPr>
            <w:tcW w:type="dxa" w:w="1634"/>
          </w:tcPr>
          <w:p>
            <w:pPr>
              <w:spacing w:after="0"/>
              <w:jc w:val="left"/>
            </w:pPr>
            <w:r>
              <w:rPr>
                <w:sz w:val="16"/>
              </w:rPr>
              <w:t>Relatively Low</w:t>
            </w:r>
          </w:p>
        </w:tc>
        <w:tc>
          <w:tcPr>
            <w:tcW w:type="dxa" w:w="1037"/>
          </w:tcPr>
          <w:p>
            <w:pPr>
              <w:spacing w:after="0"/>
              <w:jc w:val="right"/>
            </w:pPr>
            <w:r>
              <w:rPr>
                <w:sz w:val="16"/>
              </w:rPr>
              <w:t>$5,968,400</w:t>
            </w:r>
          </w:p>
        </w:tc>
        <w:tc>
          <w:tcPr>
            <w:tcW w:type="dxa" w:w="1126"/>
          </w:tcPr>
          <w:p>
            <w:pPr>
              <w:spacing w:after="0"/>
              <w:jc w:val="right"/>
            </w:pPr>
            <w:r>
              <w:rPr>
                <w:sz w:val="16"/>
              </w:rPr>
              <w:t>$3,177</w:t>
            </w:r>
          </w:p>
        </w:tc>
        <w:tc>
          <w:tcPr>
            <w:tcW w:type="dxa" w:w="1806"/>
          </w:tcPr>
          <w:p>
            <w:pPr>
              <w:spacing w:after="0"/>
              <w:jc w:val="right"/>
            </w:pPr>
            <w:r>
              <w:rPr>
                <w:sz w:val="16"/>
              </w:rPr>
              <w:t>$59,665</w:t>
            </w:r>
          </w:p>
        </w:tc>
        <w:tc>
          <w:tcPr>
            <w:tcW w:type="dxa" w:w="1169"/>
          </w:tcPr>
          <w:p>
            <w:pPr>
              <w:spacing w:after="0"/>
              <w:jc w:val="right"/>
            </w:pPr>
            <w:r>
              <w:rPr>
                <w:sz w:val="16"/>
              </w:rPr>
              <w:t>$6,031,242</w:t>
            </w:r>
          </w:p>
        </w:tc>
        <w:tc>
          <w:tcPr>
            <w:tcW w:type="dxa" w:w="1965"/>
          </w:tcPr>
          <w:p>
            <w:pPr>
              <w:spacing w:after="0"/>
              <w:jc w:val="right"/>
            </w:pPr>
            <w:r>
              <w:rPr>
                <w:sz w:val="16"/>
              </w:rPr>
              <w:t>52</w:t>
            </w:r>
          </w:p>
        </w:tc>
        <w:tc>
          <w:tcPr>
            <w:tcW w:type="dxa" w:w="1993"/>
          </w:tcPr>
          <w:p>
            <w:pPr>
              <w:spacing w:after="0"/>
              <w:jc w:val="left"/>
            </w:pPr>
          </w:p>
        </w:tc>
      </w:tr>
      <w:tr>
        <w:trPr>
          <w:cantSplit/>
        </w:trPr>
        <w:tc>
          <w:tcPr>
            <w:tcW w:type="dxa" w:w="711"/>
          </w:tcPr>
          <w:p>
            <w:pPr>
              <w:spacing w:after="0"/>
              <w:jc w:val="right"/>
            </w:pPr>
            <w:r>
              <w:rPr>
                <w:sz w:val="16"/>
              </w:rPr>
              <w:t>2</w:t>
            </w:r>
          </w:p>
        </w:tc>
        <w:tc>
          <w:tcPr>
            <w:tcW w:type="dxa" w:w="1037"/>
          </w:tcPr>
          <w:p>
            <w:pPr>
              <w:spacing w:after="0"/>
              <w:jc w:val="left"/>
            </w:pPr>
            <w:r>
              <w:rPr>
                <w:sz w:val="16"/>
              </w:rPr>
              <w:t>Tornado</w:t>
            </w:r>
          </w:p>
        </w:tc>
        <w:tc>
          <w:tcPr>
            <w:tcW w:type="dxa" w:w="1634"/>
          </w:tcPr>
          <w:p>
            <w:pPr>
              <w:spacing w:after="0"/>
              <w:jc w:val="left"/>
            </w:pPr>
            <w:r>
              <w:rPr>
                <w:sz w:val="16"/>
              </w:rPr>
              <w:t>Relatively Moderate</w:t>
            </w:r>
          </w:p>
        </w:tc>
        <w:tc>
          <w:tcPr>
            <w:tcW w:type="dxa" w:w="1634"/>
          </w:tcPr>
          <w:p>
            <w:pPr>
              <w:spacing w:after="0"/>
              <w:jc w:val="left"/>
            </w:pPr>
            <w:r>
              <w:rPr>
                <w:sz w:val="16"/>
              </w:rPr>
              <w:t>Relatively Moderate</w:t>
            </w:r>
          </w:p>
        </w:tc>
        <w:tc>
          <w:tcPr>
            <w:tcW w:type="dxa" w:w="1037"/>
          </w:tcPr>
          <w:p>
            <w:pPr>
              <w:spacing w:after="0"/>
              <w:jc w:val="right"/>
            </w:pPr>
            <w:r>
              <w:rPr>
                <w:sz w:val="16"/>
              </w:rPr>
              <w:t>$2,289,179</w:t>
            </w:r>
          </w:p>
        </w:tc>
        <w:tc>
          <w:tcPr>
            <w:tcW w:type="dxa" w:w="1126"/>
          </w:tcPr>
          <w:p>
            <w:pPr>
              <w:spacing w:after="0"/>
              <w:jc w:val="right"/>
            </w:pPr>
            <w:r>
              <w:rPr>
                <w:sz w:val="16"/>
              </w:rPr>
              <w:t>$2,365</w:t>
            </w:r>
          </w:p>
        </w:tc>
        <w:tc>
          <w:tcPr>
            <w:tcW w:type="dxa" w:w="1806"/>
          </w:tcPr>
          <w:p>
            <w:pPr>
              <w:spacing w:after="0"/>
              <w:jc w:val="right"/>
            </w:pPr>
            <w:r>
              <w:rPr>
                <w:sz w:val="16"/>
              </w:rPr>
              <w:t>$1,664,481</w:t>
            </w:r>
          </w:p>
        </w:tc>
        <w:tc>
          <w:tcPr>
            <w:tcW w:type="dxa" w:w="1169"/>
          </w:tcPr>
          <w:p>
            <w:pPr>
              <w:spacing w:after="0"/>
              <w:jc w:val="right"/>
            </w:pPr>
            <w:r>
              <w:rPr>
                <w:sz w:val="16"/>
              </w:rPr>
              <w:t>$3,956,026</w:t>
            </w:r>
          </w:p>
        </w:tc>
        <w:tc>
          <w:tcPr>
            <w:tcW w:type="dxa" w:w="1965"/>
          </w:tcPr>
          <w:p>
            <w:pPr>
              <w:spacing w:after="0"/>
              <w:jc w:val="right"/>
            </w:pPr>
            <w:r>
              <w:rPr>
                <w:sz w:val="16"/>
              </w:rPr>
              <w:t>24</w:t>
            </w:r>
          </w:p>
        </w:tc>
        <w:tc>
          <w:tcPr>
            <w:tcW w:type="dxa" w:w="1993"/>
          </w:tcPr>
          <w:p>
            <w:pPr>
              <w:spacing w:after="0"/>
              <w:jc w:val="left"/>
            </w:pPr>
          </w:p>
        </w:tc>
      </w:tr>
      <w:tr>
        <w:trPr>
          <w:cantSplit/>
        </w:trPr>
        <w:tc>
          <w:tcPr>
            <w:tcW w:type="dxa" w:w="711"/>
          </w:tcPr>
          <w:p>
            <w:pPr>
              <w:spacing w:after="0"/>
              <w:jc w:val="right"/>
            </w:pPr>
            <w:r>
              <w:rPr>
                <w:sz w:val="16"/>
              </w:rPr>
              <w:t>3</w:t>
            </w:r>
          </w:p>
        </w:tc>
        <w:tc>
          <w:tcPr>
            <w:tcW w:type="dxa" w:w="1037"/>
          </w:tcPr>
          <w:p>
            <w:pPr>
              <w:spacing w:after="0"/>
              <w:jc w:val="left"/>
            </w:pPr>
            <w:r>
              <w:rPr>
                <w:sz w:val="16"/>
              </w:rPr>
              <w:t>Cold Wave</w:t>
            </w:r>
          </w:p>
        </w:tc>
        <w:tc>
          <w:tcPr>
            <w:tcW w:type="dxa" w:w="1634"/>
          </w:tcPr>
          <w:p>
            <w:pPr>
              <w:spacing w:after="0"/>
              <w:jc w:val="left"/>
            </w:pPr>
            <w:r>
              <w:rPr>
                <w:sz w:val="16"/>
              </w:rPr>
              <w:t>Relatively Moderate</w:t>
            </w:r>
          </w:p>
        </w:tc>
        <w:tc>
          <w:tcPr>
            <w:tcW w:type="dxa" w:w="1634"/>
          </w:tcPr>
          <w:p>
            <w:pPr>
              <w:spacing w:after="0"/>
              <w:jc w:val="left"/>
            </w:pPr>
            <w:r>
              <w:rPr>
                <w:sz w:val="16"/>
              </w:rPr>
              <w:t>Relatively Moderate</w:t>
            </w:r>
          </w:p>
        </w:tc>
        <w:tc>
          <w:tcPr>
            <w:tcW w:type="dxa" w:w="1037"/>
          </w:tcPr>
          <w:p>
            <w:pPr>
              <w:spacing w:after="0"/>
              <w:jc w:val="right"/>
            </w:pPr>
            <w:r>
              <w:rPr>
                <w:sz w:val="16"/>
              </w:rPr>
              <w:t>$32,137</w:t>
            </w:r>
          </w:p>
        </w:tc>
        <w:tc>
          <w:tcPr>
            <w:tcW w:type="dxa" w:w="1126"/>
          </w:tcPr>
          <w:p>
            <w:pPr>
              <w:spacing w:after="0"/>
              <w:jc w:val="right"/>
            </w:pPr>
            <w:r>
              <w:rPr>
                <w:sz w:val="16"/>
              </w:rPr>
              <w:t>$19,801</w:t>
            </w:r>
          </w:p>
        </w:tc>
        <w:tc>
          <w:tcPr>
            <w:tcW w:type="dxa" w:w="1806"/>
          </w:tcPr>
          <w:p>
            <w:pPr>
              <w:spacing w:after="0"/>
              <w:jc w:val="right"/>
            </w:pPr>
            <w:r>
              <w:rPr>
                <w:sz w:val="16"/>
              </w:rPr>
              <w:t>$2,791,942</w:t>
            </w:r>
          </w:p>
        </w:tc>
        <w:tc>
          <w:tcPr>
            <w:tcW w:type="dxa" w:w="1169"/>
          </w:tcPr>
          <w:p>
            <w:pPr>
              <w:spacing w:after="0"/>
              <w:jc w:val="right"/>
            </w:pPr>
            <w:r>
              <w:rPr>
                <w:sz w:val="16"/>
              </w:rPr>
              <w:t>$2,843,880</w:t>
            </w:r>
          </w:p>
        </w:tc>
        <w:tc>
          <w:tcPr>
            <w:tcW w:type="dxa" w:w="1965"/>
          </w:tcPr>
          <w:p>
            <w:pPr>
              <w:spacing w:after="0"/>
              <w:jc w:val="right"/>
            </w:pPr>
            <w:r>
              <w:rPr>
                <w:sz w:val="16"/>
              </w:rPr>
              <w:t>2</w:t>
            </w:r>
          </w:p>
        </w:tc>
        <w:tc>
          <w:tcPr>
            <w:tcW w:type="dxa" w:w="1993"/>
          </w:tcPr>
          <w:p>
            <w:pPr>
              <w:spacing w:after="0"/>
              <w:jc w:val="left"/>
            </w:pPr>
          </w:p>
        </w:tc>
      </w:tr>
      <w:tr>
        <w:trPr>
          <w:cantSplit/>
        </w:trPr>
        <w:tc>
          <w:tcPr>
            <w:tcW w:type="dxa" w:w="711"/>
          </w:tcPr>
          <w:p>
            <w:pPr>
              <w:spacing w:after="0"/>
              <w:jc w:val="right"/>
            </w:pPr>
            <w:r>
              <w:rPr>
                <w:sz w:val="16"/>
              </w:rPr>
              <w:t>4</w:t>
            </w:r>
          </w:p>
        </w:tc>
        <w:tc>
          <w:tcPr>
            <w:tcW w:type="dxa" w:w="1037"/>
          </w:tcPr>
          <w:p>
            <w:pPr>
              <w:spacing w:after="0"/>
              <w:jc w:val="left"/>
            </w:pPr>
            <w:r>
              <w:rPr>
                <w:sz w:val="16"/>
              </w:rPr>
              <w:t>Earthquake</w:t>
            </w:r>
          </w:p>
        </w:tc>
        <w:tc>
          <w:tcPr>
            <w:tcW w:type="dxa" w:w="1634"/>
          </w:tcPr>
          <w:p>
            <w:pPr>
              <w:spacing w:after="0"/>
              <w:jc w:val="left"/>
            </w:pPr>
            <w:r>
              <w:rPr>
                <w:sz w:val="16"/>
              </w:rPr>
              <w:t>Relatively Low</w:t>
            </w:r>
          </w:p>
        </w:tc>
        <w:tc>
          <w:tcPr>
            <w:tcW w:type="dxa" w:w="1634"/>
          </w:tcPr>
          <w:p>
            <w:pPr>
              <w:spacing w:after="0"/>
              <w:jc w:val="left"/>
            </w:pPr>
            <w:r>
              <w:rPr>
                <w:sz w:val="16"/>
              </w:rPr>
              <w:t>Relatively Low</w:t>
            </w:r>
          </w:p>
        </w:tc>
        <w:tc>
          <w:tcPr>
            <w:tcW w:type="dxa" w:w="1037"/>
          </w:tcPr>
          <w:p>
            <w:pPr>
              <w:spacing w:after="0"/>
              <w:jc w:val="right"/>
            </w:pPr>
            <w:r>
              <w:rPr>
                <w:sz w:val="16"/>
              </w:rPr>
              <w:t>$1,555,783</w:t>
            </w:r>
          </w:p>
        </w:tc>
        <w:tc>
          <w:tcPr>
            <w:tcW w:type="dxa" w:w="1126"/>
          </w:tcPr>
          <w:p>
            <w:pPr>
              <w:spacing w:after="0"/>
              <w:jc w:val="right"/>
            </w:pPr>
            <w:r>
              <w:rPr>
                <w:sz w:val="16"/>
              </w:rPr>
              <w:t>n/a</w:t>
            </w:r>
          </w:p>
        </w:tc>
        <w:tc>
          <w:tcPr>
            <w:tcW w:type="dxa" w:w="1806"/>
          </w:tcPr>
          <w:p>
            <w:pPr>
              <w:spacing w:after="0"/>
              <w:jc w:val="right"/>
            </w:pPr>
            <w:r>
              <w:rPr>
                <w:sz w:val="16"/>
              </w:rPr>
              <w:t>$786,068</w:t>
            </w:r>
          </w:p>
        </w:tc>
        <w:tc>
          <w:tcPr>
            <w:tcW w:type="dxa" w:w="1169"/>
          </w:tcPr>
          <w:p>
            <w:pPr>
              <w:spacing w:after="0"/>
              <w:jc w:val="right"/>
            </w:pPr>
            <w:r>
              <w:rPr>
                <w:sz w:val="16"/>
              </w:rPr>
              <w:t>$2,341,850</w:t>
            </w:r>
          </w:p>
        </w:tc>
        <w:tc>
          <w:tcPr>
            <w:tcW w:type="dxa" w:w="1965"/>
          </w:tcPr>
          <w:p>
            <w:pPr>
              <w:spacing w:after="0"/>
              <w:jc w:val="right"/>
            </w:pPr>
          </w:p>
        </w:tc>
        <w:tc>
          <w:tcPr>
            <w:tcW w:type="dxa" w:w="1993"/>
          </w:tcPr>
          <w:p>
            <w:pPr>
              <w:spacing w:after="0"/>
              <w:jc w:val="left"/>
            </w:pPr>
            <w:r>
              <w:rPr>
                <w:sz w:val="16"/>
              </w:rPr>
              <w:t>Storm Events does not record earthquakes.</w:t>
            </w:r>
          </w:p>
        </w:tc>
      </w:tr>
      <w:tr>
        <w:trPr>
          <w:cantSplit/>
        </w:trPr>
        <w:tc>
          <w:tcPr>
            <w:tcW w:type="dxa" w:w="711"/>
          </w:tcPr>
          <w:p>
            <w:pPr>
              <w:spacing w:after="0"/>
              <w:jc w:val="right"/>
            </w:pPr>
            <w:r>
              <w:rPr>
                <w:sz w:val="16"/>
              </w:rPr>
              <w:t>5</w:t>
            </w:r>
          </w:p>
        </w:tc>
        <w:tc>
          <w:tcPr>
            <w:tcW w:type="dxa" w:w="1037"/>
          </w:tcPr>
          <w:p>
            <w:pPr>
              <w:spacing w:after="0"/>
              <w:jc w:val="left"/>
            </w:pPr>
            <w:r>
              <w:rPr>
                <w:sz w:val="16"/>
              </w:rPr>
              <w:t>Heat Wave</w:t>
            </w:r>
          </w:p>
        </w:tc>
        <w:tc>
          <w:tcPr>
            <w:tcW w:type="dxa" w:w="1634"/>
          </w:tcPr>
          <w:p>
            <w:pPr>
              <w:spacing w:after="0"/>
              <w:jc w:val="left"/>
            </w:pPr>
            <w:r>
              <w:rPr>
                <w:sz w:val="16"/>
              </w:rPr>
              <w:t>Relatively Moderate</w:t>
            </w:r>
          </w:p>
        </w:tc>
        <w:tc>
          <w:tcPr>
            <w:tcW w:type="dxa" w:w="1634"/>
          </w:tcPr>
          <w:p>
            <w:pPr>
              <w:spacing w:after="0"/>
              <w:jc w:val="left"/>
            </w:pPr>
            <w:r>
              <w:rPr>
                <w:sz w:val="16"/>
              </w:rPr>
              <w:t>Relatively Low</w:t>
            </w:r>
          </w:p>
        </w:tc>
        <w:tc>
          <w:tcPr>
            <w:tcW w:type="dxa" w:w="1037"/>
          </w:tcPr>
          <w:p>
            <w:pPr>
              <w:spacing w:after="0"/>
              <w:jc w:val="right"/>
            </w:pPr>
            <w:r>
              <w:rPr>
                <w:sz w:val="16"/>
              </w:rPr>
              <w:t>$78</w:t>
            </w:r>
          </w:p>
        </w:tc>
        <w:tc>
          <w:tcPr>
            <w:tcW w:type="dxa" w:w="1126"/>
          </w:tcPr>
          <w:p>
            <w:pPr>
              <w:spacing w:after="0"/>
              <w:jc w:val="right"/>
            </w:pPr>
            <w:r>
              <w:rPr>
                <w:sz w:val="16"/>
              </w:rPr>
              <w:t>$470</w:t>
            </w:r>
          </w:p>
        </w:tc>
        <w:tc>
          <w:tcPr>
            <w:tcW w:type="dxa" w:w="1806"/>
          </w:tcPr>
          <w:p>
            <w:pPr>
              <w:spacing w:after="0"/>
              <w:jc w:val="right"/>
            </w:pPr>
            <w:r>
              <w:rPr>
                <w:sz w:val="16"/>
              </w:rPr>
              <w:t>$1,343,769</w:t>
            </w:r>
          </w:p>
        </w:tc>
        <w:tc>
          <w:tcPr>
            <w:tcW w:type="dxa" w:w="1169"/>
          </w:tcPr>
          <w:p>
            <w:pPr>
              <w:spacing w:after="0"/>
              <w:jc w:val="right"/>
            </w:pPr>
            <w:r>
              <w:rPr>
                <w:sz w:val="16"/>
              </w:rPr>
              <w:t>$1,344,318</w:t>
            </w:r>
          </w:p>
        </w:tc>
        <w:tc>
          <w:tcPr>
            <w:tcW w:type="dxa" w:w="1965"/>
          </w:tcPr>
          <w:p>
            <w:pPr>
              <w:spacing w:after="0"/>
              <w:jc w:val="right"/>
            </w:pPr>
            <w:r>
              <w:rPr>
                <w:sz w:val="16"/>
              </w:rPr>
              <w:t>5</w:t>
            </w:r>
          </w:p>
        </w:tc>
        <w:tc>
          <w:tcPr>
            <w:tcW w:type="dxa" w:w="1993"/>
          </w:tcPr>
          <w:p>
            <w:pPr>
              <w:spacing w:after="0"/>
              <w:jc w:val="left"/>
            </w:pPr>
          </w:p>
        </w:tc>
      </w:tr>
      <w:tr>
        <w:trPr>
          <w:cantSplit/>
        </w:trPr>
        <w:tc>
          <w:tcPr>
            <w:tcW w:type="dxa" w:w="711"/>
          </w:tcPr>
          <w:p>
            <w:pPr>
              <w:spacing w:after="0"/>
              <w:jc w:val="right"/>
            </w:pPr>
            <w:r>
              <w:rPr>
                <w:sz w:val="16"/>
              </w:rPr>
              <w:t>6</w:t>
            </w:r>
          </w:p>
        </w:tc>
        <w:tc>
          <w:tcPr>
            <w:tcW w:type="dxa" w:w="1037"/>
          </w:tcPr>
          <w:p>
            <w:pPr>
              <w:spacing w:after="0"/>
              <w:jc w:val="left"/>
            </w:pPr>
            <w:r>
              <w:rPr>
                <w:sz w:val="16"/>
              </w:rPr>
              <w:t>Strong Wind</w:t>
            </w:r>
          </w:p>
        </w:tc>
        <w:tc>
          <w:tcPr>
            <w:tcW w:type="dxa" w:w="1634"/>
          </w:tcPr>
          <w:p>
            <w:pPr>
              <w:spacing w:after="0"/>
              <w:jc w:val="left"/>
            </w:pPr>
            <w:r>
              <w:rPr>
                <w:sz w:val="16"/>
              </w:rPr>
              <w:t>Relatively Moderate</w:t>
            </w:r>
          </w:p>
        </w:tc>
        <w:tc>
          <w:tcPr>
            <w:tcW w:type="dxa" w:w="1634"/>
          </w:tcPr>
          <w:p>
            <w:pPr>
              <w:spacing w:after="0"/>
              <w:jc w:val="left"/>
            </w:pPr>
            <w:r>
              <w:rPr>
                <w:sz w:val="16"/>
              </w:rPr>
              <w:t>Relatively Moderate</w:t>
            </w:r>
          </w:p>
        </w:tc>
        <w:tc>
          <w:tcPr>
            <w:tcW w:type="dxa" w:w="1037"/>
          </w:tcPr>
          <w:p>
            <w:pPr>
              <w:spacing w:after="0"/>
              <w:jc w:val="right"/>
            </w:pPr>
            <w:r>
              <w:rPr>
                <w:sz w:val="16"/>
              </w:rPr>
              <w:t>$391,555</w:t>
            </w:r>
          </w:p>
        </w:tc>
        <w:tc>
          <w:tcPr>
            <w:tcW w:type="dxa" w:w="1126"/>
          </w:tcPr>
          <w:p>
            <w:pPr>
              <w:spacing w:after="0"/>
              <w:jc w:val="right"/>
            </w:pPr>
            <w:r>
              <w:rPr>
                <w:sz w:val="16"/>
              </w:rPr>
              <w:t>$1,214</w:t>
            </w:r>
          </w:p>
        </w:tc>
        <w:tc>
          <w:tcPr>
            <w:tcW w:type="dxa" w:w="1806"/>
          </w:tcPr>
          <w:p>
            <w:pPr>
              <w:spacing w:after="0"/>
              <w:jc w:val="right"/>
            </w:pPr>
            <w:r>
              <w:rPr>
                <w:sz w:val="16"/>
              </w:rPr>
              <w:t>$260,670</w:t>
            </w:r>
          </w:p>
        </w:tc>
        <w:tc>
          <w:tcPr>
            <w:tcW w:type="dxa" w:w="1169"/>
          </w:tcPr>
          <w:p>
            <w:pPr>
              <w:spacing w:after="0"/>
              <w:jc w:val="right"/>
            </w:pPr>
            <w:r>
              <w:rPr>
                <w:sz w:val="16"/>
              </w:rPr>
              <w:t>$653,439</w:t>
            </w:r>
          </w:p>
        </w:tc>
        <w:tc>
          <w:tcPr>
            <w:tcW w:type="dxa" w:w="1965"/>
          </w:tcPr>
          <w:p>
            <w:pPr>
              <w:spacing w:after="0"/>
              <w:jc w:val="right"/>
            </w:pPr>
            <w:r>
              <w:rPr>
                <w:sz w:val="16"/>
              </w:rPr>
              <w:t>203</w:t>
            </w:r>
          </w:p>
        </w:tc>
        <w:tc>
          <w:tcPr>
            <w:tcW w:type="dxa" w:w="1993"/>
          </w:tcPr>
          <w:p>
            <w:pPr>
              <w:spacing w:after="0"/>
              <w:jc w:val="left"/>
            </w:pPr>
            <w:r>
              <w:rPr>
                <w:sz w:val="16"/>
              </w:rPr>
              <w:t>Includes 3 High Wind and 9 Strong Wind records (NOAA non-thunderstorm wind types, outside NRI's Strong Wind definition).</w:t>
            </w:r>
          </w:p>
        </w:tc>
      </w:tr>
      <w:tr>
        <w:trPr>
          <w:cantSplit/>
        </w:trPr>
        <w:tc>
          <w:tcPr>
            <w:tcW w:type="dxa" w:w="711"/>
          </w:tcPr>
          <w:p>
            <w:pPr>
              <w:spacing w:after="0"/>
              <w:jc w:val="right"/>
            </w:pPr>
            <w:r>
              <w:rPr>
                <w:sz w:val="16"/>
              </w:rPr>
              <w:t>7</w:t>
            </w:r>
          </w:p>
        </w:tc>
        <w:tc>
          <w:tcPr>
            <w:tcW w:type="dxa" w:w="1037"/>
          </w:tcPr>
          <w:p>
            <w:pPr>
              <w:spacing w:after="0"/>
              <w:jc w:val="left"/>
            </w:pPr>
            <w:r>
              <w:rPr>
                <w:sz w:val="16"/>
              </w:rPr>
              <w:t>Hail</w:t>
            </w:r>
          </w:p>
        </w:tc>
        <w:tc>
          <w:tcPr>
            <w:tcW w:type="dxa" w:w="1634"/>
          </w:tcPr>
          <w:p>
            <w:pPr>
              <w:spacing w:after="0"/>
              <w:jc w:val="left"/>
            </w:pPr>
            <w:r>
              <w:rPr>
                <w:sz w:val="16"/>
              </w:rPr>
              <w:t>Relatively Moderate</w:t>
            </w:r>
          </w:p>
        </w:tc>
        <w:tc>
          <w:tcPr>
            <w:tcW w:type="dxa" w:w="1634"/>
          </w:tcPr>
          <w:p>
            <w:pPr>
              <w:spacing w:after="0"/>
              <w:jc w:val="left"/>
            </w:pPr>
            <w:r>
              <w:rPr>
                <w:sz w:val="16"/>
              </w:rPr>
              <w:t>Relatively Low</w:t>
            </w:r>
          </w:p>
        </w:tc>
        <w:tc>
          <w:tcPr>
            <w:tcW w:type="dxa" w:w="1037"/>
          </w:tcPr>
          <w:p>
            <w:pPr>
              <w:spacing w:after="0"/>
              <w:jc w:val="right"/>
            </w:pPr>
            <w:r>
              <w:rPr>
                <w:sz w:val="16"/>
              </w:rPr>
              <w:t>$482,375</w:t>
            </w:r>
          </w:p>
        </w:tc>
        <w:tc>
          <w:tcPr>
            <w:tcW w:type="dxa" w:w="1126"/>
          </w:tcPr>
          <w:p>
            <w:pPr>
              <w:spacing w:after="0"/>
              <w:jc w:val="right"/>
            </w:pPr>
            <w:r>
              <w:rPr>
                <w:sz w:val="16"/>
              </w:rPr>
              <w:t>$4,278</w:t>
            </w:r>
          </w:p>
        </w:tc>
        <w:tc>
          <w:tcPr>
            <w:tcW w:type="dxa" w:w="1806"/>
          </w:tcPr>
          <w:p>
            <w:pPr>
              <w:spacing w:after="0"/>
              <w:jc w:val="right"/>
            </w:pPr>
            <w:r>
              <w:rPr>
                <w:sz w:val="16"/>
              </w:rPr>
              <w:t>$147,268</w:t>
            </w:r>
          </w:p>
        </w:tc>
        <w:tc>
          <w:tcPr>
            <w:tcW w:type="dxa" w:w="1169"/>
          </w:tcPr>
          <w:p>
            <w:pPr>
              <w:spacing w:after="0"/>
              <w:jc w:val="right"/>
            </w:pPr>
            <w:r>
              <w:rPr>
                <w:sz w:val="16"/>
              </w:rPr>
              <w:t>$633,920</w:t>
            </w:r>
          </w:p>
        </w:tc>
        <w:tc>
          <w:tcPr>
            <w:tcW w:type="dxa" w:w="1965"/>
          </w:tcPr>
          <w:p>
            <w:pPr>
              <w:spacing w:after="0"/>
              <w:jc w:val="right"/>
            </w:pPr>
            <w:r>
              <w:rPr>
                <w:sz w:val="16"/>
              </w:rPr>
              <w:t>66</w:t>
            </w:r>
          </w:p>
        </w:tc>
        <w:tc>
          <w:tcPr>
            <w:tcW w:type="dxa" w:w="1993"/>
          </w:tcPr>
          <w:p>
            <w:pPr>
              <w:spacing w:after="0"/>
              <w:jc w:val="left"/>
            </w:pPr>
          </w:p>
        </w:tc>
      </w:tr>
      <w:tr>
        <w:trPr>
          <w:cantSplit/>
        </w:trPr>
        <w:tc>
          <w:tcPr>
            <w:tcW w:type="dxa" w:w="711"/>
          </w:tcPr>
          <w:p>
            <w:pPr>
              <w:spacing w:after="0"/>
              <w:jc w:val="right"/>
            </w:pPr>
            <w:r>
              <w:rPr>
                <w:sz w:val="16"/>
              </w:rPr>
              <w:t>8</w:t>
            </w:r>
          </w:p>
        </w:tc>
        <w:tc>
          <w:tcPr>
            <w:tcW w:type="dxa" w:w="1037"/>
          </w:tcPr>
          <w:p>
            <w:pPr>
              <w:spacing w:after="0"/>
              <w:jc w:val="left"/>
            </w:pPr>
            <w:r>
              <w:rPr>
                <w:sz w:val="16"/>
              </w:rPr>
              <w:t>Lightning</w:t>
            </w:r>
          </w:p>
        </w:tc>
        <w:tc>
          <w:tcPr>
            <w:tcW w:type="dxa" w:w="1634"/>
          </w:tcPr>
          <w:p>
            <w:pPr>
              <w:spacing w:after="0"/>
              <w:jc w:val="left"/>
            </w:pPr>
            <w:r>
              <w:rPr>
                <w:sz w:val="16"/>
              </w:rPr>
              <w:t>Relatively Moderate</w:t>
            </w:r>
          </w:p>
        </w:tc>
        <w:tc>
          <w:tcPr>
            <w:tcW w:type="dxa" w:w="1634"/>
          </w:tcPr>
          <w:p>
            <w:pPr>
              <w:spacing w:after="0"/>
              <w:jc w:val="left"/>
            </w:pPr>
            <w:r>
              <w:rPr>
                <w:sz w:val="16"/>
              </w:rPr>
              <w:t>Relatively Moderate</w:t>
            </w:r>
          </w:p>
        </w:tc>
        <w:tc>
          <w:tcPr>
            <w:tcW w:type="dxa" w:w="1037"/>
          </w:tcPr>
          <w:p>
            <w:pPr>
              <w:spacing w:after="0"/>
              <w:jc w:val="right"/>
            </w:pPr>
            <w:r>
              <w:rPr>
                <w:sz w:val="16"/>
              </w:rPr>
              <w:t>$32,420</w:t>
            </w:r>
          </w:p>
        </w:tc>
        <w:tc>
          <w:tcPr>
            <w:tcW w:type="dxa" w:w="1126"/>
          </w:tcPr>
          <w:p>
            <w:pPr>
              <w:spacing w:after="0"/>
              <w:jc w:val="right"/>
            </w:pPr>
            <w:r>
              <w:rPr>
                <w:sz w:val="16"/>
              </w:rPr>
              <w:t>n/a</w:t>
            </w:r>
          </w:p>
        </w:tc>
        <w:tc>
          <w:tcPr>
            <w:tcW w:type="dxa" w:w="1806"/>
          </w:tcPr>
          <w:p>
            <w:pPr>
              <w:spacing w:after="0"/>
              <w:jc w:val="right"/>
            </w:pPr>
            <w:r>
              <w:rPr>
                <w:sz w:val="16"/>
              </w:rPr>
              <w:t>$440,583</w:t>
            </w:r>
          </w:p>
        </w:tc>
        <w:tc>
          <w:tcPr>
            <w:tcW w:type="dxa" w:w="1169"/>
          </w:tcPr>
          <w:p>
            <w:pPr>
              <w:spacing w:after="0"/>
              <w:jc w:val="right"/>
            </w:pPr>
            <w:r>
              <w:rPr>
                <w:sz w:val="16"/>
              </w:rPr>
              <w:t>$473,002</w:t>
            </w:r>
          </w:p>
        </w:tc>
        <w:tc>
          <w:tcPr>
            <w:tcW w:type="dxa" w:w="1965"/>
          </w:tcPr>
          <w:p>
            <w:pPr>
              <w:spacing w:after="0"/>
              <w:jc w:val="right"/>
            </w:pPr>
            <w:r>
              <w:rPr>
                <w:sz w:val="16"/>
              </w:rPr>
              <w:t>5</w:t>
            </w:r>
          </w:p>
        </w:tc>
        <w:tc>
          <w:tcPr>
            <w:tcW w:type="dxa" w:w="1993"/>
          </w:tcPr>
          <w:p>
            <w:pPr>
              <w:spacing w:after="0"/>
              <w:jc w:val="left"/>
            </w:pPr>
          </w:p>
        </w:tc>
      </w:tr>
      <w:tr>
        <w:trPr>
          <w:cantSplit/>
        </w:trPr>
        <w:tc>
          <w:tcPr>
            <w:tcW w:type="dxa" w:w="711"/>
          </w:tcPr>
          <w:p>
            <w:pPr>
              <w:spacing w:after="0"/>
              <w:jc w:val="right"/>
            </w:pPr>
            <w:r>
              <w:rPr>
                <w:sz w:val="16"/>
              </w:rPr>
              <w:t>9</w:t>
            </w:r>
          </w:p>
        </w:tc>
        <w:tc>
          <w:tcPr>
            <w:tcW w:type="dxa" w:w="1037"/>
          </w:tcPr>
          <w:p>
            <w:pPr>
              <w:spacing w:after="0"/>
              <w:jc w:val="left"/>
            </w:pPr>
            <w:r>
              <w:rPr>
                <w:sz w:val="16"/>
              </w:rPr>
              <w:t>Hurricane</w:t>
            </w:r>
          </w:p>
        </w:tc>
        <w:tc>
          <w:tcPr>
            <w:tcW w:type="dxa" w:w="1634"/>
          </w:tcPr>
          <w:p>
            <w:pPr>
              <w:spacing w:after="0"/>
              <w:jc w:val="left"/>
            </w:pPr>
            <w:r>
              <w:rPr>
                <w:sz w:val="16"/>
              </w:rPr>
              <w:t>Relatively Low</w:t>
            </w:r>
          </w:p>
        </w:tc>
        <w:tc>
          <w:tcPr>
            <w:tcW w:type="dxa" w:w="1634"/>
          </w:tcPr>
          <w:p>
            <w:pPr>
              <w:spacing w:after="0"/>
              <w:jc w:val="left"/>
            </w:pPr>
            <w:r>
              <w:rPr>
                <w:sz w:val="16"/>
              </w:rPr>
              <w:t>Relatively Low</w:t>
            </w:r>
          </w:p>
        </w:tc>
        <w:tc>
          <w:tcPr>
            <w:tcW w:type="dxa" w:w="1037"/>
          </w:tcPr>
          <w:p>
            <w:pPr>
              <w:spacing w:after="0"/>
              <w:jc w:val="right"/>
            </w:pPr>
            <w:r>
              <w:rPr>
                <w:sz w:val="16"/>
              </w:rPr>
              <w:t>$401,450</w:t>
            </w:r>
          </w:p>
        </w:tc>
        <w:tc>
          <w:tcPr>
            <w:tcW w:type="dxa" w:w="1126"/>
          </w:tcPr>
          <w:p>
            <w:pPr>
              <w:spacing w:after="0"/>
              <w:jc w:val="right"/>
            </w:pPr>
            <w:r>
              <w:rPr>
                <w:sz w:val="16"/>
              </w:rPr>
              <w:t>$26,987</w:t>
            </w:r>
          </w:p>
        </w:tc>
        <w:tc>
          <w:tcPr>
            <w:tcW w:type="dxa" w:w="1806"/>
          </w:tcPr>
          <w:p>
            <w:pPr>
              <w:spacing w:after="0"/>
              <w:jc w:val="right"/>
            </w:pPr>
            <w:r>
              <w:rPr>
                <w:sz w:val="16"/>
              </w:rPr>
              <w:t>$22,960</w:t>
            </w:r>
          </w:p>
        </w:tc>
        <w:tc>
          <w:tcPr>
            <w:tcW w:type="dxa" w:w="1169"/>
          </w:tcPr>
          <w:p>
            <w:pPr>
              <w:spacing w:after="0"/>
              <w:jc w:val="right"/>
            </w:pPr>
            <w:r>
              <w:rPr>
                <w:sz w:val="16"/>
              </w:rPr>
              <w:t>$451,397</w:t>
            </w:r>
          </w:p>
        </w:tc>
        <w:tc>
          <w:tcPr>
            <w:tcW w:type="dxa" w:w="1965"/>
          </w:tcPr>
          <w:p>
            <w:pPr>
              <w:spacing w:after="0"/>
              <w:jc w:val="right"/>
            </w:pPr>
            <w:r>
              <w:rPr>
                <w:sz w:val="16"/>
              </w:rPr>
              <w:t>5</w:t>
            </w:r>
          </w:p>
        </w:tc>
        <w:tc>
          <w:tcPr>
            <w:tcW w:type="dxa" w:w="1993"/>
          </w:tcPr>
          <w:p>
            <w:pPr>
              <w:spacing w:after="0"/>
              <w:jc w:val="left"/>
            </w:pPr>
            <w:r>
              <w:rPr>
                <w:sz w:val="16"/>
              </w:rPr>
              <w:t>Includes 1 Tropical Depression record (outside NRI's Hurricane definition).</w:t>
            </w:r>
          </w:p>
        </w:tc>
      </w:tr>
      <w:tr>
        <w:trPr>
          <w:cantSplit/>
        </w:trPr>
        <w:tc>
          <w:tcPr>
            <w:tcW w:type="dxa" w:w="711"/>
          </w:tcPr>
          <w:p>
            <w:pPr>
              <w:spacing w:after="0"/>
              <w:jc w:val="right"/>
            </w:pPr>
            <w:r>
              <w:rPr>
                <w:sz w:val="16"/>
              </w:rPr>
              <w:t>10</w:t>
            </w:r>
          </w:p>
        </w:tc>
        <w:tc>
          <w:tcPr>
            <w:tcW w:type="dxa" w:w="1037"/>
          </w:tcPr>
          <w:p>
            <w:pPr>
              <w:spacing w:after="0"/>
              <w:jc w:val="left"/>
            </w:pPr>
            <w:r>
              <w:rPr>
                <w:sz w:val="16"/>
              </w:rPr>
              <w:t>Ice Storm</w:t>
            </w:r>
          </w:p>
        </w:tc>
        <w:tc>
          <w:tcPr>
            <w:tcW w:type="dxa" w:w="1634"/>
          </w:tcPr>
          <w:p>
            <w:pPr>
              <w:spacing w:after="0"/>
              <w:jc w:val="left"/>
            </w:pPr>
            <w:r>
              <w:rPr>
                <w:sz w:val="16"/>
              </w:rPr>
              <w:t>Relatively Moderate</w:t>
            </w:r>
          </w:p>
        </w:tc>
        <w:tc>
          <w:tcPr>
            <w:tcW w:type="dxa" w:w="1634"/>
          </w:tcPr>
          <w:p>
            <w:pPr>
              <w:spacing w:after="0"/>
              <w:jc w:val="left"/>
            </w:pPr>
            <w:r>
              <w:rPr>
                <w:sz w:val="16"/>
              </w:rPr>
              <w:t>Relatively Moderate</w:t>
            </w:r>
          </w:p>
        </w:tc>
        <w:tc>
          <w:tcPr>
            <w:tcW w:type="dxa" w:w="1037"/>
          </w:tcPr>
          <w:p>
            <w:pPr>
              <w:spacing w:after="0"/>
              <w:jc w:val="right"/>
            </w:pPr>
            <w:r>
              <w:rPr>
                <w:sz w:val="16"/>
              </w:rPr>
              <w:t>$166,810</w:t>
            </w:r>
          </w:p>
        </w:tc>
        <w:tc>
          <w:tcPr>
            <w:tcW w:type="dxa" w:w="1126"/>
          </w:tcPr>
          <w:p>
            <w:pPr>
              <w:spacing w:after="0"/>
              <w:jc w:val="right"/>
            </w:pPr>
            <w:r>
              <w:rPr>
                <w:sz w:val="16"/>
              </w:rPr>
              <w:t>n/a</w:t>
            </w:r>
          </w:p>
        </w:tc>
        <w:tc>
          <w:tcPr>
            <w:tcW w:type="dxa" w:w="1806"/>
          </w:tcPr>
          <w:p>
            <w:pPr>
              <w:spacing w:after="0"/>
              <w:jc w:val="right"/>
            </w:pPr>
            <w:r>
              <w:rPr>
                <w:sz w:val="16"/>
              </w:rPr>
              <w:t>$26,397</w:t>
            </w:r>
          </w:p>
        </w:tc>
        <w:tc>
          <w:tcPr>
            <w:tcW w:type="dxa" w:w="1169"/>
          </w:tcPr>
          <w:p>
            <w:pPr>
              <w:spacing w:after="0"/>
              <w:jc w:val="right"/>
            </w:pPr>
            <w:r>
              <w:rPr>
                <w:sz w:val="16"/>
              </w:rPr>
              <w:t>$193,207</w:t>
            </w:r>
          </w:p>
        </w:tc>
        <w:tc>
          <w:tcPr>
            <w:tcW w:type="dxa" w:w="1965"/>
          </w:tcPr>
          <w:p>
            <w:pPr>
              <w:spacing w:after="0"/>
              <w:jc w:val="right"/>
            </w:pPr>
            <w:r>
              <w:rPr>
                <w:sz w:val="16"/>
              </w:rPr>
              <w:t>6</w:t>
            </w:r>
          </w:p>
        </w:tc>
        <w:tc>
          <w:tcPr>
            <w:tcW w:type="dxa" w:w="1993"/>
          </w:tcPr>
          <w:p>
            <w:pPr>
              <w:spacing w:after="0"/>
              <w:jc w:val="left"/>
            </w:pPr>
          </w:p>
        </w:tc>
      </w:tr>
      <w:tr>
        <w:trPr>
          <w:cantSplit/>
        </w:trPr>
        <w:tc>
          <w:tcPr>
            <w:tcW w:type="dxa" w:w="711"/>
          </w:tcPr>
          <w:p>
            <w:pPr>
              <w:spacing w:after="0"/>
              <w:jc w:val="right"/>
            </w:pPr>
            <w:r>
              <w:rPr>
                <w:sz w:val="16"/>
              </w:rPr>
              <w:t>11</w:t>
            </w:r>
          </w:p>
        </w:tc>
        <w:tc>
          <w:tcPr>
            <w:tcW w:type="dxa" w:w="1037"/>
          </w:tcPr>
          <w:p>
            <w:pPr>
              <w:spacing w:after="0"/>
              <w:jc w:val="left"/>
            </w:pPr>
            <w:r>
              <w:rPr>
                <w:sz w:val="16"/>
              </w:rPr>
              <w:t>Drought</w:t>
            </w:r>
          </w:p>
        </w:tc>
        <w:tc>
          <w:tcPr>
            <w:tcW w:type="dxa" w:w="1634"/>
          </w:tcPr>
          <w:p>
            <w:pPr>
              <w:spacing w:after="0"/>
              <w:jc w:val="left"/>
            </w:pPr>
            <w:r>
              <w:rPr>
                <w:sz w:val="16"/>
              </w:rPr>
              <w:t>Relatively Low</w:t>
            </w:r>
          </w:p>
        </w:tc>
        <w:tc>
          <w:tcPr>
            <w:tcW w:type="dxa" w:w="163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$149,987</w:t>
            </w:r>
          </w:p>
        </w:tc>
        <w:tc>
          <w:tcPr>
            <w:tcW w:type="dxa" w:w="1806"/>
          </w:tcPr>
          <w:p>
            <w:pPr>
              <w:spacing w:after="0"/>
              <w:jc w:val="right"/>
            </w:pPr>
            <w:r>
              <w:rPr>
                <w:sz w:val="16"/>
              </w:rPr>
              <w:t>n/a</w:t>
            </w:r>
          </w:p>
        </w:tc>
        <w:tc>
          <w:tcPr>
            <w:tcW w:type="dxa" w:w="1169"/>
          </w:tcPr>
          <w:p>
            <w:pPr>
              <w:spacing w:after="0"/>
              <w:jc w:val="right"/>
            </w:pPr>
            <w:r>
              <w:rPr>
                <w:sz w:val="16"/>
              </w:rPr>
              <w:t>$149,987</w:t>
            </w:r>
          </w:p>
        </w:tc>
        <w:tc>
          <w:tcPr>
            <w:tcW w:type="dxa" w:w="1965"/>
          </w:tcPr>
          <w:p>
            <w:pPr>
              <w:spacing w:after="0"/>
              <w:jc w:val="right"/>
            </w:pPr>
            <w:r>
              <w:rPr>
                <w:sz w:val="16"/>
              </w:rPr>
              <w:t>17</w:t>
            </w:r>
          </w:p>
        </w:tc>
        <w:tc>
          <w:tcPr>
            <w:tcW w:type="dxa" w:w="1993"/>
          </w:tcPr>
          <w:p>
            <w:pPr>
              <w:spacing w:after="0"/>
              <w:jc w:val="left"/>
            </w:pPr>
          </w:p>
        </w:tc>
      </w:tr>
      <w:tr>
        <w:trPr>
          <w:cantSplit/>
        </w:trPr>
        <w:tc>
          <w:tcPr>
            <w:tcW w:type="dxa" w:w="711"/>
          </w:tcPr>
          <w:p>
            <w:pPr>
              <w:spacing w:after="0"/>
              <w:jc w:val="right"/>
            </w:pPr>
            <w:r>
              <w:rPr>
                <w:sz w:val="16"/>
              </w:rPr>
              <w:t>12</w:t>
            </w:r>
          </w:p>
        </w:tc>
        <w:tc>
          <w:tcPr>
            <w:tcW w:type="dxa" w:w="1037"/>
          </w:tcPr>
          <w:p>
            <w:pPr>
              <w:spacing w:after="0"/>
              <w:jc w:val="left"/>
            </w:pPr>
            <w:r>
              <w:rPr>
                <w:sz w:val="16"/>
              </w:rPr>
              <w:t>Winter Weather</w:t>
            </w:r>
          </w:p>
        </w:tc>
        <w:tc>
          <w:tcPr>
            <w:tcW w:type="dxa" w:w="1634"/>
          </w:tcPr>
          <w:p>
            <w:pPr>
              <w:spacing w:after="0"/>
              <w:jc w:val="left"/>
            </w:pPr>
            <w:r>
              <w:rPr>
                <w:sz w:val="16"/>
              </w:rPr>
              <w:t>Relatively Moderate</w:t>
            </w:r>
          </w:p>
        </w:tc>
        <w:tc>
          <w:tcPr>
            <w:tcW w:type="dxa" w:w="1634"/>
          </w:tcPr>
          <w:p>
            <w:pPr>
              <w:spacing w:after="0"/>
              <w:jc w:val="left"/>
            </w:pPr>
            <w:r>
              <w:rPr>
                <w:sz w:val="16"/>
              </w:rPr>
              <w:t>Relatively Moderate</w:t>
            </w:r>
          </w:p>
        </w:tc>
        <w:tc>
          <w:tcPr>
            <w:tcW w:type="dxa" w:w="1037"/>
          </w:tcPr>
          <w:p>
            <w:pPr>
              <w:spacing w:after="0"/>
              <w:jc w:val="right"/>
            </w:pPr>
            <w:r>
              <w:rPr>
                <w:sz w:val="16"/>
              </w:rPr>
              <w:t>$7,158</w:t>
            </w:r>
          </w:p>
        </w:tc>
        <w:tc>
          <w:tcPr>
            <w:tcW w:type="dxa" w:w="1126"/>
          </w:tcPr>
          <w:p>
            <w:pPr>
              <w:spacing w:after="0"/>
              <w:jc w:val="right"/>
            </w:pPr>
            <w:r>
              <w:rPr>
                <w:sz w:val="16"/>
              </w:rPr>
              <w:t>$7</w:t>
            </w:r>
          </w:p>
        </w:tc>
        <w:tc>
          <w:tcPr>
            <w:tcW w:type="dxa" w:w="1806"/>
          </w:tcPr>
          <w:p>
            <w:pPr>
              <w:spacing w:after="0"/>
              <w:jc w:val="right"/>
            </w:pPr>
            <w:r>
              <w:rPr>
                <w:sz w:val="16"/>
              </w:rPr>
              <w:t>$80,908</w:t>
            </w:r>
          </w:p>
        </w:tc>
        <w:tc>
          <w:tcPr>
            <w:tcW w:type="dxa" w:w="1169"/>
          </w:tcPr>
          <w:p>
            <w:pPr>
              <w:spacing w:after="0"/>
              <w:jc w:val="right"/>
            </w:pPr>
            <w:r>
              <w:rPr>
                <w:sz w:val="16"/>
              </w:rPr>
              <w:t>$88,073</w:t>
            </w:r>
          </w:p>
        </w:tc>
        <w:tc>
          <w:tcPr>
            <w:tcW w:type="dxa" w:w="1965"/>
          </w:tcPr>
          <w:p>
            <w:pPr>
              <w:spacing w:after="0"/>
              <w:jc w:val="right"/>
            </w:pPr>
            <w:r>
              <w:rPr>
                <w:sz w:val="16"/>
              </w:rPr>
              <w:t>23</w:t>
            </w:r>
          </w:p>
        </w:tc>
        <w:tc>
          <w:tcPr>
            <w:tcW w:type="dxa" w:w="1993"/>
          </w:tcPr>
          <w:p>
            <w:pPr>
              <w:spacing w:after="0"/>
              <w:jc w:val="left"/>
            </w:pPr>
            <w:r>
              <w:rPr>
                <w:sz w:val="16"/>
              </w:rPr>
              <w:t>Includes 2 Sleet records (outside NRI's Winter Weather definition).</w:t>
            </w:r>
          </w:p>
        </w:tc>
      </w:tr>
      <w:tr>
        <w:trPr>
          <w:cantSplit/>
        </w:trPr>
        <w:tc>
          <w:tcPr>
            <w:tcW w:type="dxa" w:w="711"/>
          </w:tcPr>
          <w:p>
            <w:pPr>
              <w:spacing w:after="0"/>
              <w:jc w:val="right"/>
            </w:pPr>
            <w:r>
              <w:rPr>
                <w:sz w:val="16"/>
              </w:rPr>
              <w:t>13</w:t>
            </w:r>
          </w:p>
        </w:tc>
        <w:tc>
          <w:tcPr>
            <w:tcW w:type="dxa" w:w="1037"/>
          </w:tcPr>
          <w:p>
            <w:pPr>
              <w:spacing w:after="0"/>
              <w:jc w:val="left"/>
            </w:pPr>
            <w:r>
              <w:rPr>
                <w:sz w:val="16"/>
              </w:rPr>
              <w:t>Wildfire</w:t>
            </w:r>
          </w:p>
        </w:tc>
        <w:tc>
          <w:tcPr>
            <w:tcW w:type="dxa" w:w="1634"/>
          </w:tcPr>
          <w:p>
            <w:pPr>
              <w:spacing w:after="0"/>
              <w:jc w:val="left"/>
            </w:pPr>
            <w:r>
              <w:rPr>
                <w:sz w:val="16"/>
              </w:rPr>
              <w:t>Very Low</w:t>
            </w:r>
          </w:p>
        </w:tc>
        <w:tc>
          <w:tcPr>
            <w:tcW w:type="dxa" w:w="1634"/>
          </w:tcPr>
          <w:p>
            <w:pPr>
              <w:spacing w:after="0"/>
              <w:jc w:val="left"/>
            </w:pPr>
            <w:r>
              <w:rPr>
                <w:sz w:val="16"/>
              </w:rPr>
              <w:t>Very Low</w:t>
            </w:r>
          </w:p>
        </w:tc>
        <w:tc>
          <w:tcPr>
            <w:tcW w:type="dxa" w:w="1037"/>
          </w:tcPr>
          <w:p>
            <w:pPr>
              <w:spacing w:after="0"/>
              <w:jc w:val="right"/>
            </w:pPr>
            <w:r>
              <w:rPr>
                <w:sz w:val="16"/>
              </w:rPr>
              <w:t>$14,022</w:t>
            </w:r>
          </w:p>
        </w:tc>
        <w:tc>
          <w:tcPr>
            <w:tcW w:type="dxa" w:w="1126"/>
          </w:tcPr>
          <w:p>
            <w:pPr>
              <w:spacing w:after="0"/>
              <w:jc w:val="right"/>
            </w:pPr>
            <w:r>
              <w:rPr>
                <w:sz w:val="16"/>
              </w:rPr>
              <w:t>$20</w:t>
            </w:r>
          </w:p>
        </w:tc>
        <w:tc>
          <w:tcPr>
            <w:tcW w:type="dxa" w:w="1806"/>
          </w:tcPr>
          <w:p>
            <w:pPr>
              <w:spacing w:after="0"/>
              <w:jc w:val="right"/>
            </w:pPr>
            <w:r>
              <w:rPr>
                <w:sz w:val="16"/>
              </w:rPr>
              <w:t>$4,394</w:t>
            </w:r>
          </w:p>
        </w:tc>
        <w:tc>
          <w:tcPr>
            <w:tcW w:type="dxa" w:w="1169"/>
          </w:tcPr>
          <w:p>
            <w:pPr>
              <w:spacing w:after="0"/>
              <w:jc w:val="right"/>
            </w:pPr>
            <w:r>
              <w:rPr>
                <w:sz w:val="16"/>
              </w:rPr>
              <w:t>$18,436</w:t>
            </w:r>
          </w:p>
        </w:tc>
        <w:tc>
          <w:tcPr>
            <w:tcW w:type="dxa" w:w="1965"/>
          </w:tcPr>
          <w:p>
            <w:pPr>
              <w:spacing w:after="0"/>
              <w:jc w:val="right"/>
            </w:pPr>
            <w:r>
              <w:rPr>
                <w:sz w:val="16"/>
              </w:rPr>
              <w:t>0</w:t>
            </w:r>
          </w:p>
        </w:tc>
        <w:tc>
          <w:tcPr>
            <w:tcW w:type="dxa" w:w="1993"/>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14</w:t>
            </w:r>
          </w:p>
        </w:tc>
        <w:tc>
          <w:tcPr>
            <w:tcW w:type="dxa" w:w="1037"/>
          </w:tcPr>
          <w:p>
            <w:pPr>
              <w:spacing w:after="0"/>
              <w:jc w:val="left"/>
            </w:pPr>
            <w:r>
              <w:rPr>
                <w:sz w:val="16"/>
              </w:rPr>
              <w:t>Landslide</w:t>
            </w:r>
          </w:p>
        </w:tc>
        <w:tc>
          <w:tcPr>
            <w:tcW w:type="dxa" w:w="1634"/>
          </w:tcPr>
          <w:p>
            <w:pPr>
              <w:spacing w:after="0"/>
              <w:jc w:val="left"/>
            </w:pPr>
            <w:r>
              <w:rPr>
                <w:sz w:val="16"/>
              </w:rPr>
              <w:t>Very Low</w:t>
            </w:r>
          </w:p>
        </w:tc>
        <w:tc>
          <w:tcPr>
            <w:tcW w:type="dxa" w:w="1634"/>
          </w:tcPr>
          <w:p>
            <w:pPr>
              <w:spacing w:after="0"/>
              <w:jc w:val="left"/>
            </w:pPr>
            <w:r>
              <w:rPr>
                <w:sz w:val="16"/>
              </w:rPr>
              <w:t>Very Low</w:t>
            </w:r>
          </w:p>
        </w:tc>
        <w:tc>
          <w:tcPr>
            <w:tcW w:type="dxa" w:w="1037"/>
          </w:tcPr>
          <w:p>
            <w:pPr>
              <w:spacing w:after="0"/>
              <w:jc w:val="right"/>
            </w:pPr>
            <w:r>
              <w:rPr>
                <w:sz w:val="16"/>
              </w:rPr>
              <w:t>$888</w:t>
            </w:r>
          </w:p>
        </w:tc>
        <w:tc>
          <w:tcPr>
            <w:tcW w:type="dxa" w:w="1126"/>
          </w:tcPr>
          <w:p>
            <w:pPr>
              <w:spacing w:after="0"/>
              <w:jc w:val="right"/>
            </w:pPr>
            <w:r>
              <w:rPr>
                <w:sz w:val="16"/>
              </w:rPr>
              <w:t>n/a</w:t>
            </w:r>
          </w:p>
        </w:tc>
        <w:tc>
          <w:tcPr>
            <w:tcW w:type="dxa" w:w="1806"/>
          </w:tcPr>
          <w:p>
            <w:pPr>
              <w:spacing w:after="0"/>
              <w:jc w:val="right"/>
            </w:pPr>
            <w:r>
              <w:rPr>
                <w:sz w:val="16"/>
              </w:rPr>
              <w:t>$30</w:t>
            </w:r>
          </w:p>
        </w:tc>
        <w:tc>
          <w:tcPr>
            <w:tcW w:type="dxa" w:w="1169"/>
          </w:tcPr>
          <w:p>
            <w:pPr>
              <w:spacing w:after="0"/>
              <w:jc w:val="right"/>
            </w:pPr>
            <w:r>
              <w:rPr>
                <w:sz w:val="16"/>
              </w:rPr>
              <w:t>$918</w:t>
            </w:r>
          </w:p>
        </w:tc>
        <w:tc>
          <w:tcPr>
            <w:tcW w:type="dxa" w:w="1965"/>
          </w:tcPr>
          <w:p>
            <w:pPr>
              <w:spacing w:after="0"/>
              <w:jc w:val="right"/>
            </w:pPr>
            <w:r>
              <w:rPr>
                <w:sz w:val="16"/>
              </w:rPr>
              <w:t>0</w:t>
            </w:r>
          </w:p>
        </w:tc>
        <w:tc>
          <w:tcPr>
            <w:tcW w:type="dxa" w:w="19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9501.01 (Relatively High, 90.7); tract 9505 (Relatively Moderate, 83.6); tract 9506.04 (Relatively Moderate, 80.8)</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9501.01 (Relatively Moderate, 78.7); tract 9503 (Relatively Low, 68.9); tract 9505 (Relatively Low, 68.7)</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9501.01 (Relatively Low, 89.5); tract 9507.02 (Relatively Low, 85.6); tract 9502.02 (Relatively Low, 84.2)</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9501.01 (Very High, 98.4); tract 9507.01 (Relatively High, 93.3); tract 9503 (Relatively High, 92.3)</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9507.01 (Relatively Low, 80.5); tract 9507.02 (Relatively Low, 78.2); tract 9502.02 (Relatively Low, 77.5)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9501.01 is Census Tract 9501.01).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2"/>
        <w:gridCol w:w="1909"/>
        <w:gridCol w:w="1788"/>
        <w:gridCol w:w="2084"/>
        <w:gridCol w:w="1599"/>
        <w:gridCol w:w="1428"/>
        <w:gridCol w:w="1795"/>
        <w:gridCol w:w="1608"/>
      </w:tblGrid>
      <w:tr>
        <w:trPr>
          <w:cantSplit/>
          <w:tblHeader/>
        </w:trPr>
        <w:tc>
          <w:tcPr>
            <w:tcW w:type="dxa" w:w="1902"/>
            <w:shd w:val="clear" w:color="auto" w:fill="E8E8E8"/>
          </w:tcPr>
          <w:p>
            <w:pPr>
              <w:spacing w:after="0"/>
              <w:jc w:val="left"/>
            </w:pPr>
            <w:r>
              <w:rPr>
                <w:b/>
                <w:sz w:val="16"/>
              </w:rPr>
              <w:t>Hazard</w:t>
            </w:r>
          </w:p>
        </w:tc>
        <w:tc>
          <w:tcPr>
            <w:tcW w:type="dxa" w:w="1909"/>
            <w:shd w:val="clear" w:color="auto" w:fill="E8E8E8"/>
          </w:tcPr>
          <w:p>
            <w:pPr>
              <w:spacing w:after="0"/>
              <w:jc w:val="left"/>
            </w:pPr>
            <w:r>
              <w:rPr>
                <w:b/>
                <w:sz w:val="16"/>
              </w:rPr>
              <w:t>Scale</w:t>
            </w:r>
          </w:p>
        </w:tc>
        <w:tc>
          <w:tcPr>
            <w:tcW w:type="dxa" w:w="17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4"/>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1428"/>
            <w:shd w:val="clear" w:color="auto" w:fill="E8E8E8"/>
          </w:tcPr>
          <w:p>
            <w:pPr>
              <w:spacing w:after="0"/>
              <w:jc w:val="left"/>
            </w:pPr>
            <w:r>
              <w:rPr>
                <w:b/>
                <w:sz w:val="16"/>
              </w:rPr>
              <w:t>Most damaging (when different)</w:t>
            </w:r>
          </w:p>
        </w:tc>
        <w:tc>
          <w:tcPr>
            <w:tcW w:type="dxa" w:w="1795"/>
            <w:shd w:val="clear" w:color="auto" w:fill="E8E8E8"/>
          </w:tcPr>
          <w:p>
            <w:pPr>
              <w:spacing w:after="0"/>
              <w:jc w:val="left"/>
            </w:pPr>
            <w:r>
              <w:rPr>
                <w:b/>
                <w:sz w:val="16"/>
              </w:rPr>
              <w:t>How it applies to jurisdictions</w:t>
            </w:r>
          </w:p>
        </w:tc>
        <w:tc>
          <w:tcPr>
            <w:tcW w:type="dxa" w:w="1608"/>
            <w:shd w:val="clear" w:color="auto" w:fill="E8E8E8"/>
          </w:tcPr>
          <w:p>
            <w:pPr>
              <w:spacing w:after="0"/>
              <w:jc w:val="left"/>
            </w:pPr>
            <w:r>
              <w:rPr>
                <w:b/>
                <w:sz w:val="16"/>
              </w:rPr>
              <w:t>Note</w:t>
            </w:r>
          </w:p>
        </w:tc>
      </w:tr>
      <w:tr>
        <w:trPr>
          <w:cantSplit/>
        </w:trPr>
        <w:tc>
          <w:tcPr>
            <w:tcW w:type="dxa" w:w="1902"/>
          </w:tcPr>
          <w:p>
            <w:pPr>
              <w:spacing w:after="0"/>
              <w:jc w:val="left"/>
            </w:pPr>
            <w:r>
              <w:rPr>
                <w:sz w:val="16"/>
              </w:rPr>
              <w:t>Cold/Wind Chill, Extreme Cold/Wind Chill</w:t>
            </w:r>
          </w:p>
        </w:tc>
        <w:tc>
          <w:tcPr>
            <w:tcW w:type="dxa" w:w="1909"/>
          </w:tcPr>
          <w:p>
            <w:pPr>
              <w:spacing w:after="0"/>
              <w:jc w:val="left"/>
            </w:pPr>
            <w:r>
              <w:rPr>
                <w:sz w:val="16"/>
              </w:rPr>
              <w:t>wind chill</w:t>
            </w:r>
          </w:p>
        </w:tc>
        <w:tc>
          <w:tcPr>
            <w:tcW w:type="dxa" w:w="1788"/>
          </w:tcPr>
          <w:p>
            <w:pPr>
              <w:spacing w:after="0"/>
              <w:jc w:val="right"/>
            </w:pPr>
            <w:r>
              <w:rPr>
                <w:sz w:val="16"/>
              </w:rPr>
              <w:t>2 records, 2010 to 2026 (2 zone-level)</w:t>
            </w:r>
          </w:p>
        </w:tc>
        <w:tc>
          <w:tcPr>
            <w:tcW w:type="dxa" w:w="2084"/>
          </w:tcPr>
          <w:p>
            <w:pPr>
              <w:spacing w:after="0"/>
              <w:jc w:val="left"/>
            </w:pPr>
            <w:r>
              <w:rPr>
                <w:sz w:val="16"/>
              </w:rPr>
              <w:t>1 day to 14 days (median 7.5 days); 2 with a recorded value</w:t>
            </w:r>
          </w:p>
        </w:tc>
        <w:tc>
          <w:tcPr>
            <w:tcW w:type="dxa" w:w="1599"/>
          </w:tcPr>
          <w:p>
            <w:pPr>
              <w:spacing w:after="0"/>
              <w:jc w:val="left"/>
            </w:pPr>
            <w:r>
              <w:rPr>
                <w:sz w:val="16"/>
              </w:rPr>
              <w:t>14 consecutive days, 2010-01-01 to 2010-01-14, zone-level</w:t>
            </w:r>
          </w:p>
        </w:tc>
        <w:tc>
          <w:tcPr>
            <w:tcW w:type="dxa" w:w="1428"/>
          </w:tcPr>
          <w:p>
            <w:pPr>
              <w:spacing w:after="0"/>
              <w:jc w:val="left"/>
            </w:pPr>
          </w:p>
        </w:tc>
        <w:tc>
          <w:tcPr>
            <w:tcW w:type="dxa" w:w="1795"/>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Frost/Freeze (outside NRI's Cold Wave definition)</w:t>
            </w:r>
          </w:p>
        </w:tc>
        <w:tc>
          <w:tcPr>
            <w:tcW w:type="dxa" w:w="1909"/>
          </w:tcPr>
          <w:p>
            <w:pPr>
              <w:spacing w:after="0"/>
              <w:jc w:val="left"/>
            </w:pPr>
            <w:r>
              <w:rPr>
                <w:sz w:val="16"/>
              </w:rPr>
              <w:t>crop damage</w:t>
            </w:r>
          </w:p>
        </w:tc>
        <w:tc>
          <w:tcPr>
            <w:tcW w:type="dxa" w:w="1788"/>
          </w:tcPr>
          <w:p>
            <w:pPr>
              <w:spacing w:after="0"/>
              <w:jc w:val="right"/>
            </w:pPr>
            <w:r>
              <w:rPr>
                <w:sz w:val="16"/>
              </w:rPr>
              <w:t>0</w:t>
            </w:r>
          </w:p>
        </w:tc>
        <w:tc>
          <w:tcPr>
            <w:tcW w:type="dxa" w:w="2084"/>
          </w:tcPr>
          <w:p>
            <w:pPr>
              <w:spacing w:after="0"/>
              <w:jc w:val="left"/>
            </w:pPr>
          </w:p>
        </w:tc>
        <w:tc>
          <w:tcPr>
            <w:tcW w:type="dxa" w:w="1599"/>
          </w:tcPr>
          <w:p>
            <w:pPr>
              <w:spacing w:after="0"/>
              <w:jc w:val="left"/>
            </w:pPr>
          </w:p>
        </w:tc>
        <w:tc>
          <w:tcPr>
            <w:tcW w:type="dxa" w:w="1428"/>
          </w:tcPr>
          <w:p>
            <w:pPr>
              <w:spacing w:after="0"/>
              <w:jc w:val="left"/>
            </w:pPr>
          </w:p>
        </w:tc>
        <w:tc>
          <w:tcPr>
            <w:tcW w:type="dxa" w:w="1795"/>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Drought</w:t>
            </w:r>
          </w:p>
        </w:tc>
        <w:tc>
          <w:tcPr>
            <w:tcW w:type="dxa" w:w="1909"/>
          </w:tcPr>
          <w:p>
            <w:pPr>
              <w:spacing w:after="0"/>
              <w:jc w:val="left"/>
            </w:pPr>
            <w:r>
              <w:rPr>
                <w:sz w:val="16"/>
              </w:rPr>
              <w:t>U.S. Drought Monitor scale (D0 to D4)</w:t>
            </w:r>
          </w:p>
        </w:tc>
        <w:tc>
          <w:tcPr>
            <w:tcW w:type="dxa" w:w="1788"/>
          </w:tcPr>
          <w:p>
            <w:pPr>
              <w:spacing w:after="0"/>
              <w:jc w:val="right"/>
            </w:pPr>
            <w:r>
              <w:rPr>
                <w:sz w:val="16"/>
              </w:rPr>
              <w:t>17 records, 2006 to 2026 (17 zone-level)</w:t>
            </w:r>
          </w:p>
        </w:tc>
        <w:tc>
          <w:tcPr>
            <w:tcW w:type="dxa" w:w="2084"/>
          </w:tcPr>
          <w:p>
            <w:pPr>
              <w:spacing w:after="0"/>
              <w:jc w:val="left"/>
            </w:pPr>
            <w:r>
              <w:rPr>
                <w:sz w:val="16"/>
              </w:rPr>
              <w:t>15 days to 84 days (median 31 days); 9 with a recorded value</w:t>
            </w:r>
          </w:p>
        </w:tc>
        <w:tc>
          <w:tcPr>
            <w:tcW w:type="dxa" w:w="1599"/>
          </w:tcPr>
          <w:p>
            <w:pPr>
              <w:spacing w:after="0"/>
              <w:jc w:val="left"/>
            </w:pPr>
            <w:r>
              <w:rPr>
                <w:sz w:val="16"/>
              </w:rPr>
              <w:t>84 days (about 2.8 months), 2007-04-12 to 2007-07-04, a run of 5 consecutive Storm Events drought records, zone-level</w:t>
            </w:r>
          </w:p>
        </w:tc>
        <w:tc>
          <w:tcPr>
            <w:tcW w:type="dxa" w:w="1428"/>
          </w:tcPr>
          <w:p>
            <w:pPr>
              <w:spacing w:after="0"/>
              <w:jc w:val="left"/>
            </w:pPr>
            <w:r>
              <w:rPr>
                <w:sz w:val="16"/>
              </w:rPr>
              <w:t>Drought, 2007-06-01, $0 property; $1,200,000 crops (zone total, 2007 dollars)</w:t>
            </w:r>
          </w:p>
        </w:tc>
        <w:tc>
          <w:tcPr>
            <w:tcW w:type="dxa" w:w="1795"/>
          </w:tcPr>
          <w:p>
            <w:pPr>
              <w:spacing w:after="0"/>
              <w:jc w:val="left"/>
            </w:pPr>
            <w:r>
              <w:rPr>
                <w:sz w:val="16"/>
              </w:rPr>
              <w:t>Countywide (zone-level records).</w:t>
            </w:r>
          </w:p>
        </w:tc>
        <w:tc>
          <w:tcPr>
            <w:tcW w:type="dxa" w:w="16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2"/>
          </w:tcPr>
          <w:p>
            <w:pPr>
              <w:spacing w:after="0"/>
              <w:jc w:val="left"/>
            </w:pPr>
            <w:r>
              <w:rPr>
                <w:sz w:val="16"/>
              </w:rPr>
              <w:t>Earthquake</w:t>
            </w:r>
          </w:p>
        </w:tc>
        <w:tc>
          <w:tcPr>
            <w:tcW w:type="dxa" w:w="1909"/>
          </w:tcPr>
          <w:p>
            <w:pPr>
              <w:spacing w:after="0"/>
              <w:jc w:val="left"/>
            </w:pPr>
            <w:r>
              <w:rPr>
                <w:sz w:val="16"/>
              </w:rPr>
              <w:t>Modified Mercalli (local data)</w:t>
            </w:r>
          </w:p>
        </w:tc>
        <w:tc>
          <w:tcPr>
            <w:tcW w:type="dxa" w:w="1788"/>
          </w:tcPr>
          <w:p>
            <w:pPr>
              <w:spacing w:after="0"/>
              <w:jc w:val="right"/>
            </w:pPr>
            <w:r>
              <w:rPr>
                <w:sz w:val="16"/>
              </w:rPr>
              <w:t>0</w:t>
            </w:r>
          </w:p>
        </w:tc>
        <w:tc>
          <w:tcPr>
            <w:tcW w:type="dxa" w:w="2084"/>
          </w:tcPr>
          <w:p>
            <w:pPr>
              <w:spacing w:after="0"/>
              <w:jc w:val="left"/>
            </w:pPr>
          </w:p>
        </w:tc>
        <w:tc>
          <w:tcPr>
            <w:tcW w:type="dxa" w:w="1599"/>
          </w:tcPr>
          <w:p>
            <w:pPr>
              <w:spacing w:after="0"/>
              <w:jc w:val="left"/>
            </w:pPr>
          </w:p>
        </w:tc>
        <w:tc>
          <w:tcPr>
            <w:tcW w:type="dxa" w:w="1428"/>
          </w:tcPr>
          <w:p>
            <w:pPr>
              <w:spacing w:after="0"/>
              <w:jc w:val="left"/>
            </w:pPr>
          </w:p>
        </w:tc>
        <w:tc>
          <w:tcPr>
            <w:tcW w:type="dxa" w:w="1795"/>
          </w:tcPr>
          <w:p>
            <w:pPr>
              <w:spacing w:after="0"/>
              <w:jc w:val="left"/>
            </w:pPr>
          </w:p>
        </w:tc>
        <w:tc>
          <w:tcPr>
            <w:tcW w:type="dxa" w:w="1608"/>
          </w:tcPr>
          <w:p>
            <w:pPr>
              <w:spacing w:after="0"/>
              <w:jc w:val="left"/>
            </w:pPr>
            <w:r>
              <w:rPr>
                <w:sz w:val="16"/>
              </w:rPr>
              <w:t>Storm Events does not record earthquakes; the USGS earthquake catalog is the source.</w:t>
            </w:r>
          </w:p>
        </w:tc>
      </w:tr>
      <w:tr>
        <w:trPr>
          <w:cantSplit/>
        </w:trPr>
        <w:tc>
          <w:tcPr>
            <w:tcW w:type="dxa" w:w="1902"/>
          </w:tcPr>
          <w:p>
            <w:pPr>
              <w:spacing w:after="0"/>
              <w:jc w:val="left"/>
            </w:pPr>
            <w:r>
              <w:rPr>
                <w:sz w:val="16"/>
              </w:rPr>
              <w:t>Hail</w:t>
            </w:r>
          </w:p>
        </w:tc>
        <w:tc>
          <w:tcPr>
            <w:tcW w:type="dxa" w:w="1909"/>
          </w:tcPr>
          <w:p>
            <w:pPr>
              <w:spacing w:after="0"/>
              <w:jc w:val="left"/>
            </w:pPr>
            <w:r>
              <w:rPr>
                <w:sz w:val="16"/>
              </w:rPr>
              <w:t>hail size (inches)</w:t>
            </w:r>
          </w:p>
        </w:tc>
        <w:tc>
          <w:tcPr>
            <w:tcW w:type="dxa" w:w="1788"/>
          </w:tcPr>
          <w:p>
            <w:pPr>
              <w:spacing w:after="0"/>
              <w:jc w:val="right"/>
            </w:pPr>
            <w:r>
              <w:rPr>
                <w:sz w:val="16"/>
              </w:rPr>
              <w:t>79 records, 1971 to 2026</w:t>
            </w:r>
          </w:p>
        </w:tc>
        <w:tc>
          <w:tcPr>
            <w:tcW w:type="dxa" w:w="2084"/>
          </w:tcPr>
          <w:p>
            <w:pPr>
              <w:spacing w:after="0"/>
              <w:jc w:val="left"/>
            </w:pPr>
            <w:r>
              <w:rPr>
                <w:sz w:val="16"/>
              </w:rPr>
              <w:t>0.75 in to 2.75 in (median 1 in); 79 with a recorded value</w:t>
            </w:r>
          </w:p>
        </w:tc>
        <w:tc>
          <w:tcPr>
            <w:tcW w:type="dxa" w:w="1599"/>
          </w:tcPr>
          <w:p>
            <w:pPr>
              <w:spacing w:after="0"/>
              <w:jc w:val="left"/>
            </w:pPr>
            <w:r>
              <w:rPr>
                <w:sz w:val="16"/>
              </w:rPr>
              <w:t>2.75 in hail, 2011-04-20</w:t>
            </w:r>
          </w:p>
        </w:tc>
        <w:tc>
          <w:tcPr>
            <w:tcW w:type="dxa" w:w="1428"/>
          </w:tcPr>
          <w:p>
            <w:pPr>
              <w:spacing w:after="0"/>
              <w:jc w:val="left"/>
            </w:pPr>
            <w:r>
              <w:rPr>
                <w:sz w:val="16"/>
              </w:rPr>
              <w:t>Hail, 2025-05-08, $1,800,000 property; $0 crops (2025 dollars)</w:t>
            </w:r>
          </w:p>
        </w:tc>
        <w:tc>
          <w:tcPr>
            <w:tcW w:type="dxa" w:w="1795"/>
          </w:tcPr>
          <w:p>
            <w:pPr>
              <w:spacing w:after="0"/>
              <w:jc w:val="left"/>
            </w:pPr>
            <w:r>
              <w:rPr>
                <w:sz w:val="16"/>
              </w:rPr>
              <w:t>Event records naming jurisdictions in the plan: Starkville city (29 records), Sturgis town (9 records), Maben town (8 records).</w:t>
            </w:r>
          </w:p>
        </w:tc>
        <w:tc>
          <w:tcPr>
            <w:tcW w:type="dxa" w:w="1608"/>
          </w:tcPr>
          <w:p>
            <w:pPr>
              <w:spacing w:after="0"/>
              <w:jc w:val="left"/>
            </w:pPr>
          </w:p>
        </w:tc>
      </w:tr>
      <w:tr>
        <w:trPr>
          <w:cantSplit/>
        </w:trPr>
        <w:tc>
          <w:tcPr>
            <w:tcW w:type="dxa" w:w="1902"/>
          </w:tcPr>
          <w:p>
            <w:pPr>
              <w:spacing w:after="0"/>
              <w:jc w:val="left"/>
            </w:pPr>
            <w:r>
              <w:rPr>
                <w:sz w:val="16"/>
              </w:rPr>
              <w:t>Excessive Heat, Heat</w:t>
            </w:r>
          </w:p>
        </w:tc>
        <w:tc>
          <w:tcPr>
            <w:tcW w:type="dxa" w:w="1909"/>
          </w:tcPr>
          <w:p>
            <w:pPr>
              <w:spacing w:after="0"/>
              <w:jc w:val="left"/>
            </w:pPr>
            <w:r>
              <w:rPr>
                <w:sz w:val="16"/>
              </w:rPr>
              <w:t>heat index (in event narratives)</w:t>
            </w:r>
          </w:p>
        </w:tc>
        <w:tc>
          <w:tcPr>
            <w:tcW w:type="dxa" w:w="1788"/>
          </w:tcPr>
          <w:p>
            <w:pPr>
              <w:spacing w:after="0"/>
              <w:jc w:val="right"/>
            </w:pPr>
            <w:r>
              <w:rPr>
                <w:sz w:val="16"/>
              </w:rPr>
              <w:t>5 records, 2005 to 2010 (5 zone-level)</w:t>
            </w:r>
          </w:p>
        </w:tc>
        <w:tc>
          <w:tcPr>
            <w:tcW w:type="dxa" w:w="2084"/>
          </w:tcPr>
          <w:p>
            <w:pPr>
              <w:spacing w:after="0"/>
              <w:jc w:val="left"/>
            </w:pPr>
            <w:r>
              <w:rPr>
                <w:sz w:val="16"/>
              </w:rPr>
              <w:t>4 days to 12 days (median 5 days); 5 with a recorded value</w:t>
            </w:r>
          </w:p>
        </w:tc>
        <w:tc>
          <w:tcPr>
            <w:tcW w:type="dxa" w:w="1599"/>
          </w:tcPr>
          <w:p>
            <w:pPr>
              <w:spacing w:after="0"/>
              <w:jc w:val="left"/>
            </w:pPr>
            <w:r>
              <w:rPr>
                <w:sz w:val="16"/>
              </w:rPr>
              <w:t>12 consecutive days, 2007-08-05 to 2007-08-16, zone-level</w:t>
            </w:r>
          </w:p>
        </w:tc>
        <w:tc>
          <w:tcPr>
            <w:tcW w:type="dxa" w:w="1428"/>
          </w:tcPr>
          <w:p>
            <w:pPr>
              <w:spacing w:after="0"/>
              <w:jc w:val="left"/>
            </w:pPr>
          </w:p>
        </w:tc>
        <w:tc>
          <w:tcPr>
            <w:tcW w:type="dxa" w:w="1795"/>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Hurricane, Tropical Storm, Tropical Depression</w:t>
            </w:r>
          </w:p>
        </w:tc>
        <w:tc>
          <w:tcPr>
            <w:tcW w:type="dxa" w:w="1909"/>
          </w:tcPr>
          <w:p>
            <w:pPr>
              <w:spacing w:after="0"/>
              <w:jc w:val="left"/>
            </w:pPr>
            <w:r>
              <w:rPr>
                <w:sz w:val="16"/>
              </w:rPr>
              <w:t>Saffir-Simpson</w:t>
            </w:r>
          </w:p>
        </w:tc>
        <w:tc>
          <w:tcPr>
            <w:tcW w:type="dxa" w:w="1788"/>
          </w:tcPr>
          <w:p>
            <w:pPr>
              <w:spacing w:after="0"/>
              <w:jc w:val="right"/>
            </w:pPr>
            <w:r>
              <w:rPr>
                <w:sz w:val="16"/>
              </w:rPr>
              <w:t>5 records, 2004 to 2021 (5 zone-level)</w:t>
            </w:r>
          </w:p>
        </w:tc>
        <w:tc>
          <w:tcPr>
            <w:tcW w:type="dxa" w:w="2084"/>
          </w:tcPr>
          <w:p>
            <w:pPr>
              <w:spacing w:after="0"/>
              <w:jc w:val="left"/>
            </w:pPr>
          </w:p>
        </w:tc>
        <w:tc>
          <w:tcPr>
            <w:tcW w:type="dxa" w:w="1599"/>
          </w:tcPr>
          <w:p>
            <w:pPr>
              <w:spacing w:after="0"/>
              <w:jc w:val="left"/>
            </w:pPr>
            <w:r>
              <w:rPr>
                <w:sz w:val="16"/>
              </w:rPr>
              <w:t>Strongest recorded: Hurricane record (NOAA event type 'Hurricane (Typhoon)'), 2005-08-29, $100,000,000 property; $15,000,000 crops (2005 dollars); NWS zone MSZ033</w:t>
            </w:r>
          </w:p>
        </w:tc>
        <w:tc>
          <w:tcPr>
            <w:tcW w:type="dxa" w:w="1428"/>
          </w:tcPr>
          <w:p>
            <w:pPr>
              <w:spacing w:after="0"/>
              <w:jc w:val="left"/>
            </w:pPr>
          </w:p>
        </w:tc>
        <w:tc>
          <w:tcPr>
            <w:tcW w:type="dxa" w:w="1795"/>
          </w:tcPr>
          <w:p>
            <w:pPr>
              <w:spacing w:after="0"/>
              <w:jc w:val="left"/>
            </w:pPr>
            <w:r>
              <w:rPr>
                <w:sz w:val="16"/>
              </w:rPr>
              <w:t>Countywide (zone-level records).</w:t>
            </w:r>
          </w:p>
        </w:tc>
        <w:tc>
          <w:tcPr>
            <w:tcW w:type="dxa" w:w="160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2"/>
          </w:tcPr>
          <w:p>
            <w:pPr>
              <w:spacing w:after="0"/>
              <w:jc w:val="left"/>
            </w:pPr>
            <w:r>
              <w:rPr>
                <w:sz w:val="16"/>
              </w:rPr>
              <w:t>Ice Storm</w:t>
            </w:r>
          </w:p>
        </w:tc>
        <w:tc>
          <w:tcPr>
            <w:tcW w:type="dxa" w:w="1909"/>
          </w:tcPr>
          <w:p>
            <w:pPr>
              <w:spacing w:after="0"/>
              <w:jc w:val="left"/>
            </w:pPr>
            <w:r>
              <w:rPr>
                <w:sz w:val="16"/>
              </w:rPr>
              <w:t>Sperry-Piltz ice scale (local data)</w:t>
            </w:r>
          </w:p>
        </w:tc>
        <w:tc>
          <w:tcPr>
            <w:tcW w:type="dxa" w:w="1788"/>
          </w:tcPr>
          <w:p>
            <w:pPr>
              <w:spacing w:after="0"/>
              <w:jc w:val="right"/>
            </w:pPr>
            <w:r>
              <w:rPr>
                <w:sz w:val="16"/>
              </w:rPr>
              <w:t>6 records, 1996 to 2026 (6 zone-level)</w:t>
            </w:r>
          </w:p>
        </w:tc>
        <w:tc>
          <w:tcPr>
            <w:tcW w:type="dxa" w:w="2084"/>
          </w:tcPr>
          <w:p>
            <w:pPr>
              <w:spacing w:after="0"/>
              <w:jc w:val="left"/>
            </w:pPr>
          </w:p>
        </w:tc>
        <w:tc>
          <w:tcPr>
            <w:tcW w:type="dxa" w:w="1599"/>
          </w:tcPr>
          <w:p>
            <w:pPr>
              <w:spacing w:after="0"/>
              <w:jc w:val="left"/>
            </w:pPr>
            <w:r>
              <w:rPr>
                <w:sz w:val="16"/>
              </w:rPr>
              <w:t>Ice Storm, 1998-12-23, $800,000 property; crops not reported (1998 dollars); NWS zone MSZ033</w:t>
            </w:r>
          </w:p>
        </w:tc>
        <w:tc>
          <w:tcPr>
            <w:tcW w:type="dxa" w:w="1428"/>
          </w:tcPr>
          <w:p>
            <w:pPr>
              <w:spacing w:after="0"/>
              <w:jc w:val="left"/>
            </w:pPr>
          </w:p>
        </w:tc>
        <w:tc>
          <w:tcPr>
            <w:tcW w:type="dxa" w:w="1795"/>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Flash Flood, Flood, Lakeshore Flood</w:t>
            </w:r>
          </w:p>
        </w:tc>
        <w:tc>
          <w:tcPr>
            <w:tcW w:type="dxa" w:w="1909"/>
          </w:tcPr>
          <w:p>
            <w:pPr>
              <w:spacing w:after="0"/>
              <w:jc w:val="left"/>
            </w:pPr>
            <w:r>
              <w:rPr>
                <w:sz w:val="16"/>
              </w:rPr>
              <w:t>damage and flood days (flood depth: FIRM)</w:t>
            </w:r>
          </w:p>
        </w:tc>
        <w:tc>
          <w:tcPr>
            <w:tcW w:type="dxa" w:w="1788"/>
          </w:tcPr>
          <w:p>
            <w:pPr>
              <w:spacing w:after="0"/>
              <w:jc w:val="right"/>
            </w:pPr>
            <w:r>
              <w:rPr>
                <w:sz w:val="16"/>
              </w:rPr>
              <w:t>52 records, 1997 to 2025</w:t>
            </w:r>
          </w:p>
        </w:tc>
        <w:tc>
          <w:tcPr>
            <w:tcW w:type="dxa" w:w="2084"/>
          </w:tcPr>
          <w:p>
            <w:pPr>
              <w:spacing w:after="0"/>
              <w:jc w:val="left"/>
            </w:pPr>
          </w:p>
        </w:tc>
        <w:tc>
          <w:tcPr>
            <w:tcW w:type="dxa" w:w="1599"/>
          </w:tcPr>
          <w:p>
            <w:pPr>
              <w:spacing w:after="0"/>
              <w:jc w:val="left"/>
            </w:pPr>
            <w:r>
              <w:rPr>
                <w:sz w:val="16"/>
              </w:rPr>
              <w:t>Flash Flood, 2011-04-20, $700,000 property; $0 crops (2011 dollars)</w:t>
            </w:r>
          </w:p>
        </w:tc>
        <w:tc>
          <w:tcPr>
            <w:tcW w:type="dxa" w:w="1428"/>
          </w:tcPr>
          <w:p>
            <w:pPr>
              <w:spacing w:after="0"/>
              <w:jc w:val="left"/>
            </w:pPr>
          </w:p>
        </w:tc>
        <w:tc>
          <w:tcPr>
            <w:tcW w:type="dxa" w:w="1795"/>
          </w:tcPr>
          <w:p>
            <w:pPr>
              <w:spacing w:after="0"/>
              <w:jc w:val="left"/>
            </w:pPr>
            <w:r>
              <w:rPr>
                <w:sz w:val="16"/>
              </w:rPr>
              <w:t>Event records naming jurisdictions in the plan: Starkville city (23 records), Sturgis town (5 records), Maben town (3 records).</w:t>
            </w:r>
          </w:p>
        </w:tc>
        <w:tc>
          <w:tcPr>
            <w:tcW w:type="dxa" w:w="160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2"/>
          </w:tcPr>
          <w:p>
            <w:pPr>
              <w:spacing w:after="0"/>
              <w:jc w:val="left"/>
            </w:pPr>
            <w:r>
              <w:rPr>
                <w:sz w:val="16"/>
              </w:rPr>
              <w:t>Debris Flow</w:t>
            </w:r>
          </w:p>
        </w:tc>
        <w:tc>
          <w:tcPr>
            <w:tcW w:type="dxa" w:w="1909"/>
          </w:tcPr>
          <w:p>
            <w:pPr>
              <w:spacing w:after="0"/>
              <w:jc w:val="left"/>
            </w:pPr>
            <w:r>
              <w:rPr>
                <w:sz w:val="16"/>
              </w:rPr>
              <w:t>none (count and damage only)</w:t>
            </w:r>
          </w:p>
        </w:tc>
        <w:tc>
          <w:tcPr>
            <w:tcW w:type="dxa" w:w="1788"/>
          </w:tcPr>
          <w:p>
            <w:pPr>
              <w:spacing w:after="0"/>
              <w:jc w:val="right"/>
            </w:pPr>
            <w:r>
              <w:rPr>
                <w:sz w:val="16"/>
              </w:rPr>
              <w:t>0</w:t>
            </w:r>
          </w:p>
        </w:tc>
        <w:tc>
          <w:tcPr>
            <w:tcW w:type="dxa" w:w="2084"/>
          </w:tcPr>
          <w:p>
            <w:pPr>
              <w:spacing w:after="0"/>
              <w:jc w:val="left"/>
            </w:pPr>
          </w:p>
        </w:tc>
        <w:tc>
          <w:tcPr>
            <w:tcW w:type="dxa" w:w="1599"/>
          </w:tcPr>
          <w:p>
            <w:pPr>
              <w:spacing w:after="0"/>
              <w:jc w:val="left"/>
            </w:pPr>
          </w:p>
        </w:tc>
        <w:tc>
          <w:tcPr>
            <w:tcW w:type="dxa" w:w="1428"/>
          </w:tcPr>
          <w:p>
            <w:pPr>
              <w:spacing w:after="0"/>
              <w:jc w:val="left"/>
            </w:pPr>
          </w:p>
        </w:tc>
        <w:tc>
          <w:tcPr>
            <w:tcW w:type="dxa" w:w="1795"/>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Lightning</w:t>
            </w:r>
          </w:p>
        </w:tc>
        <w:tc>
          <w:tcPr>
            <w:tcW w:type="dxa" w:w="1909"/>
          </w:tcPr>
          <w:p>
            <w:pPr>
              <w:spacing w:after="0"/>
              <w:jc w:val="left"/>
            </w:pPr>
            <w:r>
              <w:rPr>
                <w:sz w:val="16"/>
              </w:rPr>
              <w:t>annualized frequency (the measure FEMA's Local Mitigation Planning Handbook names)</w:t>
            </w:r>
          </w:p>
        </w:tc>
        <w:tc>
          <w:tcPr>
            <w:tcW w:type="dxa" w:w="1788"/>
          </w:tcPr>
          <w:p>
            <w:pPr>
              <w:spacing w:after="0"/>
              <w:jc w:val="right"/>
            </w:pPr>
            <w:r>
              <w:rPr>
                <w:sz w:val="16"/>
              </w:rPr>
              <w:t>5 records, 2005 to 2021</w:t>
            </w:r>
          </w:p>
        </w:tc>
        <w:tc>
          <w:tcPr>
            <w:tcW w:type="dxa" w:w="2084"/>
          </w:tcPr>
          <w:p>
            <w:pPr>
              <w:spacing w:after="0"/>
              <w:jc w:val="left"/>
            </w:pPr>
          </w:p>
        </w:tc>
        <w:tc>
          <w:tcPr>
            <w:tcW w:type="dxa" w:w="1599"/>
          </w:tcPr>
          <w:p>
            <w:pPr>
              <w:spacing w:after="0"/>
              <w:jc w:val="left"/>
            </w:pPr>
            <w:r>
              <w:rPr>
                <w:sz w:val="16"/>
              </w:rPr>
              <w:t>Lightning, 2012-07-05, $150,000 property; $0 crops (2012 dollars)</w:t>
            </w:r>
          </w:p>
        </w:tc>
        <w:tc>
          <w:tcPr>
            <w:tcW w:type="dxa" w:w="1428"/>
          </w:tcPr>
          <w:p>
            <w:pPr>
              <w:spacing w:after="0"/>
              <w:jc w:val="left"/>
            </w:pPr>
          </w:p>
        </w:tc>
        <w:tc>
          <w:tcPr>
            <w:tcW w:type="dxa" w:w="1795"/>
          </w:tcPr>
          <w:p>
            <w:pPr>
              <w:spacing w:after="0"/>
              <w:jc w:val="left"/>
            </w:pPr>
            <w:r>
              <w:rPr>
                <w:sz w:val="16"/>
              </w:rPr>
              <w:t>Event records naming jurisdictions in the plan: Starkville city (3 records), Maben town (1 record).</w:t>
            </w:r>
          </w:p>
        </w:tc>
        <w:tc>
          <w:tcPr>
            <w:tcW w:type="dxa" w:w="1608"/>
          </w:tcPr>
          <w:p>
            <w:pPr>
              <w:spacing w:after="0"/>
              <w:jc w:val="left"/>
            </w:pPr>
            <w:r>
              <w:rPr>
                <w:sz w:val="16"/>
              </w:rPr>
              <w:t>Storm Events lists lightning with damage or casualties.</w:t>
            </w:r>
          </w:p>
        </w:tc>
      </w:tr>
      <w:tr>
        <w:trPr>
          <w:cantSplit/>
        </w:trPr>
        <w:tc>
          <w:tcPr>
            <w:tcW w:type="dxa" w:w="1902"/>
          </w:tcPr>
          <w:p>
            <w:pPr>
              <w:spacing w:after="0"/>
              <w:jc w:val="left"/>
            </w:pPr>
            <w:r>
              <w:rPr>
                <w:sz w:val="16"/>
              </w:rPr>
              <w:t>High Wind and Strong Wind (outside NRI's Strong Wind definition)</w:t>
            </w:r>
          </w:p>
        </w:tc>
        <w:tc>
          <w:tcPr>
            <w:tcW w:type="dxa" w:w="1909"/>
          </w:tcPr>
          <w:p>
            <w:pPr>
              <w:spacing w:after="0"/>
              <w:jc w:val="left"/>
            </w:pPr>
            <w:r>
              <w:rPr>
                <w:sz w:val="16"/>
              </w:rPr>
              <w:t>wind speed (kt and mph)</w:t>
            </w:r>
          </w:p>
        </w:tc>
        <w:tc>
          <w:tcPr>
            <w:tcW w:type="dxa" w:w="1788"/>
          </w:tcPr>
          <w:p>
            <w:pPr>
              <w:spacing w:after="0"/>
              <w:jc w:val="right"/>
            </w:pPr>
            <w:r>
              <w:rPr>
                <w:sz w:val="16"/>
              </w:rPr>
              <w:t>12 records, 2009 to 2024 (12 zone-level)</w:t>
            </w:r>
          </w:p>
        </w:tc>
        <w:tc>
          <w:tcPr>
            <w:tcW w:type="dxa" w:w="2084"/>
          </w:tcPr>
          <w:p>
            <w:pPr>
              <w:spacing w:after="0"/>
              <w:jc w:val="left"/>
            </w:pPr>
            <w:r>
              <w:rPr>
                <w:sz w:val="16"/>
              </w:rPr>
              <w:t>35 kt (40 mph) to 54 kt (62 mph) (median 45 kt (52 mph)); 12 with a recorded value</w:t>
            </w:r>
          </w:p>
        </w:tc>
        <w:tc>
          <w:tcPr>
            <w:tcW w:type="dxa" w:w="1599"/>
          </w:tcPr>
          <w:p>
            <w:pPr>
              <w:spacing w:after="0"/>
              <w:jc w:val="left"/>
            </w:pPr>
            <w:r>
              <w:rPr>
                <w:sz w:val="16"/>
              </w:rPr>
              <w:t>54 kt (62 mph) estimated gust, High Wind, 2017-03-30; NWS zone MSZ033</w:t>
            </w:r>
          </w:p>
        </w:tc>
        <w:tc>
          <w:tcPr>
            <w:tcW w:type="dxa" w:w="1428"/>
          </w:tcPr>
          <w:p>
            <w:pPr>
              <w:spacing w:after="0"/>
              <w:jc w:val="left"/>
            </w:pPr>
            <w:r>
              <w:rPr>
                <w:sz w:val="16"/>
              </w:rPr>
              <w:t>Strong Wind, 2009-03-28, $400,000 property; $0 crops (zone total, 2009 dollars)</w:t>
            </w:r>
          </w:p>
        </w:tc>
        <w:tc>
          <w:tcPr>
            <w:tcW w:type="dxa" w:w="1795"/>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Thunderstorm Wind</w:t>
            </w:r>
          </w:p>
        </w:tc>
        <w:tc>
          <w:tcPr>
            <w:tcW w:type="dxa" w:w="1909"/>
          </w:tcPr>
          <w:p>
            <w:pPr>
              <w:spacing w:after="0"/>
              <w:jc w:val="left"/>
            </w:pPr>
            <w:r>
              <w:rPr>
                <w:sz w:val="16"/>
              </w:rPr>
              <w:t>wind speed (kt and mph)</w:t>
            </w:r>
          </w:p>
        </w:tc>
        <w:tc>
          <w:tcPr>
            <w:tcW w:type="dxa" w:w="1788"/>
          </w:tcPr>
          <w:p>
            <w:pPr>
              <w:spacing w:after="0"/>
              <w:jc w:val="right"/>
            </w:pPr>
            <w:r>
              <w:rPr>
                <w:sz w:val="16"/>
              </w:rPr>
              <w:t>227 records, 1963 to 2026</w:t>
            </w:r>
          </w:p>
        </w:tc>
        <w:tc>
          <w:tcPr>
            <w:tcW w:type="dxa" w:w="2084"/>
          </w:tcPr>
          <w:p>
            <w:pPr>
              <w:spacing w:after="0"/>
              <w:jc w:val="left"/>
            </w:pPr>
            <w:r>
              <w:rPr>
                <w:sz w:val="16"/>
              </w:rPr>
              <w:t>39 kt (45 mph) to 81 kt (93 mph) (median 50 kt (58 mph)); 167 with a recorded value</w:t>
            </w:r>
          </w:p>
        </w:tc>
        <w:tc>
          <w:tcPr>
            <w:tcW w:type="dxa" w:w="1599"/>
          </w:tcPr>
          <w:p>
            <w:pPr>
              <w:spacing w:after="0"/>
              <w:jc w:val="left"/>
            </w:pPr>
            <w:r>
              <w:rPr>
                <w:sz w:val="16"/>
              </w:rPr>
              <w:t>81 kt (93 mph) estimated gust, Thunderstorm Wind, 2022-04-13</w:t>
            </w:r>
          </w:p>
        </w:tc>
        <w:tc>
          <w:tcPr>
            <w:tcW w:type="dxa" w:w="1428"/>
          </w:tcPr>
          <w:p>
            <w:pPr>
              <w:spacing w:after="0"/>
              <w:jc w:val="left"/>
            </w:pPr>
            <w:r>
              <w:rPr>
                <w:sz w:val="16"/>
              </w:rPr>
              <w:t>Thunderstorm Wind, 2001-02-16, $10,000,000 property; crops not reported (2001 dollars)</w:t>
            </w:r>
          </w:p>
        </w:tc>
        <w:tc>
          <w:tcPr>
            <w:tcW w:type="dxa" w:w="1795"/>
          </w:tcPr>
          <w:p>
            <w:pPr>
              <w:spacing w:after="0"/>
              <w:jc w:val="left"/>
            </w:pPr>
            <w:r>
              <w:rPr>
                <w:sz w:val="16"/>
              </w:rPr>
              <w:t>Event records naming jurisdictions in the plan: Starkville city (83 records), Sturgis town (15 records), Maben town (14 records).</w:t>
            </w:r>
          </w:p>
        </w:tc>
        <w:tc>
          <w:tcPr>
            <w:tcW w:type="dxa" w:w="1608"/>
          </w:tcPr>
          <w:p>
            <w:pPr>
              <w:spacing w:after="0"/>
              <w:jc w:val="left"/>
            </w:pPr>
          </w:p>
        </w:tc>
      </w:tr>
      <w:tr>
        <w:trPr>
          <w:cantSplit/>
        </w:trPr>
        <w:tc>
          <w:tcPr>
            <w:tcW w:type="dxa" w:w="1902"/>
          </w:tcPr>
          <w:p>
            <w:pPr>
              <w:spacing w:after="0"/>
              <w:jc w:val="left"/>
            </w:pPr>
            <w:r>
              <w:rPr>
                <w:sz w:val="16"/>
              </w:rPr>
              <w:t>Tornado</w:t>
            </w:r>
          </w:p>
        </w:tc>
        <w:tc>
          <w:tcPr>
            <w:tcW w:type="dxa" w:w="1909"/>
          </w:tcPr>
          <w:p>
            <w:pPr>
              <w:spacing w:after="0"/>
              <w:jc w:val="left"/>
            </w:pPr>
            <w:r>
              <w:rPr>
                <w:sz w:val="16"/>
              </w:rPr>
              <w:t>Enhanced Fujita (Fujita before Feb 2007)</w:t>
            </w:r>
          </w:p>
        </w:tc>
        <w:tc>
          <w:tcPr>
            <w:tcW w:type="dxa" w:w="1788"/>
          </w:tcPr>
          <w:p>
            <w:pPr>
              <w:spacing w:after="0"/>
              <w:jc w:val="right"/>
            </w:pPr>
            <w:r>
              <w:rPr>
                <w:sz w:val="16"/>
              </w:rPr>
              <w:t>33 records, 1951 to 2024</w:t>
            </w:r>
          </w:p>
        </w:tc>
        <w:tc>
          <w:tcPr>
            <w:tcW w:type="dxa" w:w="2084"/>
          </w:tcPr>
          <w:p>
            <w:pPr>
              <w:spacing w:after="0"/>
              <w:jc w:val="left"/>
            </w:pPr>
            <w:r>
              <w:rPr>
                <w:sz w:val="16"/>
              </w:rPr>
              <w:t>F/EF0 to F/EF4 (median F/EF1); 33 with a recorded value</w:t>
            </w:r>
          </w:p>
        </w:tc>
        <w:tc>
          <w:tcPr>
            <w:tcW w:type="dxa" w:w="1599"/>
          </w:tcPr>
          <w:p>
            <w:pPr>
              <w:spacing w:after="0"/>
              <w:jc w:val="left"/>
            </w:pPr>
            <w:r>
              <w:rPr>
                <w:sz w:val="16"/>
              </w:rPr>
              <w:t>F4 tornado, 1963-03-11, 5.1 mi path length (whole path, pre-1996), 440 yd wide, damage not recorded (pre-1996 record)</w:t>
            </w:r>
          </w:p>
        </w:tc>
        <w:tc>
          <w:tcPr>
            <w:tcW w:type="dxa" w:w="1428"/>
          </w:tcPr>
          <w:p>
            <w:pPr>
              <w:spacing w:after="0"/>
              <w:jc w:val="left"/>
            </w:pPr>
            <w:r>
              <w:rPr>
                <w:sz w:val="16"/>
              </w:rPr>
              <w:t>Tornado, 2011-01-01, $3,000,000 property; $0 crops (2011 dollars)</w:t>
            </w:r>
          </w:p>
        </w:tc>
        <w:tc>
          <w:tcPr>
            <w:tcW w:type="dxa" w:w="1795"/>
          </w:tcPr>
          <w:p>
            <w:pPr>
              <w:spacing w:after="0"/>
              <w:jc w:val="left"/>
            </w:pPr>
            <w:r>
              <w:rPr>
                <w:sz w:val="16"/>
              </w:rPr>
              <w:t>Event records naming jurisdictions in the plan: Starkville city (6 records), Sturgis town (3 records), Maben town (1 record).</w:t>
            </w:r>
          </w:p>
        </w:tc>
        <w:tc>
          <w:tcPr>
            <w:tcW w:type="dxa" w:w="160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2"/>
          </w:tcPr>
          <w:p>
            <w:pPr>
              <w:spacing w:after="0"/>
              <w:jc w:val="left"/>
            </w:pPr>
            <w:r>
              <w:rPr>
                <w:sz w:val="16"/>
              </w:rPr>
              <w:t>Wildfire</w:t>
            </w:r>
          </w:p>
        </w:tc>
        <w:tc>
          <w:tcPr>
            <w:tcW w:type="dxa" w:w="1909"/>
          </w:tcPr>
          <w:p>
            <w:pPr>
              <w:spacing w:after="0"/>
              <w:jc w:val="left"/>
            </w:pPr>
            <w:r>
              <w:rPr>
                <w:sz w:val="16"/>
              </w:rPr>
              <w:t>acres burned (local data)</w:t>
            </w:r>
          </w:p>
        </w:tc>
        <w:tc>
          <w:tcPr>
            <w:tcW w:type="dxa" w:w="1788"/>
          </w:tcPr>
          <w:p>
            <w:pPr>
              <w:spacing w:after="0"/>
              <w:jc w:val="right"/>
            </w:pPr>
            <w:r>
              <w:rPr>
                <w:sz w:val="16"/>
              </w:rPr>
              <w:t>0</w:t>
            </w:r>
          </w:p>
        </w:tc>
        <w:tc>
          <w:tcPr>
            <w:tcW w:type="dxa" w:w="2084"/>
          </w:tcPr>
          <w:p>
            <w:pPr>
              <w:spacing w:after="0"/>
              <w:jc w:val="left"/>
            </w:pPr>
          </w:p>
        </w:tc>
        <w:tc>
          <w:tcPr>
            <w:tcW w:type="dxa" w:w="1599"/>
          </w:tcPr>
          <w:p>
            <w:pPr>
              <w:spacing w:after="0"/>
              <w:jc w:val="left"/>
            </w:pPr>
          </w:p>
        </w:tc>
        <w:tc>
          <w:tcPr>
            <w:tcW w:type="dxa" w:w="1428"/>
          </w:tcPr>
          <w:p>
            <w:pPr>
              <w:spacing w:after="0"/>
              <w:jc w:val="left"/>
            </w:pPr>
          </w:p>
        </w:tc>
        <w:tc>
          <w:tcPr>
            <w:tcW w:type="dxa" w:w="1795"/>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Winter Storm, Heavy Snow, Blizzard, Lake-Effect Snow, Winter Weather, Sleet</w:t>
            </w:r>
          </w:p>
        </w:tc>
        <w:tc>
          <w:tcPr>
            <w:tcW w:type="dxa" w:w="1909"/>
          </w:tcPr>
          <w:p>
            <w:pPr>
              <w:spacing w:after="0"/>
              <w:jc w:val="left"/>
            </w:pPr>
            <w:r>
              <w:rPr>
                <w:sz w:val="16"/>
              </w:rPr>
              <w:t>none in data (snowfall: local data)</w:t>
            </w:r>
          </w:p>
        </w:tc>
        <w:tc>
          <w:tcPr>
            <w:tcW w:type="dxa" w:w="1788"/>
          </w:tcPr>
          <w:p>
            <w:pPr>
              <w:spacing w:after="0"/>
              <w:jc w:val="right"/>
            </w:pPr>
            <w:r>
              <w:rPr>
                <w:sz w:val="16"/>
              </w:rPr>
              <w:t>23 records, 2000 to 2025 (23 zone-level)</w:t>
            </w:r>
          </w:p>
        </w:tc>
        <w:tc>
          <w:tcPr>
            <w:tcW w:type="dxa" w:w="2084"/>
          </w:tcPr>
          <w:p>
            <w:pPr>
              <w:spacing w:after="0"/>
              <w:jc w:val="left"/>
            </w:pPr>
          </w:p>
        </w:tc>
        <w:tc>
          <w:tcPr>
            <w:tcW w:type="dxa" w:w="1599"/>
          </w:tcPr>
          <w:p>
            <w:pPr>
              <w:spacing w:after="0"/>
              <w:jc w:val="left"/>
            </w:pPr>
            <w:r>
              <w:rPr>
                <w:sz w:val="16"/>
              </w:rPr>
              <w:t>Heavy Snow, 2011-02-09, $650,000 property; $0 crops (2011 dollars); NWS zone MSZ033</w:t>
            </w:r>
          </w:p>
        </w:tc>
        <w:tc>
          <w:tcPr>
            <w:tcW w:type="dxa" w:w="1428"/>
          </w:tcPr>
          <w:p>
            <w:pPr>
              <w:spacing w:after="0"/>
              <w:jc w:val="left"/>
            </w:pPr>
          </w:p>
        </w:tc>
        <w:tc>
          <w:tcPr>
            <w:tcW w:type="dxa" w:w="1795"/>
          </w:tcPr>
          <w:p>
            <w:pPr>
              <w:spacing w:after="0"/>
              <w:jc w:val="left"/>
            </w:pPr>
            <w:r>
              <w:rPr>
                <w:sz w:val="16"/>
              </w:rPr>
              <w:t>Countywide (zone-level records).</w:t>
            </w:r>
          </w:p>
        </w:tc>
        <w:tc>
          <w:tcPr>
            <w:tcW w:type="dxa" w:w="160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0"/>
        <w:gridCol w:w="2329"/>
        <w:gridCol w:w="1774"/>
        <w:gridCol w:w="2049"/>
        <w:gridCol w:w="1052"/>
        <w:gridCol w:w="261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0"/>
            <w:shd w:val="clear" w:color="auto" w:fill="E8E8E8"/>
          </w:tcPr>
          <w:p>
            <w:pPr>
              <w:spacing w:after="0"/>
              <w:jc w:val="left"/>
            </w:pPr>
            <w:r>
              <w:rPr>
                <w:b/>
                <w:sz w:val="16"/>
              </w:rPr>
              <w:t>Type</w:t>
            </w:r>
          </w:p>
        </w:tc>
        <w:tc>
          <w:tcPr>
            <w:tcW w:type="dxa" w:w="2329"/>
            <w:shd w:val="clear" w:color="auto" w:fill="E8E8E8"/>
          </w:tcPr>
          <w:p>
            <w:pPr>
              <w:spacing w:after="0"/>
              <w:jc w:val="left"/>
            </w:pPr>
            <w:r>
              <w:rPr>
                <w:b/>
                <w:sz w:val="16"/>
              </w:rPr>
              <w:t>Title</w:t>
            </w:r>
          </w:p>
        </w:tc>
        <w:tc>
          <w:tcPr>
            <w:tcW w:type="dxa" w:w="1774"/>
            <w:shd w:val="clear" w:color="auto" w:fill="E8E8E8"/>
          </w:tcPr>
          <w:p>
            <w:pPr>
              <w:spacing w:after="0"/>
              <w:jc w:val="left"/>
            </w:pPr>
            <w:r>
              <w:rPr>
                <w:b/>
                <w:sz w:val="16"/>
              </w:rPr>
              <w:t>Mapped hazard</w:t>
            </w:r>
          </w:p>
        </w:tc>
        <w:tc>
          <w:tcPr>
            <w:tcW w:type="dxa" w:w="20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52"/>
            <w:shd w:val="clear" w:color="auto" w:fill="E8E8E8"/>
          </w:tcPr>
          <w:p>
            <w:pPr>
              <w:spacing w:after="0"/>
              <w:jc w:val="left"/>
            </w:pPr>
            <w:r>
              <w:rPr>
                <w:b/>
                <w:sz w:val="16"/>
              </w:rPr>
              <w:t>Flags</w:t>
            </w:r>
          </w:p>
        </w:tc>
        <w:tc>
          <w:tcPr>
            <w:tcW w:type="dxa" w:w="261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180"/>
          </w:tcPr>
          <w:p>
            <w:pPr>
              <w:spacing w:after="0"/>
              <w:jc w:val="left"/>
            </w:pPr>
            <w:r>
              <w:rPr>
                <w:sz w:val="16"/>
              </w:rPr>
              <w:t>Major disaster</w:t>
            </w:r>
          </w:p>
        </w:tc>
        <w:tc>
          <w:tcPr>
            <w:tcW w:type="dxa" w:w="2329"/>
          </w:tcPr>
          <w:p>
            <w:pPr>
              <w:spacing w:after="0"/>
              <w:jc w:val="left"/>
            </w:pPr>
            <w:r>
              <w:rPr>
                <w:sz w:val="16"/>
              </w:rPr>
              <w:t>Severe Winter Storm</w:t>
            </w:r>
          </w:p>
        </w:tc>
        <w:tc>
          <w:tcPr>
            <w:tcW w:type="dxa" w:w="1774"/>
          </w:tcPr>
          <w:p>
            <w:pPr>
              <w:spacing w:after="0"/>
              <w:jc w:val="left"/>
            </w:pPr>
            <w:r>
              <w:rPr>
                <w:sz w:val="16"/>
              </w:rPr>
              <w:t>Winter Weather</w:t>
            </w:r>
          </w:p>
        </w:tc>
        <w:tc>
          <w:tcPr>
            <w:tcW w:type="dxa" w:w="2049"/>
          </w:tcPr>
          <w:p>
            <w:pPr>
              <w:spacing w:after="0"/>
              <w:jc w:val="right"/>
            </w:pPr>
            <w:r>
              <w:rPr>
                <w:sz w:val="16"/>
              </w:rPr>
              <w:t>$25,228.78</w:t>
            </w:r>
          </w:p>
        </w:tc>
        <w:tc>
          <w:tcPr>
            <w:tcW w:type="dxa" w:w="1052"/>
          </w:tcPr>
          <w:p>
            <w:pPr>
              <w:spacing w:after="0"/>
              <w:jc w:val="left"/>
            </w:pPr>
            <w:r>
              <w:rPr>
                <w:sz w:val="16"/>
              </w:rPr>
              <w:t>new since last plan; within last 5 years</w:t>
            </w:r>
          </w:p>
        </w:tc>
        <w:tc>
          <w:tcPr>
            <w:tcW w:type="dxa" w:w="261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180"/>
          </w:tcPr>
          <w:p>
            <w:pPr>
              <w:spacing w:after="0"/>
              <w:jc w:val="left"/>
            </w:pPr>
            <w:r>
              <w:rPr>
                <w:sz w:val="16"/>
              </w:rPr>
              <w:t>Emergency</w:t>
            </w:r>
          </w:p>
        </w:tc>
        <w:tc>
          <w:tcPr>
            <w:tcW w:type="dxa" w:w="2329"/>
          </w:tcPr>
          <w:p>
            <w:pPr>
              <w:spacing w:after="0"/>
              <w:jc w:val="left"/>
            </w:pPr>
            <w:r>
              <w:rPr>
                <w:sz w:val="16"/>
              </w:rPr>
              <w:t>Severe Winter Storm</w:t>
            </w:r>
          </w:p>
        </w:tc>
        <w:tc>
          <w:tcPr>
            <w:tcW w:type="dxa" w:w="1774"/>
          </w:tcPr>
          <w:p>
            <w:pPr>
              <w:spacing w:after="0"/>
              <w:jc w:val="left"/>
            </w:pPr>
            <w:r>
              <w:rPr>
                <w:sz w:val="16"/>
              </w:rPr>
              <w:t>Winter Weather</w:t>
            </w:r>
          </w:p>
        </w:tc>
        <w:tc>
          <w:tcPr>
            <w:tcW w:type="dxa" w:w="2049"/>
          </w:tcPr>
          <w:p>
            <w:pPr>
              <w:spacing w:after="0"/>
              <w:jc w:val="right"/>
            </w:pPr>
            <w:r>
              <w:rPr>
                <w:sz w:val="16"/>
              </w:rPr>
              <w:t>no Public Assistance recorded</w:t>
            </w:r>
          </w:p>
        </w:tc>
        <w:tc>
          <w:tcPr>
            <w:tcW w:type="dxa" w:w="1052"/>
          </w:tcPr>
          <w:p>
            <w:pPr>
              <w:spacing w:after="0"/>
              <w:jc w:val="left"/>
            </w:pPr>
            <w:r>
              <w:rPr>
                <w:sz w:val="16"/>
              </w:rPr>
              <w:t>new since last plan; within last 5 years</w:t>
            </w:r>
          </w:p>
        </w:tc>
        <w:tc>
          <w:tcPr>
            <w:tcW w:type="dxa" w:w="2618"/>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180"/>
          </w:tcPr>
          <w:p>
            <w:pPr>
              <w:spacing w:after="0"/>
              <w:jc w:val="left"/>
            </w:pPr>
            <w:r>
              <w:rPr>
                <w:sz w:val="16"/>
              </w:rPr>
              <w:t>Major disaster</w:t>
            </w:r>
          </w:p>
        </w:tc>
        <w:tc>
          <w:tcPr>
            <w:tcW w:type="dxa" w:w="2329"/>
          </w:tcPr>
          <w:p>
            <w:pPr>
              <w:spacing w:after="0"/>
              <w:jc w:val="left"/>
            </w:pPr>
            <w:r>
              <w:rPr>
                <w:sz w:val="16"/>
              </w:rPr>
              <w:t>Hurricane Ida</w:t>
            </w:r>
          </w:p>
        </w:tc>
        <w:tc>
          <w:tcPr>
            <w:tcW w:type="dxa" w:w="1774"/>
          </w:tcPr>
          <w:p>
            <w:pPr>
              <w:spacing w:after="0"/>
              <w:jc w:val="left"/>
            </w:pPr>
            <w:r>
              <w:rPr>
                <w:sz w:val="16"/>
              </w:rPr>
              <w:t>Hurricane</w:t>
            </w:r>
          </w:p>
        </w:tc>
        <w:tc>
          <w:tcPr>
            <w:tcW w:type="dxa" w:w="2049"/>
          </w:tcPr>
          <w:p>
            <w:pPr>
              <w:spacing w:after="0"/>
              <w:jc w:val="right"/>
            </w:pPr>
            <w:r>
              <w:rPr>
                <w:sz w:val="16"/>
              </w:rPr>
              <w:t>no Public Assistance recorded</w:t>
            </w:r>
          </w:p>
        </w:tc>
        <w:tc>
          <w:tcPr>
            <w:tcW w:type="dxa" w:w="1052"/>
          </w:tcPr>
          <w:p>
            <w:pPr>
              <w:spacing w:after="0"/>
              <w:jc w:val="left"/>
            </w:pPr>
            <w:r>
              <w:rPr>
                <w:sz w:val="16"/>
              </w:rPr>
              <w:t>within last 5 years</w:t>
            </w:r>
          </w:p>
        </w:tc>
        <w:tc>
          <w:tcPr>
            <w:tcW w:type="dxa" w:w="2618"/>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180"/>
          </w:tcPr>
          <w:p>
            <w:pPr>
              <w:spacing w:after="0"/>
              <w:jc w:val="left"/>
            </w:pPr>
            <w:r>
              <w:rPr>
                <w:sz w:val="16"/>
              </w:rPr>
              <w:t>Emergency</w:t>
            </w:r>
          </w:p>
        </w:tc>
        <w:tc>
          <w:tcPr>
            <w:tcW w:type="dxa" w:w="2329"/>
          </w:tcPr>
          <w:p>
            <w:pPr>
              <w:spacing w:after="0"/>
              <w:jc w:val="left"/>
            </w:pPr>
            <w:r>
              <w:rPr>
                <w:sz w:val="16"/>
              </w:rPr>
              <w:t>Hurricane Ida</w:t>
            </w:r>
          </w:p>
        </w:tc>
        <w:tc>
          <w:tcPr>
            <w:tcW w:type="dxa" w:w="1774"/>
          </w:tcPr>
          <w:p>
            <w:pPr>
              <w:spacing w:after="0"/>
              <w:jc w:val="left"/>
            </w:pPr>
            <w:r>
              <w:rPr>
                <w:sz w:val="16"/>
              </w:rPr>
              <w:t>Hurricane</w:t>
            </w:r>
          </w:p>
        </w:tc>
        <w:tc>
          <w:tcPr>
            <w:tcW w:type="dxa" w:w="2049"/>
          </w:tcPr>
          <w:p>
            <w:pPr>
              <w:spacing w:after="0"/>
              <w:jc w:val="right"/>
            </w:pPr>
            <w:r>
              <w:rPr>
                <w:sz w:val="16"/>
              </w:rPr>
              <w:t>no Public Assistance recorded</w:t>
            </w:r>
          </w:p>
        </w:tc>
        <w:tc>
          <w:tcPr>
            <w:tcW w:type="dxa" w:w="1052"/>
          </w:tcPr>
          <w:p>
            <w:pPr>
              <w:spacing w:after="0"/>
              <w:jc w:val="left"/>
            </w:pPr>
          </w:p>
        </w:tc>
        <w:tc>
          <w:tcPr>
            <w:tcW w:type="dxa" w:w="2618"/>
          </w:tcPr>
          <w:p>
            <w:pPr>
              <w:spacing w:after="0"/>
              <w:jc w:val="left"/>
            </w:pPr>
            <w:r>
              <w:rPr>
                <w:sz w:val="16"/>
              </w:rPr>
              <w:t>same incident as DR-4626</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180"/>
          </w:tcPr>
          <w:p>
            <w:pPr>
              <w:spacing w:after="0"/>
              <w:jc w:val="left"/>
            </w:pPr>
            <w:r>
              <w:rPr>
                <w:sz w:val="16"/>
              </w:rPr>
              <w:t>Major disaster</w:t>
            </w:r>
          </w:p>
        </w:tc>
        <w:tc>
          <w:tcPr>
            <w:tcW w:type="dxa" w:w="2329"/>
          </w:tcPr>
          <w:p>
            <w:pPr>
              <w:spacing w:after="0"/>
              <w:jc w:val="left"/>
            </w:pPr>
            <w:r>
              <w:rPr>
                <w:sz w:val="16"/>
              </w:rPr>
              <w:t>COVID-19 Pandemic</w:t>
            </w:r>
          </w:p>
        </w:tc>
        <w:tc>
          <w:tcPr>
            <w:tcW w:type="dxa" w:w="1774"/>
          </w:tcPr>
          <w:p>
            <w:pPr>
              <w:spacing w:after="0"/>
              <w:jc w:val="left"/>
            </w:pPr>
            <w:r>
              <w:rPr>
                <w:sz w:val="16"/>
              </w:rPr>
              <w:t>Non-natural, not counted</w:t>
            </w:r>
          </w:p>
        </w:tc>
        <w:tc>
          <w:tcPr>
            <w:tcW w:type="dxa" w:w="2049"/>
          </w:tcPr>
          <w:p>
            <w:pPr>
              <w:spacing w:after="0"/>
              <w:jc w:val="right"/>
            </w:pPr>
            <w:r>
              <w:rPr>
                <w:sz w:val="16"/>
              </w:rPr>
              <w:t>$223,126.64</w:t>
            </w:r>
          </w:p>
        </w:tc>
        <w:tc>
          <w:tcPr>
            <w:tcW w:type="dxa" w:w="1052"/>
          </w:tcPr>
          <w:p>
            <w:pPr>
              <w:spacing w:after="0"/>
              <w:jc w:val="left"/>
            </w:pPr>
          </w:p>
        </w:tc>
        <w:tc>
          <w:tcPr>
            <w:tcW w:type="dxa" w:w="261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180"/>
          </w:tcPr>
          <w:p>
            <w:pPr>
              <w:spacing w:after="0"/>
              <w:jc w:val="left"/>
            </w:pPr>
            <w:r>
              <w:rPr>
                <w:sz w:val="16"/>
              </w:rPr>
              <w:t>Emergency</w:t>
            </w:r>
          </w:p>
        </w:tc>
        <w:tc>
          <w:tcPr>
            <w:tcW w:type="dxa" w:w="2329"/>
          </w:tcPr>
          <w:p>
            <w:pPr>
              <w:spacing w:after="0"/>
              <w:jc w:val="left"/>
            </w:pPr>
            <w:r>
              <w:rPr>
                <w:sz w:val="16"/>
              </w:rPr>
              <w:t>COVID-19</w:t>
            </w:r>
          </w:p>
        </w:tc>
        <w:tc>
          <w:tcPr>
            <w:tcW w:type="dxa" w:w="1774"/>
          </w:tcPr>
          <w:p>
            <w:pPr>
              <w:spacing w:after="0"/>
              <w:jc w:val="left"/>
            </w:pPr>
            <w:r>
              <w:rPr>
                <w:sz w:val="16"/>
              </w:rPr>
              <w:t>Non-natural, not counted</w:t>
            </w:r>
          </w:p>
        </w:tc>
        <w:tc>
          <w:tcPr>
            <w:tcW w:type="dxa" w:w="2049"/>
          </w:tcPr>
          <w:p>
            <w:pPr>
              <w:spacing w:after="0"/>
              <w:jc w:val="right"/>
            </w:pPr>
            <w:r>
              <w:rPr>
                <w:sz w:val="16"/>
              </w:rPr>
              <w:t>no Public Assistance recorded</w:t>
            </w:r>
          </w:p>
        </w:tc>
        <w:tc>
          <w:tcPr>
            <w:tcW w:type="dxa" w:w="1052"/>
          </w:tcPr>
          <w:p>
            <w:pPr>
              <w:spacing w:after="0"/>
              <w:jc w:val="left"/>
            </w:pPr>
          </w:p>
        </w:tc>
        <w:tc>
          <w:tcPr>
            <w:tcW w:type="dxa" w:w="2618"/>
          </w:tcPr>
          <w:p>
            <w:pPr>
              <w:spacing w:after="0"/>
              <w:jc w:val="left"/>
            </w:pPr>
            <w:r>
              <w:rPr>
                <w:sz w:val="16"/>
              </w:rPr>
              <w:t>same incident as DR-4528</w:t>
            </w:r>
          </w:p>
        </w:tc>
      </w:tr>
      <w:tr>
        <w:trPr>
          <w:cantSplit/>
        </w:trPr>
        <w:tc>
          <w:tcPr>
            <w:tcW w:type="dxa" w:w="1037"/>
          </w:tcPr>
          <w:p>
            <w:pPr>
              <w:spacing w:after="0"/>
              <w:jc w:val="left"/>
            </w:pPr>
            <w:r>
              <w:rPr>
                <w:sz w:val="16"/>
              </w:rPr>
              <w:t>2020-03-12</w:t>
            </w:r>
          </w:p>
        </w:tc>
        <w:tc>
          <w:tcPr>
            <w:tcW w:type="dxa" w:w="1037"/>
          </w:tcPr>
          <w:p>
            <w:pPr>
              <w:spacing w:after="0"/>
              <w:jc w:val="left"/>
            </w:pPr>
            <w:r>
              <w:rPr>
                <w:sz w:val="16"/>
              </w:rPr>
              <w:t>2020-01-10</w:t>
            </w:r>
          </w:p>
        </w:tc>
        <w:tc>
          <w:tcPr>
            <w:tcW w:type="dxa" w:w="1037"/>
          </w:tcPr>
          <w:p>
            <w:pPr>
              <w:spacing w:after="0"/>
              <w:jc w:val="left"/>
            </w:pPr>
            <w:r>
              <w:rPr>
                <w:sz w:val="16"/>
              </w:rPr>
              <w:t>DR-4478-MS</w:t>
            </w:r>
          </w:p>
        </w:tc>
        <w:tc>
          <w:tcPr>
            <w:tcW w:type="dxa" w:w="1180"/>
          </w:tcPr>
          <w:p>
            <w:pPr>
              <w:spacing w:after="0"/>
              <w:jc w:val="left"/>
            </w:pPr>
            <w:r>
              <w:rPr>
                <w:sz w:val="16"/>
              </w:rPr>
              <w:t>Major disaster</w:t>
            </w:r>
          </w:p>
        </w:tc>
        <w:tc>
          <w:tcPr>
            <w:tcW w:type="dxa" w:w="2329"/>
          </w:tcPr>
          <w:p>
            <w:pPr>
              <w:spacing w:after="0"/>
              <w:jc w:val="left"/>
            </w:pPr>
            <w:r>
              <w:rPr>
                <w:sz w:val="16"/>
              </w:rPr>
              <w:t>Severe Storms, Tornadoes, Straight-Line Winds, and Flooding</w:t>
            </w:r>
          </w:p>
        </w:tc>
        <w:tc>
          <w:tcPr>
            <w:tcW w:type="dxa" w:w="1774"/>
          </w:tcPr>
          <w:p>
            <w:pPr>
              <w:spacing w:after="0"/>
              <w:jc w:val="left"/>
            </w:pPr>
            <w:r>
              <w:rPr>
                <w:sz w:val="16"/>
              </w:rPr>
              <w:t>Inland Flooding; Strong Wind; Tornado</w:t>
            </w:r>
          </w:p>
        </w:tc>
        <w:tc>
          <w:tcPr>
            <w:tcW w:type="dxa" w:w="2049"/>
          </w:tcPr>
          <w:p>
            <w:pPr>
              <w:spacing w:after="0"/>
              <w:jc w:val="right"/>
            </w:pPr>
            <w:r>
              <w:rPr>
                <w:sz w:val="16"/>
              </w:rPr>
              <w:t>$251,219.37</w:t>
            </w:r>
          </w:p>
        </w:tc>
        <w:tc>
          <w:tcPr>
            <w:tcW w:type="dxa" w:w="1052"/>
          </w:tcPr>
          <w:p>
            <w:pPr>
              <w:spacing w:after="0"/>
              <w:jc w:val="left"/>
            </w:pPr>
          </w:p>
        </w:tc>
        <w:tc>
          <w:tcPr>
            <w:tcW w:type="dxa" w:w="2618"/>
          </w:tcPr>
          <w:p>
            <w:pPr>
              <w:spacing w:after="0"/>
              <w:jc w:val="left"/>
            </w:pP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180"/>
          </w:tcPr>
          <w:p>
            <w:pPr>
              <w:spacing w:after="0"/>
              <w:jc w:val="left"/>
            </w:pPr>
            <w:r>
              <w:rPr>
                <w:sz w:val="16"/>
              </w:rPr>
              <w:t>Major disaster</w:t>
            </w:r>
          </w:p>
        </w:tc>
        <w:tc>
          <w:tcPr>
            <w:tcW w:type="dxa" w:w="2329"/>
          </w:tcPr>
          <w:p>
            <w:pPr>
              <w:spacing w:after="0"/>
              <w:jc w:val="left"/>
            </w:pPr>
            <w:r>
              <w:rPr>
                <w:sz w:val="16"/>
              </w:rPr>
              <w:t>Severe Storm, Straight-Line Winds, and Flooding</w:t>
            </w:r>
          </w:p>
        </w:tc>
        <w:tc>
          <w:tcPr>
            <w:tcW w:type="dxa" w:w="1774"/>
          </w:tcPr>
          <w:p>
            <w:pPr>
              <w:spacing w:after="0"/>
              <w:jc w:val="left"/>
            </w:pPr>
            <w:r>
              <w:rPr>
                <w:sz w:val="16"/>
              </w:rPr>
              <w:t>Inland Flooding; Strong Wind</w:t>
            </w:r>
          </w:p>
        </w:tc>
        <w:tc>
          <w:tcPr>
            <w:tcW w:type="dxa" w:w="2049"/>
          </w:tcPr>
          <w:p>
            <w:pPr>
              <w:spacing w:after="0"/>
              <w:jc w:val="right"/>
            </w:pPr>
            <w:r>
              <w:rPr>
                <w:sz w:val="16"/>
              </w:rPr>
              <w:t>$57,081.83</w:t>
            </w:r>
          </w:p>
        </w:tc>
        <w:tc>
          <w:tcPr>
            <w:tcW w:type="dxa" w:w="1052"/>
          </w:tcPr>
          <w:p>
            <w:pPr>
              <w:spacing w:after="0"/>
              <w:jc w:val="left"/>
            </w:pPr>
          </w:p>
        </w:tc>
        <w:tc>
          <w:tcPr>
            <w:tcW w:type="dxa" w:w="2618"/>
          </w:tcPr>
          <w:p>
            <w:pPr>
              <w:spacing w:after="0"/>
              <w:jc w:val="left"/>
            </w:pPr>
          </w:p>
        </w:tc>
      </w:tr>
      <w:tr>
        <w:trPr>
          <w:cantSplit/>
        </w:trPr>
        <w:tc>
          <w:tcPr>
            <w:tcW w:type="dxa" w:w="1037"/>
          </w:tcPr>
          <w:p>
            <w:pPr>
              <w:spacing w:after="0"/>
              <w:jc w:val="left"/>
            </w:pPr>
            <w:r>
              <w:rPr>
                <w:sz w:val="16"/>
              </w:rPr>
              <w:t>2019-06-20</w:t>
            </w:r>
          </w:p>
        </w:tc>
        <w:tc>
          <w:tcPr>
            <w:tcW w:type="dxa" w:w="1037"/>
          </w:tcPr>
          <w:p>
            <w:pPr>
              <w:spacing w:after="0"/>
              <w:jc w:val="left"/>
            </w:pPr>
            <w:r>
              <w:rPr>
                <w:sz w:val="16"/>
              </w:rPr>
              <w:t>2019-04-13</w:t>
            </w:r>
          </w:p>
        </w:tc>
        <w:tc>
          <w:tcPr>
            <w:tcW w:type="dxa" w:w="1037"/>
          </w:tcPr>
          <w:p>
            <w:pPr>
              <w:spacing w:after="0"/>
              <w:jc w:val="left"/>
            </w:pPr>
            <w:r>
              <w:rPr>
                <w:sz w:val="16"/>
              </w:rPr>
              <w:t>DR-4450-MS</w:t>
            </w:r>
          </w:p>
        </w:tc>
        <w:tc>
          <w:tcPr>
            <w:tcW w:type="dxa" w:w="1180"/>
          </w:tcPr>
          <w:p>
            <w:pPr>
              <w:spacing w:after="0"/>
              <w:jc w:val="left"/>
            </w:pPr>
            <w:r>
              <w:rPr>
                <w:sz w:val="16"/>
              </w:rPr>
              <w:t>Major disaster</w:t>
            </w:r>
          </w:p>
        </w:tc>
        <w:tc>
          <w:tcPr>
            <w:tcW w:type="dxa" w:w="2329"/>
          </w:tcPr>
          <w:p>
            <w:pPr>
              <w:spacing w:after="0"/>
              <w:jc w:val="left"/>
            </w:pPr>
            <w:r>
              <w:rPr>
                <w:sz w:val="16"/>
              </w:rPr>
              <w:t>Severe Storms, Tornadoes, Straight-Line Winds, and Flooding</w:t>
            </w:r>
          </w:p>
        </w:tc>
        <w:tc>
          <w:tcPr>
            <w:tcW w:type="dxa" w:w="1774"/>
          </w:tcPr>
          <w:p>
            <w:pPr>
              <w:spacing w:after="0"/>
              <w:jc w:val="left"/>
            </w:pPr>
            <w:r>
              <w:rPr>
                <w:sz w:val="16"/>
              </w:rPr>
              <w:t>Inland Flooding; Strong Wind; Tornado</w:t>
            </w:r>
          </w:p>
        </w:tc>
        <w:tc>
          <w:tcPr>
            <w:tcW w:type="dxa" w:w="2049"/>
          </w:tcPr>
          <w:p>
            <w:pPr>
              <w:spacing w:after="0"/>
              <w:jc w:val="right"/>
            </w:pPr>
            <w:r>
              <w:rPr>
                <w:sz w:val="16"/>
              </w:rPr>
              <w:t>$331,678.87</w:t>
            </w:r>
          </w:p>
        </w:tc>
        <w:tc>
          <w:tcPr>
            <w:tcW w:type="dxa" w:w="1052"/>
          </w:tcPr>
          <w:p>
            <w:pPr>
              <w:spacing w:after="0"/>
              <w:jc w:val="left"/>
            </w:pPr>
          </w:p>
        </w:tc>
        <w:tc>
          <w:tcPr>
            <w:tcW w:type="dxa" w:w="2618"/>
          </w:tcPr>
          <w:p>
            <w:pPr>
              <w:spacing w:after="0"/>
              <w:jc w:val="left"/>
            </w:pPr>
          </w:p>
        </w:tc>
      </w:tr>
      <w:tr>
        <w:trPr>
          <w:cantSplit/>
        </w:trPr>
        <w:tc>
          <w:tcPr>
            <w:tcW w:type="dxa" w:w="1037"/>
          </w:tcPr>
          <w:p>
            <w:pPr>
              <w:spacing w:after="0"/>
              <w:jc w:val="left"/>
            </w:pPr>
            <w:r>
              <w:rPr>
                <w:sz w:val="16"/>
              </w:rPr>
              <w:t>2010-04-29</w:t>
            </w:r>
          </w:p>
        </w:tc>
        <w:tc>
          <w:tcPr>
            <w:tcW w:type="dxa" w:w="1037"/>
          </w:tcPr>
          <w:p>
            <w:pPr>
              <w:spacing w:after="0"/>
              <w:jc w:val="left"/>
            </w:pPr>
            <w:r>
              <w:rPr>
                <w:sz w:val="16"/>
              </w:rPr>
              <w:t>2010-04-23</w:t>
            </w:r>
          </w:p>
        </w:tc>
        <w:tc>
          <w:tcPr>
            <w:tcW w:type="dxa" w:w="1037"/>
          </w:tcPr>
          <w:p>
            <w:pPr>
              <w:spacing w:after="0"/>
              <w:jc w:val="left"/>
            </w:pPr>
            <w:r>
              <w:rPr>
                <w:sz w:val="16"/>
              </w:rPr>
              <w:t>DR-1906-MS</w:t>
            </w:r>
          </w:p>
        </w:tc>
        <w:tc>
          <w:tcPr>
            <w:tcW w:type="dxa" w:w="1180"/>
          </w:tcPr>
          <w:p>
            <w:pPr>
              <w:spacing w:after="0"/>
              <w:jc w:val="left"/>
            </w:pPr>
            <w:r>
              <w:rPr>
                <w:sz w:val="16"/>
              </w:rPr>
              <w:t>Major disaster</w:t>
            </w:r>
          </w:p>
        </w:tc>
        <w:tc>
          <w:tcPr>
            <w:tcW w:type="dxa" w:w="2329"/>
          </w:tcPr>
          <w:p>
            <w:pPr>
              <w:spacing w:after="0"/>
              <w:jc w:val="left"/>
            </w:pPr>
            <w:r>
              <w:rPr>
                <w:sz w:val="16"/>
              </w:rPr>
              <w:t>Severe Storms, Tornadoes, and Flooding</w:t>
            </w:r>
          </w:p>
        </w:tc>
        <w:tc>
          <w:tcPr>
            <w:tcW w:type="dxa" w:w="1774"/>
          </w:tcPr>
          <w:p>
            <w:pPr>
              <w:spacing w:after="0"/>
              <w:jc w:val="left"/>
            </w:pPr>
            <w:r>
              <w:rPr>
                <w:sz w:val="16"/>
              </w:rPr>
              <w:t>Inland Flooding; Tornado</w:t>
            </w:r>
          </w:p>
        </w:tc>
        <w:tc>
          <w:tcPr>
            <w:tcW w:type="dxa" w:w="2049"/>
          </w:tcPr>
          <w:p>
            <w:pPr>
              <w:spacing w:after="0"/>
              <w:jc w:val="right"/>
            </w:pPr>
            <w:r>
              <w:rPr>
                <w:sz w:val="16"/>
              </w:rPr>
              <w:t>PA not declared for this county</w:t>
            </w:r>
          </w:p>
        </w:tc>
        <w:tc>
          <w:tcPr>
            <w:tcW w:type="dxa" w:w="1052"/>
          </w:tcPr>
          <w:p>
            <w:pPr>
              <w:spacing w:after="0"/>
              <w:jc w:val="left"/>
            </w:pPr>
          </w:p>
        </w:tc>
        <w:tc>
          <w:tcPr>
            <w:tcW w:type="dxa" w:w="2618"/>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180"/>
          </w:tcPr>
          <w:p>
            <w:pPr>
              <w:spacing w:after="0"/>
              <w:jc w:val="left"/>
            </w:pPr>
            <w:r>
              <w:rPr>
                <w:sz w:val="16"/>
              </w:rPr>
              <w:t>Emergency</w:t>
            </w:r>
          </w:p>
        </w:tc>
        <w:tc>
          <w:tcPr>
            <w:tcW w:type="dxa" w:w="2329"/>
          </w:tcPr>
          <w:p>
            <w:pPr>
              <w:spacing w:after="0"/>
              <w:jc w:val="left"/>
            </w:pPr>
            <w:r>
              <w:rPr>
                <w:sz w:val="16"/>
              </w:rPr>
              <w:t>Hurricane Gustav</w:t>
            </w:r>
          </w:p>
        </w:tc>
        <w:tc>
          <w:tcPr>
            <w:tcW w:type="dxa" w:w="1774"/>
          </w:tcPr>
          <w:p>
            <w:pPr>
              <w:spacing w:after="0"/>
              <w:jc w:val="left"/>
            </w:pPr>
            <w:r>
              <w:rPr>
                <w:sz w:val="16"/>
              </w:rPr>
              <w:t>Hurricane</w:t>
            </w:r>
          </w:p>
        </w:tc>
        <w:tc>
          <w:tcPr>
            <w:tcW w:type="dxa" w:w="2049"/>
          </w:tcPr>
          <w:p>
            <w:pPr>
              <w:spacing w:after="0"/>
              <w:jc w:val="right"/>
            </w:pPr>
            <w:r>
              <w:rPr>
                <w:sz w:val="16"/>
              </w:rPr>
              <w:t>no Public Assistance recorded</w:t>
            </w:r>
          </w:p>
        </w:tc>
        <w:tc>
          <w:tcPr>
            <w:tcW w:type="dxa" w:w="1052"/>
          </w:tcPr>
          <w:p>
            <w:pPr>
              <w:spacing w:after="0"/>
              <w:jc w:val="left"/>
            </w:pPr>
          </w:p>
        </w:tc>
        <w:tc>
          <w:tcPr>
            <w:tcW w:type="dxa" w:w="2618"/>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180"/>
          </w:tcPr>
          <w:p>
            <w:pPr>
              <w:spacing w:after="0"/>
              <w:jc w:val="left"/>
            </w:pPr>
            <w:r>
              <w:rPr>
                <w:sz w:val="16"/>
              </w:rPr>
              <w:t>Major disaster</w:t>
            </w:r>
          </w:p>
        </w:tc>
        <w:tc>
          <w:tcPr>
            <w:tcW w:type="dxa" w:w="2329"/>
          </w:tcPr>
          <w:p>
            <w:pPr>
              <w:spacing w:after="0"/>
              <w:jc w:val="left"/>
            </w:pPr>
            <w:r>
              <w:rPr>
                <w:sz w:val="16"/>
              </w:rPr>
              <w:t>Hurricane Katrina</w:t>
            </w:r>
          </w:p>
        </w:tc>
        <w:tc>
          <w:tcPr>
            <w:tcW w:type="dxa" w:w="1774"/>
          </w:tcPr>
          <w:p>
            <w:pPr>
              <w:spacing w:after="0"/>
              <w:jc w:val="left"/>
            </w:pPr>
            <w:r>
              <w:rPr>
                <w:sz w:val="16"/>
              </w:rPr>
              <w:t>Hurricane</w:t>
            </w:r>
          </w:p>
        </w:tc>
        <w:tc>
          <w:tcPr>
            <w:tcW w:type="dxa" w:w="2049"/>
          </w:tcPr>
          <w:p>
            <w:pPr>
              <w:spacing w:after="0"/>
              <w:jc w:val="right"/>
            </w:pPr>
            <w:r>
              <w:rPr>
                <w:sz w:val="16"/>
              </w:rPr>
              <w:t>$2,137,517.94</w:t>
            </w:r>
          </w:p>
        </w:tc>
        <w:tc>
          <w:tcPr>
            <w:tcW w:type="dxa" w:w="1052"/>
          </w:tcPr>
          <w:p>
            <w:pPr>
              <w:spacing w:after="0"/>
              <w:jc w:val="left"/>
            </w:pPr>
          </w:p>
        </w:tc>
        <w:tc>
          <w:tcPr>
            <w:tcW w:type="dxa" w:w="2618"/>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180"/>
          </w:tcPr>
          <w:p>
            <w:pPr>
              <w:spacing w:after="0"/>
              <w:jc w:val="left"/>
            </w:pPr>
            <w:r>
              <w:rPr>
                <w:sz w:val="16"/>
              </w:rPr>
              <w:t>Major disaster</w:t>
            </w:r>
          </w:p>
        </w:tc>
        <w:tc>
          <w:tcPr>
            <w:tcW w:type="dxa" w:w="2329"/>
          </w:tcPr>
          <w:p>
            <w:pPr>
              <w:spacing w:after="0"/>
              <w:jc w:val="left"/>
            </w:pPr>
            <w:r>
              <w:rPr>
                <w:sz w:val="16"/>
              </w:rPr>
              <w:t>Hurricane Dennis</w:t>
            </w:r>
          </w:p>
        </w:tc>
        <w:tc>
          <w:tcPr>
            <w:tcW w:type="dxa" w:w="1774"/>
          </w:tcPr>
          <w:p>
            <w:pPr>
              <w:spacing w:after="0"/>
              <w:jc w:val="left"/>
            </w:pPr>
            <w:r>
              <w:rPr>
                <w:sz w:val="16"/>
              </w:rPr>
              <w:t>Hurricane</w:t>
            </w:r>
          </w:p>
        </w:tc>
        <w:tc>
          <w:tcPr>
            <w:tcW w:type="dxa" w:w="2049"/>
          </w:tcPr>
          <w:p>
            <w:pPr>
              <w:spacing w:after="0"/>
              <w:jc w:val="right"/>
            </w:pPr>
            <w:r>
              <w:rPr>
                <w:sz w:val="16"/>
              </w:rPr>
              <w:t>$5,231.90</w:t>
            </w:r>
          </w:p>
        </w:tc>
        <w:tc>
          <w:tcPr>
            <w:tcW w:type="dxa" w:w="1052"/>
          </w:tcPr>
          <w:p>
            <w:pPr>
              <w:spacing w:after="0"/>
              <w:jc w:val="left"/>
            </w:pPr>
          </w:p>
        </w:tc>
        <w:tc>
          <w:tcPr>
            <w:tcW w:type="dxa" w:w="2618"/>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180"/>
          </w:tcPr>
          <w:p>
            <w:pPr>
              <w:spacing w:after="0"/>
              <w:jc w:val="left"/>
            </w:pPr>
            <w:r>
              <w:rPr>
                <w:sz w:val="16"/>
              </w:rPr>
              <w:t>Major disaster</w:t>
            </w:r>
          </w:p>
        </w:tc>
        <w:tc>
          <w:tcPr>
            <w:tcW w:type="dxa" w:w="2329"/>
          </w:tcPr>
          <w:p>
            <w:pPr>
              <w:spacing w:after="0"/>
              <w:jc w:val="left"/>
            </w:pPr>
            <w:r>
              <w:rPr>
                <w:sz w:val="16"/>
              </w:rPr>
              <w:t>Hurricane Ivan</w:t>
            </w:r>
          </w:p>
        </w:tc>
        <w:tc>
          <w:tcPr>
            <w:tcW w:type="dxa" w:w="1774"/>
          </w:tcPr>
          <w:p>
            <w:pPr>
              <w:spacing w:after="0"/>
              <w:jc w:val="left"/>
            </w:pPr>
            <w:r>
              <w:rPr>
                <w:sz w:val="16"/>
              </w:rPr>
              <w:t>Hurricane</w:t>
            </w:r>
          </w:p>
        </w:tc>
        <w:tc>
          <w:tcPr>
            <w:tcW w:type="dxa" w:w="2049"/>
          </w:tcPr>
          <w:p>
            <w:pPr>
              <w:spacing w:after="0"/>
              <w:jc w:val="right"/>
            </w:pPr>
            <w:r>
              <w:rPr>
                <w:sz w:val="16"/>
              </w:rPr>
              <w:t>$105,746.15</w:t>
            </w:r>
          </w:p>
        </w:tc>
        <w:tc>
          <w:tcPr>
            <w:tcW w:type="dxa" w:w="1052"/>
          </w:tcPr>
          <w:p>
            <w:pPr>
              <w:spacing w:after="0"/>
              <w:jc w:val="left"/>
            </w:pPr>
          </w:p>
        </w:tc>
        <w:tc>
          <w:tcPr>
            <w:tcW w:type="dxa" w:w="2618"/>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2002-11-10</w:t>
            </w:r>
          </w:p>
        </w:tc>
        <w:tc>
          <w:tcPr>
            <w:tcW w:type="dxa" w:w="1037"/>
          </w:tcPr>
          <w:p>
            <w:pPr>
              <w:spacing w:after="0"/>
              <w:jc w:val="left"/>
            </w:pPr>
            <w:r>
              <w:rPr>
                <w:sz w:val="16"/>
              </w:rPr>
              <w:t>DR-1443-MS</w:t>
            </w:r>
          </w:p>
        </w:tc>
        <w:tc>
          <w:tcPr>
            <w:tcW w:type="dxa" w:w="1180"/>
          </w:tcPr>
          <w:p>
            <w:pPr>
              <w:spacing w:after="0"/>
              <w:jc w:val="left"/>
            </w:pPr>
            <w:r>
              <w:rPr>
                <w:sz w:val="16"/>
              </w:rPr>
              <w:t>Major disaster</w:t>
            </w:r>
          </w:p>
        </w:tc>
        <w:tc>
          <w:tcPr>
            <w:tcW w:type="dxa" w:w="2329"/>
          </w:tcPr>
          <w:p>
            <w:pPr>
              <w:spacing w:after="0"/>
              <w:jc w:val="left"/>
            </w:pPr>
            <w:r>
              <w:rPr>
                <w:sz w:val="16"/>
              </w:rPr>
              <w:t>Severe Storms and Tornadoes</w:t>
            </w:r>
          </w:p>
        </w:tc>
        <w:tc>
          <w:tcPr>
            <w:tcW w:type="dxa" w:w="1774"/>
          </w:tcPr>
          <w:p>
            <w:pPr>
              <w:spacing w:after="0"/>
              <w:jc w:val="left"/>
            </w:pPr>
            <w:r>
              <w:rPr>
                <w:sz w:val="16"/>
              </w:rPr>
              <w:t>Tornado</w:t>
            </w:r>
          </w:p>
        </w:tc>
        <w:tc>
          <w:tcPr>
            <w:tcW w:type="dxa" w:w="2049"/>
          </w:tcPr>
          <w:p>
            <w:pPr>
              <w:spacing w:after="0"/>
              <w:jc w:val="right"/>
            </w:pPr>
            <w:r>
              <w:rPr>
                <w:sz w:val="16"/>
              </w:rPr>
              <w:t>$12,315</w:t>
            </w:r>
          </w:p>
        </w:tc>
        <w:tc>
          <w:tcPr>
            <w:tcW w:type="dxa" w:w="1052"/>
          </w:tcPr>
          <w:p>
            <w:pPr>
              <w:spacing w:after="0"/>
              <w:jc w:val="left"/>
            </w:pPr>
          </w:p>
        </w:tc>
        <w:tc>
          <w:tcPr>
            <w:tcW w:type="dxa" w:w="2618"/>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180"/>
          </w:tcPr>
          <w:p>
            <w:pPr>
              <w:spacing w:after="0"/>
              <w:jc w:val="left"/>
            </w:pPr>
            <w:r>
              <w:rPr>
                <w:sz w:val="16"/>
              </w:rPr>
              <w:t>Major disaster</w:t>
            </w:r>
          </w:p>
        </w:tc>
        <w:tc>
          <w:tcPr>
            <w:tcW w:type="dxa" w:w="2329"/>
          </w:tcPr>
          <w:p>
            <w:pPr>
              <w:spacing w:after="0"/>
              <w:jc w:val="left"/>
            </w:pPr>
            <w:r>
              <w:rPr>
                <w:sz w:val="16"/>
              </w:rPr>
              <w:t>Severe Storms and Tornadoes</w:t>
            </w:r>
          </w:p>
        </w:tc>
        <w:tc>
          <w:tcPr>
            <w:tcW w:type="dxa" w:w="1774"/>
          </w:tcPr>
          <w:p>
            <w:pPr>
              <w:spacing w:after="0"/>
              <w:jc w:val="left"/>
            </w:pPr>
            <w:r>
              <w:rPr>
                <w:sz w:val="16"/>
              </w:rPr>
              <w:t>Tornado</w:t>
            </w:r>
          </w:p>
        </w:tc>
        <w:tc>
          <w:tcPr>
            <w:tcW w:type="dxa" w:w="2049"/>
          </w:tcPr>
          <w:p>
            <w:pPr>
              <w:spacing w:after="0"/>
              <w:jc w:val="right"/>
            </w:pPr>
            <w:r>
              <w:rPr>
                <w:sz w:val="16"/>
              </w:rPr>
              <w:t>$2,967,643.91</w:t>
            </w:r>
          </w:p>
        </w:tc>
        <w:tc>
          <w:tcPr>
            <w:tcW w:type="dxa" w:w="1052"/>
          </w:tcPr>
          <w:p>
            <w:pPr>
              <w:spacing w:after="0"/>
              <w:jc w:val="left"/>
            </w:pPr>
          </w:p>
        </w:tc>
        <w:tc>
          <w:tcPr>
            <w:tcW w:type="dxa" w:w="2618"/>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180"/>
          </w:tcPr>
          <w:p>
            <w:pPr>
              <w:spacing w:after="0"/>
              <w:jc w:val="left"/>
            </w:pPr>
            <w:r>
              <w:rPr>
                <w:sz w:val="16"/>
              </w:rPr>
              <w:t>Major disaster</w:t>
            </w:r>
          </w:p>
        </w:tc>
        <w:tc>
          <w:tcPr>
            <w:tcW w:type="dxa" w:w="2329"/>
          </w:tcPr>
          <w:p>
            <w:pPr>
              <w:spacing w:after="0"/>
              <w:jc w:val="left"/>
            </w:pPr>
            <w:r>
              <w:rPr>
                <w:sz w:val="16"/>
              </w:rPr>
              <w:t>Severe Winter Storms, Ice and Freezing Rain</w:t>
            </w:r>
          </w:p>
        </w:tc>
        <w:tc>
          <w:tcPr>
            <w:tcW w:type="dxa" w:w="1774"/>
          </w:tcPr>
          <w:p>
            <w:pPr>
              <w:spacing w:after="0"/>
              <w:jc w:val="left"/>
            </w:pPr>
            <w:r>
              <w:rPr>
                <w:sz w:val="16"/>
              </w:rPr>
              <w:t>Ice Storm</w:t>
            </w:r>
          </w:p>
        </w:tc>
        <w:tc>
          <w:tcPr>
            <w:tcW w:type="dxa" w:w="2049"/>
          </w:tcPr>
          <w:p>
            <w:pPr>
              <w:spacing w:after="0"/>
              <w:jc w:val="right"/>
            </w:pPr>
            <w:r>
              <w:rPr>
                <w:sz w:val="16"/>
              </w:rPr>
              <w:t>$178,366.79</w:t>
            </w:r>
          </w:p>
        </w:tc>
        <w:tc>
          <w:tcPr>
            <w:tcW w:type="dxa" w:w="1052"/>
          </w:tcPr>
          <w:p>
            <w:pPr>
              <w:spacing w:after="0"/>
              <w:jc w:val="left"/>
            </w:pPr>
          </w:p>
        </w:tc>
        <w:tc>
          <w:tcPr>
            <w:tcW w:type="dxa" w:w="2618"/>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180"/>
          </w:tcPr>
          <w:p>
            <w:pPr>
              <w:spacing w:after="0"/>
              <w:jc w:val="left"/>
            </w:pPr>
            <w:r>
              <w:rPr>
                <w:sz w:val="16"/>
              </w:rPr>
              <w:t>Major disaster</w:t>
            </w:r>
          </w:p>
        </w:tc>
        <w:tc>
          <w:tcPr>
            <w:tcW w:type="dxa" w:w="2329"/>
          </w:tcPr>
          <w:p>
            <w:pPr>
              <w:spacing w:after="0"/>
              <w:jc w:val="left"/>
            </w:pPr>
            <w:r>
              <w:rPr>
                <w:sz w:val="16"/>
              </w:rPr>
              <w:t>Severe Storms, Tornadoes &amp; Flooding</w:t>
            </w:r>
          </w:p>
        </w:tc>
        <w:tc>
          <w:tcPr>
            <w:tcW w:type="dxa" w:w="1774"/>
          </w:tcPr>
          <w:p>
            <w:pPr>
              <w:spacing w:after="0"/>
              <w:jc w:val="left"/>
            </w:pPr>
            <w:r>
              <w:rPr>
                <w:sz w:val="16"/>
              </w:rPr>
              <w:t>Inland Flooding; Tornado</w:t>
            </w:r>
          </w:p>
        </w:tc>
        <w:tc>
          <w:tcPr>
            <w:tcW w:type="dxa" w:w="2049"/>
          </w:tcPr>
          <w:p>
            <w:pPr>
              <w:spacing w:after="0"/>
              <w:jc w:val="right"/>
            </w:pPr>
            <w:r>
              <w:rPr>
                <w:sz w:val="16"/>
              </w:rPr>
              <w:t>no Public Assistance recorded</w:t>
            </w:r>
          </w:p>
        </w:tc>
        <w:tc>
          <w:tcPr>
            <w:tcW w:type="dxa" w:w="1052"/>
          </w:tcPr>
          <w:p>
            <w:pPr>
              <w:spacing w:after="0"/>
              <w:jc w:val="left"/>
            </w:pPr>
          </w:p>
        </w:tc>
        <w:tc>
          <w:tcPr>
            <w:tcW w:type="dxa" w:w="2618"/>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180"/>
          </w:tcPr>
          <w:p>
            <w:pPr>
              <w:spacing w:after="0"/>
              <w:jc w:val="left"/>
            </w:pPr>
            <w:r>
              <w:rPr>
                <w:sz w:val="16"/>
              </w:rPr>
              <w:t>Major disaster</w:t>
            </w:r>
          </w:p>
        </w:tc>
        <w:tc>
          <w:tcPr>
            <w:tcW w:type="dxa" w:w="2329"/>
          </w:tcPr>
          <w:p>
            <w:pPr>
              <w:spacing w:after="0"/>
              <w:jc w:val="left"/>
            </w:pPr>
            <w:r>
              <w:rPr>
                <w:sz w:val="16"/>
              </w:rPr>
              <w:t>Storms, Tornadoes, Floods</w:t>
            </w:r>
          </w:p>
        </w:tc>
        <w:tc>
          <w:tcPr>
            <w:tcW w:type="dxa" w:w="1774"/>
          </w:tcPr>
          <w:p>
            <w:pPr>
              <w:spacing w:after="0"/>
              <w:jc w:val="left"/>
            </w:pPr>
            <w:r>
              <w:rPr>
                <w:sz w:val="16"/>
              </w:rPr>
              <w:t>Inland Flooding; Tornado</w:t>
            </w:r>
          </w:p>
        </w:tc>
        <w:tc>
          <w:tcPr>
            <w:tcW w:type="dxa" w:w="2049"/>
          </w:tcPr>
          <w:p>
            <w:pPr>
              <w:spacing w:after="0"/>
              <w:jc w:val="right"/>
            </w:pPr>
            <w:r>
              <w:rPr>
                <w:sz w:val="16"/>
              </w:rPr>
              <w:t>no Public Assistance recorded</w:t>
            </w:r>
          </w:p>
        </w:tc>
        <w:tc>
          <w:tcPr>
            <w:tcW w:type="dxa" w:w="1052"/>
          </w:tcPr>
          <w:p>
            <w:pPr>
              <w:spacing w:after="0"/>
              <w:jc w:val="left"/>
            </w:pPr>
          </w:p>
        </w:tc>
        <w:tc>
          <w:tcPr>
            <w:tcW w:type="dxa" w:w="26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$4,210,062.80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$161,426.32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61,426.32"/>
        <w:tblDescription w:val="Hazard Plain table b1d_pa_other"/>
      </w:tblPr>
      <w:tblGrid>
        <w:gridCol w:w="1400"/>
        <w:gridCol w:w="1400"/>
        <w:gridCol w:w="6222"/>
        <w:gridCol w:w="3570"/>
        <w:gridCol w:w="1520"/>
      </w:tblGrid>
      <w:tr>
        <w:trPr>
          <w:cantSplit/>
          <w:tblHeader/>
        </w:trPr>
        <w:tc>
          <w:tcPr>
            <w:tcW w:type="dxa" w:w="1400"/>
            <w:shd w:val="clear" w:color="auto" w:fill="E8E8E8"/>
          </w:tcPr>
          <w:p>
            <w:pPr>
              <w:spacing w:after="0"/>
              <w:jc w:val="left"/>
            </w:pPr>
            <w:r>
              <w:rPr>
                <w:b/>
                <w:sz w:val="16"/>
              </w:rPr>
              <w:t>FEMA number</w:t>
            </w:r>
          </w:p>
        </w:tc>
        <w:tc>
          <w:tcPr>
            <w:tcW w:type="dxa" w:w="1400"/>
            <w:shd w:val="clear" w:color="auto" w:fill="E8E8E8"/>
          </w:tcPr>
          <w:p>
            <w:pPr>
              <w:spacing w:after="0"/>
              <w:jc w:val="left"/>
            </w:pPr>
            <w:r>
              <w:rPr>
                <w:b/>
                <w:sz w:val="16"/>
              </w:rPr>
              <w:t>Declared</w:t>
            </w:r>
          </w:p>
        </w:tc>
        <w:tc>
          <w:tcPr>
            <w:tcW w:type="dxa" w:w="6222"/>
            <w:shd w:val="clear" w:color="auto" w:fill="E8E8E8"/>
          </w:tcPr>
          <w:p>
            <w:pPr>
              <w:spacing w:after="0"/>
              <w:jc w:val="left"/>
            </w:pPr>
            <w:r>
              <w:rPr>
                <w:b/>
                <w:sz w:val="16"/>
              </w:rPr>
              <w:t>Title</w:t>
            </w:r>
          </w:p>
        </w:tc>
        <w:tc>
          <w:tcPr>
            <w:tcW w:type="dxa" w:w="3570"/>
            <w:shd w:val="clear" w:color="auto" w:fill="E8E8E8"/>
          </w:tcPr>
          <w:p>
            <w:pPr>
              <w:spacing w:after="0"/>
              <w:jc w:val="left"/>
            </w:pPr>
            <w:r>
              <w:rPr>
                <w:b/>
                <w:sz w:val="16"/>
              </w:rPr>
              <w:t>Applicant</w:t>
            </w:r>
          </w:p>
        </w:tc>
        <w:tc>
          <w:tcPr>
            <w:tcW w:type="dxa" w:w="15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00"/>
          </w:tcPr>
          <w:p>
            <w:pPr>
              <w:spacing w:after="0"/>
              <w:jc w:val="left"/>
            </w:pPr>
            <w:r>
              <w:rPr>
                <w:sz w:val="16"/>
              </w:rPr>
              <w:t>DR-4727-MS</w:t>
            </w:r>
          </w:p>
        </w:tc>
        <w:tc>
          <w:tcPr>
            <w:tcW w:type="dxa" w:w="1400"/>
          </w:tcPr>
          <w:p>
            <w:pPr>
              <w:spacing w:after="0"/>
              <w:jc w:val="left"/>
            </w:pPr>
            <w:r>
              <w:rPr>
                <w:sz w:val="16"/>
              </w:rPr>
              <w:t>2023-08-12</w:t>
            </w:r>
          </w:p>
        </w:tc>
        <w:tc>
          <w:tcPr>
            <w:tcW w:type="dxa" w:w="6222"/>
          </w:tcPr>
          <w:p>
            <w:pPr>
              <w:spacing w:after="0"/>
              <w:jc w:val="left"/>
            </w:pPr>
            <w:r>
              <w:rPr>
                <w:sz w:val="16"/>
              </w:rPr>
              <w:t>Severe Storms, Straight-Line Winds, and Tornadoes.</w:t>
            </w:r>
          </w:p>
        </w:tc>
        <w:tc>
          <w:tcPr>
            <w:tcW w:type="dxa" w:w="3570"/>
          </w:tcPr>
          <w:p>
            <w:pPr>
              <w:spacing w:after="0"/>
              <w:jc w:val="left"/>
            </w:pPr>
            <w:r>
              <w:rPr>
                <w:sz w:val="16"/>
              </w:rPr>
              <w:t>Mississippi State University</w:t>
            </w:r>
          </w:p>
        </w:tc>
        <w:tc>
          <w:tcPr>
            <w:tcW w:type="dxa" w:w="1520"/>
          </w:tcPr>
          <w:p>
            <w:pPr>
              <w:spacing w:after="0"/>
              <w:jc w:val="right"/>
            </w:pPr>
            <w:r>
              <w:rPr>
                <w:sz w:val="16"/>
              </w:rPr>
              <w:t>$161,426.32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2</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Drought</w:t>
            </w:r>
          </w:p>
        </w:tc>
        <w:tc>
          <w:tcPr>
            <w:tcW w:type="dxa" w:w="1930"/>
          </w:tcPr>
          <w:p>
            <w:pPr>
              <w:spacing w:after="0"/>
              <w:jc w:val="right"/>
            </w:pPr>
            <w:r>
              <w:rPr>
                <w:sz w:val="16"/>
              </w:rPr>
              <w:t>17</w:t>
            </w:r>
          </w:p>
        </w:tc>
        <w:tc>
          <w:tcPr>
            <w:tcW w:type="dxa" w:w="1095"/>
          </w:tcPr>
          <w:p>
            <w:pPr>
              <w:spacing w:after="0"/>
              <w:jc w:val="right"/>
            </w:pPr>
            <w:r>
              <w:rPr>
                <w:sz w:val="16"/>
              </w:rPr>
              <w:t>2</w:t>
            </w:r>
          </w:p>
        </w:tc>
        <w:tc>
          <w:tcPr>
            <w:tcW w:type="dxa" w:w="1847"/>
          </w:tcPr>
          <w:p>
            <w:pPr>
              <w:spacing w:after="0"/>
              <w:jc w:val="right"/>
            </w:pPr>
            <w:r>
              <w:rPr>
                <w:sz w:val="16"/>
              </w:rPr>
              <w:t>0</w:t>
            </w:r>
          </w:p>
        </w:tc>
        <w:tc>
          <w:tcPr>
            <w:tcW w:type="dxa" w:w="769"/>
          </w:tcPr>
          <w:p>
            <w:pPr>
              <w:spacing w:after="0"/>
              <w:jc w:val="right"/>
            </w:pPr>
            <w:r>
              <w:rPr>
                <w:sz w:val="16"/>
              </w:rPr>
              <w:t>4</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79</w:t>
            </w:r>
          </w:p>
        </w:tc>
        <w:tc>
          <w:tcPr>
            <w:tcW w:type="dxa" w:w="1095"/>
          </w:tcPr>
          <w:p>
            <w:pPr>
              <w:spacing w:after="0"/>
              <w:jc w:val="right"/>
            </w:pPr>
            <w:r>
              <w:rPr>
                <w:sz w:val="16"/>
              </w:rPr>
              <w:t>3</w:t>
            </w:r>
          </w:p>
        </w:tc>
        <w:tc>
          <w:tcPr>
            <w:tcW w:type="dxa" w:w="1847"/>
          </w:tcPr>
          <w:p>
            <w:pPr>
              <w:spacing w:after="0"/>
              <w:jc w:val="right"/>
            </w:pPr>
            <w:r>
              <w:rPr>
                <w:sz w:val="16"/>
              </w:rPr>
              <w:t>0</w:t>
            </w:r>
          </w:p>
        </w:tc>
        <w:tc>
          <w:tcPr>
            <w:tcW w:type="dxa" w:w="769"/>
          </w:tcPr>
          <w:p>
            <w:pPr>
              <w:spacing w:after="0"/>
              <w:jc w:val="right"/>
            </w:pPr>
            <w:r>
              <w:rPr>
                <w:sz w:val="16"/>
              </w:rPr>
              <w:t>4</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5</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5</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5</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6</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52</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9</w:t>
            </w:r>
          </w:p>
        </w:tc>
        <w:tc>
          <w:tcPr>
            <w:tcW w:type="dxa" w:w="1552"/>
          </w:tcPr>
          <w:p>
            <w:pPr>
              <w:spacing w:after="0"/>
              <w:jc w:val="right"/>
            </w:pPr>
            <w:r>
              <w:rPr>
                <w:sz w:val="16"/>
              </w:rPr>
              <w:t>6</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5</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239</w:t>
            </w:r>
          </w:p>
        </w:tc>
        <w:tc>
          <w:tcPr>
            <w:tcW w:type="dxa" w:w="1095"/>
          </w:tcPr>
          <w:p>
            <w:pPr>
              <w:spacing w:after="0"/>
              <w:jc w:val="right"/>
            </w:pPr>
            <w:r>
              <w:rPr>
                <w:sz w:val="16"/>
              </w:rPr>
              <w:t>8</w:t>
            </w:r>
          </w:p>
        </w:tc>
        <w:tc>
          <w:tcPr>
            <w:tcW w:type="dxa" w:w="1847"/>
          </w:tcPr>
          <w:p>
            <w:pPr>
              <w:spacing w:after="0"/>
              <w:jc w:val="right"/>
            </w:pPr>
            <w:r>
              <w:rPr>
                <w:sz w:val="16"/>
              </w:rPr>
              <w:t>4</w:t>
            </w:r>
          </w:p>
        </w:tc>
        <w:tc>
          <w:tcPr>
            <w:tcW w:type="dxa" w:w="769"/>
          </w:tcPr>
          <w:p>
            <w:pPr>
              <w:spacing w:after="0"/>
              <w:jc w:val="right"/>
            </w:pPr>
            <w:r>
              <w:rPr>
                <w:sz w:val="16"/>
              </w:rPr>
              <w:t>33</w:t>
            </w:r>
          </w:p>
        </w:tc>
        <w:tc>
          <w:tcPr>
            <w:tcW w:type="dxa" w:w="1552"/>
          </w:tcPr>
          <w:p>
            <w:pPr>
              <w:spacing w:after="0"/>
              <w:jc w:val="right"/>
            </w:pPr>
            <w:r>
              <w:rPr>
                <w:sz w:val="16"/>
              </w:rPr>
              <w:t>3</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r>
              <w:rPr>
                <w:sz w:val="16"/>
              </w:rPr>
              <w:t>Includes 3 High Wind and 9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33</w:t>
            </w:r>
          </w:p>
        </w:tc>
        <w:tc>
          <w:tcPr>
            <w:tcW w:type="dxa" w:w="1095"/>
          </w:tcPr>
          <w:p>
            <w:pPr>
              <w:spacing w:after="0"/>
              <w:jc w:val="right"/>
            </w:pPr>
            <w:r>
              <w:rPr>
                <w:sz w:val="16"/>
              </w:rPr>
              <w:t>0</w:t>
            </w:r>
          </w:p>
        </w:tc>
        <w:tc>
          <w:tcPr>
            <w:tcW w:type="dxa" w:w="1847"/>
          </w:tcPr>
          <w:p>
            <w:pPr>
              <w:spacing w:after="0"/>
              <w:jc w:val="right"/>
            </w:pPr>
            <w:r>
              <w:rPr>
                <w:sz w:val="16"/>
              </w:rPr>
              <w:t>1</w:t>
            </w:r>
          </w:p>
        </w:tc>
        <w:tc>
          <w:tcPr>
            <w:tcW w:type="dxa" w:w="769"/>
          </w:tcPr>
          <w:p>
            <w:pPr>
              <w:spacing w:after="0"/>
              <w:jc w:val="right"/>
            </w:pPr>
            <w:r>
              <w:rPr>
                <w:sz w:val="16"/>
              </w:rPr>
              <w:t>4</w:t>
            </w:r>
          </w:p>
        </w:tc>
        <w:tc>
          <w:tcPr>
            <w:tcW w:type="dxa" w:w="1552"/>
          </w:tcPr>
          <w:p>
            <w:pPr>
              <w:spacing w:after="0"/>
              <w:jc w:val="right"/>
            </w:pPr>
            <w:r>
              <w:rPr>
                <w:sz w:val="16"/>
              </w:rPr>
              <w:t>7</w:t>
            </w:r>
          </w:p>
        </w:tc>
        <w:tc>
          <w:tcPr>
            <w:tcW w:type="dxa" w:w="1264"/>
          </w:tcPr>
          <w:p>
            <w:pPr>
              <w:spacing w:after="0"/>
              <w:jc w:val="right"/>
            </w:pPr>
            <w:r>
              <w:rPr>
                <w:sz w:val="16"/>
              </w:rPr>
              <w:t>0</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23</w:t>
            </w:r>
          </w:p>
        </w:tc>
        <w:tc>
          <w:tcPr>
            <w:tcW w:type="dxa" w:w="1095"/>
          </w:tcPr>
          <w:p>
            <w:pPr>
              <w:spacing w:after="0"/>
              <w:jc w:val="right"/>
            </w:pPr>
            <w:r>
              <w:rPr>
                <w:sz w:val="16"/>
              </w:rPr>
              <w:t>0</w:t>
            </w:r>
          </w:p>
        </w:tc>
        <w:tc>
          <w:tcPr>
            <w:tcW w:type="dxa" w:w="1847"/>
          </w:tcPr>
          <w:p>
            <w:pPr>
              <w:spacing w:after="0"/>
              <w:jc w:val="right"/>
            </w:pPr>
            <w:r>
              <w:rPr>
                <w:sz w:val="16"/>
              </w:rPr>
              <w:t>2</w:t>
            </w:r>
          </w:p>
        </w:tc>
        <w:tc>
          <w:tcPr>
            <w:tcW w:type="dxa" w:w="769"/>
          </w:tcPr>
          <w:p>
            <w:pPr>
              <w:spacing w:after="0"/>
              <w:jc w:val="right"/>
            </w:pPr>
            <w:r>
              <w:rPr>
                <w:sz w:val="16"/>
              </w:rPr>
              <w:t>5</w:t>
            </w:r>
          </w:p>
        </w:tc>
        <w:tc>
          <w:tcPr>
            <w:tcW w:type="dxa" w:w="1552"/>
          </w:tcPr>
          <w:p>
            <w:pPr>
              <w:spacing w:after="0"/>
              <w:jc w:val="right"/>
            </w:pPr>
            <w:r>
              <w:rPr>
                <w:sz w:val="16"/>
              </w:rPr>
              <w:t>1</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7"/>
        <w:gridCol w:w="1891"/>
        <w:gridCol w:w="2924"/>
        <w:gridCol w:w="930"/>
        <w:gridCol w:w="2430"/>
        <w:gridCol w:w="709"/>
        <w:gridCol w:w="2744"/>
      </w:tblGrid>
      <w:tr>
        <w:trPr>
          <w:cantSplit/>
          <w:tblHeader/>
        </w:trPr>
        <w:tc>
          <w:tcPr>
            <w:tcW w:type="dxa" w:w="1037"/>
            <w:shd w:val="clear" w:color="auto" w:fill="E8E8E8"/>
          </w:tcPr>
          <w:p>
            <w:pPr>
              <w:spacing w:after="0"/>
              <w:jc w:val="left"/>
            </w:pPr>
            <w:r>
              <w:rPr>
                <w:b/>
                <w:sz w:val="16"/>
              </w:rPr>
              <w:t>Date</w:t>
            </w:r>
          </w:p>
        </w:tc>
        <w:tc>
          <w:tcPr>
            <w:tcW w:type="dxa" w:w="1447"/>
            <w:shd w:val="clear" w:color="auto" w:fill="E8E8E8"/>
          </w:tcPr>
          <w:p>
            <w:pPr>
              <w:spacing w:after="0"/>
              <w:jc w:val="left"/>
            </w:pPr>
            <w:r>
              <w:rPr>
                <w:b/>
                <w:sz w:val="16"/>
              </w:rPr>
              <w:t>Event type</w:t>
            </w:r>
          </w:p>
        </w:tc>
        <w:tc>
          <w:tcPr>
            <w:tcW w:type="dxa" w:w="1891"/>
            <w:shd w:val="clear" w:color="auto" w:fill="E8E8E8"/>
          </w:tcPr>
          <w:p>
            <w:pPr>
              <w:spacing w:after="0"/>
              <w:jc w:val="left"/>
            </w:pPr>
            <w:r>
              <w:rPr>
                <w:b/>
                <w:sz w:val="16"/>
              </w:rPr>
              <w:t>Magnitude or extent</w:t>
            </w:r>
          </w:p>
        </w:tc>
        <w:tc>
          <w:tcPr>
            <w:tcW w:type="dxa" w:w="2924"/>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2022-04-13</w:t>
            </w:r>
          </w:p>
        </w:tc>
        <w:tc>
          <w:tcPr>
            <w:tcW w:type="dxa" w:w="1447"/>
          </w:tcPr>
          <w:p>
            <w:pPr>
              <w:spacing w:after="0"/>
              <w:jc w:val="left"/>
            </w:pPr>
            <w:r>
              <w:rPr>
                <w:sz w:val="16"/>
              </w:rPr>
              <w:t>Thunderstorm Wind</w:t>
            </w:r>
          </w:p>
        </w:tc>
        <w:tc>
          <w:tcPr>
            <w:tcW w:type="dxa" w:w="1891"/>
          </w:tcPr>
          <w:p>
            <w:pPr>
              <w:spacing w:after="0"/>
              <w:jc w:val="left"/>
            </w:pPr>
            <w:r>
              <w:rPr>
                <w:sz w:val="16"/>
              </w:rPr>
              <w:t>81 kt (93 mph) estimated gust</w:t>
            </w:r>
          </w:p>
        </w:tc>
        <w:tc>
          <w:tcPr>
            <w:tcW w:type="dxa" w:w="2924"/>
          </w:tcPr>
          <w:p>
            <w:pPr>
              <w:spacing w:after="0"/>
              <w:jc w:val="left"/>
            </w:pPr>
            <w:r>
              <w:rPr>
                <w:sz w:val="16"/>
              </w:rPr>
              <w:t>$1,000 property; $0 crops (2022 dollars)</w:t>
            </w:r>
          </w:p>
        </w:tc>
        <w:tc>
          <w:tcPr>
            <w:tcW w:type="dxa" w:w="930"/>
          </w:tcPr>
          <w:p>
            <w:pPr>
              <w:spacing w:after="0"/>
              <w:jc w:val="right"/>
            </w:pPr>
            <w:r>
              <w:rPr>
                <w:sz w:val="16"/>
              </w:rPr>
              <w:t>0, 0</w:t>
            </w:r>
          </w:p>
        </w:tc>
        <w:tc>
          <w:tcPr>
            <w:tcW w:type="dxa" w:w="2430"/>
          </w:tcPr>
          <w:p>
            <w:pPr>
              <w:spacing w:after="0"/>
              <w:jc w:val="left"/>
            </w:pPr>
            <w:r>
              <w:rPr>
                <w:sz w:val="16"/>
              </w:rPr>
              <w:t>SESSUMS</w:t>
            </w:r>
          </w:p>
        </w:tc>
        <w:tc>
          <w:tcPr>
            <w:tcW w:type="dxa" w:w="709"/>
          </w:tcPr>
          <w:p>
            <w:pPr>
              <w:spacing w:after="0"/>
              <w:jc w:val="left"/>
            </w:pPr>
            <w:r>
              <w:rPr>
                <w:sz w:val="16"/>
              </w:rPr>
              <w:t>within last 5 years</w:t>
            </w:r>
          </w:p>
        </w:tc>
        <w:tc>
          <w:tcPr>
            <w:tcW w:type="dxa" w:w="2744"/>
          </w:tcPr>
          <w:p>
            <w:pPr>
              <w:spacing w:after="0"/>
              <w:jc w:val="left"/>
            </w:pPr>
            <w:r>
              <w:rPr>
                <w:sz w:val="16"/>
              </w:rPr>
              <w:t>B1-c worst recorded: Thunderstorm Wind</w:t>
            </w:r>
          </w:p>
        </w:tc>
      </w:tr>
      <w:tr>
        <w:trPr>
          <w:cantSplit/>
        </w:trPr>
        <w:tc>
          <w:tcPr>
            <w:tcW w:type="dxa" w:w="1037"/>
          </w:tcPr>
          <w:p>
            <w:pPr>
              <w:spacing w:after="0"/>
              <w:jc w:val="left"/>
            </w:pPr>
            <w:r>
              <w:rPr>
                <w:sz w:val="16"/>
              </w:rPr>
              <w:t>2017-03-30</w:t>
            </w:r>
          </w:p>
        </w:tc>
        <w:tc>
          <w:tcPr>
            <w:tcW w:type="dxa" w:w="1447"/>
          </w:tcPr>
          <w:p>
            <w:pPr>
              <w:spacing w:after="0"/>
              <w:jc w:val="left"/>
            </w:pPr>
            <w:r>
              <w:rPr>
                <w:sz w:val="16"/>
              </w:rPr>
              <w:t>High Wind</w:t>
            </w:r>
          </w:p>
        </w:tc>
        <w:tc>
          <w:tcPr>
            <w:tcW w:type="dxa" w:w="1891"/>
          </w:tcPr>
          <w:p>
            <w:pPr>
              <w:spacing w:after="0"/>
              <w:jc w:val="left"/>
            </w:pPr>
            <w:r>
              <w:rPr>
                <w:sz w:val="16"/>
              </w:rPr>
              <w:t>54 kt (62 mph) estimated gust</w:t>
            </w:r>
          </w:p>
        </w:tc>
        <w:tc>
          <w:tcPr>
            <w:tcW w:type="dxa" w:w="2924"/>
          </w:tcPr>
          <w:p>
            <w:pPr>
              <w:spacing w:after="0"/>
              <w:jc w:val="left"/>
            </w:pPr>
            <w:r>
              <w:rPr>
                <w:sz w:val="16"/>
              </w:rPr>
              <w:t>$25,000 property; $0 crops (zone total, 2017 dollars)</w:t>
            </w:r>
          </w:p>
        </w:tc>
        <w:tc>
          <w:tcPr>
            <w:tcW w:type="dxa" w:w="930"/>
          </w:tcPr>
          <w:p>
            <w:pPr>
              <w:spacing w:after="0"/>
              <w:jc w:val="right"/>
            </w:pPr>
            <w:r>
              <w:rPr>
                <w:sz w:val="16"/>
              </w:rPr>
              <w:t>0, 0</w:t>
            </w:r>
          </w:p>
        </w:tc>
        <w:tc>
          <w:tcPr>
            <w:tcW w:type="dxa" w:w="2430"/>
          </w:tcPr>
          <w:p>
            <w:pPr>
              <w:spacing w:after="0"/>
              <w:jc w:val="left"/>
            </w:pPr>
            <w:r>
              <w:rPr>
                <w:sz w:val="16"/>
              </w:rPr>
              <w:t>NWS zone MSZ033 (OKTIBBEHA), zone-level</w:t>
            </w:r>
          </w:p>
        </w:tc>
        <w:tc>
          <w:tcPr>
            <w:tcW w:type="dxa" w:w="709"/>
          </w:tcPr>
          <w:p>
            <w:pPr>
              <w:spacing w:after="0"/>
              <w:jc w:val="left"/>
            </w:pPr>
          </w:p>
        </w:tc>
        <w:tc>
          <w:tcPr>
            <w:tcW w:type="dxa" w:w="2744"/>
          </w:tcPr>
          <w:p>
            <w:pPr>
              <w:spacing w:after="0"/>
              <w:jc w:val="left"/>
            </w:pPr>
            <w:r>
              <w:rPr>
                <w:sz w:val="16"/>
              </w:rPr>
              <w:t>B1-c worst recorded: High Wind and Strong Wind</w:t>
            </w:r>
          </w:p>
        </w:tc>
      </w:tr>
      <w:tr>
        <w:trPr>
          <w:cantSplit/>
        </w:trPr>
        <w:tc>
          <w:tcPr>
            <w:tcW w:type="dxa" w:w="1037"/>
          </w:tcPr>
          <w:p>
            <w:pPr>
              <w:spacing w:after="0"/>
              <w:jc w:val="left"/>
            </w:pPr>
            <w:r>
              <w:rPr>
                <w:sz w:val="16"/>
              </w:rPr>
              <w:t>2012-07-05</w:t>
            </w:r>
          </w:p>
        </w:tc>
        <w:tc>
          <w:tcPr>
            <w:tcW w:type="dxa" w:w="1447"/>
          </w:tcPr>
          <w:p>
            <w:pPr>
              <w:spacing w:after="0"/>
              <w:jc w:val="left"/>
            </w:pPr>
            <w:r>
              <w:rPr>
                <w:sz w:val="16"/>
              </w:rPr>
              <w:t>Lightning</w:t>
            </w:r>
          </w:p>
        </w:tc>
        <w:tc>
          <w:tcPr>
            <w:tcW w:type="dxa" w:w="1891"/>
          </w:tcPr>
          <w:p>
            <w:pPr>
              <w:spacing w:after="0"/>
              <w:jc w:val="left"/>
            </w:pPr>
          </w:p>
        </w:tc>
        <w:tc>
          <w:tcPr>
            <w:tcW w:type="dxa" w:w="2924"/>
          </w:tcPr>
          <w:p>
            <w:pPr>
              <w:spacing w:after="0"/>
              <w:jc w:val="left"/>
            </w:pPr>
            <w:r>
              <w:rPr>
                <w:sz w:val="16"/>
              </w:rPr>
              <w:t>$150,000 property; $0 crops (2012 dollars)</w:t>
            </w:r>
          </w:p>
        </w:tc>
        <w:tc>
          <w:tcPr>
            <w:tcW w:type="dxa" w:w="930"/>
          </w:tcPr>
          <w:p>
            <w:pPr>
              <w:spacing w:after="0"/>
              <w:jc w:val="right"/>
            </w:pPr>
            <w:r>
              <w:rPr>
                <w:sz w:val="16"/>
              </w:rPr>
              <w:t>0, 0</w:t>
            </w:r>
          </w:p>
        </w:tc>
        <w:tc>
          <w:tcPr>
            <w:tcW w:type="dxa" w:w="2430"/>
          </w:tcPr>
          <w:p>
            <w:pPr>
              <w:spacing w:after="0"/>
              <w:jc w:val="left"/>
            </w:pPr>
            <w:r>
              <w:rPr>
                <w:sz w:val="16"/>
              </w:rPr>
              <w:t>STARKVILLE</w:t>
            </w:r>
          </w:p>
        </w:tc>
        <w:tc>
          <w:tcPr>
            <w:tcW w:type="dxa" w:w="709"/>
          </w:tcPr>
          <w:p>
            <w:pPr>
              <w:spacing w:after="0"/>
              <w:jc w:val="left"/>
            </w:pPr>
          </w:p>
        </w:tc>
        <w:tc>
          <w:tcPr>
            <w:tcW w:type="dxa" w:w="2744"/>
          </w:tcPr>
          <w:p>
            <w:pPr>
              <w:spacing w:after="0"/>
              <w:jc w:val="left"/>
            </w:pPr>
            <w:r>
              <w:rPr>
                <w:sz w:val="16"/>
              </w:rPr>
              <w:t>B1-c worst recorded: Lightning</w:t>
            </w:r>
          </w:p>
        </w:tc>
      </w:tr>
      <w:tr>
        <w:trPr>
          <w:cantSplit/>
        </w:trPr>
        <w:tc>
          <w:tcPr>
            <w:tcW w:type="dxa" w:w="1037"/>
          </w:tcPr>
          <w:p>
            <w:pPr>
              <w:spacing w:after="0"/>
              <w:jc w:val="left"/>
            </w:pPr>
            <w:r>
              <w:rPr>
                <w:sz w:val="16"/>
              </w:rPr>
              <w:t>2011-04-20</w:t>
            </w:r>
          </w:p>
        </w:tc>
        <w:tc>
          <w:tcPr>
            <w:tcW w:type="dxa" w:w="1447"/>
          </w:tcPr>
          <w:p>
            <w:pPr>
              <w:spacing w:after="0"/>
              <w:jc w:val="left"/>
            </w:pPr>
            <w:r>
              <w:rPr>
                <w:sz w:val="16"/>
              </w:rPr>
              <w:t>Flash Flood</w:t>
            </w:r>
          </w:p>
        </w:tc>
        <w:tc>
          <w:tcPr>
            <w:tcW w:type="dxa" w:w="1891"/>
          </w:tcPr>
          <w:p>
            <w:pPr>
              <w:spacing w:after="0"/>
              <w:jc w:val="left"/>
            </w:pPr>
          </w:p>
        </w:tc>
        <w:tc>
          <w:tcPr>
            <w:tcW w:type="dxa" w:w="2924"/>
          </w:tcPr>
          <w:p>
            <w:pPr>
              <w:spacing w:after="0"/>
              <w:jc w:val="left"/>
            </w:pPr>
            <w:r>
              <w:rPr>
                <w:sz w:val="16"/>
              </w:rPr>
              <w:t>$700,000 property; $0 crops (2011 dollars)</w:t>
            </w:r>
          </w:p>
        </w:tc>
        <w:tc>
          <w:tcPr>
            <w:tcW w:type="dxa" w:w="930"/>
          </w:tcPr>
          <w:p>
            <w:pPr>
              <w:spacing w:after="0"/>
              <w:jc w:val="right"/>
            </w:pPr>
            <w:r>
              <w:rPr>
                <w:sz w:val="16"/>
              </w:rPr>
              <w:t>0, 0</w:t>
            </w:r>
          </w:p>
        </w:tc>
        <w:tc>
          <w:tcPr>
            <w:tcW w:type="dxa" w:w="2430"/>
          </w:tcPr>
          <w:p>
            <w:pPr>
              <w:spacing w:after="0"/>
              <w:jc w:val="left"/>
            </w:pPr>
            <w:r>
              <w:rPr>
                <w:sz w:val="16"/>
              </w:rPr>
              <w:t>STARKVILLE to PATRICK</w:t>
            </w:r>
          </w:p>
        </w:tc>
        <w:tc>
          <w:tcPr>
            <w:tcW w:type="dxa" w:w="709"/>
          </w:tcPr>
          <w:p>
            <w:pPr>
              <w:spacing w:after="0"/>
              <w:jc w:val="left"/>
            </w:pPr>
          </w:p>
        </w:tc>
        <w:tc>
          <w:tcPr>
            <w:tcW w:type="dxa" w:w="27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2011-04-20</w:t>
            </w:r>
          </w:p>
        </w:tc>
        <w:tc>
          <w:tcPr>
            <w:tcW w:type="dxa" w:w="1447"/>
          </w:tcPr>
          <w:p>
            <w:pPr>
              <w:spacing w:after="0"/>
              <w:jc w:val="left"/>
            </w:pPr>
            <w:r>
              <w:rPr>
                <w:sz w:val="16"/>
              </w:rPr>
              <w:t>Hail</w:t>
            </w:r>
          </w:p>
        </w:tc>
        <w:tc>
          <w:tcPr>
            <w:tcW w:type="dxa" w:w="1891"/>
          </w:tcPr>
          <w:p>
            <w:pPr>
              <w:spacing w:after="0"/>
              <w:jc w:val="left"/>
            </w:pPr>
            <w:r>
              <w:rPr>
                <w:sz w:val="16"/>
              </w:rPr>
              <w:t>2.75 in</w:t>
            </w:r>
          </w:p>
        </w:tc>
        <w:tc>
          <w:tcPr>
            <w:tcW w:type="dxa" w:w="2924"/>
          </w:tcPr>
          <w:p>
            <w:pPr>
              <w:spacing w:after="0"/>
              <w:jc w:val="left"/>
            </w:pPr>
            <w:r>
              <w:rPr>
                <w:sz w:val="16"/>
              </w:rPr>
              <w:t>$300,000 property; $0 crops (2011 dollars)</w:t>
            </w:r>
          </w:p>
        </w:tc>
        <w:tc>
          <w:tcPr>
            <w:tcW w:type="dxa" w:w="930"/>
          </w:tcPr>
          <w:p>
            <w:pPr>
              <w:spacing w:after="0"/>
              <w:jc w:val="right"/>
            </w:pPr>
            <w:r>
              <w:rPr>
                <w:sz w:val="16"/>
              </w:rPr>
              <w:t>0, 0</w:t>
            </w:r>
          </w:p>
        </w:tc>
        <w:tc>
          <w:tcPr>
            <w:tcW w:type="dxa" w:w="2430"/>
          </w:tcPr>
          <w:p>
            <w:pPr>
              <w:spacing w:after="0"/>
              <w:jc w:val="left"/>
            </w:pPr>
            <w:r>
              <w:rPr>
                <w:sz w:val="16"/>
              </w:rPr>
              <w:t>MABEN to STARKVILLE BRYAN ARP</w:t>
            </w:r>
          </w:p>
        </w:tc>
        <w:tc>
          <w:tcPr>
            <w:tcW w:type="dxa" w:w="709"/>
          </w:tcPr>
          <w:p>
            <w:pPr>
              <w:spacing w:after="0"/>
              <w:jc w:val="left"/>
            </w:pPr>
          </w:p>
        </w:tc>
        <w:tc>
          <w:tcPr>
            <w:tcW w:type="dxa" w:w="2744"/>
          </w:tcPr>
          <w:p>
            <w:pPr>
              <w:spacing w:after="0"/>
              <w:jc w:val="left"/>
            </w:pPr>
            <w:r>
              <w:rPr>
                <w:sz w:val="16"/>
              </w:rPr>
              <w:t>B1-c worst recorded: Hail</w:t>
            </w:r>
          </w:p>
        </w:tc>
      </w:tr>
      <w:tr>
        <w:trPr>
          <w:cantSplit/>
        </w:trPr>
        <w:tc>
          <w:tcPr>
            <w:tcW w:type="dxa" w:w="1037"/>
          </w:tcPr>
          <w:p>
            <w:pPr>
              <w:spacing w:after="0"/>
              <w:jc w:val="left"/>
            </w:pPr>
            <w:r>
              <w:rPr>
                <w:sz w:val="16"/>
              </w:rPr>
              <w:t>2010-11-29</w:t>
            </w:r>
          </w:p>
        </w:tc>
        <w:tc>
          <w:tcPr>
            <w:tcW w:type="dxa" w:w="1447"/>
          </w:tcPr>
          <w:p>
            <w:pPr>
              <w:spacing w:after="0"/>
              <w:jc w:val="left"/>
            </w:pPr>
            <w:r>
              <w:rPr>
                <w:sz w:val="16"/>
              </w:rPr>
              <w:t>Tornado</w:t>
            </w:r>
          </w:p>
        </w:tc>
        <w:tc>
          <w:tcPr>
            <w:tcW w:type="dxa" w:w="1891"/>
          </w:tcPr>
          <w:p>
            <w:pPr>
              <w:spacing w:after="0"/>
              <w:jc w:val="left"/>
            </w:pPr>
            <w:r>
              <w:rPr>
                <w:sz w:val="16"/>
              </w:rPr>
              <w:t>EF2, 1.68 mi within this county, 200 yd wide</w:t>
            </w:r>
          </w:p>
        </w:tc>
        <w:tc>
          <w:tcPr>
            <w:tcW w:type="dxa" w:w="2924"/>
          </w:tcPr>
          <w:p>
            <w:pPr>
              <w:spacing w:after="0"/>
              <w:jc w:val="left"/>
            </w:pPr>
            <w:r>
              <w:rPr>
                <w:sz w:val="16"/>
              </w:rPr>
              <w:t>$850,000 property; $0 crops (2010 dollars)</w:t>
            </w:r>
          </w:p>
        </w:tc>
        <w:tc>
          <w:tcPr>
            <w:tcW w:type="dxa" w:w="930"/>
          </w:tcPr>
          <w:p>
            <w:pPr>
              <w:spacing w:after="0"/>
              <w:jc w:val="right"/>
            </w:pPr>
            <w:r>
              <w:rPr>
                <w:sz w:val="16"/>
              </w:rPr>
              <w:t>0, 15</w:t>
            </w:r>
          </w:p>
        </w:tc>
        <w:tc>
          <w:tcPr>
            <w:tcW w:type="dxa" w:w="2430"/>
          </w:tcPr>
          <w:p>
            <w:pPr>
              <w:spacing w:after="0"/>
              <w:jc w:val="left"/>
            </w:pPr>
            <w:r>
              <w:rPr>
                <w:sz w:val="16"/>
              </w:rPr>
              <w:t>STARKVILLE BRYAN ARP to STARKVILLE</w:t>
            </w:r>
          </w:p>
        </w:tc>
        <w:tc>
          <w:tcPr>
            <w:tcW w:type="dxa" w:w="709"/>
          </w:tcPr>
          <w:p>
            <w:pPr>
              <w:spacing w:after="0"/>
              <w:jc w:val="left"/>
            </w:pPr>
          </w:p>
        </w:tc>
        <w:tc>
          <w:tcPr>
            <w:tcW w:type="dxa" w:w="2744"/>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447"/>
          </w:tcPr>
          <w:p>
            <w:pPr>
              <w:spacing w:after="0"/>
              <w:jc w:val="left"/>
            </w:pPr>
            <w:r>
              <w:rPr>
                <w:sz w:val="16"/>
              </w:rPr>
              <w:t>Cold/Wind Chill</w:t>
            </w:r>
          </w:p>
        </w:tc>
        <w:tc>
          <w:tcPr>
            <w:tcW w:type="dxa" w:w="1891"/>
          </w:tcPr>
          <w:p>
            <w:pPr>
              <w:spacing w:after="0"/>
              <w:jc w:val="left"/>
            </w:pPr>
          </w:p>
        </w:tc>
        <w:tc>
          <w:tcPr>
            <w:tcW w:type="dxa" w:w="2924"/>
          </w:tcPr>
          <w:p>
            <w:pPr>
              <w:spacing w:after="0"/>
              <w:jc w:val="left"/>
            </w:pPr>
            <w:r>
              <w:rPr>
                <w:sz w:val="16"/>
              </w:rPr>
              <w:t>$300,000 property; $0 crops (zone total, 2010 dollars)</w:t>
            </w:r>
          </w:p>
        </w:tc>
        <w:tc>
          <w:tcPr>
            <w:tcW w:type="dxa" w:w="930"/>
          </w:tcPr>
          <w:p>
            <w:pPr>
              <w:spacing w:after="0"/>
              <w:jc w:val="right"/>
            </w:pPr>
            <w:r>
              <w:rPr>
                <w:sz w:val="16"/>
              </w:rPr>
              <w:t>0, 0</w:t>
            </w:r>
          </w:p>
        </w:tc>
        <w:tc>
          <w:tcPr>
            <w:tcW w:type="dxa" w:w="2430"/>
          </w:tcPr>
          <w:p>
            <w:pPr>
              <w:spacing w:after="0"/>
              <w:jc w:val="left"/>
            </w:pPr>
            <w:r>
              <w:rPr>
                <w:sz w:val="16"/>
              </w:rPr>
              <w:t>NWS zone MSZ033 (OKTIBBEHA), zone-level</w:t>
            </w:r>
          </w:p>
        </w:tc>
        <w:tc>
          <w:tcPr>
            <w:tcW w:type="dxa" w:w="709"/>
          </w:tcPr>
          <w:p>
            <w:pPr>
              <w:spacing w:after="0"/>
              <w:jc w:val="left"/>
            </w:pPr>
          </w:p>
        </w:tc>
        <w:tc>
          <w:tcPr>
            <w:tcW w:type="dxa" w:w="27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447"/>
          </w:tcPr>
          <w:p>
            <w:pPr>
              <w:spacing w:after="0"/>
              <w:jc w:val="left"/>
            </w:pPr>
            <w:r>
              <w:rPr>
                <w:sz w:val="16"/>
              </w:rPr>
              <w:t>Heat</w:t>
            </w:r>
          </w:p>
        </w:tc>
        <w:tc>
          <w:tcPr>
            <w:tcW w:type="dxa" w:w="1891"/>
          </w:tcPr>
          <w:p>
            <w:pPr>
              <w:spacing w:after="0"/>
              <w:jc w:val="left"/>
            </w:pPr>
          </w:p>
        </w:tc>
        <w:tc>
          <w:tcPr>
            <w:tcW w:type="dxa" w:w="2924"/>
          </w:tcPr>
          <w:p>
            <w:pPr>
              <w:spacing w:after="0"/>
              <w:jc w:val="left"/>
            </w:pPr>
            <w:r>
              <w:rPr>
                <w:sz w:val="16"/>
              </w:rPr>
              <w:t>$0 property; $0 crops (zone total, 2007 dollars)</w:t>
            </w:r>
          </w:p>
        </w:tc>
        <w:tc>
          <w:tcPr>
            <w:tcW w:type="dxa" w:w="930"/>
          </w:tcPr>
          <w:p>
            <w:pPr>
              <w:spacing w:after="0"/>
              <w:jc w:val="right"/>
            </w:pPr>
            <w:r>
              <w:rPr>
                <w:sz w:val="16"/>
              </w:rPr>
              <w:t>0, 0</w:t>
            </w:r>
          </w:p>
        </w:tc>
        <w:tc>
          <w:tcPr>
            <w:tcW w:type="dxa" w:w="2430"/>
          </w:tcPr>
          <w:p>
            <w:pPr>
              <w:spacing w:after="0"/>
              <w:jc w:val="left"/>
            </w:pPr>
            <w:r>
              <w:rPr>
                <w:sz w:val="16"/>
              </w:rPr>
              <w:t>NWS zone MSZ033 (OKTIBBEHA), zone-level</w:t>
            </w:r>
          </w:p>
        </w:tc>
        <w:tc>
          <w:tcPr>
            <w:tcW w:type="dxa" w:w="709"/>
          </w:tcPr>
          <w:p>
            <w:pPr>
              <w:spacing w:after="0"/>
              <w:jc w:val="left"/>
            </w:pPr>
          </w:p>
        </w:tc>
        <w:tc>
          <w:tcPr>
            <w:tcW w:type="dxa" w:w="2744"/>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447"/>
          </w:tcPr>
          <w:p>
            <w:pPr>
              <w:spacing w:after="0"/>
              <w:jc w:val="left"/>
            </w:pPr>
            <w:r>
              <w:rPr>
                <w:sz w:val="16"/>
              </w:rPr>
              <w:t>Hurricane (NOAA event type 'Hurricane (Typhoon)')</w:t>
            </w:r>
          </w:p>
        </w:tc>
        <w:tc>
          <w:tcPr>
            <w:tcW w:type="dxa" w:w="1891"/>
          </w:tcPr>
          <w:p>
            <w:pPr>
              <w:spacing w:after="0"/>
              <w:jc w:val="left"/>
            </w:pPr>
          </w:p>
        </w:tc>
        <w:tc>
          <w:tcPr>
            <w:tcW w:type="dxa" w:w="2924"/>
          </w:tcPr>
          <w:p>
            <w:pPr>
              <w:spacing w:after="0"/>
              <w:jc w:val="left"/>
            </w:pPr>
            <w:r>
              <w:rPr>
                <w:sz w:val="16"/>
              </w:rPr>
              <w:t>$100,000,000 property; $15,000,000 crops (zone total, 2005 dollars)</w:t>
            </w:r>
          </w:p>
        </w:tc>
        <w:tc>
          <w:tcPr>
            <w:tcW w:type="dxa" w:w="930"/>
          </w:tcPr>
          <w:p>
            <w:pPr>
              <w:spacing w:after="0"/>
              <w:jc w:val="right"/>
            </w:pPr>
            <w:r>
              <w:rPr>
                <w:sz w:val="16"/>
              </w:rPr>
              <w:t>0, 0</w:t>
            </w:r>
          </w:p>
        </w:tc>
        <w:tc>
          <w:tcPr>
            <w:tcW w:type="dxa" w:w="2430"/>
          </w:tcPr>
          <w:p>
            <w:pPr>
              <w:spacing w:after="0"/>
              <w:jc w:val="left"/>
            </w:pPr>
            <w:r>
              <w:rPr>
                <w:sz w:val="16"/>
              </w:rPr>
              <w:t>NWS zone MSZ033 (OKTIBBEHA), zone-level</w:t>
            </w:r>
          </w:p>
        </w:tc>
        <w:tc>
          <w:tcPr>
            <w:tcW w:type="dxa" w:w="709"/>
          </w:tcPr>
          <w:p>
            <w:pPr>
              <w:spacing w:after="0"/>
              <w:jc w:val="left"/>
            </w:pPr>
          </w:p>
        </w:tc>
        <w:tc>
          <w:tcPr>
            <w:tcW w:type="dxa" w:w="274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1990-04-10</w:t>
            </w:r>
          </w:p>
        </w:tc>
        <w:tc>
          <w:tcPr>
            <w:tcW w:type="dxa" w:w="1447"/>
          </w:tcPr>
          <w:p>
            <w:pPr>
              <w:spacing w:after="0"/>
              <w:jc w:val="left"/>
            </w:pPr>
            <w:r>
              <w:rPr>
                <w:sz w:val="16"/>
              </w:rPr>
              <w:t>Thunderstorm Wind</w:t>
            </w:r>
          </w:p>
        </w:tc>
        <w:tc>
          <w:tcPr>
            <w:tcW w:type="dxa" w:w="1891"/>
          </w:tcPr>
          <w:p>
            <w:pPr>
              <w:spacing w:after="0"/>
              <w:jc w:val="left"/>
            </w:pPr>
            <w:r>
              <w:rPr>
                <w:sz w:val="16"/>
              </w:rPr>
              <w:t>speed not recorded</w:t>
            </w:r>
          </w:p>
        </w:tc>
        <w:tc>
          <w:tcPr>
            <w:tcW w:type="dxa" w:w="2924"/>
          </w:tcPr>
          <w:p>
            <w:pPr>
              <w:spacing w:after="0"/>
              <w:jc w:val="left"/>
            </w:pPr>
            <w:r>
              <w:rPr>
                <w:sz w:val="16"/>
              </w:rPr>
              <w:t>damage not recorded (pre-1996 record)</w:t>
            </w:r>
          </w:p>
        </w:tc>
        <w:tc>
          <w:tcPr>
            <w:tcW w:type="dxa" w:w="930"/>
          </w:tcPr>
          <w:p>
            <w:pPr>
              <w:spacing w:after="0"/>
              <w:jc w:val="right"/>
            </w:pPr>
            <w:r>
              <w:rPr>
                <w:sz w:val="16"/>
              </w:rPr>
              <w:t>0, 15</w:t>
            </w:r>
          </w:p>
        </w:tc>
        <w:tc>
          <w:tcPr>
            <w:tcW w:type="dxa" w:w="2430"/>
          </w:tcPr>
          <w:p>
            <w:pPr>
              <w:spacing w:after="0"/>
              <w:jc w:val="left"/>
            </w:pPr>
            <w:r>
              <w:rPr>
                <w:sz w:val="16"/>
              </w:rPr>
              <w:t>location not recorded</w:t>
            </w:r>
          </w:p>
        </w:tc>
        <w:tc>
          <w:tcPr>
            <w:tcW w:type="dxa" w:w="709"/>
          </w:tcPr>
          <w:p>
            <w:pPr>
              <w:spacing w:after="0"/>
              <w:jc w:val="left"/>
            </w:pPr>
          </w:p>
        </w:tc>
        <w:tc>
          <w:tcPr>
            <w:tcW w:type="dxa" w:w="2744"/>
          </w:tcPr>
          <w:p>
            <w:pPr>
              <w:spacing w:after="0"/>
              <w:jc w:val="left"/>
            </w:pPr>
            <w:r>
              <w:rPr>
                <w:sz w:val="16"/>
              </w:rPr>
              <w:t>deaths or injuries recorded</w:t>
            </w:r>
          </w:p>
        </w:tc>
      </w:tr>
      <w:tr>
        <w:trPr>
          <w:cantSplit/>
        </w:trPr>
        <w:tc>
          <w:tcPr>
            <w:tcW w:type="dxa" w:w="1037"/>
          </w:tcPr>
          <w:p>
            <w:pPr>
              <w:spacing w:after="0"/>
              <w:jc w:val="left"/>
            </w:pPr>
            <w:r>
              <w:rPr>
                <w:sz w:val="16"/>
              </w:rPr>
              <w:t>1963-03-11</w:t>
            </w:r>
          </w:p>
        </w:tc>
        <w:tc>
          <w:tcPr>
            <w:tcW w:type="dxa" w:w="1447"/>
          </w:tcPr>
          <w:p>
            <w:pPr>
              <w:spacing w:after="0"/>
              <w:jc w:val="left"/>
            </w:pPr>
            <w:r>
              <w:rPr>
                <w:sz w:val="16"/>
              </w:rPr>
              <w:t>Tornado</w:t>
            </w:r>
          </w:p>
        </w:tc>
        <w:tc>
          <w:tcPr>
            <w:tcW w:type="dxa" w:w="1891"/>
          </w:tcPr>
          <w:p>
            <w:pPr>
              <w:spacing w:after="0"/>
              <w:jc w:val="left"/>
            </w:pPr>
            <w:r>
              <w:rPr>
                <w:sz w:val="16"/>
              </w:rPr>
              <w:t>F4, 5.1 mi path length (whole path, pre-1996), 440 yd wide</w:t>
            </w:r>
          </w:p>
        </w:tc>
        <w:tc>
          <w:tcPr>
            <w:tcW w:type="dxa" w:w="2924"/>
          </w:tcPr>
          <w:p>
            <w:pPr>
              <w:spacing w:after="0"/>
              <w:jc w:val="left"/>
            </w:pPr>
            <w:r>
              <w:rPr>
                <w:sz w:val="16"/>
              </w:rPr>
              <w:t>damage not recorded (pre-1996 record)</w:t>
            </w:r>
          </w:p>
        </w:tc>
        <w:tc>
          <w:tcPr>
            <w:tcW w:type="dxa" w:w="930"/>
          </w:tcPr>
          <w:p>
            <w:pPr>
              <w:spacing w:after="0"/>
              <w:jc w:val="right"/>
            </w:pPr>
            <w:r>
              <w:rPr>
                <w:sz w:val="16"/>
              </w:rPr>
              <w:t>0, 0</w:t>
            </w:r>
          </w:p>
        </w:tc>
        <w:tc>
          <w:tcPr>
            <w:tcW w:type="dxa" w:w="2430"/>
          </w:tcPr>
          <w:p>
            <w:pPr>
              <w:spacing w:after="0"/>
              <w:jc w:val="left"/>
            </w:pPr>
            <w:r>
              <w:rPr>
                <w:sz w:val="16"/>
              </w:rPr>
              <w:t>location not recorded</w:t>
            </w:r>
          </w:p>
        </w:tc>
        <w:tc>
          <w:tcPr>
            <w:tcW w:type="dxa" w:w="709"/>
          </w:tcPr>
          <w:p>
            <w:pPr>
              <w:spacing w:after="0"/>
              <w:jc w:val="left"/>
            </w:pPr>
          </w:p>
        </w:tc>
        <w:tc>
          <w:tcPr>
            <w:tcW w:type="dxa" w:w="2744"/>
          </w:tcPr>
          <w:p>
            <w:pPr>
              <w:spacing w:after="0"/>
              <w:jc w:val="left"/>
            </w:pPr>
            <w:r>
              <w:rPr>
                <w:sz w:val="16"/>
              </w:rPr>
              <w:t>B1-c worst recorded: Tornado</w:t>
            </w:r>
          </w:p>
        </w:tc>
      </w:tr>
      <w:tr>
        <w:trPr>
          <w:cantSplit/>
        </w:trPr>
        <w:tc>
          <w:tcPr>
            <w:tcW w:type="dxa" w:w="1037"/>
          </w:tcPr>
          <w:p>
            <w:pPr>
              <w:spacing w:after="0"/>
              <w:jc w:val="left"/>
            </w:pPr>
            <w:r>
              <w:rPr>
                <w:sz w:val="16"/>
              </w:rPr>
              <w:t>1951-02-20</w:t>
            </w:r>
          </w:p>
        </w:tc>
        <w:tc>
          <w:tcPr>
            <w:tcW w:type="dxa" w:w="1447"/>
          </w:tcPr>
          <w:p>
            <w:pPr>
              <w:spacing w:after="0"/>
              <w:jc w:val="left"/>
            </w:pPr>
            <w:r>
              <w:rPr>
                <w:sz w:val="16"/>
              </w:rPr>
              <w:t>Tornado</w:t>
            </w:r>
          </w:p>
        </w:tc>
        <w:tc>
          <w:tcPr>
            <w:tcW w:type="dxa" w:w="1891"/>
          </w:tcPr>
          <w:p>
            <w:pPr>
              <w:spacing w:after="0"/>
              <w:jc w:val="left"/>
            </w:pPr>
            <w:r>
              <w:rPr>
                <w:sz w:val="16"/>
              </w:rPr>
              <w:t>F3, 33 yd wide</w:t>
            </w:r>
          </w:p>
        </w:tc>
        <w:tc>
          <w:tcPr>
            <w:tcW w:type="dxa" w:w="2924"/>
          </w:tcPr>
          <w:p>
            <w:pPr>
              <w:spacing w:after="0"/>
              <w:jc w:val="left"/>
            </w:pPr>
            <w:r>
              <w:rPr>
                <w:sz w:val="16"/>
              </w:rPr>
              <w:t>$2,500 property; crops not recorded (1951 dollars)</w:t>
            </w:r>
          </w:p>
        </w:tc>
        <w:tc>
          <w:tcPr>
            <w:tcW w:type="dxa" w:w="930"/>
          </w:tcPr>
          <w:p>
            <w:pPr>
              <w:spacing w:after="0"/>
              <w:jc w:val="right"/>
            </w:pPr>
            <w:r>
              <w:rPr>
                <w:sz w:val="16"/>
              </w:rPr>
              <w:t>1, 1</w:t>
            </w:r>
          </w:p>
        </w:tc>
        <w:tc>
          <w:tcPr>
            <w:tcW w:type="dxa" w:w="2430"/>
          </w:tcPr>
          <w:p>
            <w:pPr>
              <w:spacing w:after="0"/>
              <w:jc w:val="left"/>
            </w:pPr>
            <w:r>
              <w:rPr>
                <w:sz w:val="16"/>
              </w:rPr>
              <w:t>location not recorded</w:t>
            </w:r>
          </w:p>
        </w:tc>
        <w:tc>
          <w:tcPr>
            <w:tcW w:type="dxa" w:w="709"/>
          </w:tcPr>
          <w:p>
            <w:pPr>
              <w:spacing w:after="0"/>
              <w:jc w:val="left"/>
            </w:pPr>
          </w:p>
        </w:tc>
        <w:tc>
          <w:tcPr>
            <w:tcW w:type="dxa" w:w="274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1.16</w:t>
            </w:r>
          </w:p>
        </w:tc>
        <w:tc>
          <w:tcPr>
            <w:tcW w:type="dxa" w:w="1335"/>
          </w:tcPr>
          <w:p>
            <w:pPr>
              <w:spacing w:after="0"/>
              <w:jc w:val="left"/>
            </w:pPr>
            <w:r>
              <w:rPr>
                <w:sz w:val="16"/>
              </w:rPr>
              <w:t>event-days per year</w:t>
            </w:r>
          </w:p>
        </w:tc>
        <w:tc>
          <w:tcPr>
            <w:tcW w:type="dxa" w:w="1715"/>
          </w:tcPr>
          <w:p>
            <w:pPr>
              <w:spacing w:after="0"/>
              <w:jc w:val="left"/>
            </w:pPr>
            <w:r>
              <w:rPr>
                <w:sz w:val="16"/>
              </w:rPr>
              <w:t>about 1.16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22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11.9</w:t>
            </w:r>
          </w:p>
        </w:tc>
        <w:tc>
          <w:tcPr>
            <w:tcW w:type="dxa" w:w="1335"/>
          </w:tcPr>
          <w:p>
            <w:pPr>
              <w:spacing w:after="0"/>
              <w:jc w:val="left"/>
            </w:pPr>
            <w:r>
              <w:rPr>
                <w:sz w:val="16"/>
              </w:rPr>
              <w:t>event-days per year</w:t>
            </w:r>
          </w:p>
        </w:tc>
        <w:tc>
          <w:tcPr>
            <w:tcW w:type="dxa" w:w="1715"/>
          </w:tcPr>
          <w:p>
            <w:pPr>
              <w:spacing w:after="0"/>
              <w:jc w:val="left"/>
            </w:pPr>
            <w:r>
              <w:rPr>
                <w:sz w:val="16"/>
              </w:rPr>
              <w:t>about 11.9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371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0.00283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0.283%</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3.48</w:t>
            </w:r>
          </w:p>
        </w:tc>
        <w:tc>
          <w:tcPr>
            <w:tcW w:type="dxa" w:w="1335"/>
          </w:tcPr>
          <w:p>
            <w:pPr>
              <w:spacing w:after="0"/>
              <w:jc w:val="left"/>
            </w:pPr>
            <w:r>
              <w:rPr>
                <w:sz w:val="16"/>
              </w:rPr>
              <w:t>events per year</w:t>
            </w:r>
          </w:p>
        </w:tc>
        <w:tc>
          <w:tcPr>
            <w:tcW w:type="dxa" w:w="1715"/>
          </w:tcPr>
          <w:p>
            <w:pPr>
              <w:spacing w:after="0"/>
              <w:jc w:val="left"/>
            </w:pPr>
            <w:r>
              <w:rPr>
                <w:sz w:val="16"/>
              </w:rPr>
              <w:t>about 3.48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132.3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11.6</w:t>
            </w:r>
          </w:p>
        </w:tc>
        <w:tc>
          <w:tcPr>
            <w:tcW w:type="dxa" w:w="1335"/>
          </w:tcPr>
          <w:p>
            <w:pPr>
              <w:spacing w:after="0"/>
              <w:jc w:val="left"/>
            </w:pPr>
            <w:r>
              <w:rPr>
                <w:sz w:val="16"/>
              </w:rPr>
              <w:t>event-days per year</w:t>
            </w:r>
          </w:p>
        </w:tc>
        <w:tc>
          <w:tcPr>
            <w:tcW w:type="dxa" w:w="1715"/>
          </w:tcPr>
          <w:p>
            <w:pPr>
              <w:spacing w:after="0"/>
              <w:jc w:val="left"/>
            </w:pPr>
            <w:r>
              <w:rPr>
                <w:sz w:val="16"/>
              </w:rPr>
              <w:t>about 11.6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181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0.066</w:t>
            </w:r>
          </w:p>
        </w:tc>
        <w:tc>
          <w:tcPr>
            <w:tcW w:type="dxa" w:w="1335"/>
          </w:tcPr>
          <w:p>
            <w:pPr>
              <w:spacing w:after="0"/>
              <w:jc w:val="left"/>
            </w:pPr>
            <w:r>
              <w:rPr>
                <w:sz w:val="16"/>
              </w:rPr>
              <w:t>events per year</w:t>
            </w:r>
          </w:p>
        </w:tc>
        <w:tc>
          <w:tcPr>
            <w:tcW w:type="dxa" w:w="1715"/>
          </w:tcPr>
          <w:p>
            <w:pPr>
              <w:spacing w:after="0"/>
              <w:jc w:val="left"/>
            </w:pPr>
            <w:r>
              <w:rPr>
                <w:sz w:val="16"/>
              </w:rPr>
              <w:t>about 1 in 15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22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0.938</w:t>
            </w:r>
          </w:p>
        </w:tc>
        <w:tc>
          <w:tcPr>
            <w:tcW w:type="dxa" w:w="1335"/>
          </w:tcPr>
          <w:p>
            <w:pPr>
              <w:spacing w:after="0"/>
              <w:jc w:val="left"/>
            </w:pPr>
            <w:r>
              <w:rPr>
                <w:sz w:val="16"/>
              </w:rPr>
              <w:t>event-days per year</w:t>
            </w:r>
          </w:p>
        </w:tc>
        <w:tc>
          <w:tcPr>
            <w:tcW w:type="dxa" w:w="1715"/>
          </w:tcPr>
          <w:p>
            <w:pPr>
              <w:spacing w:after="0"/>
              <w:jc w:val="left"/>
            </w:pPr>
            <w:r>
              <w:rPr>
                <w:sz w:val="16"/>
              </w:rPr>
              <w:t>about 0.938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64</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1.32</w:t>
            </w:r>
          </w:p>
        </w:tc>
        <w:tc>
          <w:tcPr>
            <w:tcW w:type="dxa" w:w="1335"/>
          </w:tcPr>
          <w:p>
            <w:pPr>
              <w:spacing w:after="0"/>
              <w:jc w:val="left"/>
            </w:pPr>
            <w:r>
              <w:rPr>
                <w:sz w:val="16"/>
              </w:rPr>
              <w:t>event-days per year</w:t>
            </w:r>
          </w:p>
        </w:tc>
        <w:tc>
          <w:tcPr>
            <w:tcW w:type="dxa" w:w="1715"/>
          </w:tcPr>
          <w:p>
            <w:pPr>
              <w:spacing w:after="0"/>
              <w:jc w:val="left"/>
            </w:pPr>
            <w:r>
              <w:rPr>
                <w:sz w:val="16"/>
              </w:rPr>
              <w:t>about 1.32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37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0.171</w:t>
            </w:r>
          </w:p>
        </w:tc>
        <w:tc>
          <w:tcPr>
            <w:tcW w:type="dxa" w:w="1335"/>
          </w:tcPr>
          <w:p>
            <w:pPr>
              <w:spacing w:after="0"/>
              <w:jc w:val="left"/>
            </w:pPr>
            <w:r>
              <w:rPr>
                <w:sz w:val="16"/>
              </w:rPr>
              <w:t>events per year (modeled)</w:t>
            </w:r>
          </w:p>
        </w:tc>
        <w:tc>
          <w:tcPr>
            <w:tcW w:type="dxa" w:w="1715"/>
          </w:tcPr>
          <w:p>
            <w:pPr>
              <w:spacing w:after="0"/>
              <w:jc w:val="left"/>
            </w:pPr>
            <w:r>
              <w:rPr>
                <w:sz w:val="16"/>
              </w:rPr>
              <w:t>about 1 in 6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67.9</w:t>
            </w:r>
          </w:p>
        </w:tc>
        <w:tc>
          <w:tcPr>
            <w:tcW w:type="dxa" w:w="1335"/>
          </w:tcPr>
          <w:p>
            <w:pPr>
              <w:spacing w:after="0"/>
              <w:jc w:val="left"/>
            </w:pPr>
            <w:r>
              <w:rPr>
                <w:sz w:val="16"/>
              </w:rPr>
              <w:t>days per year with a strike</w:t>
            </w:r>
          </w:p>
        </w:tc>
        <w:tc>
          <w:tcPr>
            <w:tcW w:type="dxa" w:w="1715"/>
          </w:tcPr>
          <w:p>
            <w:pPr>
              <w:spacing w:after="0"/>
              <w:jc w:val="left"/>
            </w:pPr>
            <w:r>
              <w:rPr>
                <w:sz w:val="16"/>
              </w:rPr>
              <w:t>about 67.9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2.23</w:t>
            </w:r>
          </w:p>
        </w:tc>
        <w:tc>
          <w:tcPr>
            <w:tcW w:type="dxa" w:w="1335"/>
          </w:tcPr>
          <w:p>
            <w:pPr>
              <w:spacing w:after="0"/>
              <w:jc w:val="left"/>
            </w:pPr>
            <w:r>
              <w:rPr>
                <w:sz w:val="16"/>
              </w:rPr>
              <w:t>events per year</w:t>
            </w:r>
          </w:p>
        </w:tc>
        <w:tc>
          <w:tcPr>
            <w:tcW w:type="dxa" w:w="1715"/>
          </w:tcPr>
          <w:p>
            <w:pPr>
              <w:spacing w:after="0"/>
              <w:jc w:val="left"/>
            </w:pPr>
            <w:r>
              <w:rPr>
                <w:sz w:val="16"/>
              </w:rPr>
              <w:t>about 2.23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85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0.451</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0.000571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0.0571%</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2.89</w:t>
            </w:r>
          </w:p>
        </w:tc>
        <w:tc>
          <w:tcPr>
            <w:tcW w:type="dxa" w:w="1335"/>
          </w:tcPr>
          <w:p>
            <w:pPr>
              <w:spacing w:after="0"/>
              <w:jc w:val="left"/>
            </w:pPr>
            <w:r>
              <w:rPr>
                <w:sz w:val="16"/>
              </w:rPr>
              <w:t>event-days per year</w:t>
            </w:r>
          </w:p>
        </w:tc>
        <w:tc>
          <w:tcPr>
            <w:tcW w:type="dxa" w:w="1715"/>
          </w:tcPr>
          <w:p>
            <w:pPr>
              <w:spacing w:after="0"/>
              <w:jc w:val="left"/>
            </w:pPr>
            <w:r>
              <w:rPr>
                <w:sz w:val="16"/>
              </w:rPr>
              <w:t>about 2.89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55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146</w:t>
            </w:r>
          </w:p>
        </w:tc>
        <w:tc>
          <w:tcPr>
            <w:tcW w:type="dxa" w:w="1381"/>
          </w:tcPr>
          <w:p>
            <w:pPr>
              <w:spacing w:after="0"/>
              <w:jc w:val="right"/>
            </w:pPr>
            <w:r>
              <w:rPr>
                <w:sz w:val="16"/>
              </w:rPr>
              <w:t>30</w:t>
            </w:r>
          </w:p>
        </w:tc>
        <w:tc>
          <w:tcPr>
            <w:tcW w:type="dxa" w:w="1381"/>
          </w:tcPr>
          <w:p>
            <w:pPr>
              <w:spacing w:after="0"/>
              <w:jc w:val="right"/>
            </w:pPr>
            <w:r>
              <w:rPr>
                <w:sz w:val="16"/>
              </w:rPr>
              <w:t>4.87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13 of 13</w:t>
            </w:r>
          </w:p>
        </w:tc>
        <w:tc>
          <w:tcPr>
            <w:tcW w:type="dxa" w:w="1191"/>
          </w:tcPr>
          <w:p>
            <w:pPr>
              <w:spacing w:after="0"/>
              <w:jc w:val="right"/>
            </w:pPr>
            <w:r>
              <w:rPr>
                <w:sz w:val="16"/>
              </w:rPr>
              <w:t>79.6</w:t>
            </w:r>
          </w:p>
        </w:tc>
        <w:tc>
          <w:tcPr>
            <w:tcW w:type="dxa" w:w="1250"/>
          </w:tcPr>
          <w:p>
            <w:pPr>
              <w:spacing w:after="0"/>
              <w:jc w:val="right"/>
            </w:pPr>
            <w:r>
              <w:rPr>
                <w:sz w:val="16"/>
              </w:rPr>
              <w:t>87.0</w:t>
            </w:r>
          </w:p>
        </w:tc>
        <w:tc>
          <w:tcPr>
            <w:tcW w:type="dxa" w:w="1191"/>
          </w:tcPr>
          <w:p>
            <w:pPr>
              <w:spacing w:after="0"/>
              <w:jc w:val="right"/>
            </w:pPr>
            <w:r>
              <w:rPr>
                <w:sz w:val="16"/>
              </w:rPr>
              <w:t>92.8</w:t>
            </w:r>
          </w:p>
        </w:tc>
        <w:tc>
          <w:tcPr>
            <w:tcW w:type="dxa" w:w="6995"/>
          </w:tcPr>
          <w:p>
            <w:pPr>
              <w:spacing w:after="0"/>
              <w:jc w:val="left"/>
            </w:pPr>
            <w:r>
              <w:rPr>
                <w:sz w:val="16"/>
              </w:rPr>
              <w:t>Relatively High 13</w:t>
            </w:r>
          </w:p>
        </w:tc>
      </w:tr>
      <w:tr>
        <w:trPr>
          <w:cantSplit/>
        </w:trPr>
        <w:tc>
          <w:tcPr>
            <w:tcW w:type="dxa" w:w="1906"/>
          </w:tcPr>
          <w:p>
            <w:pPr>
              <w:spacing w:after="0"/>
              <w:jc w:val="left"/>
            </w:pPr>
            <w:r>
              <w:rPr>
                <w:sz w:val="16"/>
              </w:rPr>
              <w:t>Drought</w:t>
            </w:r>
          </w:p>
        </w:tc>
        <w:tc>
          <w:tcPr>
            <w:tcW w:type="dxa" w:w="1578"/>
          </w:tcPr>
          <w:p>
            <w:pPr>
              <w:spacing w:after="0"/>
              <w:jc w:val="right"/>
            </w:pPr>
            <w:r>
              <w:rPr>
                <w:sz w:val="16"/>
              </w:rPr>
              <w:t>7 of 13</w:t>
            </w:r>
          </w:p>
        </w:tc>
        <w:tc>
          <w:tcPr>
            <w:tcW w:type="dxa" w:w="1191"/>
          </w:tcPr>
          <w:p>
            <w:pPr>
              <w:spacing w:after="0"/>
              <w:jc w:val="right"/>
            </w:pPr>
            <w:r>
              <w:rPr>
                <w:sz w:val="16"/>
              </w:rPr>
              <w:t>69.4</w:t>
            </w:r>
          </w:p>
        </w:tc>
        <w:tc>
          <w:tcPr>
            <w:tcW w:type="dxa" w:w="1250"/>
          </w:tcPr>
          <w:p>
            <w:pPr>
              <w:spacing w:after="0"/>
              <w:jc w:val="right"/>
            </w:pPr>
            <w:r>
              <w:rPr>
                <w:sz w:val="16"/>
              </w:rPr>
              <w:t>88.4</w:t>
            </w:r>
          </w:p>
        </w:tc>
        <w:tc>
          <w:tcPr>
            <w:tcW w:type="dxa" w:w="1191"/>
          </w:tcPr>
          <w:p>
            <w:pPr>
              <w:spacing w:after="0"/>
              <w:jc w:val="right"/>
            </w:pPr>
            <w:r>
              <w:rPr>
                <w:sz w:val="16"/>
              </w:rPr>
              <w:t>94.8</w:t>
            </w:r>
          </w:p>
        </w:tc>
        <w:tc>
          <w:tcPr>
            <w:tcW w:type="dxa" w:w="6995"/>
          </w:tcPr>
          <w:p>
            <w:pPr>
              <w:spacing w:after="0"/>
              <w:jc w:val="left"/>
            </w:pPr>
            <w:r>
              <w:rPr>
                <w:sz w:val="16"/>
              </w:rPr>
              <w:t>Relatively Moderate 3, Relatively Low 3, Very Low 1, No Rating 6</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13 of 13</w:t>
            </w:r>
          </w:p>
        </w:tc>
        <w:tc>
          <w:tcPr>
            <w:tcW w:type="dxa" w:w="1191"/>
          </w:tcPr>
          <w:p>
            <w:pPr>
              <w:spacing w:after="0"/>
              <w:jc w:val="right"/>
            </w:pPr>
            <w:r>
              <w:rPr>
                <w:sz w:val="16"/>
              </w:rPr>
              <w:t>69.0</w:t>
            </w:r>
          </w:p>
        </w:tc>
        <w:tc>
          <w:tcPr>
            <w:tcW w:type="dxa" w:w="1250"/>
          </w:tcPr>
          <w:p>
            <w:pPr>
              <w:spacing w:after="0"/>
              <w:jc w:val="right"/>
            </w:pPr>
            <w:r>
              <w:rPr>
                <w:sz w:val="16"/>
              </w:rPr>
              <w:t>76.8</w:t>
            </w:r>
          </w:p>
        </w:tc>
        <w:tc>
          <w:tcPr>
            <w:tcW w:type="dxa" w:w="1191"/>
          </w:tcPr>
          <w:p>
            <w:pPr>
              <w:spacing w:after="0"/>
              <w:jc w:val="right"/>
            </w:pPr>
            <w:r>
              <w:rPr>
                <w:sz w:val="16"/>
              </w:rPr>
              <w:t>90.7</w:t>
            </w:r>
          </w:p>
        </w:tc>
        <w:tc>
          <w:tcPr>
            <w:tcW w:type="dxa" w:w="6995"/>
          </w:tcPr>
          <w:p>
            <w:pPr>
              <w:spacing w:after="0"/>
              <w:jc w:val="left"/>
            </w:pPr>
            <w:r>
              <w:rPr>
                <w:sz w:val="16"/>
              </w:rPr>
              <w:t>Relatively High 1, Relatively Moderate 4, Relatively Low 8</w:t>
            </w:r>
          </w:p>
        </w:tc>
      </w:tr>
      <w:tr>
        <w:trPr>
          <w:cantSplit/>
        </w:trPr>
        <w:tc>
          <w:tcPr>
            <w:tcW w:type="dxa" w:w="1906"/>
          </w:tcPr>
          <w:p>
            <w:pPr>
              <w:spacing w:after="0"/>
              <w:jc w:val="left"/>
            </w:pPr>
            <w:r>
              <w:rPr>
                <w:sz w:val="16"/>
              </w:rPr>
              <w:t>Hail</w:t>
            </w:r>
          </w:p>
        </w:tc>
        <w:tc>
          <w:tcPr>
            <w:tcW w:type="dxa" w:w="1578"/>
          </w:tcPr>
          <w:p>
            <w:pPr>
              <w:spacing w:after="0"/>
              <w:jc w:val="right"/>
            </w:pPr>
            <w:r>
              <w:rPr>
                <w:sz w:val="16"/>
              </w:rPr>
              <w:t>13 of 13</w:t>
            </w:r>
          </w:p>
        </w:tc>
        <w:tc>
          <w:tcPr>
            <w:tcW w:type="dxa" w:w="1191"/>
          </w:tcPr>
          <w:p>
            <w:pPr>
              <w:spacing w:after="0"/>
              <w:jc w:val="right"/>
            </w:pPr>
            <w:r>
              <w:rPr>
                <w:sz w:val="16"/>
              </w:rPr>
              <w:t>74.3</w:t>
            </w:r>
          </w:p>
        </w:tc>
        <w:tc>
          <w:tcPr>
            <w:tcW w:type="dxa" w:w="1250"/>
          </w:tcPr>
          <w:p>
            <w:pPr>
              <w:spacing w:after="0"/>
              <w:jc w:val="right"/>
            </w:pPr>
            <w:r>
              <w:rPr>
                <w:sz w:val="16"/>
              </w:rPr>
              <w:t>82.7</w:t>
            </w:r>
          </w:p>
        </w:tc>
        <w:tc>
          <w:tcPr>
            <w:tcW w:type="dxa" w:w="1191"/>
          </w:tcPr>
          <w:p>
            <w:pPr>
              <w:spacing w:after="0"/>
              <w:jc w:val="right"/>
            </w:pPr>
            <w:r>
              <w:rPr>
                <w:sz w:val="16"/>
              </w:rPr>
              <w:t>93.7</w:t>
            </w:r>
          </w:p>
        </w:tc>
        <w:tc>
          <w:tcPr>
            <w:tcW w:type="dxa" w:w="6995"/>
          </w:tcPr>
          <w:p>
            <w:pPr>
              <w:spacing w:after="0"/>
              <w:jc w:val="left"/>
            </w:pPr>
            <w:r>
              <w:rPr>
                <w:sz w:val="16"/>
              </w:rPr>
              <w:t>Relatively High 1, Relatively Moderate 12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13 of 13</w:t>
            </w:r>
          </w:p>
        </w:tc>
        <w:tc>
          <w:tcPr>
            <w:tcW w:type="dxa" w:w="1191"/>
          </w:tcPr>
          <w:p>
            <w:pPr>
              <w:spacing w:after="0"/>
              <w:jc w:val="right"/>
            </w:pPr>
            <w:r>
              <w:rPr>
                <w:sz w:val="16"/>
              </w:rPr>
              <w:t>73.4</w:t>
            </w:r>
          </w:p>
        </w:tc>
        <w:tc>
          <w:tcPr>
            <w:tcW w:type="dxa" w:w="1250"/>
          </w:tcPr>
          <w:p>
            <w:pPr>
              <w:spacing w:after="0"/>
              <w:jc w:val="right"/>
            </w:pPr>
            <w:r>
              <w:rPr>
                <w:sz w:val="16"/>
              </w:rPr>
              <w:t>83.1</w:t>
            </w:r>
          </w:p>
        </w:tc>
        <w:tc>
          <w:tcPr>
            <w:tcW w:type="dxa" w:w="1191"/>
          </w:tcPr>
          <w:p>
            <w:pPr>
              <w:spacing w:after="0"/>
              <w:jc w:val="right"/>
            </w:pPr>
            <w:r>
              <w:rPr>
                <w:sz w:val="16"/>
              </w:rPr>
              <w:t>89.9</w:t>
            </w:r>
          </w:p>
        </w:tc>
        <w:tc>
          <w:tcPr>
            <w:tcW w:type="dxa" w:w="6995"/>
          </w:tcPr>
          <w:p>
            <w:pPr>
              <w:spacing w:after="0"/>
              <w:jc w:val="left"/>
            </w:pPr>
            <w:r>
              <w:rPr>
                <w:sz w:val="16"/>
              </w:rPr>
              <w:t>Relatively High 4, Relatively Moderate 9</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13 of 13</w:t>
            </w:r>
          </w:p>
        </w:tc>
        <w:tc>
          <w:tcPr>
            <w:tcW w:type="dxa" w:w="1191"/>
          </w:tcPr>
          <w:p>
            <w:pPr>
              <w:spacing w:after="0"/>
              <w:jc w:val="right"/>
            </w:pPr>
            <w:r>
              <w:rPr>
                <w:sz w:val="16"/>
              </w:rPr>
              <w:t>56.5</w:t>
            </w:r>
          </w:p>
        </w:tc>
        <w:tc>
          <w:tcPr>
            <w:tcW w:type="dxa" w:w="1250"/>
          </w:tcPr>
          <w:p>
            <w:pPr>
              <w:spacing w:after="0"/>
              <w:jc w:val="right"/>
            </w:pPr>
            <w:r>
              <w:rPr>
                <w:sz w:val="16"/>
              </w:rPr>
              <w:t>63.5</w:t>
            </w:r>
          </w:p>
        </w:tc>
        <w:tc>
          <w:tcPr>
            <w:tcW w:type="dxa" w:w="1191"/>
          </w:tcPr>
          <w:p>
            <w:pPr>
              <w:spacing w:after="0"/>
              <w:jc w:val="right"/>
            </w:pPr>
            <w:r>
              <w:rPr>
                <w:sz w:val="16"/>
              </w:rPr>
              <w:t>78.7</w:t>
            </w:r>
          </w:p>
        </w:tc>
        <w:tc>
          <w:tcPr>
            <w:tcW w:type="dxa" w:w="6995"/>
          </w:tcPr>
          <w:p>
            <w:pPr>
              <w:spacing w:after="0"/>
              <w:jc w:val="left"/>
            </w:pPr>
            <w:r>
              <w:rPr>
                <w:sz w:val="16"/>
              </w:rPr>
              <w:t>Relatively Moderate 1, Relatively Low 12</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13 of 13</w:t>
            </w:r>
          </w:p>
        </w:tc>
        <w:tc>
          <w:tcPr>
            <w:tcW w:type="dxa" w:w="1191"/>
          </w:tcPr>
          <w:p>
            <w:pPr>
              <w:spacing w:after="0"/>
              <w:jc w:val="right"/>
            </w:pPr>
            <w:r>
              <w:rPr>
                <w:sz w:val="16"/>
              </w:rPr>
              <w:t>63.6</w:t>
            </w:r>
          </w:p>
        </w:tc>
        <w:tc>
          <w:tcPr>
            <w:tcW w:type="dxa" w:w="1250"/>
          </w:tcPr>
          <w:p>
            <w:pPr>
              <w:spacing w:after="0"/>
              <w:jc w:val="right"/>
            </w:pPr>
            <w:r>
              <w:rPr>
                <w:sz w:val="16"/>
              </w:rPr>
              <w:t>77.8</w:t>
            </w:r>
          </w:p>
        </w:tc>
        <w:tc>
          <w:tcPr>
            <w:tcW w:type="dxa" w:w="1191"/>
          </w:tcPr>
          <w:p>
            <w:pPr>
              <w:spacing w:after="0"/>
              <w:jc w:val="right"/>
            </w:pPr>
            <w:r>
              <w:rPr>
                <w:sz w:val="16"/>
              </w:rPr>
              <w:t>92.6</w:t>
            </w:r>
          </w:p>
        </w:tc>
        <w:tc>
          <w:tcPr>
            <w:tcW w:type="dxa" w:w="6995"/>
          </w:tcPr>
          <w:p>
            <w:pPr>
              <w:spacing w:after="0"/>
              <w:jc w:val="left"/>
            </w:pPr>
            <w:r>
              <w:rPr>
                <w:sz w:val="16"/>
              </w:rPr>
              <w:t>Relatively High 1, Relatively Moderate 11, Relatively Low 1</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13 of 13</w:t>
            </w:r>
          </w:p>
        </w:tc>
        <w:tc>
          <w:tcPr>
            <w:tcW w:type="dxa" w:w="1191"/>
          </w:tcPr>
          <w:p>
            <w:pPr>
              <w:spacing w:after="0"/>
              <w:jc w:val="right"/>
            </w:pPr>
            <w:r>
              <w:rPr>
                <w:sz w:val="16"/>
              </w:rPr>
              <w:t>16.9</w:t>
            </w:r>
          </w:p>
        </w:tc>
        <w:tc>
          <w:tcPr>
            <w:tcW w:type="dxa" w:w="1250"/>
          </w:tcPr>
          <w:p>
            <w:pPr>
              <w:spacing w:after="0"/>
              <w:jc w:val="right"/>
            </w:pPr>
            <w:r>
              <w:rPr>
                <w:sz w:val="16"/>
              </w:rPr>
              <w:t>44.5</w:t>
            </w:r>
          </w:p>
        </w:tc>
        <w:tc>
          <w:tcPr>
            <w:tcW w:type="dxa" w:w="1191"/>
          </w:tcPr>
          <w:p>
            <w:pPr>
              <w:spacing w:after="0"/>
              <w:jc w:val="right"/>
            </w:pPr>
            <w:r>
              <w:rPr>
                <w:sz w:val="16"/>
              </w:rPr>
              <w:t>71.5</w:t>
            </w:r>
          </w:p>
        </w:tc>
        <w:tc>
          <w:tcPr>
            <w:tcW w:type="dxa" w:w="6995"/>
          </w:tcPr>
          <w:p>
            <w:pPr>
              <w:spacing w:after="0"/>
              <w:jc w:val="left"/>
            </w:pPr>
            <w:r>
              <w:rPr>
                <w:sz w:val="16"/>
              </w:rPr>
              <w:t>Relatively Moderate 5, Relatively Low 8</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13 of 13</w:t>
            </w:r>
          </w:p>
        </w:tc>
        <w:tc>
          <w:tcPr>
            <w:tcW w:type="dxa" w:w="1191"/>
          </w:tcPr>
          <w:p>
            <w:pPr>
              <w:spacing w:after="0"/>
              <w:jc w:val="right"/>
            </w:pPr>
            <w:r>
              <w:rPr>
                <w:sz w:val="16"/>
              </w:rPr>
              <w:t>35.2</w:t>
            </w:r>
          </w:p>
        </w:tc>
        <w:tc>
          <w:tcPr>
            <w:tcW w:type="dxa" w:w="1250"/>
          </w:tcPr>
          <w:p>
            <w:pPr>
              <w:spacing w:after="0"/>
              <w:jc w:val="right"/>
            </w:pPr>
            <w:r>
              <w:rPr>
                <w:sz w:val="16"/>
              </w:rPr>
              <w:t>63.8</w:t>
            </w:r>
          </w:p>
        </w:tc>
        <w:tc>
          <w:tcPr>
            <w:tcW w:type="dxa" w:w="1191"/>
          </w:tcPr>
          <w:p>
            <w:pPr>
              <w:spacing w:after="0"/>
              <w:jc w:val="right"/>
            </w:pPr>
            <w:r>
              <w:rPr>
                <w:sz w:val="16"/>
              </w:rPr>
              <w:t>89.5</w:t>
            </w:r>
          </w:p>
        </w:tc>
        <w:tc>
          <w:tcPr>
            <w:tcW w:type="dxa" w:w="6995"/>
          </w:tcPr>
          <w:p>
            <w:pPr>
              <w:spacing w:after="0"/>
              <w:jc w:val="left"/>
            </w:pPr>
            <w:r>
              <w:rPr>
                <w:sz w:val="16"/>
              </w:rPr>
              <w:t>Relatively Low 4, Very Low 9</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13 of 13</w:t>
            </w:r>
          </w:p>
        </w:tc>
        <w:tc>
          <w:tcPr>
            <w:tcW w:type="dxa" w:w="1191"/>
          </w:tcPr>
          <w:p>
            <w:pPr>
              <w:spacing w:after="0"/>
              <w:jc w:val="right"/>
            </w:pPr>
            <w:r>
              <w:rPr>
                <w:sz w:val="16"/>
              </w:rPr>
              <w:t>77.9</w:t>
            </w:r>
          </w:p>
        </w:tc>
        <w:tc>
          <w:tcPr>
            <w:tcW w:type="dxa" w:w="1250"/>
          </w:tcPr>
          <w:p>
            <w:pPr>
              <w:spacing w:after="0"/>
              <w:jc w:val="right"/>
            </w:pPr>
            <w:r>
              <w:rPr>
                <w:sz w:val="16"/>
              </w:rPr>
              <w:t>88.2</w:t>
            </w:r>
          </w:p>
        </w:tc>
        <w:tc>
          <w:tcPr>
            <w:tcW w:type="dxa" w:w="1191"/>
          </w:tcPr>
          <w:p>
            <w:pPr>
              <w:spacing w:after="0"/>
              <w:jc w:val="right"/>
            </w:pPr>
            <w:r>
              <w:rPr>
                <w:sz w:val="16"/>
              </w:rPr>
              <w:t>95.4</w:t>
            </w:r>
          </w:p>
        </w:tc>
        <w:tc>
          <w:tcPr>
            <w:tcW w:type="dxa" w:w="6995"/>
          </w:tcPr>
          <w:p>
            <w:pPr>
              <w:spacing w:after="0"/>
              <w:jc w:val="left"/>
            </w:pPr>
            <w:r>
              <w:rPr>
                <w:sz w:val="16"/>
              </w:rPr>
              <w:t>Relatively High 12, Relatively Moderate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13 of 13</w:t>
            </w:r>
          </w:p>
        </w:tc>
        <w:tc>
          <w:tcPr>
            <w:tcW w:type="dxa" w:w="1191"/>
          </w:tcPr>
          <w:p>
            <w:pPr>
              <w:spacing w:after="0"/>
              <w:jc w:val="right"/>
            </w:pPr>
            <w:r>
              <w:rPr>
                <w:sz w:val="16"/>
              </w:rPr>
              <w:t>66.2</w:t>
            </w:r>
          </w:p>
        </w:tc>
        <w:tc>
          <w:tcPr>
            <w:tcW w:type="dxa" w:w="1250"/>
          </w:tcPr>
          <w:p>
            <w:pPr>
              <w:spacing w:after="0"/>
              <w:jc w:val="right"/>
            </w:pPr>
            <w:r>
              <w:rPr>
                <w:sz w:val="16"/>
              </w:rPr>
              <w:t>80.8</w:t>
            </w:r>
          </w:p>
        </w:tc>
        <w:tc>
          <w:tcPr>
            <w:tcW w:type="dxa" w:w="1191"/>
          </w:tcPr>
          <w:p>
            <w:pPr>
              <w:spacing w:after="0"/>
              <w:jc w:val="right"/>
            </w:pPr>
            <w:r>
              <w:rPr>
                <w:sz w:val="16"/>
              </w:rPr>
              <w:t>93.4</w:t>
            </w:r>
          </w:p>
        </w:tc>
        <w:tc>
          <w:tcPr>
            <w:tcW w:type="dxa" w:w="6995"/>
          </w:tcPr>
          <w:p>
            <w:pPr>
              <w:spacing w:after="0"/>
              <w:jc w:val="left"/>
            </w:pPr>
            <w:r>
              <w:rPr>
                <w:sz w:val="16"/>
              </w:rPr>
              <w:t>Relatively High 5, Relatively Moderate 8</w:t>
            </w:r>
          </w:p>
        </w:tc>
      </w:tr>
      <w:tr>
        <w:trPr>
          <w:cantSplit/>
        </w:trPr>
        <w:tc>
          <w:tcPr>
            <w:tcW w:type="dxa" w:w="1906"/>
          </w:tcPr>
          <w:p>
            <w:pPr>
              <w:spacing w:after="0"/>
              <w:jc w:val="left"/>
            </w:pPr>
            <w:r>
              <w:rPr>
                <w:sz w:val="16"/>
              </w:rPr>
              <w:t>Tornado</w:t>
            </w:r>
          </w:p>
        </w:tc>
        <w:tc>
          <w:tcPr>
            <w:tcW w:type="dxa" w:w="1578"/>
          </w:tcPr>
          <w:p>
            <w:pPr>
              <w:spacing w:after="0"/>
              <w:jc w:val="right"/>
            </w:pPr>
            <w:r>
              <w:rPr>
                <w:sz w:val="16"/>
              </w:rPr>
              <w:t>13 of 13</w:t>
            </w:r>
          </w:p>
        </w:tc>
        <w:tc>
          <w:tcPr>
            <w:tcW w:type="dxa" w:w="1191"/>
          </w:tcPr>
          <w:p>
            <w:pPr>
              <w:spacing w:after="0"/>
              <w:jc w:val="right"/>
            </w:pPr>
            <w:r>
              <w:rPr>
                <w:sz w:val="16"/>
              </w:rPr>
              <w:t>72.0</w:t>
            </w:r>
          </w:p>
        </w:tc>
        <w:tc>
          <w:tcPr>
            <w:tcW w:type="dxa" w:w="1250"/>
          </w:tcPr>
          <w:p>
            <w:pPr>
              <w:spacing w:after="0"/>
              <w:jc w:val="right"/>
            </w:pPr>
            <w:r>
              <w:rPr>
                <w:sz w:val="16"/>
              </w:rPr>
              <w:t>87.5</w:t>
            </w:r>
          </w:p>
        </w:tc>
        <w:tc>
          <w:tcPr>
            <w:tcW w:type="dxa" w:w="1191"/>
          </w:tcPr>
          <w:p>
            <w:pPr>
              <w:spacing w:after="0"/>
              <w:jc w:val="right"/>
            </w:pPr>
            <w:r>
              <w:rPr>
                <w:sz w:val="16"/>
              </w:rPr>
              <w:t>98.4</w:t>
            </w:r>
          </w:p>
        </w:tc>
        <w:tc>
          <w:tcPr>
            <w:tcW w:type="dxa" w:w="6995"/>
          </w:tcPr>
          <w:p>
            <w:pPr>
              <w:spacing w:after="0"/>
              <w:jc w:val="left"/>
            </w:pPr>
            <w:r>
              <w:rPr>
                <w:sz w:val="16"/>
              </w:rPr>
              <w:t>Very High 1, Relatively High 11, Relatively Moderate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13 of 13</w:t>
            </w:r>
          </w:p>
        </w:tc>
        <w:tc>
          <w:tcPr>
            <w:tcW w:type="dxa" w:w="1191"/>
          </w:tcPr>
          <w:p>
            <w:pPr>
              <w:spacing w:after="0"/>
              <w:jc w:val="right"/>
            </w:pPr>
            <w:r>
              <w:rPr>
                <w:sz w:val="16"/>
              </w:rPr>
              <w:t>28.6</w:t>
            </w:r>
          </w:p>
        </w:tc>
        <w:tc>
          <w:tcPr>
            <w:tcW w:type="dxa" w:w="1250"/>
          </w:tcPr>
          <w:p>
            <w:pPr>
              <w:spacing w:after="0"/>
              <w:jc w:val="right"/>
            </w:pPr>
            <w:r>
              <w:rPr>
                <w:sz w:val="16"/>
              </w:rPr>
              <w:t>64.7</w:t>
            </w:r>
          </w:p>
        </w:tc>
        <w:tc>
          <w:tcPr>
            <w:tcW w:type="dxa" w:w="1191"/>
          </w:tcPr>
          <w:p>
            <w:pPr>
              <w:spacing w:after="0"/>
              <w:jc w:val="right"/>
            </w:pPr>
            <w:r>
              <w:rPr>
                <w:sz w:val="16"/>
              </w:rPr>
              <w:t>80.5</w:t>
            </w:r>
          </w:p>
        </w:tc>
        <w:tc>
          <w:tcPr>
            <w:tcW w:type="dxa" w:w="6995"/>
          </w:tcPr>
          <w:p>
            <w:pPr>
              <w:spacing w:after="0"/>
              <w:jc w:val="left"/>
            </w:pPr>
            <w:r>
              <w:rPr>
                <w:sz w:val="16"/>
              </w:rPr>
              <w:t>Relatively Low 6, Very Low 7</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13 of 13</w:t>
            </w:r>
          </w:p>
        </w:tc>
        <w:tc>
          <w:tcPr>
            <w:tcW w:type="dxa" w:w="1191"/>
          </w:tcPr>
          <w:p>
            <w:pPr>
              <w:spacing w:after="0"/>
              <w:jc w:val="right"/>
            </w:pPr>
            <w:r>
              <w:rPr>
                <w:sz w:val="16"/>
              </w:rPr>
              <w:t>66.6</w:t>
            </w:r>
          </w:p>
        </w:tc>
        <w:tc>
          <w:tcPr>
            <w:tcW w:type="dxa" w:w="1250"/>
          </w:tcPr>
          <w:p>
            <w:pPr>
              <w:spacing w:after="0"/>
              <w:jc w:val="right"/>
            </w:pPr>
            <w:r>
              <w:rPr>
                <w:sz w:val="16"/>
              </w:rPr>
              <w:t>76.2</w:t>
            </w:r>
          </w:p>
        </w:tc>
        <w:tc>
          <w:tcPr>
            <w:tcW w:type="dxa" w:w="1191"/>
          </w:tcPr>
          <w:p>
            <w:pPr>
              <w:spacing w:after="0"/>
              <w:jc w:val="right"/>
            </w:pPr>
            <w:r>
              <w:rPr>
                <w:sz w:val="16"/>
              </w:rPr>
              <w:t>85.9</w:t>
            </w:r>
          </w:p>
        </w:tc>
        <w:tc>
          <w:tcPr>
            <w:tcW w:type="dxa" w:w="6995"/>
          </w:tcPr>
          <w:p>
            <w:pPr>
              <w:spacing w:after="0"/>
              <w:jc w:val="left"/>
            </w:pPr>
            <w:r>
              <w:rPr>
                <w:sz w:val="16"/>
              </w:rPr>
              <w:t>Relatively High 4, 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56"/>
        <w:gridCol w:w="2001"/>
        <w:gridCol w:w="2077"/>
        <w:gridCol w:w="2267"/>
        <w:gridCol w:w="243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56"/>
            <w:shd w:val="clear" w:color="auto" w:fill="E8E8E8"/>
          </w:tcPr>
          <w:p>
            <w:pPr>
              <w:spacing w:after="0"/>
              <w:jc w:val="left"/>
            </w:pPr>
            <w:r>
              <w:rPr>
                <w:b/>
                <w:sz w:val="16"/>
              </w:rPr>
              <w:t>Plan status</w:t>
            </w:r>
          </w:p>
        </w:tc>
        <w:tc>
          <w:tcPr>
            <w:tcW w:type="dxa" w:w="20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35"/>
            <w:shd w:val="clear" w:color="auto" w:fill="E8E8E8"/>
          </w:tcPr>
          <w:p>
            <w:pPr>
              <w:spacing w:after="0"/>
              <w:jc w:val="left"/>
            </w:pPr>
            <w:r>
              <w:rPr>
                <w:b/>
                <w:sz w:val="16"/>
              </w:rPr>
              <w:t>Notes</w:t>
            </w:r>
          </w:p>
        </w:tc>
      </w:tr>
      <w:tr>
        <w:trPr>
          <w:cantSplit/>
        </w:trPr>
        <w:tc>
          <w:tcPr>
            <w:tcW w:type="dxa" w:w="1483"/>
          </w:tcPr>
          <w:p>
            <w:pPr>
              <w:spacing w:after="0"/>
              <w:jc w:val="left"/>
            </w:pPr>
            <w:r>
              <w:rPr>
                <w:sz w:val="16"/>
              </w:rPr>
              <w:t>Oktibbeha County (unincorporated area)</w:t>
            </w:r>
          </w:p>
        </w:tc>
        <w:tc>
          <w:tcPr>
            <w:tcW w:type="dxa" w:w="1394"/>
          </w:tcPr>
          <w:p>
            <w:pPr>
              <w:spacing w:after="0"/>
              <w:jc w:val="left"/>
            </w:pPr>
            <w:r>
              <w:rPr>
                <w:sz w:val="16"/>
              </w:rPr>
              <w:t>Unincorporated</w:t>
            </w:r>
          </w:p>
        </w:tc>
        <w:tc>
          <w:tcPr>
            <w:tcW w:type="dxa" w:w="2456"/>
          </w:tcPr>
          <w:p>
            <w:pPr>
              <w:spacing w:after="0"/>
              <w:jc w:val="left"/>
            </w:pPr>
            <w:r>
              <w:rPr>
                <w:sz w:val="16"/>
              </w:rPr>
              <w:t>Approved, expires 2030-04-09</w:t>
            </w:r>
          </w:p>
        </w:tc>
        <w:tc>
          <w:tcPr>
            <w:tcW w:type="dxa" w:w="2001"/>
          </w:tcPr>
          <w:p>
            <w:pPr>
              <w:spacing w:after="0"/>
              <w:jc w:val="right"/>
            </w:pPr>
            <w:r>
              <w:rPr>
                <w:sz w:val="16"/>
              </w:rPr>
              <w:t>FMA RL 0, SRL 0; any 1</w:t>
            </w:r>
          </w:p>
        </w:tc>
        <w:tc>
          <w:tcPr>
            <w:tcW w:type="dxa" w:w="2077"/>
          </w:tcPr>
          <w:p>
            <w:pPr>
              <w:spacing w:after="0"/>
              <w:jc w:val="right"/>
            </w:pPr>
            <w:r>
              <w:rPr>
                <w:sz w:val="16"/>
              </w:rPr>
              <w:t>$1,107,964.14</w:t>
            </w:r>
          </w:p>
        </w:tc>
        <w:tc>
          <w:tcPr>
            <w:tcW w:type="dxa" w:w="2267"/>
          </w:tcPr>
          <w:p>
            <w:pPr>
              <w:spacing w:after="0"/>
              <w:jc w:val="right"/>
            </w:pPr>
            <w:r>
              <w:rPr>
                <w:sz w:val="16"/>
              </w:rPr>
              <w:t>0 total; 0 since its plan</w:t>
            </w:r>
          </w:p>
        </w:tc>
        <w:tc>
          <w:tcPr>
            <w:tcW w:type="dxa" w:w="2435"/>
          </w:tcPr>
          <w:p>
            <w:pPr>
              <w:spacing w:after="0"/>
              <w:jc w:val="left"/>
            </w:pPr>
            <w:r>
              <w:rPr>
                <w:sz w:val="16"/>
              </w:rPr>
              <w:t>Includes $133,784.19 for declarations not counted as hazard incidents (DR-4528-MS).</w:t>
            </w:r>
          </w:p>
        </w:tc>
      </w:tr>
      <w:tr>
        <w:trPr>
          <w:cantSplit/>
        </w:trPr>
        <w:tc>
          <w:tcPr>
            <w:tcW w:type="dxa" w:w="1483"/>
          </w:tcPr>
          <w:p>
            <w:pPr>
              <w:spacing w:after="0"/>
              <w:jc w:val="left"/>
            </w:pPr>
            <w:r>
              <w:rPr>
                <w:sz w:val="16"/>
              </w:rPr>
              <w:t>Maben town</w:t>
            </w:r>
          </w:p>
        </w:tc>
        <w:tc>
          <w:tcPr>
            <w:tcW w:type="dxa" w:w="1394"/>
          </w:tcPr>
          <w:p>
            <w:pPr>
              <w:spacing w:after="0"/>
              <w:jc w:val="left"/>
            </w:pPr>
            <w:r>
              <w:rPr>
                <w:sz w:val="16"/>
              </w:rPr>
              <w:t>Town</w:t>
            </w:r>
          </w:p>
        </w:tc>
        <w:tc>
          <w:tcPr>
            <w:tcW w:type="dxa" w:w="2456"/>
          </w:tcPr>
          <w:p>
            <w:pPr>
              <w:spacing w:after="0"/>
              <w:jc w:val="left"/>
            </w:pPr>
            <w:r>
              <w:rPr>
                <w:sz w:val="16"/>
              </w:rPr>
              <w:t>Approved, expires 2030-04-09</w:t>
            </w:r>
          </w:p>
        </w:tc>
        <w:tc>
          <w:tcPr>
            <w:tcW w:type="dxa" w:w="2001"/>
          </w:tcPr>
          <w:p>
            <w:pPr>
              <w:spacing w:after="0"/>
              <w:jc w:val="right"/>
            </w:pPr>
            <w:r>
              <w:rPr>
                <w:sz w:val="16"/>
              </w:rPr>
              <w:t>FMA RL 0, SRL 0; any 0</w:t>
            </w:r>
          </w:p>
        </w:tc>
        <w:tc>
          <w:tcPr>
            <w:tcW w:type="dxa" w:w="2077"/>
          </w:tcPr>
          <w:p>
            <w:pPr>
              <w:spacing w:after="0"/>
              <w:jc w:val="right"/>
            </w:pPr>
            <w:r>
              <w:rPr>
                <w:sz w:val="16"/>
              </w:rPr>
              <w:t>no Public Assistance recorded</w:t>
            </w:r>
          </w:p>
        </w:tc>
        <w:tc>
          <w:tcPr>
            <w:tcW w:type="dxa" w:w="2267"/>
          </w:tcPr>
          <w:p>
            <w:pPr>
              <w:spacing w:after="0"/>
              <w:jc w:val="right"/>
            </w:pPr>
            <w:r>
              <w:rPr>
                <w:sz w:val="16"/>
              </w:rPr>
              <w:t>27 total; 2 since its plan</w:t>
            </w:r>
          </w:p>
        </w:tc>
        <w:tc>
          <w:tcPr>
            <w:tcW w:type="dxa" w:w="2435"/>
          </w:tcPr>
          <w:p>
            <w:pPr>
              <w:spacing w:after="0"/>
              <w:jc w:val="left"/>
            </w:pPr>
          </w:p>
        </w:tc>
      </w:tr>
      <w:tr>
        <w:trPr>
          <w:cantSplit/>
        </w:trPr>
        <w:tc>
          <w:tcPr>
            <w:tcW w:type="dxa" w:w="1483"/>
          </w:tcPr>
          <w:p>
            <w:pPr>
              <w:spacing w:after="0"/>
              <w:jc w:val="left"/>
            </w:pPr>
            <w:r>
              <w:rPr>
                <w:sz w:val="16"/>
              </w:rPr>
              <w:t>Starkville city</w:t>
            </w:r>
          </w:p>
        </w:tc>
        <w:tc>
          <w:tcPr>
            <w:tcW w:type="dxa" w:w="1394"/>
          </w:tcPr>
          <w:p>
            <w:pPr>
              <w:spacing w:after="0"/>
              <w:jc w:val="left"/>
            </w:pPr>
            <w:r>
              <w:rPr>
                <w:sz w:val="16"/>
              </w:rPr>
              <w:t>City</w:t>
            </w:r>
          </w:p>
        </w:tc>
        <w:tc>
          <w:tcPr>
            <w:tcW w:type="dxa" w:w="2456"/>
          </w:tcPr>
          <w:p>
            <w:pPr>
              <w:spacing w:after="0"/>
              <w:jc w:val="left"/>
            </w:pPr>
            <w:r>
              <w:rPr>
                <w:sz w:val="16"/>
              </w:rPr>
              <w:t>Approved, expires 2030-04-09</w:t>
            </w:r>
          </w:p>
        </w:tc>
        <w:tc>
          <w:tcPr>
            <w:tcW w:type="dxa" w:w="2001"/>
          </w:tcPr>
          <w:p>
            <w:pPr>
              <w:spacing w:after="0"/>
              <w:jc w:val="right"/>
            </w:pPr>
            <w:r>
              <w:rPr>
                <w:sz w:val="16"/>
              </w:rPr>
              <w:t>FMA RL 0, SRL 0; any 2</w:t>
            </w:r>
          </w:p>
        </w:tc>
        <w:tc>
          <w:tcPr>
            <w:tcW w:type="dxa" w:w="2077"/>
          </w:tcPr>
          <w:p>
            <w:pPr>
              <w:spacing w:after="0"/>
              <w:jc w:val="right"/>
            </w:pPr>
            <w:r>
              <w:rPr>
                <w:sz w:val="16"/>
              </w:rPr>
              <w:t>$822,529.31</w:t>
            </w:r>
          </w:p>
        </w:tc>
        <w:tc>
          <w:tcPr>
            <w:tcW w:type="dxa" w:w="2267"/>
          </w:tcPr>
          <w:p>
            <w:pPr>
              <w:spacing w:after="0"/>
              <w:jc w:val="right"/>
            </w:pPr>
            <w:r>
              <w:rPr>
                <w:sz w:val="16"/>
              </w:rPr>
              <w:t>144 total; 6 since its plan</w:t>
            </w:r>
          </w:p>
        </w:tc>
        <w:tc>
          <w:tcPr>
            <w:tcW w:type="dxa" w:w="2435"/>
          </w:tcPr>
          <w:p>
            <w:pPr>
              <w:spacing w:after="0"/>
              <w:jc w:val="left"/>
            </w:pPr>
            <w:r>
              <w:rPr>
                <w:sz w:val="16"/>
              </w:rPr>
              <w:t>Includes $44,372.49 for declarations not counted as hazard incidents (DR-4528-MS).</w:t>
            </w:r>
          </w:p>
        </w:tc>
      </w:tr>
      <w:tr>
        <w:trPr>
          <w:cantSplit/>
        </w:trPr>
        <w:tc>
          <w:tcPr>
            <w:tcW w:type="dxa" w:w="1483"/>
          </w:tcPr>
          <w:p>
            <w:pPr>
              <w:spacing w:after="0"/>
              <w:jc w:val="left"/>
            </w:pPr>
            <w:r>
              <w:rPr>
                <w:sz w:val="16"/>
              </w:rPr>
              <w:t>Sturgis town</w:t>
            </w:r>
          </w:p>
        </w:tc>
        <w:tc>
          <w:tcPr>
            <w:tcW w:type="dxa" w:w="1394"/>
          </w:tcPr>
          <w:p>
            <w:pPr>
              <w:spacing w:after="0"/>
              <w:jc w:val="left"/>
            </w:pPr>
            <w:r>
              <w:rPr>
                <w:sz w:val="16"/>
              </w:rPr>
              <w:t>Town</w:t>
            </w:r>
          </w:p>
        </w:tc>
        <w:tc>
          <w:tcPr>
            <w:tcW w:type="dxa" w:w="2456"/>
          </w:tcPr>
          <w:p>
            <w:pPr>
              <w:spacing w:after="0"/>
              <w:jc w:val="left"/>
            </w:pPr>
            <w:r>
              <w:rPr>
                <w:sz w:val="16"/>
              </w:rPr>
              <w:t>Approved, expires 2030-04-09</w:t>
            </w:r>
          </w:p>
        </w:tc>
        <w:tc>
          <w:tcPr>
            <w:tcW w:type="dxa" w:w="2001"/>
          </w:tcPr>
          <w:p>
            <w:pPr>
              <w:spacing w:after="0"/>
              <w:jc w:val="right"/>
            </w:pPr>
            <w:r>
              <w:rPr>
                <w:sz w:val="16"/>
              </w:rPr>
              <w:t>FMA RL 0, SRL 0; any 0</w:t>
            </w:r>
          </w:p>
        </w:tc>
        <w:tc>
          <w:tcPr>
            <w:tcW w:type="dxa" w:w="2077"/>
          </w:tcPr>
          <w:p>
            <w:pPr>
              <w:spacing w:after="0"/>
              <w:jc w:val="right"/>
            </w:pPr>
            <w:r>
              <w:rPr>
                <w:sz w:val="16"/>
              </w:rPr>
              <w:t>$6,379.50</w:t>
            </w:r>
          </w:p>
        </w:tc>
        <w:tc>
          <w:tcPr>
            <w:tcW w:type="dxa" w:w="2267"/>
          </w:tcPr>
          <w:p>
            <w:pPr>
              <w:spacing w:after="0"/>
              <w:jc w:val="right"/>
            </w:pPr>
            <w:r>
              <w:rPr>
                <w:sz w:val="16"/>
              </w:rPr>
              <w:t>32 total; 0 since its plan</w:t>
            </w:r>
          </w:p>
        </w:tc>
        <w:tc>
          <w:tcPr>
            <w:tcW w:type="dxa" w:w="2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$10,024,282,597</w:t>
            </w:r>
          </w:p>
        </w:tc>
        <w:tc>
          <w:tcPr>
            <w:tcW w:type="dxa" w:w="1133"/>
          </w:tcPr>
          <w:p>
            <w:pPr>
              <w:spacing w:after="0"/>
              <w:jc w:val="right"/>
            </w:pPr>
            <w:r>
              <w:rPr>
                <w:sz w:val="16"/>
              </w:rPr>
              <w:t>$21,971,945</w:t>
            </w:r>
          </w:p>
        </w:tc>
        <w:tc>
          <w:tcPr>
            <w:tcW w:type="dxa" w:w="1043"/>
          </w:tcPr>
          <w:p>
            <w:pPr>
              <w:spacing w:after="0"/>
              <w:jc w:val="right"/>
            </w:pPr>
            <w:r>
              <w:rPr>
                <w:sz w:val="16"/>
              </w:rPr>
              <w:t>51,639</w:t>
            </w:r>
          </w:p>
        </w:tc>
        <w:tc>
          <w:tcPr>
            <w:tcW w:type="dxa" w:w="1037"/>
          </w:tcPr>
          <w:p>
            <w:pPr>
              <w:spacing w:after="0"/>
              <w:jc w:val="right"/>
            </w:pPr>
            <w:r>
              <w:rPr>
                <w:sz w:val="16"/>
              </w:rPr>
              <w:t>$32,137</w:t>
            </w:r>
          </w:p>
        </w:tc>
        <w:tc>
          <w:tcPr>
            <w:tcW w:type="dxa" w:w="1126"/>
          </w:tcPr>
          <w:p>
            <w:pPr>
              <w:spacing w:after="0"/>
              <w:jc w:val="right"/>
            </w:pPr>
            <w:r>
              <w:rPr>
                <w:sz w:val="16"/>
              </w:rPr>
              <w:t>$19,801</w:t>
            </w:r>
          </w:p>
        </w:tc>
        <w:tc>
          <w:tcPr>
            <w:tcW w:type="dxa" w:w="1120"/>
          </w:tcPr>
          <w:p>
            <w:pPr>
              <w:spacing w:after="0"/>
              <w:jc w:val="right"/>
            </w:pPr>
            <w:r>
              <w:rPr>
                <w:sz w:val="16"/>
              </w:rPr>
              <w:t>$2,791,942</w:t>
            </w:r>
          </w:p>
        </w:tc>
        <w:tc>
          <w:tcPr>
            <w:tcW w:type="dxa" w:w="1305"/>
          </w:tcPr>
          <w:p>
            <w:pPr>
              <w:spacing w:after="0"/>
              <w:jc w:val="right"/>
            </w:pPr>
            <w:r>
              <w:rPr>
                <w:sz w:val="16"/>
              </w:rPr>
              <w:t>0.000321%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$3,031,480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$149,987</w:t>
            </w:r>
          </w:p>
        </w:tc>
        <w:tc>
          <w:tcPr>
            <w:tcW w:type="dxa" w:w="1120"/>
          </w:tcPr>
          <w:p>
            <w:pPr>
              <w:spacing w:after="0"/>
              <w:jc w:val="right"/>
            </w:pPr>
            <w:r>
              <w:rPr>
                <w:sz w:val="16"/>
              </w:rPr>
              <w:t>n/a</w:t>
            </w:r>
          </w:p>
        </w:tc>
        <w:tc>
          <w:tcPr>
            <w:tcW w:type="dxa" w:w="1305"/>
          </w:tcPr>
          <w:p>
            <w:pPr>
              <w:spacing w:after="0"/>
              <w:jc w:val="right"/>
            </w:pPr>
            <w:r>
              <w:rPr>
                <w:sz w:val="16"/>
              </w:rPr>
              <w:t>4.95% (agriculture)</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$18,512,572,437</w:t>
            </w:r>
          </w:p>
        </w:tc>
        <w:tc>
          <w:tcPr>
            <w:tcW w:type="dxa" w:w="1133"/>
          </w:tcPr>
          <w:p>
            <w:pPr>
              <w:spacing w:after="0"/>
              <w:jc w:val="right"/>
            </w:pPr>
            <w:r>
              <w:rPr>
                <w:sz w:val="16"/>
              </w:rPr>
              <w:t>n/a</w:t>
            </w:r>
          </w:p>
        </w:tc>
        <w:tc>
          <w:tcPr>
            <w:tcW w:type="dxa" w:w="1043"/>
          </w:tcPr>
          <w:p>
            <w:pPr>
              <w:spacing w:after="0"/>
              <w:jc w:val="right"/>
            </w:pPr>
            <w:r>
              <w:rPr>
                <w:sz w:val="16"/>
              </w:rPr>
              <w:t>51,788</w:t>
            </w:r>
          </w:p>
        </w:tc>
        <w:tc>
          <w:tcPr>
            <w:tcW w:type="dxa" w:w="1037"/>
          </w:tcPr>
          <w:p>
            <w:pPr>
              <w:spacing w:after="0"/>
              <w:jc w:val="right"/>
            </w:pPr>
            <w:r>
              <w:rPr>
                <w:sz w:val="16"/>
              </w:rPr>
              <w:t>$1,555,783</w:t>
            </w:r>
          </w:p>
        </w:tc>
        <w:tc>
          <w:tcPr>
            <w:tcW w:type="dxa" w:w="1126"/>
          </w:tcPr>
          <w:p>
            <w:pPr>
              <w:spacing w:after="0"/>
              <w:jc w:val="right"/>
            </w:pPr>
            <w:r>
              <w:rPr>
                <w:sz w:val="16"/>
              </w:rPr>
              <w:t>n/a</w:t>
            </w:r>
          </w:p>
        </w:tc>
        <w:tc>
          <w:tcPr>
            <w:tcW w:type="dxa" w:w="1120"/>
          </w:tcPr>
          <w:p>
            <w:pPr>
              <w:spacing w:after="0"/>
              <w:jc w:val="right"/>
            </w:pPr>
            <w:r>
              <w:rPr>
                <w:sz w:val="16"/>
              </w:rPr>
              <w:t>$786,068</w:t>
            </w:r>
          </w:p>
        </w:tc>
        <w:tc>
          <w:tcPr>
            <w:tcW w:type="dxa" w:w="1305"/>
          </w:tcPr>
          <w:p>
            <w:pPr>
              <w:spacing w:after="0"/>
              <w:jc w:val="right"/>
            </w:pPr>
            <w:r>
              <w:rPr>
                <w:sz w:val="16"/>
              </w:rPr>
              <w:t>0.0084%</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$10,024,282,597</w:t>
            </w:r>
          </w:p>
        </w:tc>
        <w:tc>
          <w:tcPr>
            <w:tcW w:type="dxa" w:w="1133"/>
          </w:tcPr>
          <w:p>
            <w:pPr>
              <w:spacing w:after="0"/>
              <w:jc w:val="right"/>
            </w:pPr>
            <w:r>
              <w:rPr>
                <w:sz w:val="16"/>
              </w:rPr>
              <w:t>$21,971,945</w:t>
            </w:r>
          </w:p>
        </w:tc>
        <w:tc>
          <w:tcPr>
            <w:tcW w:type="dxa" w:w="1043"/>
          </w:tcPr>
          <w:p>
            <w:pPr>
              <w:spacing w:after="0"/>
              <w:jc w:val="right"/>
            </w:pPr>
            <w:r>
              <w:rPr>
                <w:sz w:val="16"/>
              </w:rPr>
              <w:t>51,639</w:t>
            </w:r>
          </w:p>
        </w:tc>
        <w:tc>
          <w:tcPr>
            <w:tcW w:type="dxa" w:w="1037"/>
          </w:tcPr>
          <w:p>
            <w:pPr>
              <w:spacing w:after="0"/>
              <w:jc w:val="right"/>
            </w:pPr>
            <w:r>
              <w:rPr>
                <w:sz w:val="16"/>
              </w:rPr>
              <w:t>$482,375</w:t>
            </w:r>
          </w:p>
        </w:tc>
        <w:tc>
          <w:tcPr>
            <w:tcW w:type="dxa" w:w="1126"/>
          </w:tcPr>
          <w:p>
            <w:pPr>
              <w:spacing w:after="0"/>
              <w:jc w:val="right"/>
            </w:pPr>
            <w:r>
              <w:rPr>
                <w:sz w:val="16"/>
              </w:rPr>
              <w:t>$4,278</w:t>
            </w:r>
          </w:p>
        </w:tc>
        <w:tc>
          <w:tcPr>
            <w:tcW w:type="dxa" w:w="1120"/>
          </w:tcPr>
          <w:p>
            <w:pPr>
              <w:spacing w:after="0"/>
              <w:jc w:val="right"/>
            </w:pPr>
            <w:r>
              <w:rPr>
                <w:sz w:val="16"/>
              </w:rPr>
              <w:t>$147,268</w:t>
            </w:r>
          </w:p>
        </w:tc>
        <w:tc>
          <w:tcPr>
            <w:tcW w:type="dxa" w:w="1305"/>
          </w:tcPr>
          <w:p>
            <w:pPr>
              <w:spacing w:after="0"/>
              <w:jc w:val="right"/>
            </w:pPr>
            <w:r>
              <w:rPr>
                <w:sz w:val="16"/>
              </w:rPr>
              <w:t>0.00481%</w:t>
            </w:r>
          </w:p>
        </w:tc>
        <w:tc>
          <w:tcPr>
            <w:tcW w:type="dxa" w:w="1186"/>
          </w:tcPr>
          <w:p>
            <w:pPr>
              <w:spacing w:after="0"/>
              <w:jc w:val="right"/>
            </w:pPr>
            <w:r>
              <w:rPr>
                <w:sz w:val="16"/>
              </w:rPr>
              <w:t>$1,800,000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$10,024,282,597</w:t>
            </w:r>
          </w:p>
        </w:tc>
        <w:tc>
          <w:tcPr>
            <w:tcW w:type="dxa" w:w="1133"/>
          </w:tcPr>
          <w:p>
            <w:pPr>
              <w:spacing w:after="0"/>
              <w:jc w:val="right"/>
            </w:pPr>
            <w:r>
              <w:rPr>
                <w:sz w:val="16"/>
              </w:rPr>
              <w:t>$21,971,945</w:t>
            </w:r>
          </w:p>
        </w:tc>
        <w:tc>
          <w:tcPr>
            <w:tcW w:type="dxa" w:w="1043"/>
          </w:tcPr>
          <w:p>
            <w:pPr>
              <w:spacing w:after="0"/>
              <w:jc w:val="right"/>
            </w:pPr>
            <w:r>
              <w:rPr>
                <w:sz w:val="16"/>
              </w:rPr>
              <w:t>51,639</w:t>
            </w:r>
          </w:p>
        </w:tc>
        <w:tc>
          <w:tcPr>
            <w:tcW w:type="dxa" w:w="1037"/>
          </w:tcPr>
          <w:p>
            <w:pPr>
              <w:spacing w:after="0"/>
              <w:jc w:val="right"/>
            </w:pPr>
            <w:r>
              <w:rPr>
                <w:sz w:val="16"/>
              </w:rPr>
              <w:t>$78</w:t>
            </w:r>
          </w:p>
        </w:tc>
        <w:tc>
          <w:tcPr>
            <w:tcW w:type="dxa" w:w="1126"/>
          </w:tcPr>
          <w:p>
            <w:pPr>
              <w:spacing w:after="0"/>
              <w:jc w:val="right"/>
            </w:pPr>
            <w:r>
              <w:rPr>
                <w:sz w:val="16"/>
              </w:rPr>
              <w:t>$470</w:t>
            </w:r>
          </w:p>
        </w:tc>
        <w:tc>
          <w:tcPr>
            <w:tcW w:type="dxa" w:w="1120"/>
          </w:tcPr>
          <w:p>
            <w:pPr>
              <w:spacing w:after="0"/>
              <w:jc w:val="right"/>
            </w:pPr>
            <w:r>
              <w:rPr>
                <w:sz w:val="16"/>
              </w:rPr>
              <w:t>$1,343,769</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$10,022,747,362</w:t>
            </w:r>
          </w:p>
        </w:tc>
        <w:tc>
          <w:tcPr>
            <w:tcW w:type="dxa" w:w="1133"/>
          </w:tcPr>
          <w:p>
            <w:pPr>
              <w:spacing w:after="0"/>
              <w:jc w:val="right"/>
            </w:pPr>
            <w:r>
              <w:rPr>
                <w:sz w:val="16"/>
              </w:rPr>
              <w:t>$21,961,433</w:t>
            </w:r>
          </w:p>
        </w:tc>
        <w:tc>
          <w:tcPr>
            <w:tcW w:type="dxa" w:w="1043"/>
          </w:tcPr>
          <w:p>
            <w:pPr>
              <w:spacing w:after="0"/>
              <w:jc w:val="right"/>
            </w:pPr>
            <w:r>
              <w:rPr>
                <w:sz w:val="16"/>
              </w:rPr>
              <w:t>51,630</w:t>
            </w:r>
          </w:p>
        </w:tc>
        <w:tc>
          <w:tcPr>
            <w:tcW w:type="dxa" w:w="1037"/>
          </w:tcPr>
          <w:p>
            <w:pPr>
              <w:spacing w:after="0"/>
              <w:jc w:val="right"/>
            </w:pPr>
            <w:r>
              <w:rPr>
                <w:sz w:val="16"/>
              </w:rPr>
              <w:t>$401,450</w:t>
            </w:r>
          </w:p>
        </w:tc>
        <w:tc>
          <w:tcPr>
            <w:tcW w:type="dxa" w:w="1126"/>
          </w:tcPr>
          <w:p>
            <w:pPr>
              <w:spacing w:after="0"/>
              <w:jc w:val="right"/>
            </w:pPr>
            <w:r>
              <w:rPr>
                <w:sz w:val="16"/>
              </w:rPr>
              <w:t>$26,987</w:t>
            </w:r>
          </w:p>
        </w:tc>
        <w:tc>
          <w:tcPr>
            <w:tcW w:type="dxa" w:w="1120"/>
          </w:tcPr>
          <w:p>
            <w:pPr>
              <w:spacing w:after="0"/>
              <w:jc w:val="right"/>
            </w:pPr>
            <w:r>
              <w:rPr>
                <w:sz w:val="16"/>
              </w:rPr>
              <w:t>$22,960</w:t>
            </w:r>
          </w:p>
        </w:tc>
        <w:tc>
          <w:tcPr>
            <w:tcW w:type="dxa" w:w="1305"/>
          </w:tcPr>
          <w:p>
            <w:pPr>
              <w:spacing w:after="0"/>
              <w:jc w:val="right"/>
            </w:pPr>
            <w:r>
              <w:rPr>
                <w:sz w:val="16"/>
              </w:rPr>
              <w:t>0.00401%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$10,024,282,597</w:t>
            </w:r>
          </w:p>
        </w:tc>
        <w:tc>
          <w:tcPr>
            <w:tcW w:type="dxa" w:w="1133"/>
          </w:tcPr>
          <w:p>
            <w:pPr>
              <w:spacing w:after="0"/>
              <w:jc w:val="right"/>
            </w:pPr>
            <w:r>
              <w:rPr>
                <w:sz w:val="16"/>
              </w:rPr>
              <w:t>n/a</w:t>
            </w:r>
          </w:p>
        </w:tc>
        <w:tc>
          <w:tcPr>
            <w:tcW w:type="dxa" w:w="1043"/>
          </w:tcPr>
          <w:p>
            <w:pPr>
              <w:spacing w:after="0"/>
              <w:jc w:val="right"/>
            </w:pPr>
            <w:r>
              <w:rPr>
                <w:sz w:val="16"/>
              </w:rPr>
              <w:t>51,639</w:t>
            </w:r>
          </w:p>
        </w:tc>
        <w:tc>
          <w:tcPr>
            <w:tcW w:type="dxa" w:w="1037"/>
          </w:tcPr>
          <w:p>
            <w:pPr>
              <w:spacing w:after="0"/>
              <w:jc w:val="right"/>
            </w:pPr>
            <w:r>
              <w:rPr>
                <w:sz w:val="16"/>
              </w:rPr>
              <w:t>$166,810</w:t>
            </w:r>
          </w:p>
        </w:tc>
        <w:tc>
          <w:tcPr>
            <w:tcW w:type="dxa" w:w="1126"/>
          </w:tcPr>
          <w:p>
            <w:pPr>
              <w:spacing w:after="0"/>
              <w:jc w:val="right"/>
            </w:pPr>
            <w:r>
              <w:rPr>
                <w:sz w:val="16"/>
              </w:rPr>
              <w:t>n/a</w:t>
            </w:r>
          </w:p>
        </w:tc>
        <w:tc>
          <w:tcPr>
            <w:tcW w:type="dxa" w:w="1120"/>
          </w:tcPr>
          <w:p>
            <w:pPr>
              <w:spacing w:after="0"/>
              <w:jc w:val="right"/>
            </w:pPr>
            <w:r>
              <w:rPr>
                <w:sz w:val="16"/>
              </w:rPr>
              <w:t>$26,397</w:t>
            </w:r>
          </w:p>
        </w:tc>
        <w:tc>
          <w:tcPr>
            <w:tcW w:type="dxa" w:w="1305"/>
          </w:tcPr>
          <w:p>
            <w:pPr>
              <w:spacing w:after="0"/>
              <w:jc w:val="right"/>
            </w:pPr>
            <w:r>
              <w:rPr>
                <w:sz w:val="16"/>
              </w:rPr>
              <w:t>0.00166%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$10,001,605,316</w:t>
            </w:r>
          </w:p>
        </w:tc>
        <w:tc>
          <w:tcPr>
            <w:tcW w:type="dxa" w:w="1133"/>
          </w:tcPr>
          <w:p>
            <w:pPr>
              <w:spacing w:after="0"/>
              <w:jc w:val="right"/>
            </w:pPr>
            <w:r>
              <w:rPr>
                <w:sz w:val="16"/>
              </w:rPr>
              <w:t>$4,024,119</w:t>
            </w:r>
          </w:p>
        </w:tc>
        <w:tc>
          <w:tcPr>
            <w:tcW w:type="dxa" w:w="1043"/>
          </w:tcPr>
          <w:p>
            <w:pPr>
              <w:spacing w:after="0"/>
              <w:jc w:val="right"/>
            </w:pPr>
            <w:r>
              <w:rPr>
                <w:sz w:val="16"/>
              </w:rPr>
              <w:t>2,211</w:t>
            </w:r>
          </w:p>
        </w:tc>
        <w:tc>
          <w:tcPr>
            <w:tcW w:type="dxa" w:w="1037"/>
          </w:tcPr>
          <w:p>
            <w:pPr>
              <w:spacing w:after="0"/>
              <w:jc w:val="right"/>
            </w:pPr>
            <w:r>
              <w:rPr>
                <w:sz w:val="16"/>
              </w:rPr>
              <w:t>$5,968,400</w:t>
            </w:r>
          </w:p>
        </w:tc>
        <w:tc>
          <w:tcPr>
            <w:tcW w:type="dxa" w:w="1126"/>
          </w:tcPr>
          <w:p>
            <w:pPr>
              <w:spacing w:after="0"/>
              <w:jc w:val="right"/>
            </w:pPr>
            <w:r>
              <w:rPr>
                <w:sz w:val="16"/>
              </w:rPr>
              <w:t>$3,177</w:t>
            </w:r>
          </w:p>
        </w:tc>
        <w:tc>
          <w:tcPr>
            <w:tcW w:type="dxa" w:w="1120"/>
          </w:tcPr>
          <w:p>
            <w:pPr>
              <w:spacing w:after="0"/>
              <w:jc w:val="right"/>
            </w:pPr>
            <w:r>
              <w:rPr>
                <w:sz w:val="16"/>
              </w:rPr>
              <w:t>$59,665</w:t>
            </w:r>
          </w:p>
        </w:tc>
        <w:tc>
          <w:tcPr>
            <w:tcW w:type="dxa" w:w="1305"/>
          </w:tcPr>
          <w:p>
            <w:pPr>
              <w:spacing w:after="0"/>
              <w:jc w:val="right"/>
            </w:pPr>
            <w:r>
              <w:rPr>
                <w:sz w:val="16"/>
              </w:rPr>
              <w:t>n/a (see note)</w:t>
            </w:r>
          </w:p>
        </w:tc>
        <w:tc>
          <w:tcPr>
            <w:tcW w:type="dxa" w:w="1186"/>
          </w:tcPr>
          <w:p>
            <w:pPr>
              <w:spacing w:after="0"/>
              <w:jc w:val="right"/>
            </w:pPr>
            <w:r>
              <w:rPr>
                <w:sz w:val="16"/>
              </w:rPr>
              <w:t>$50,000</w:t>
            </w: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$95,141,072</w:t>
            </w:r>
          </w:p>
        </w:tc>
        <w:tc>
          <w:tcPr>
            <w:tcW w:type="dxa" w:w="1133"/>
          </w:tcPr>
          <w:p>
            <w:pPr>
              <w:spacing w:after="0"/>
              <w:jc w:val="right"/>
            </w:pPr>
            <w:r>
              <w:rPr>
                <w:sz w:val="16"/>
              </w:rPr>
              <w:t>n/a</w:t>
            </w:r>
          </w:p>
        </w:tc>
        <w:tc>
          <w:tcPr>
            <w:tcW w:type="dxa" w:w="1043"/>
          </w:tcPr>
          <w:p>
            <w:pPr>
              <w:spacing w:after="0"/>
              <w:jc w:val="right"/>
            </w:pPr>
            <w:r>
              <w:rPr>
                <w:sz w:val="16"/>
              </w:rPr>
              <w:t>566</w:t>
            </w:r>
          </w:p>
        </w:tc>
        <w:tc>
          <w:tcPr>
            <w:tcW w:type="dxa" w:w="1037"/>
          </w:tcPr>
          <w:p>
            <w:pPr>
              <w:spacing w:after="0"/>
              <w:jc w:val="right"/>
            </w:pPr>
            <w:r>
              <w:rPr>
                <w:sz w:val="16"/>
              </w:rPr>
              <w:t>$888</w:t>
            </w:r>
          </w:p>
        </w:tc>
        <w:tc>
          <w:tcPr>
            <w:tcW w:type="dxa" w:w="1126"/>
          </w:tcPr>
          <w:p>
            <w:pPr>
              <w:spacing w:after="0"/>
              <w:jc w:val="right"/>
            </w:pPr>
            <w:r>
              <w:rPr>
                <w:sz w:val="16"/>
              </w:rPr>
              <w:t>n/a</w:t>
            </w:r>
          </w:p>
        </w:tc>
        <w:tc>
          <w:tcPr>
            <w:tcW w:type="dxa" w:w="1120"/>
          </w:tcPr>
          <w:p>
            <w:pPr>
              <w:spacing w:after="0"/>
              <w:jc w:val="right"/>
            </w:pPr>
            <w:r>
              <w:rPr>
                <w:sz w:val="16"/>
              </w:rPr>
              <w:t>$30</w:t>
            </w:r>
          </w:p>
        </w:tc>
        <w:tc>
          <w:tcPr>
            <w:tcW w:type="dxa" w:w="1305"/>
          </w:tcPr>
          <w:p>
            <w:pPr>
              <w:spacing w:after="0"/>
              <w:jc w:val="right"/>
            </w:pPr>
            <w:r>
              <w:rPr>
                <w:sz w:val="16"/>
              </w:rPr>
              <w:t>0.000934%</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$10,024,282,597</w:t>
            </w:r>
          </w:p>
        </w:tc>
        <w:tc>
          <w:tcPr>
            <w:tcW w:type="dxa" w:w="1133"/>
          </w:tcPr>
          <w:p>
            <w:pPr>
              <w:spacing w:after="0"/>
              <w:jc w:val="right"/>
            </w:pPr>
            <w:r>
              <w:rPr>
                <w:sz w:val="16"/>
              </w:rPr>
              <w:t>n/a</w:t>
            </w:r>
          </w:p>
        </w:tc>
        <w:tc>
          <w:tcPr>
            <w:tcW w:type="dxa" w:w="1043"/>
          </w:tcPr>
          <w:p>
            <w:pPr>
              <w:spacing w:after="0"/>
              <w:jc w:val="right"/>
            </w:pPr>
            <w:r>
              <w:rPr>
                <w:sz w:val="16"/>
              </w:rPr>
              <w:t>51,639</w:t>
            </w:r>
          </w:p>
        </w:tc>
        <w:tc>
          <w:tcPr>
            <w:tcW w:type="dxa" w:w="1037"/>
          </w:tcPr>
          <w:p>
            <w:pPr>
              <w:spacing w:after="0"/>
              <w:jc w:val="right"/>
            </w:pPr>
            <w:r>
              <w:rPr>
                <w:sz w:val="16"/>
              </w:rPr>
              <w:t>$32,420</w:t>
            </w:r>
          </w:p>
        </w:tc>
        <w:tc>
          <w:tcPr>
            <w:tcW w:type="dxa" w:w="1126"/>
          </w:tcPr>
          <w:p>
            <w:pPr>
              <w:spacing w:after="0"/>
              <w:jc w:val="right"/>
            </w:pPr>
            <w:r>
              <w:rPr>
                <w:sz w:val="16"/>
              </w:rPr>
              <w:t>n/a</w:t>
            </w:r>
          </w:p>
        </w:tc>
        <w:tc>
          <w:tcPr>
            <w:tcW w:type="dxa" w:w="1120"/>
          </w:tcPr>
          <w:p>
            <w:pPr>
              <w:spacing w:after="0"/>
              <w:jc w:val="right"/>
            </w:pPr>
            <w:r>
              <w:rPr>
                <w:sz w:val="16"/>
              </w:rPr>
              <w:t>$440,583</w:t>
            </w:r>
          </w:p>
        </w:tc>
        <w:tc>
          <w:tcPr>
            <w:tcW w:type="dxa" w:w="1305"/>
          </w:tcPr>
          <w:p>
            <w:pPr>
              <w:spacing w:after="0"/>
              <w:jc w:val="right"/>
            </w:pPr>
            <w:r>
              <w:rPr>
                <w:sz w:val="16"/>
              </w:rPr>
              <w:t>0.000323%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$10,024,282,597</w:t>
            </w:r>
          </w:p>
        </w:tc>
        <w:tc>
          <w:tcPr>
            <w:tcW w:type="dxa" w:w="1133"/>
          </w:tcPr>
          <w:p>
            <w:pPr>
              <w:spacing w:after="0"/>
              <w:jc w:val="right"/>
            </w:pPr>
            <w:r>
              <w:rPr>
                <w:sz w:val="16"/>
              </w:rPr>
              <w:t>$21,971,945</w:t>
            </w:r>
          </w:p>
        </w:tc>
        <w:tc>
          <w:tcPr>
            <w:tcW w:type="dxa" w:w="1043"/>
          </w:tcPr>
          <w:p>
            <w:pPr>
              <w:spacing w:after="0"/>
              <w:jc w:val="right"/>
            </w:pPr>
            <w:r>
              <w:rPr>
                <w:sz w:val="16"/>
              </w:rPr>
              <w:t>51,639</w:t>
            </w:r>
          </w:p>
        </w:tc>
        <w:tc>
          <w:tcPr>
            <w:tcW w:type="dxa" w:w="1037"/>
          </w:tcPr>
          <w:p>
            <w:pPr>
              <w:spacing w:after="0"/>
              <w:jc w:val="right"/>
            </w:pPr>
            <w:r>
              <w:rPr>
                <w:sz w:val="16"/>
              </w:rPr>
              <w:t>$391,555</w:t>
            </w:r>
          </w:p>
        </w:tc>
        <w:tc>
          <w:tcPr>
            <w:tcW w:type="dxa" w:w="1126"/>
          </w:tcPr>
          <w:p>
            <w:pPr>
              <w:spacing w:after="0"/>
              <w:jc w:val="right"/>
            </w:pPr>
            <w:r>
              <w:rPr>
                <w:sz w:val="16"/>
              </w:rPr>
              <w:t>$1,214</w:t>
            </w:r>
          </w:p>
        </w:tc>
        <w:tc>
          <w:tcPr>
            <w:tcW w:type="dxa" w:w="1120"/>
          </w:tcPr>
          <w:p>
            <w:pPr>
              <w:spacing w:after="0"/>
              <w:jc w:val="right"/>
            </w:pPr>
            <w:r>
              <w:rPr>
                <w:sz w:val="16"/>
              </w:rPr>
              <w:t>$260,670</w:t>
            </w:r>
          </w:p>
        </w:tc>
        <w:tc>
          <w:tcPr>
            <w:tcW w:type="dxa" w:w="1305"/>
          </w:tcPr>
          <w:p>
            <w:pPr>
              <w:spacing w:after="0"/>
              <w:jc w:val="right"/>
            </w:pPr>
            <w:r>
              <w:rPr>
                <w:sz w:val="16"/>
              </w:rPr>
              <w:t>0.00391%</w:t>
            </w:r>
          </w:p>
        </w:tc>
        <w:tc>
          <w:tcPr>
            <w:tcW w:type="dxa" w:w="1186"/>
          </w:tcPr>
          <w:p>
            <w:pPr>
              <w:spacing w:after="0"/>
              <w:jc w:val="right"/>
            </w:pPr>
            <w:r>
              <w:rPr>
                <w:sz w:val="16"/>
              </w:rPr>
              <w:t>$1,080,200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$10,024,282,597</w:t>
            </w:r>
          </w:p>
        </w:tc>
        <w:tc>
          <w:tcPr>
            <w:tcW w:type="dxa" w:w="1133"/>
          </w:tcPr>
          <w:p>
            <w:pPr>
              <w:spacing w:after="0"/>
              <w:jc w:val="right"/>
            </w:pPr>
            <w:r>
              <w:rPr>
                <w:sz w:val="16"/>
              </w:rPr>
              <w:t>$21,971,945</w:t>
            </w:r>
          </w:p>
        </w:tc>
        <w:tc>
          <w:tcPr>
            <w:tcW w:type="dxa" w:w="1043"/>
          </w:tcPr>
          <w:p>
            <w:pPr>
              <w:spacing w:after="0"/>
              <w:jc w:val="right"/>
            </w:pPr>
            <w:r>
              <w:rPr>
                <w:sz w:val="16"/>
              </w:rPr>
              <w:t>51,639</w:t>
            </w:r>
          </w:p>
        </w:tc>
        <w:tc>
          <w:tcPr>
            <w:tcW w:type="dxa" w:w="1037"/>
          </w:tcPr>
          <w:p>
            <w:pPr>
              <w:spacing w:after="0"/>
              <w:jc w:val="right"/>
            </w:pPr>
            <w:r>
              <w:rPr>
                <w:sz w:val="16"/>
              </w:rPr>
              <w:t>$2,289,179</w:t>
            </w:r>
          </w:p>
        </w:tc>
        <w:tc>
          <w:tcPr>
            <w:tcW w:type="dxa" w:w="1126"/>
          </w:tcPr>
          <w:p>
            <w:pPr>
              <w:spacing w:after="0"/>
              <w:jc w:val="right"/>
            </w:pPr>
            <w:r>
              <w:rPr>
                <w:sz w:val="16"/>
              </w:rPr>
              <w:t>$2,365</w:t>
            </w:r>
          </w:p>
        </w:tc>
        <w:tc>
          <w:tcPr>
            <w:tcW w:type="dxa" w:w="1120"/>
          </w:tcPr>
          <w:p>
            <w:pPr>
              <w:spacing w:after="0"/>
              <w:jc w:val="right"/>
            </w:pPr>
            <w:r>
              <w:rPr>
                <w:sz w:val="16"/>
              </w:rPr>
              <w:t>$1,664,481</w:t>
            </w:r>
          </w:p>
        </w:tc>
        <w:tc>
          <w:tcPr>
            <w:tcW w:type="dxa" w:w="1305"/>
          </w:tcPr>
          <w:p>
            <w:pPr>
              <w:spacing w:after="0"/>
              <w:jc w:val="right"/>
            </w:pPr>
            <w:r>
              <w:rPr>
                <w:sz w:val="16"/>
              </w:rPr>
              <w:t>0.0228%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$1,252,871,840</w:t>
            </w:r>
          </w:p>
        </w:tc>
        <w:tc>
          <w:tcPr>
            <w:tcW w:type="dxa" w:w="1133"/>
          </w:tcPr>
          <w:p>
            <w:pPr>
              <w:spacing w:after="0"/>
              <w:jc w:val="right"/>
            </w:pPr>
            <w:r>
              <w:rPr>
                <w:sz w:val="16"/>
              </w:rPr>
              <w:t>$4,364,415</w:t>
            </w:r>
          </w:p>
        </w:tc>
        <w:tc>
          <w:tcPr>
            <w:tcW w:type="dxa" w:w="1043"/>
          </w:tcPr>
          <w:p>
            <w:pPr>
              <w:spacing w:after="0"/>
              <w:jc w:val="right"/>
            </w:pPr>
            <w:r>
              <w:rPr>
                <w:sz w:val="16"/>
              </w:rPr>
              <w:t>8,735</w:t>
            </w:r>
          </w:p>
        </w:tc>
        <w:tc>
          <w:tcPr>
            <w:tcW w:type="dxa" w:w="1037"/>
          </w:tcPr>
          <w:p>
            <w:pPr>
              <w:spacing w:after="0"/>
              <w:jc w:val="right"/>
            </w:pPr>
            <w:r>
              <w:rPr>
                <w:sz w:val="16"/>
              </w:rPr>
              <w:t>$14,022</w:t>
            </w:r>
          </w:p>
        </w:tc>
        <w:tc>
          <w:tcPr>
            <w:tcW w:type="dxa" w:w="1126"/>
          </w:tcPr>
          <w:p>
            <w:pPr>
              <w:spacing w:after="0"/>
              <w:jc w:val="right"/>
            </w:pPr>
            <w:r>
              <w:rPr>
                <w:sz w:val="16"/>
              </w:rPr>
              <w:t>$20</w:t>
            </w:r>
          </w:p>
        </w:tc>
        <w:tc>
          <w:tcPr>
            <w:tcW w:type="dxa" w:w="1120"/>
          </w:tcPr>
          <w:p>
            <w:pPr>
              <w:spacing w:after="0"/>
              <w:jc w:val="right"/>
            </w:pPr>
            <w:r>
              <w:rPr>
                <w:sz w:val="16"/>
              </w:rPr>
              <w:t>$4,394</w:t>
            </w:r>
          </w:p>
        </w:tc>
        <w:tc>
          <w:tcPr>
            <w:tcW w:type="dxa" w:w="1305"/>
          </w:tcPr>
          <w:p>
            <w:pPr>
              <w:spacing w:after="0"/>
              <w:jc w:val="right"/>
            </w:pPr>
            <w:r>
              <w:rPr>
                <w:sz w:val="16"/>
              </w:rPr>
              <w:t>0.00112%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$10,024,282,597</w:t>
            </w:r>
          </w:p>
        </w:tc>
        <w:tc>
          <w:tcPr>
            <w:tcW w:type="dxa" w:w="1133"/>
          </w:tcPr>
          <w:p>
            <w:pPr>
              <w:spacing w:after="0"/>
              <w:jc w:val="right"/>
            </w:pPr>
            <w:r>
              <w:rPr>
                <w:sz w:val="16"/>
              </w:rPr>
              <w:t>$21,971,945</w:t>
            </w:r>
          </w:p>
        </w:tc>
        <w:tc>
          <w:tcPr>
            <w:tcW w:type="dxa" w:w="1043"/>
          </w:tcPr>
          <w:p>
            <w:pPr>
              <w:spacing w:after="0"/>
              <w:jc w:val="right"/>
            </w:pPr>
            <w:r>
              <w:rPr>
                <w:sz w:val="16"/>
              </w:rPr>
              <w:t>51,639</w:t>
            </w:r>
          </w:p>
        </w:tc>
        <w:tc>
          <w:tcPr>
            <w:tcW w:type="dxa" w:w="1037"/>
          </w:tcPr>
          <w:p>
            <w:pPr>
              <w:spacing w:after="0"/>
              <w:jc w:val="right"/>
            </w:pPr>
            <w:r>
              <w:rPr>
                <w:sz w:val="16"/>
              </w:rPr>
              <w:t>$7,158</w:t>
            </w:r>
          </w:p>
        </w:tc>
        <w:tc>
          <w:tcPr>
            <w:tcW w:type="dxa" w:w="1126"/>
          </w:tcPr>
          <w:p>
            <w:pPr>
              <w:spacing w:after="0"/>
              <w:jc w:val="right"/>
            </w:pPr>
            <w:r>
              <w:rPr>
                <w:sz w:val="16"/>
              </w:rPr>
              <w:t>$7</w:t>
            </w:r>
          </w:p>
        </w:tc>
        <w:tc>
          <w:tcPr>
            <w:tcW w:type="dxa" w:w="1120"/>
          </w:tcPr>
          <w:p>
            <w:pPr>
              <w:spacing w:after="0"/>
              <w:jc w:val="right"/>
            </w:pPr>
            <w:r>
              <w:rPr>
                <w:sz w:val="16"/>
              </w:rPr>
              <w:t>$80,908</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r>
              <w:rPr>
                <w:sz w:val="16"/>
              </w:rPr>
              <w:t>$25,228.78</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2025-04-10 (Storm Events through 2026-06-30): 12 county-coded records, 12 with a damage value recorded (including $0), $2,930,200; 4 zone-level records, 3 with a damage value recorded (including $0), $0 reported for the zone; Public Assistance: $25,228.78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51,639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$10,024,282,597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$21,971,945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$11,550,561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$7,629,133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Starkville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Oktibbeha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Oktibbeha County (unincorporated area)</w:t>
            </w:r>
          </w:p>
        </w:tc>
        <w:tc>
          <w:tcPr>
            <w:tcW w:type="dxa" w:w="1604"/>
          </w:tcPr>
          <w:p>
            <w:pPr>
              <w:spacing w:after="0"/>
              <w:jc w:val="left"/>
            </w:pPr>
            <w:r>
              <w:rPr>
                <w:sz w:val="16"/>
              </w:rPr>
              <w:t>280277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Maben town</w:t>
            </w:r>
          </w:p>
        </w:tc>
        <w:tc>
          <w:tcPr>
            <w:tcW w:type="dxa" w:w="1604"/>
          </w:tcPr>
          <w:p>
            <w:pPr>
              <w:spacing w:after="0"/>
              <w:jc w:val="left"/>
            </w:pPr>
            <w:r>
              <w:rPr>
                <w:sz w:val="16"/>
              </w:rPr>
              <w:t>280252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Starkville city</w:t>
            </w:r>
          </w:p>
        </w:tc>
        <w:tc>
          <w:tcPr>
            <w:tcW w:type="dxa" w:w="1604"/>
          </w:tcPr>
          <w:p>
            <w:pPr>
              <w:spacing w:after="0"/>
              <w:jc w:val="left"/>
            </w:pPr>
            <w:r>
              <w:rPr>
                <w:sz w:val="16"/>
              </w:rPr>
              <w:t>280124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Sturgis town</w:t>
            </w:r>
          </w:p>
        </w:tc>
        <w:tc>
          <w:tcPr>
            <w:tcW w:type="dxa" w:w="1604"/>
          </w:tcPr>
          <w:p>
            <w:pPr>
              <w:spacing w:after="0"/>
              <w:jc w:val="left"/>
            </w:pPr>
            <w:r>
              <w:rPr>
                <w:sz w:val="16"/>
              </w:rPr>
              <w:t>280253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Oktibbeha County, MS: risk-assessment baseline packet, release 2026-10 (data as of 2026-09-30; County FIPS 28105). Automated baseline. </w:t>
      </w:r>
      <w:hyperlink r:id="rId15">
        <w:r>
          <w:rPr>
            <w:color w:val="1F4E99"/>
            <w:sz w:val="17"/>
            <w:u w:val="single"/>
          </w:rPr>
          <w:t>https://hazardplain.org/ms/28105/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Oktibbeha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Oktibbeha County, MS: Risk-assessment baseline packet</dc:title>
  <dc:subject>Hazard Plain release 2026-10, as of 2026-09-30. Automated baseline</dc:subject>
  <dc:creator>Hazard Plain</dc:creator>
  <cp:keywords>Hazard Plain; hazard mitigation; risk assessment; 28105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