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Neshoba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2027-06-09</w:t>
      </w:r>
    </w:p>
    <w:p>
      <w:pPr>
        <w:keepNext/>
        <w:spacing w:after="40" w:before="0"/>
      </w:pPr>
      <w:r>
        <w:rPr>
          <w:b/>
        </w:rPr>
        <w:t xml:space="preserve">Plan: </w:t>
      </w:r>
      <w:r>
        <w:rPr/>
        <w:t>MEMA District 6 Regional (FEMA plan 108139)</w:t>
      </w:r>
    </w:p>
    <w:p>
      <w:pPr>
        <w:keepNext/>
        <w:spacing w:after="40" w:before="0"/>
      </w:pPr>
      <w:r>
        <w:rPr>
          <w:b/>
        </w:rPr>
        <w:t xml:space="preserve">Approved: </w:t>
      </w:r>
      <w:r>
        <w:rPr/>
        <w:t>2022-06-10</w:t>
      </w:r>
    </w:p>
    <w:p>
      <w:pPr>
        <w:keepNext/>
        <w:spacing w:after="40" w:before="0"/>
      </w:pPr>
      <w:r>
        <w:rPr>
          <w:b/>
        </w:rPr>
        <w:t xml:space="preserve">Expires: </w:t>
      </w:r>
      <w:r>
        <w:rPr/>
        <w:t>2027-06-09</w:t>
      </w:r>
    </w:p>
    <w:p>
      <w:pPr>
        <w:keepNext/>
        <w:spacing w:after="40" w:before="0"/>
      </w:pPr>
      <w:r>
        <w:rPr>
          <w:b/>
        </w:rPr>
        <w:t xml:space="preserve">As of: </w:t>
      </w:r>
      <w:r>
        <w:rPr/>
        <w:t>2026-09-28</w:t>
      </w:r>
    </w:p>
    <w:p>
      <w:pPr>
        <w:keepNext/>
        <w:spacing w:after="40" w:before="0"/>
      </w:pPr>
      <w:r>
        <w:rPr>
          <w:b/>
        </w:rPr>
        <w:t xml:space="preserve">Days: </w:t>
      </w:r>
      <w:r>
        <w:rPr/>
        <w:t>254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DR-4727-MS, DR-4790-MS, EM-3640-MS, DR-4899-MS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8"/>
        <w:gridCol w:w="1394"/>
        <w:gridCol w:w="2164"/>
        <w:gridCol w:w="3050"/>
        <w:gridCol w:w="1037"/>
        <w:gridCol w:w="1037"/>
        <w:gridCol w:w="862"/>
        <w:gridCol w:w="921"/>
        <w:gridCol w:w="2039"/>
      </w:tblGrid>
      <w:tr>
        <w:trPr>
          <w:cantSplit/>
          <w:tblHeader/>
        </w:trPr>
        <w:tc>
          <w:tcPr>
            <w:tcW w:type="dxa" w:w="160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64"/>
            <w:shd w:val="clear" w:color="auto" w:fill="E8E8E8"/>
          </w:tcPr>
          <w:p>
            <w:pPr>
              <w:spacing w:after="0"/>
              <w:jc w:val="left"/>
            </w:pPr>
            <w:r>
              <w:rPr>
                <w:b/>
                <w:sz w:val="16"/>
              </w:rPr>
              <w:t>Status</w:t>
            </w:r>
          </w:p>
        </w:tc>
        <w:tc>
          <w:tcPr>
            <w:tcW w:type="dxa" w:w="305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1"/>
            <w:shd w:val="clear" w:color="auto" w:fill="E8E8E8"/>
          </w:tcPr>
          <w:p>
            <w:pPr>
              <w:spacing w:after="0"/>
              <w:jc w:val="left"/>
            </w:pPr>
            <w:r>
              <w:rPr>
                <w:b/>
                <w:sz w:val="16"/>
              </w:rPr>
              <w:t>Update underway</w:t>
            </w:r>
          </w:p>
        </w:tc>
        <w:tc>
          <w:tcPr>
            <w:tcW w:type="dxa" w:w="2039"/>
            <w:shd w:val="clear" w:color="auto" w:fill="E8E8E8"/>
          </w:tcPr>
          <w:p>
            <w:pPr>
              <w:spacing w:after="0"/>
              <w:jc w:val="left"/>
            </w:pPr>
            <w:r>
              <w:rPr>
                <w:b/>
                <w:sz w:val="16"/>
              </w:rPr>
              <w:t>Notes</w:t>
            </w:r>
          </w:p>
        </w:tc>
      </w:tr>
      <w:tr>
        <w:trPr>
          <w:cantSplit/>
        </w:trPr>
        <w:tc>
          <w:tcPr>
            <w:tcW w:type="dxa" w:w="1608"/>
          </w:tcPr>
          <w:p>
            <w:pPr>
              <w:spacing w:after="0"/>
              <w:jc w:val="left"/>
            </w:pPr>
            <w:r>
              <w:rPr>
                <w:sz w:val="16"/>
              </w:rPr>
              <w:t>Neshoba County (unincorporated area)</w:t>
            </w:r>
          </w:p>
        </w:tc>
        <w:tc>
          <w:tcPr>
            <w:tcW w:type="dxa" w:w="1394"/>
          </w:tcPr>
          <w:p>
            <w:pPr>
              <w:spacing w:after="0"/>
              <w:jc w:val="left"/>
            </w:pPr>
            <w:r>
              <w:rPr>
                <w:sz w:val="16"/>
              </w:rPr>
              <w:t>Unincorporated</w:t>
            </w:r>
          </w:p>
        </w:tc>
        <w:tc>
          <w:tcPr>
            <w:tcW w:type="dxa" w:w="2164"/>
          </w:tcPr>
          <w:p>
            <w:pPr>
              <w:spacing w:after="0"/>
              <w:jc w:val="left"/>
            </w:pPr>
            <w:r>
              <w:rPr>
                <w:sz w:val="16"/>
              </w:rPr>
              <w:t>Approved, expires 2027-06-09</w:t>
            </w:r>
          </w:p>
        </w:tc>
        <w:tc>
          <w:tcPr>
            <w:tcW w:type="dxa" w:w="3050"/>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2"/>
          </w:tcPr>
          <w:p>
            <w:pPr>
              <w:spacing w:after="0"/>
              <w:jc w:val="right"/>
            </w:pPr>
            <w:r>
              <w:rPr>
                <w:sz w:val="16"/>
              </w:rPr>
              <w:t>254</w:t>
            </w:r>
          </w:p>
        </w:tc>
        <w:tc>
          <w:tcPr>
            <w:tcW w:type="dxa" w:w="921"/>
          </w:tcPr>
          <w:p>
            <w:pPr>
              <w:spacing w:after="0"/>
              <w:jc w:val="left"/>
            </w:pPr>
          </w:p>
        </w:tc>
        <w:tc>
          <w:tcPr>
            <w:tcW w:type="dxa" w:w="2039"/>
          </w:tcPr>
          <w:p>
            <w:pPr>
              <w:spacing w:after="0"/>
              <w:jc w:val="left"/>
            </w:pPr>
            <w:r>
              <w:rPr>
                <w:sz w:val="16"/>
              </w:rPr>
              <w:t>member approved 2022-10-05</w:t>
            </w:r>
          </w:p>
        </w:tc>
      </w:tr>
      <w:tr>
        <w:trPr>
          <w:cantSplit/>
        </w:trPr>
        <w:tc>
          <w:tcPr>
            <w:tcW w:type="dxa" w:w="1608"/>
          </w:tcPr>
          <w:p>
            <w:pPr>
              <w:spacing w:after="0"/>
              <w:jc w:val="left"/>
            </w:pPr>
            <w:r>
              <w:rPr>
                <w:sz w:val="16"/>
              </w:rPr>
              <w:t>Philadelphia city</w:t>
            </w:r>
          </w:p>
        </w:tc>
        <w:tc>
          <w:tcPr>
            <w:tcW w:type="dxa" w:w="1394"/>
          </w:tcPr>
          <w:p>
            <w:pPr>
              <w:spacing w:after="0"/>
              <w:jc w:val="left"/>
            </w:pPr>
            <w:r>
              <w:rPr>
                <w:sz w:val="16"/>
              </w:rPr>
              <w:t>City</w:t>
            </w:r>
          </w:p>
        </w:tc>
        <w:tc>
          <w:tcPr>
            <w:tcW w:type="dxa" w:w="2164"/>
          </w:tcPr>
          <w:p>
            <w:pPr>
              <w:spacing w:after="0"/>
              <w:jc w:val="left"/>
            </w:pPr>
            <w:r>
              <w:rPr>
                <w:sz w:val="16"/>
              </w:rPr>
              <w:t>Approved, expires 2027-06-09</w:t>
            </w:r>
          </w:p>
        </w:tc>
        <w:tc>
          <w:tcPr>
            <w:tcW w:type="dxa" w:w="3050"/>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2"/>
          </w:tcPr>
          <w:p>
            <w:pPr>
              <w:spacing w:after="0"/>
              <w:jc w:val="right"/>
            </w:pPr>
            <w:r>
              <w:rPr>
                <w:sz w:val="16"/>
              </w:rPr>
              <w:t>254</w:t>
            </w:r>
          </w:p>
        </w:tc>
        <w:tc>
          <w:tcPr>
            <w:tcW w:type="dxa" w:w="921"/>
          </w:tcPr>
          <w:p>
            <w:pPr>
              <w:spacing w:after="0"/>
              <w:jc w:val="left"/>
            </w:pPr>
          </w:p>
        </w:tc>
        <w:tc>
          <w:tcPr>
            <w:tcW w:type="dxa" w:w="2039"/>
          </w:tcPr>
          <w:p>
            <w:pPr>
              <w:spacing w:after="0"/>
              <w:jc w:val="left"/>
            </w:pPr>
            <w:r>
              <w:rPr>
                <w:sz w:val="16"/>
              </w:rPr>
              <w:t>member approved 2022-10-20</w:t>
            </w:r>
          </w:p>
        </w:tc>
      </w:tr>
      <w:tr>
        <w:trPr>
          <w:cantSplit/>
        </w:trPr>
        <w:tc>
          <w:tcPr>
            <w:tcW w:type="dxa" w:w="1608"/>
          </w:tcPr>
          <w:p>
            <w:pPr>
              <w:spacing w:after="0"/>
              <w:jc w:val="left"/>
            </w:pPr>
            <w:r>
              <w:rPr>
                <w:sz w:val="16"/>
              </w:rPr>
              <w:t>Union town</w:t>
            </w:r>
          </w:p>
        </w:tc>
        <w:tc>
          <w:tcPr>
            <w:tcW w:type="dxa" w:w="1394"/>
          </w:tcPr>
          <w:p>
            <w:pPr>
              <w:spacing w:after="0"/>
              <w:jc w:val="left"/>
            </w:pPr>
            <w:r>
              <w:rPr>
                <w:sz w:val="16"/>
              </w:rPr>
              <w:t>Town</w:t>
            </w:r>
          </w:p>
        </w:tc>
        <w:tc>
          <w:tcPr>
            <w:tcW w:type="dxa" w:w="2164"/>
          </w:tcPr>
          <w:p>
            <w:pPr>
              <w:spacing w:after="0"/>
              <w:jc w:val="left"/>
            </w:pPr>
            <w:r>
              <w:rPr>
                <w:sz w:val="16"/>
              </w:rPr>
              <w:t>Approved, expires 2027-06-09</w:t>
            </w:r>
          </w:p>
        </w:tc>
        <w:tc>
          <w:tcPr>
            <w:tcW w:type="dxa" w:w="3050"/>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2"/>
          </w:tcPr>
          <w:p>
            <w:pPr>
              <w:spacing w:after="0"/>
              <w:jc w:val="right"/>
            </w:pPr>
            <w:r>
              <w:rPr>
                <w:sz w:val="16"/>
              </w:rPr>
              <w:t>254</w:t>
            </w:r>
          </w:p>
        </w:tc>
        <w:tc>
          <w:tcPr>
            <w:tcW w:type="dxa" w:w="921"/>
          </w:tcPr>
          <w:p>
            <w:pPr>
              <w:spacing w:after="0"/>
              <w:jc w:val="left"/>
            </w:pPr>
          </w:p>
        </w:tc>
        <w:tc>
          <w:tcPr>
            <w:tcW w:type="dxa" w:w="2039"/>
          </w:tcPr>
          <w:p>
            <w:pPr>
              <w:spacing w:after="0"/>
              <w:jc w:val="left"/>
            </w:pPr>
            <w:r>
              <w:rPr>
                <w:sz w:val="16"/>
              </w:rPr>
              <w:t>member approved 2022-10-12</w:t>
            </w:r>
          </w:p>
        </w:tc>
      </w:tr>
    </w:tbl>
    <w:p>
      <w:pPr>
        <w:spacing w:after="40" w:before="60"/>
      </w:pPr>
      <w:r>
        <w:rPr>
          <w:sz w:val="15"/>
        </w:rPr>
        <w:t>Plan 108139 also covers 36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51"/>
        <w:gridCol w:w="1176"/>
        <w:gridCol w:w="1037"/>
        <w:gridCol w:w="1126"/>
        <w:gridCol w:w="1286"/>
        <w:gridCol w:w="1107"/>
        <w:gridCol w:w="1173"/>
        <w:gridCol w:w="2109"/>
        <w:gridCol w:w="202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17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Tornado</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$2,187,282</w:t>
            </w:r>
          </w:p>
        </w:tc>
        <w:tc>
          <w:tcPr>
            <w:tcW w:type="dxa" w:w="1126"/>
          </w:tcPr>
          <w:p>
            <w:pPr>
              <w:spacing w:after="0"/>
              <w:jc w:val="right"/>
            </w:pPr>
            <w:r>
              <w:rPr>
                <w:sz w:val="16"/>
              </w:rPr>
              <w:t>$43,779</w:t>
            </w:r>
          </w:p>
        </w:tc>
        <w:tc>
          <w:tcPr>
            <w:tcW w:type="dxa" w:w="1286"/>
          </w:tcPr>
          <w:p>
            <w:pPr>
              <w:spacing w:after="0"/>
              <w:jc w:val="right"/>
            </w:pPr>
            <w:r>
              <w:rPr>
                <w:sz w:val="16"/>
              </w:rPr>
              <w:t>$1,902,479</w:t>
            </w:r>
          </w:p>
        </w:tc>
        <w:tc>
          <w:tcPr>
            <w:tcW w:type="dxa" w:w="1107"/>
          </w:tcPr>
          <w:p>
            <w:pPr>
              <w:spacing w:after="0"/>
              <w:jc w:val="right"/>
            </w:pPr>
            <w:r>
              <w:rPr>
                <w:sz w:val="16"/>
              </w:rPr>
              <w:t>$4,133,541</w:t>
            </w:r>
          </w:p>
        </w:tc>
        <w:tc>
          <w:tcPr>
            <w:tcW w:type="dxa" w:w="1173"/>
          </w:tcPr>
          <w:p>
            <w:pPr>
              <w:spacing w:after="0"/>
              <w:jc w:val="right"/>
            </w:pPr>
            <w:r>
              <w:rPr>
                <w:sz w:val="16"/>
              </w:rPr>
              <w:t>38</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351"/>
          </w:tcPr>
          <w:p>
            <w:pPr>
              <w:spacing w:after="0"/>
              <w:jc w:val="left"/>
            </w:pPr>
            <w:r>
              <w:rPr>
                <w:sz w:val="16"/>
              </w:rPr>
              <w:t>Relatively Low</w:t>
            </w:r>
          </w:p>
        </w:tc>
        <w:tc>
          <w:tcPr>
            <w:tcW w:type="dxa" w:w="1176"/>
          </w:tcPr>
          <w:p>
            <w:pPr>
              <w:spacing w:after="0"/>
              <w:jc w:val="left"/>
            </w:pPr>
            <w:r>
              <w:rPr>
                <w:sz w:val="16"/>
              </w:rPr>
              <w:t>Very Low</w:t>
            </w:r>
          </w:p>
        </w:tc>
        <w:tc>
          <w:tcPr>
            <w:tcW w:type="dxa" w:w="1037"/>
          </w:tcPr>
          <w:p>
            <w:pPr>
              <w:spacing w:after="0"/>
              <w:jc w:val="right"/>
            </w:pPr>
            <w:r>
              <w:rPr>
                <w:sz w:val="16"/>
              </w:rPr>
              <w:t>$3,733,471</w:t>
            </w:r>
          </w:p>
        </w:tc>
        <w:tc>
          <w:tcPr>
            <w:tcW w:type="dxa" w:w="1126"/>
          </w:tcPr>
          <w:p>
            <w:pPr>
              <w:spacing w:after="0"/>
              <w:jc w:val="right"/>
            </w:pPr>
            <w:r>
              <w:rPr>
                <w:sz w:val="16"/>
              </w:rPr>
              <w:t>$52,634</w:t>
            </w:r>
          </w:p>
        </w:tc>
        <w:tc>
          <w:tcPr>
            <w:tcW w:type="dxa" w:w="1286"/>
          </w:tcPr>
          <w:p>
            <w:pPr>
              <w:spacing w:after="0"/>
              <w:jc w:val="right"/>
            </w:pPr>
            <w:r>
              <w:rPr>
                <w:sz w:val="16"/>
              </w:rPr>
              <w:t>$6,382</w:t>
            </w:r>
          </w:p>
        </w:tc>
        <w:tc>
          <w:tcPr>
            <w:tcW w:type="dxa" w:w="1107"/>
          </w:tcPr>
          <w:p>
            <w:pPr>
              <w:spacing w:after="0"/>
              <w:jc w:val="right"/>
            </w:pPr>
            <w:r>
              <w:rPr>
                <w:sz w:val="16"/>
              </w:rPr>
              <w:t>$3,792,486</w:t>
            </w:r>
          </w:p>
        </w:tc>
        <w:tc>
          <w:tcPr>
            <w:tcW w:type="dxa" w:w="1173"/>
          </w:tcPr>
          <w:p>
            <w:pPr>
              <w:spacing w:after="0"/>
              <w:jc w:val="right"/>
            </w:pPr>
            <w:r>
              <w:rPr>
                <w:sz w:val="16"/>
              </w:rPr>
              <w:t>49</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$20,092</w:t>
            </w:r>
          </w:p>
        </w:tc>
        <w:tc>
          <w:tcPr>
            <w:tcW w:type="dxa" w:w="1126"/>
          </w:tcPr>
          <w:p>
            <w:pPr>
              <w:spacing w:after="0"/>
              <w:jc w:val="right"/>
            </w:pPr>
            <w:r>
              <w:rPr>
                <w:sz w:val="16"/>
              </w:rPr>
              <w:t>$249,228</w:t>
            </w:r>
          </w:p>
        </w:tc>
        <w:tc>
          <w:tcPr>
            <w:tcW w:type="dxa" w:w="1286"/>
          </w:tcPr>
          <w:p>
            <w:pPr>
              <w:spacing w:after="0"/>
              <w:jc w:val="right"/>
            </w:pPr>
            <w:r>
              <w:rPr>
                <w:sz w:val="16"/>
              </w:rPr>
              <w:t>$1,531,690</w:t>
            </w:r>
          </w:p>
        </w:tc>
        <w:tc>
          <w:tcPr>
            <w:tcW w:type="dxa" w:w="1107"/>
          </w:tcPr>
          <w:p>
            <w:pPr>
              <w:spacing w:after="0"/>
              <w:jc w:val="right"/>
            </w:pPr>
            <w:r>
              <w:rPr>
                <w:sz w:val="16"/>
              </w:rPr>
              <w:t>$1,801,009</w:t>
            </w:r>
          </w:p>
        </w:tc>
        <w:tc>
          <w:tcPr>
            <w:tcW w:type="dxa" w:w="1173"/>
          </w:tcPr>
          <w:p>
            <w:pPr>
              <w:spacing w:after="0"/>
              <w:jc w:val="right"/>
            </w:pPr>
            <w:r>
              <w:rPr>
                <w:sz w:val="16"/>
              </w:rPr>
              <w:t>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Hurricane</w:t>
            </w:r>
          </w:p>
        </w:tc>
        <w:tc>
          <w:tcPr>
            <w:tcW w:type="dxa" w:w="1351"/>
          </w:tcPr>
          <w:p>
            <w:pPr>
              <w:spacing w:after="0"/>
              <w:jc w:val="left"/>
            </w:pPr>
            <w:r>
              <w:rPr>
                <w:sz w:val="16"/>
              </w:rPr>
              <w:t>Relatively Low</w:t>
            </w:r>
          </w:p>
        </w:tc>
        <w:tc>
          <w:tcPr>
            <w:tcW w:type="dxa" w:w="1176"/>
          </w:tcPr>
          <w:p>
            <w:pPr>
              <w:spacing w:after="0"/>
              <w:jc w:val="left"/>
            </w:pPr>
            <w:r>
              <w:rPr>
                <w:sz w:val="16"/>
              </w:rPr>
              <w:t>Relatively Moderate</w:t>
            </w:r>
          </w:p>
        </w:tc>
        <w:tc>
          <w:tcPr>
            <w:tcW w:type="dxa" w:w="1037"/>
          </w:tcPr>
          <w:p>
            <w:pPr>
              <w:spacing w:after="0"/>
              <w:jc w:val="right"/>
            </w:pPr>
            <w:r>
              <w:rPr>
                <w:sz w:val="16"/>
              </w:rPr>
              <w:t>$959,703</w:t>
            </w:r>
          </w:p>
        </w:tc>
        <w:tc>
          <w:tcPr>
            <w:tcW w:type="dxa" w:w="1126"/>
          </w:tcPr>
          <w:p>
            <w:pPr>
              <w:spacing w:after="0"/>
              <w:jc w:val="right"/>
            </w:pPr>
            <w:r>
              <w:rPr>
                <w:sz w:val="16"/>
              </w:rPr>
              <w:t>$662,021</w:t>
            </w:r>
          </w:p>
        </w:tc>
        <w:tc>
          <w:tcPr>
            <w:tcW w:type="dxa" w:w="1286"/>
          </w:tcPr>
          <w:p>
            <w:pPr>
              <w:spacing w:after="0"/>
              <w:jc w:val="right"/>
            </w:pPr>
            <w:r>
              <w:rPr>
                <w:sz w:val="16"/>
              </w:rPr>
              <w:t>$27,629</w:t>
            </w:r>
          </w:p>
        </w:tc>
        <w:tc>
          <w:tcPr>
            <w:tcW w:type="dxa" w:w="1107"/>
          </w:tcPr>
          <w:p>
            <w:pPr>
              <w:spacing w:after="0"/>
              <w:jc w:val="right"/>
            </w:pPr>
            <w:r>
              <w:rPr>
                <w:sz w:val="16"/>
              </w:rPr>
              <w:t>$1,649,353</w:t>
            </w:r>
          </w:p>
        </w:tc>
        <w:tc>
          <w:tcPr>
            <w:tcW w:type="dxa" w:w="1173"/>
          </w:tcPr>
          <w:p>
            <w:pPr>
              <w:spacing w:after="0"/>
              <w:jc w:val="right"/>
            </w:pPr>
            <w:r>
              <w:rPr>
                <w:sz w:val="16"/>
              </w:rPr>
              <w:t>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$255,662</w:t>
            </w:r>
          </w:p>
        </w:tc>
        <w:tc>
          <w:tcPr>
            <w:tcW w:type="dxa" w:w="1126"/>
          </w:tcPr>
          <w:p>
            <w:pPr>
              <w:spacing w:after="0"/>
              <w:jc w:val="right"/>
            </w:pPr>
            <w:r>
              <w:rPr>
                <w:sz w:val="16"/>
              </w:rPr>
              <w:t>$34,303</w:t>
            </w:r>
          </w:p>
        </w:tc>
        <w:tc>
          <w:tcPr>
            <w:tcW w:type="dxa" w:w="1286"/>
          </w:tcPr>
          <w:p>
            <w:pPr>
              <w:spacing w:after="0"/>
              <w:jc w:val="right"/>
            </w:pPr>
            <w:r>
              <w:rPr>
                <w:sz w:val="16"/>
              </w:rPr>
              <w:t>$513,816</w:t>
            </w:r>
          </w:p>
        </w:tc>
        <w:tc>
          <w:tcPr>
            <w:tcW w:type="dxa" w:w="1107"/>
          </w:tcPr>
          <w:p>
            <w:pPr>
              <w:spacing w:after="0"/>
              <w:jc w:val="right"/>
            </w:pPr>
            <w:r>
              <w:rPr>
                <w:sz w:val="16"/>
              </w:rPr>
              <w:t>$803,780</w:t>
            </w:r>
          </w:p>
        </w:tc>
        <w:tc>
          <w:tcPr>
            <w:tcW w:type="dxa" w:w="1173"/>
          </w:tcPr>
          <w:p>
            <w:pPr>
              <w:spacing w:after="0"/>
              <w:jc w:val="right"/>
            </w:pPr>
            <w:r>
              <w:rPr>
                <w:sz w:val="16"/>
              </w:rPr>
              <w:t>297</w:t>
            </w:r>
          </w:p>
        </w:tc>
        <w:tc>
          <w:tcPr>
            <w:tcW w:type="dxa" w:w="2109"/>
          </w:tcPr>
          <w:p>
            <w:pPr>
              <w:spacing w:after="0"/>
              <w:jc w:val="left"/>
            </w:pPr>
          </w:p>
        </w:tc>
        <w:tc>
          <w:tcPr>
            <w:tcW w:type="dxa" w:w="2029"/>
          </w:tcPr>
          <w:p>
            <w:pPr>
              <w:spacing w:after="0"/>
              <w:jc w:val="left"/>
            </w:pPr>
            <w:r>
              <w:rPr>
                <w:sz w:val="16"/>
              </w:rPr>
              <w:t>Includes 6 High Wind records and 8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Earthquake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$557,432</w:t>
            </w:r>
          </w:p>
        </w:tc>
        <w:tc>
          <w:tcPr>
            <w:tcW w:type="dxa" w:w="1126"/>
          </w:tcPr>
          <w:p>
            <w:pPr>
              <w:spacing w:after="0"/>
              <w:jc w:val="right"/>
            </w:pPr>
          </w:p>
        </w:tc>
        <w:tc>
          <w:tcPr>
            <w:tcW w:type="dxa" w:w="1286"/>
          </w:tcPr>
          <w:p>
            <w:pPr>
              <w:spacing w:after="0"/>
              <w:jc w:val="right"/>
            </w:pPr>
            <w:r>
              <w:rPr>
                <w:sz w:val="16"/>
              </w:rPr>
              <w:t>$239,434</w:t>
            </w:r>
          </w:p>
        </w:tc>
        <w:tc>
          <w:tcPr>
            <w:tcW w:type="dxa" w:w="1107"/>
          </w:tcPr>
          <w:p>
            <w:pPr>
              <w:spacing w:after="0"/>
              <w:jc w:val="right"/>
            </w:pPr>
            <w:r>
              <w:rPr>
                <w:sz w:val="16"/>
              </w:rPr>
              <w:t>$796,866</w:t>
            </w:r>
          </w:p>
        </w:tc>
        <w:tc>
          <w:tcPr>
            <w:tcW w:type="dxa" w:w="1173"/>
          </w:tcPr>
          <w:p>
            <w:pPr>
              <w:spacing w:after="0"/>
              <w:jc w:val="right"/>
            </w:pPr>
          </w:p>
        </w:tc>
        <w:tc>
          <w:tcPr>
            <w:tcW w:type="dxa" w:w="2109"/>
          </w:tcPr>
          <w:p>
            <w:pPr>
              <w:spacing w:after="0"/>
              <w:jc w:val="left"/>
            </w:pPr>
          </w:p>
        </w:tc>
        <w:tc>
          <w:tcPr>
            <w:tcW w:type="dxa" w:w="202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7</w:t>
            </w:r>
          </w:p>
        </w:tc>
        <w:tc>
          <w:tcPr>
            <w:tcW w:type="dxa" w:w="1037"/>
          </w:tcPr>
          <w:p>
            <w:pPr>
              <w:spacing w:after="0"/>
              <w:jc w:val="left"/>
            </w:pPr>
            <w:r>
              <w:rPr>
                <w:sz w:val="16"/>
              </w:rPr>
              <w:t>Hail</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$594,542</w:t>
            </w:r>
          </w:p>
        </w:tc>
        <w:tc>
          <w:tcPr>
            <w:tcW w:type="dxa" w:w="1126"/>
          </w:tcPr>
          <w:p>
            <w:pPr>
              <w:spacing w:after="0"/>
              <w:jc w:val="right"/>
            </w:pPr>
            <w:r>
              <w:rPr>
                <w:sz w:val="16"/>
              </w:rPr>
              <w:t>$56,717</w:t>
            </w:r>
          </w:p>
        </w:tc>
        <w:tc>
          <w:tcPr>
            <w:tcW w:type="dxa" w:w="1286"/>
          </w:tcPr>
          <w:p>
            <w:pPr>
              <w:spacing w:after="0"/>
              <w:jc w:val="right"/>
            </w:pPr>
            <w:r>
              <w:rPr>
                <w:sz w:val="16"/>
              </w:rPr>
              <w:t>$85,121</w:t>
            </w:r>
          </w:p>
        </w:tc>
        <w:tc>
          <w:tcPr>
            <w:tcW w:type="dxa" w:w="1107"/>
          </w:tcPr>
          <w:p>
            <w:pPr>
              <w:spacing w:after="0"/>
              <w:jc w:val="right"/>
            </w:pPr>
            <w:r>
              <w:rPr>
                <w:sz w:val="16"/>
              </w:rPr>
              <w:t>$736,381</w:t>
            </w:r>
          </w:p>
        </w:tc>
        <w:tc>
          <w:tcPr>
            <w:tcW w:type="dxa" w:w="1173"/>
          </w:tcPr>
          <w:p>
            <w:pPr>
              <w:spacing w:after="0"/>
              <w:jc w:val="right"/>
            </w:pPr>
            <w:r>
              <w:rPr>
                <w:sz w:val="16"/>
              </w:rPr>
              <w:t>115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Heat Wave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$53</w:t>
            </w:r>
          </w:p>
        </w:tc>
        <w:tc>
          <w:tcPr>
            <w:tcW w:type="dxa" w:w="1126"/>
          </w:tcPr>
          <w:p>
            <w:pPr>
              <w:spacing w:after="0"/>
              <w:jc w:val="right"/>
            </w:pPr>
            <w:r>
              <w:rPr>
                <w:sz w:val="16"/>
              </w:rPr>
              <w:t>$2,227</w:t>
            </w:r>
          </w:p>
        </w:tc>
        <w:tc>
          <w:tcPr>
            <w:tcW w:type="dxa" w:w="1286"/>
          </w:tcPr>
          <w:p>
            <w:pPr>
              <w:spacing w:after="0"/>
              <w:jc w:val="right"/>
            </w:pPr>
            <w:r>
              <w:rPr>
                <w:sz w:val="16"/>
              </w:rPr>
              <w:t>$663,129</w:t>
            </w:r>
          </w:p>
        </w:tc>
        <w:tc>
          <w:tcPr>
            <w:tcW w:type="dxa" w:w="1107"/>
          </w:tcPr>
          <w:p>
            <w:pPr>
              <w:spacing w:after="0"/>
              <w:jc w:val="right"/>
            </w:pPr>
            <w:r>
              <w:rPr>
                <w:sz w:val="16"/>
              </w:rPr>
              <w:t>$665,409</w:t>
            </w:r>
          </w:p>
        </w:tc>
        <w:tc>
          <w:tcPr>
            <w:tcW w:type="dxa" w:w="1173"/>
          </w:tcPr>
          <w:p>
            <w:pPr>
              <w:spacing w:after="0"/>
              <w:jc w:val="right"/>
            </w:pPr>
            <w:r>
              <w:rPr>
                <w:sz w:val="16"/>
              </w:rPr>
              <w:t>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$25,817</w:t>
            </w:r>
          </w:p>
        </w:tc>
        <w:tc>
          <w:tcPr>
            <w:tcW w:type="dxa" w:w="1126"/>
          </w:tcPr>
          <w:p>
            <w:pPr>
              <w:spacing w:after="0"/>
              <w:jc w:val="right"/>
            </w:pPr>
          </w:p>
        </w:tc>
        <w:tc>
          <w:tcPr>
            <w:tcW w:type="dxa" w:w="1286"/>
          </w:tcPr>
          <w:p>
            <w:pPr>
              <w:spacing w:after="0"/>
              <w:jc w:val="right"/>
            </w:pPr>
            <w:r>
              <w:rPr>
                <w:sz w:val="16"/>
              </w:rPr>
              <w:t>$215,733</w:t>
            </w:r>
          </w:p>
        </w:tc>
        <w:tc>
          <w:tcPr>
            <w:tcW w:type="dxa" w:w="1107"/>
          </w:tcPr>
          <w:p>
            <w:pPr>
              <w:spacing w:after="0"/>
              <w:jc w:val="right"/>
            </w:pPr>
            <w:r>
              <w:rPr>
                <w:sz w:val="16"/>
              </w:rPr>
              <w:t>$241,549</w:t>
            </w:r>
          </w:p>
        </w:tc>
        <w:tc>
          <w:tcPr>
            <w:tcW w:type="dxa" w:w="1173"/>
          </w:tcPr>
          <w:p>
            <w:pPr>
              <w:spacing w:after="0"/>
              <w:jc w:val="right"/>
            </w:pPr>
            <w:r>
              <w:rPr>
                <w:sz w:val="16"/>
              </w:rPr>
              <w:t>7</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Drought</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$171,987</w:t>
            </w:r>
          </w:p>
        </w:tc>
        <w:tc>
          <w:tcPr>
            <w:tcW w:type="dxa" w:w="1286"/>
          </w:tcPr>
          <w:p>
            <w:pPr>
              <w:spacing w:after="0"/>
              <w:jc w:val="right"/>
            </w:pPr>
          </w:p>
        </w:tc>
        <w:tc>
          <w:tcPr>
            <w:tcW w:type="dxa" w:w="1107"/>
          </w:tcPr>
          <w:p>
            <w:pPr>
              <w:spacing w:after="0"/>
              <w:jc w:val="right"/>
            </w:pPr>
            <w:r>
              <w:rPr>
                <w:sz w:val="16"/>
              </w:rPr>
              <w:t>$171,987</w:t>
            </w:r>
          </w:p>
        </w:tc>
        <w:tc>
          <w:tcPr>
            <w:tcW w:type="dxa" w:w="1173"/>
          </w:tcPr>
          <w:p>
            <w:pPr>
              <w:spacing w:after="0"/>
              <w:jc w:val="right"/>
            </w:pPr>
            <w:r>
              <w:rPr>
                <w:sz w:val="16"/>
              </w:rPr>
              <w:t>17</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$112,412</w:t>
            </w:r>
          </w:p>
        </w:tc>
        <w:tc>
          <w:tcPr>
            <w:tcW w:type="dxa" w:w="1126"/>
          </w:tcPr>
          <w:p>
            <w:pPr>
              <w:spacing w:after="0"/>
              <w:jc w:val="right"/>
            </w:pPr>
          </w:p>
        </w:tc>
        <w:tc>
          <w:tcPr>
            <w:tcW w:type="dxa" w:w="1286"/>
          </w:tcPr>
          <w:p>
            <w:pPr>
              <w:spacing w:after="0"/>
              <w:jc w:val="right"/>
            </w:pPr>
            <w:r>
              <w:rPr>
                <w:sz w:val="16"/>
              </w:rPr>
              <w:t>$13,320</w:t>
            </w:r>
          </w:p>
        </w:tc>
        <w:tc>
          <w:tcPr>
            <w:tcW w:type="dxa" w:w="1107"/>
          </w:tcPr>
          <w:p>
            <w:pPr>
              <w:spacing w:after="0"/>
              <w:jc w:val="right"/>
            </w:pPr>
            <w:r>
              <w:rPr>
                <w:sz w:val="16"/>
              </w:rPr>
              <w:t>$125,733</w:t>
            </w:r>
          </w:p>
        </w:tc>
        <w:tc>
          <w:tcPr>
            <w:tcW w:type="dxa" w:w="1173"/>
          </w:tcPr>
          <w:p>
            <w:pPr>
              <w:spacing w:after="0"/>
              <w:jc w:val="right"/>
            </w:pPr>
            <w:r>
              <w:rPr>
                <w:sz w:val="16"/>
              </w:rPr>
              <w:t>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Winter Weather</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$6,754</w:t>
            </w:r>
          </w:p>
        </w:tc>
        <w:tc>
          <w:tcPr>
            <w:tcW w:type="dxa" w:w="1126"/>
          </w:tcPr>
          <w:p>
            <w:pPr>
              <w:spacing w:after="0"/>
              <w:jc w:val="right"/>
            </w:pPr>
            <w:r>
              <w:rPr>
                <w:sz w:val="16"/>
              </w:rPr>
              <w:t>$53</w:t>
            </w:r>
          </w:p>
        </w:tc>
        <w:tc>
          <w:tcPr>
            <w:tcW w:type="dxa" w:w="1286"/>
          </w:tcPr>
          <w:p>
            <w:pPr>
              <w:spacing w:after="0"/>
              <w:jc w:val="right"/>
            </w:pPr>
            <w:r>
              <w:rPr>
                <w:sz w:val="16"/>
              </w:rPr>
              <w:t>$39,688</w:t>
            </w:r>
          </w:p>
        </w:tc>
        <w:tc>
          <w:tcPr>
            <w:tcW w:type="dxa" w:w="1107"/>
          </w:tcPr>
          <w:p>
            <w:pPr>
              <w:spacing w:after="0"/>
              <w:jc w:val="right"/>
            </w:pPr>
            <w:r>
              <w:rPr>
                <w:sz w:val="16"/>
              </w:rPr>
              <w:t>$46,495</w:t>
            </w:r>
          </w:p>
        </w:tc>
        <w:tc>
          <w:tcPr>
            <w:tcW w:type="dxa" w:w="1173"/>
          </w:tcPr>
          <w:p>
            <w:pPr>
              <w:spacing w:after="0"/>
              <w:jc w:val="right"/>
            </w:pPr>
            <w:r>
              <w:rPr>
                <w:sz w:val="16"/>
              </w:rPr>
              <w:t>13</w:t>
            </w:r>
          </w:p>
        </w:tc>
        <w:tc>
          <w:tcPr>
            <w:tcW w:type="dxa" w:w="2109"/>
          </w:tcPr>
          <w:p>
            <w:pPr>
              <w:spacing w:after="0"/>
              <w:jc w:val="left"/>
            </w:pPr>
          </w:p>
        </w:tc>
        <w:tc>
          <w:tcPr>
            <w:tcW w:type="dxa" w:w="2029"/>
          </w:tcPr>
          <w:p>
            <w:pPr>
              <w:spacing w:after="0"/>
              <w:jc w:val="left"/>
            </w:pPr>
            <w:r>
              <w:rPr>
                <w:sz w:val="16"/>
              </w:rPr>
              <w:t>Includes 3 Sleet records, event types the NRI definition of this hazard leaves out.</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$17,873</w:t>
            </w:r>
          </w:p>
        </w:tc>
        <w:tc>
          <w:tcPr>
            <w:tcW w:type="dxa" w:w="1126"/>
          </w:tcPr>
          <w:p>
            <w:pPr>
              <w:spacing w:after="0"/>
              <w:jc w:val="right"/>
            </w:pPr>
            <w:r>
              <w:rPr>
                <w:sz w:val="16"/>
              </w:rPr>
              <w:t>$285</w:t>
            </w:r>
          </w:p>
        </w:tc>
        <w:tc>
          <w:tcPr>
            <w:tcW w:type="dxa" w:w="1286"/>
          </w:tcPr>
          <w:p>
            <w:pPr>
              <w:spacing w:after="0"/>
              <w:jc w:val="right"/>
            </w:pPr>
            <w:r>
              <w:rPr>
                <w:sz w:val="16"/>
              </w:rPr>
              <w:t>$3,882</w:t>
            </w:r>
          </w:p>
        </w:tc>
        <w:tc>
          <w:tcPr>
            <w:tcW w:type="dxa" w:w="1107"/>
          </w:tcPr>
          <w:p>
            <w:pPr>
              <w:spacing w:after="0"/>
              <w:jc w:val="right"/>
            </w:pPr>
            <w:r>
              <w:rPr>
                <w:sz w:val="16"/>
              </w:rPr>
              <w:t>$22,039</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351"/>
          </w:tcPr>
          <w:p>
            <w:pPr>
              <w:spacing w:after="0"/>
              <w:jc w:val="left"/>
            </w:pPr>
            <w:r>
              <w:rPr>
                <w:sz w:val="16"/>
              </w:rPr>
              <w:t>Relatively Low</w:t>
            </w:r>
          </w:p>
        </w:tc>
        <w:tc>
          <w:tcPr>
            <w:tcW w:type="dxa" w:w="1176"/>
          </w:tcPr>
          <w:p>
            <w:pPr>
              <w:spacing w:after="0"/>
              <w:jc w:val="left"/>
            </w:pPr>
            <w:r>
              <w:rPr>
                <w:sz w:val="16"/>
              </w:rPr>
              <w:t>Very Low</w:t>
            </w:r>
          </w:p>
        </w:tc>
        <w:tc>
          <w:tcPr>
            <w:tcW w:type="dxa" w:w="1037"/>
          </w:tcPr>
          <w:p>
            <w:pPr>
              <w:spacing w:after="0"/>
              <w:jc w:val="right"/>
            </w:pPr>
            <w:r>
              <w:rPr>
                <w:sz w:val="16"/>
              </w:rPr>
              <w:t>$2,777</w:t>
            </w:r>
          </w:p>
        </w:tc>
        <w:tc>
          <w:tcPr>
            <w:tcW w:type="dxa" w:w="1126"/>
          </w:tcPr>
          <w:p>
            <w:pPr>
              <w:spacing w:after="0"/>
              <w:jc w:val="right"/>
            </w:pPr>
          </w:p>
        </w:tc>
        <w:tc>
          <w:tcPr>
            <w:tcW w:type="dxa" w:w="1286"/>
          </w:tcPr>
          <w:p>
            <w:pPr>
              <w:spacing w:after="0"/>
              <w:jc w:val="right"/>
            </w:pPr>
            <w:r>
              <w:rPr>
                <w:sz w:val="16"/>
              </w:rPr>
              <w:t>$156</w:t>
            </w:r>
          </w:p>
        </w:tc>
        <w:tc>
          <w:tcPr>
            <w:tcW w:type="dxa" w:w="1107"/>
          </w:tcPr>
          <w:p>
            <w:pPr>
              <w:spacing w:after="0"/>
              <w:jc w:val="right"/>
            </w:pPr>
            <w:r>
              <w:rPr>
                <w:sz w:val="16"/>
              </w:rPr>
              <w:t>$2,933</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avalanche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coastal flooding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tsunami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volcanic activity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9"/>
        <w:gridCol w:w="1709"/>
        <w:gridCol w:w="1526"/>
        <w:gridCol w:w="1910"/>
        <w:gridCol w:w="1746"/>
        <w:gridCol w:w="1684"/>
        <w:gridCol w:w="1657"/>
        <w:gridCol w:w="2181"/>
      </w:tblGrid>
      <w:tr>
        <w:trPr>
          <w:cantSplit/>
          <w:tblHeader/>
        </w:trPr>
        <w:tc>
          <w:tcPr>
            <w:tcW w:type="dxa" w:w="1699"/>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26"/>
            <w:shd w:val="clear" w:color="auto" w:fill="E8E8E8"/>
          </w:tcPr>
          <w:p>
            <w:pPr>
              <w:spacing w:after="0"/>
              <w:jc w:val="right"/>
            </w:pPr>
            <w:r>
              <w:rPr>
                <w:b/>
                <w:sz w:val="16"/>
              </w:rPr>
              <w:t>Records</w:t>
            </w:r>
          </w:p>
          <w:p>
            <w:pPr>
              <w:spacing w:after="0"/>
              <w:jc w:val="right"/>
            </w:pPr>
            <w:r>
              <w:rPr>
                <w:i/>
                <w:color w:val="555555"/>
                <w:sz w:val="14"/>
              </w:rPr>
              <w:t>count, years</w:t>
            </w:r>
          </w:p>
        </w:tc>
        <w:tc>
          <w:tcPr>
            <w:tcW w:type="dxa" w:w="1910"/>
            <w:shd w:val="clear" w:color="auto" w:fill="E8E8E8"/>
          </w:tcPr>
          <w:p>
            <w:pPr>
              <w:spacing w:after="0"/>
              <w:jc w:val="left"/>
            </w:pPr>
            <w:r>
              <w:rPr>
                <w:b/>
                <w:sz w:val="16"/>
              </w:rPr>
              <w:t>Observed range</w:t>
            </w:r>
          </w:p>
        </w:tc>
        <w:tc>
          <w:tcPr>
            <w:tcW w:type="dxa" w:w="1746"/>
            <w:shd w:val="clear" w:color="auto" w:fill="E8E8E8"/>
          </w:tcPr>
          <w:p>
            <w:pPr>
              <w:spacing w:after="0"/>
              <w:jc w:val="left"/>
            </w:pPr>
            <w:r>
              <w:rPr>
                <w:b/>
                <w:sz w:val="16"/>
              </w:rPr>
              <w:t>Worst recorded event</w:t>
            </w:r>
          </w:p>
        </w:tc>
        <w:tc>
          <w:tcPr>
            <w:tcW w:type="dxa" w:w="1684"/>
            <w:shd w:val="clear" w:color="auto" w:fill="E8E8E8"/>
          </w:tcPr>
          <w:p>
            <w:pPr>
              <w:spacing w:after="0"/>
              <w:jc w:val="left"/>
            </w:pPr>
            <w:r>
              <w:rPr>
                <w:b/>
                <w:sz w:val="16"/>
              </w:rPr>
              <w:t>Most damaging (when different)</w:t>
            </w:r>
          </w:p>
        </w:tc>
        <w:tc>
          <w:tcPr>
            <w:tcW w:type="dxa" w:w="1657"/>
            <w:shd w:val="clear" w:color="auto" w:fill="E8E8E8"/>
          </w:tcPr>
          <w:p>
            <w:pPr>
              <w:spacing w:after="0"/>
              <w:jc w:val="left"/>
            </w:pPr>
            <w:r>
              <w:rPr>
                <w:b/>
                <w:sz w:val="16"/>
              </w:rPr>
              <w:t>How it applies to members</w:t>
            </w:r>
          </w:p>
        </w:tc>
        <w:tc>
          <w:tcPr>
            <w:tcW w:type="dxa" w:w="2181"/>
            <w:shd w:val="clear" w:color="auto" w:fill="E8E8E8"/>
          </w:tcPr>
          <w:p>
            <w:pPr>
              <w:spacing w:after="0"/>
              <w:jc w:val="left"/>
            </w:pPr>
            <w:r>
              <w:rPr>
                <w:b/>
                <w:sz w:val="16"/>
              </w:rPr>
              <w:t>Note</w:t>
            </w:r>
          </w:p>
        </w:tc>
      </w:tr>
      <w:tr>
        <w:trPr>
          <w:cantSplit/>
        </w:trPr>
        <w:tc>
          <w:tcPr>
            <w:tcW w:type="dxa" w:w="1699"/>
          </w:tcPr>
          <w:p>
            <w:pPr>
              <w:spacing w:after="0"/>
              <w:jc w:val="left"/>
            </w:pPr>
            <w:r>
              <w:rPr>
                <w:sz w:val="16"/>
              </w:rPr>
              <w:t>Avalanche</w:t>
            </w:r>
          </w:p>
        </w:tc>
        <w:tc>
          <w:tcPr>
            <w:tcW w:type="dxa" w:w="1709"/>
          </w:tcPr>
          <w:p>
            <w:pPr>
              <w:spacing w:after="0"/>
              <w:jc w:val="left"/>
            </w:pPr>
            <w:r>
              <w:rPr>
                <w:sz w:val="16"/>
              </w:rPr>
              <w:t>none (count and damage)</w:t>
            </w:r>
          </w:p>
        </w:tc>
        <w:tc>
          <w:tcPr>
            <w:tcW w:type="dxa" w:w="1526"/>
          </w:tcPr>
          <w:p>
            <w:pPr>
              <w:spacing w:after="0"/>
              <w:jc w:val="right"/>
            </w:pPr>
            <w:r>
              <w:rPr>
                <w:sz w:val="16"/>
              </w:rPr>
              <w:t>0</w:t>
            </w:r>
          </w:p>
        </w:tc>
        <w:tc>
          <w:tcPr>
            <w:tcW w:type="dxa" w:w="1910"/>
          </w:tcPr>
          <w:p>
            <w:pPr>
              <w:spacing w:after="0"/>
              <w:jc w:val="left"/>
            </w:pPr>
          </w:p>
        </w:tc>
        <w:tc>
          <w:tcPr>
            <w:tcW w:type="dxa" w:w="1746"/>
          </w:tcPr>
          <w:p>
            <w:pPr>
              <w:spacing w:after="0"/>
              <w:jc w:val="left"/>
            </w:pPr>
          </w:p>
        </w:tc>
        <w:tc>
          <w:tcPr>
            <w:tcW w:type="dxa" w:w="1684"/>
          </w:tcPr>
          <w:p>
            <w:pPr>
              <w:spacing w:after="0"/>
              <w:jc w:val="left"/>
            </w:pPr>
          </w:p>
        </w:tc>
        <w:tc>
          <w:tcPr>
            <w:tcW w:type="dxa" w:w="1657"/>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26"/>
          </w:tcPr>
          <w:p>
            <w:pPr>
              <w:spacing w:after="0"/>
              <w:jc w:val="right"/>
            </w:pPr>
            <w:r>
              <w:rPr>
                <w:sz w:val="16"/>
              </w:rPr>
              <w:t>0</w:t>
            </w:r>
          </w:p>
        </w:tc>
        <w:tc>
          <w:tcPr>
            <w:tcW w:type="dxa" w:w="1910"/>
          </w:tcPr>
          <w:p>
            <w:pPr>
              <w:spacing w:after="0"/>
              <w:jc w:val="left"/>
            </w:pPr>
          </w:p>
        </w:tc>
        <w:tc>
          <w:tcPr>
            <w:tcW w:type="dxa" w:w="1746"/>
          </w:tcPr>
          <w:p>
            <w:pPr>
              <w:spacing w:after="0"/>
              <w:jc w:val="left"/>
            </w:pPr>
          </w:p>
        </w:tc>
        <w:tc>
          <w:tcPr>
            <w:tcW w:type="dxa" w:w="1684"/>
          </w:tcPr>
          <w:p>
            <w:pPr>
              <w:spacing w:after="0"/>
              <w:jc w:val="left"/>
            </w:pPr>
          </w:p>
        </w:tc>
        <w:tc>
          <w:tcPr>
            <w:tcW w:type="dxa" w:w="1657"/>
          </w:tcPr>
          <w:p>
            <w:pPr>
              <w:spacing w:after="0"/>
              <w:jc w:val="left"/>
            </w:pPr>
          </w:p>
        </w:tc>
        <w:tc>
          <w:tcPr>
            <w:tcW w:type="dxa" w:w="2181"/>
          </w:tcPr>
          <w:p>
            <w:pPr>
              <w:spacing w:after="0"/>
              <w:jc w:val="left"/>
            </w:pPr>
            <w:r>
              <w:rPr>
                <w:sz w:val="16"/>
              </w:rPr>
              <w:t>Flood depth: see the FEMA Flood Insurance Rate Map.</w:t>
            </w:r>
          </w:p>
        </w:tc>
      </w:tr>
      <w:tr>
        <w:trPr>
          <w:cantSplit/>
        </w:trPr>
        <w:tc>
          <w:tcPr>
            <w:tcW w:type="dxa" w:w="1699"/>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26"/>
          </w:tcPr>
          <w:p>
            <w:pPr>
              <w:spacing w:after="0"/>
              <w:jc w:val="right"/>
            </w:pPr>
            <w:r>
              <w:rPr>
                <w:sz w:val="16"/>
              </w:rPr>
              <w:t>2, 2010 to 2026 (2 zone-level)</w:t>
            </w:r>
          </w:p>
        </w:tc>
        <w:tc>
          <w:tcPr>
            <w:tcW w:type="dxa" w:w="1910"/>
          </w:tcPr>
          <w:p>
            <w:pPr>
              <w:spacing w:after="0"/>
              <w:jc w:val="left"/>
            </w:pPr>
            <w:r>
              <w:rPr>
                <w:sz w:val="16"/>
              </w:rPr>
              <w:t>2 days to 14 days (median 8 days); 2 with a recorded value</w:t>
            </w:r>
          </w:p>
        </w:tc>
        <w:tc>
          <w:tcPr>
            <w:tcW w:type="dxa" w:w="1746"/>
          </w:tcPr>
          <w:p>
            <w:pPr>
              <w:spacing w:after="0"/>
              <w:jc w:val="left"/>
            </w:pPr>
            <w:r>
              <w:rPr>
                <w:sz w:val="16"/>
              </w:rPr>
              <w:t>14 consecutive days, 2010-01-01 to 2010-01-14, zone-level</w:t>
            </w:r>
          </w:p>
        </w:tc>
        <w:tc>
          <w:tcPr>
            <w:tcW w:type="dxa" w:w="1684"/>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Wind chill: in event narratives only; local data required.</w:t>
            </w:r>
          </w:p>
        </w:tc>
      </w:tr>
      <w:tr>
        <w:trPr>
          <w:cantSplit/>
        </w:trPr>
        <w:tc>
          <w:tcPr>
            <w:tcW w:type="dxa" w:w="1699"/>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26"/>
          </w:tcPr>
          <w:p>
            <w:pPr>
              <w:spacing w:after="0"/>
              <w:jc w:val="right"/>
            </w:pPr>
            <w:r>
              <w:rPr>
                <w:sz w:val="16"/>
              </w:rPr>
              <w:t>0</w:t>
            </w:r>
          </w:p>
        </w:tc>
        <w:tc>
          <w:tcPr>
            <w:tcW w:type="dxa" w:w="1910"/>
          </w:tcPr>
          <w:p>
            <w:pPr>
              <w:spacing w:after="0"/>
              <w:jc w:val="left"/>
            </w:pPr>
          </w:p>
        </w:tc>
        <w:tc>
          <w:tcPr>
            <w:tcW w:type="dxa" w:w="1746"/>
          </w:tcPr>
          <w:p>
            <w:pPr>
              <w:spacing w:after="0"/>
              <w:jc w:val="left"/>
            </w:pPr>
          </w:p>
        </w:tc>
        <w:tc>
          <w:tcPr>
            <w:tcW w:type="dxa" w:w="1684"/>
          </w:tcPr>
          <w:p>
            <w:pPr>
              <w:spacing w:after="0"/>
              <w:jc w:val="left"/>
            </w:pPr>
          </w:p>
        </w:tc>
        <w:tc>
          <w:tcPr>
            <w:tcW w:type="dxa" w:w="1657"/>
          </w:tcPr>
          <w:p>
            <w:pPr>
              <w:spacing w:after="0"/>
              <w:jc w:val="left"/>
            </w:pPr>
          </w:p>
        </w:tc>
        <w:tc>
          <w:tcPr>
            <w:tcW w:type="dxa" w:w="2181"/>
          </w:tcPr>
          <w:p>
            <w:pPr>
              <w:spacing w:after="0"/>
              <w:jc w:val="left"/>
            </w:pPr>
            <w:r>
              <w:rPr>
                <w:sz w:val="16"/>
              </w:rPr>
              <w:t>Temperature: in event narratives only; local data required.</w:t>
            </w:r>
          </w:p>
        </w:tc>
      </w:tr>
      <w:tr>
        <w:trPr>
          <w:cantSplit/>
        </w:trPr>
        <w:tc>
          <w:tcPr>
            <w:tcW w:type="dxa" w:w="1699"/>
          </w:tcPr>
          <w:p>
            <w:pPr>
              <w:spacing w:after="0"/>
              <w:jc w:val="left"/>
            </w:pPr>
            <w:r>
              <w:rPr>
                <w:sz w:val="16"/>
              </w:rPr>
              <w:t>Drought</w:t>
            </w:r>
          </w:p>
        </w:tc>
        <w:tc>
          <w:tcPr>
            <w:tcW w:type="dxa" w:w="1709"/>
          </w:tcPr>
          <w:p>
            <w:pPr>
              <w:spacing w:after="0"/>
              <w:jc w:val="left"/>
            </w:pPr>
            <w:r>
              <w:rPr>
                <w:sz w:val="16"/>
              </w:rPr>
              <w:t>US Drought Monitor D-scale</w:t>
            </w:r>
          </w:p>
        </w:tc>
        <w:tc>
          <w:tcPr>
            <w:tcW w:type="dxa" w:w="1526"/>
          </w:tcPr>
          <w:p>
            <w:pPr>
              <w:spacing w:after="0"/>
              <w:jc w:val="right"/>
            </w:pPr>
            <w:r>
              <w:rPr>
                <w:sz w:val="16"/>
              </w:rPr>
              <w:t>17, 2006 to 2026 (17 zone-level)</w:t>
            </w:r>
          </w:p>
        </w:tc>
        <w:tc>
          <w:tcPr>
            <w:tcW w:type="dxa" w:w="1910"/>
          </w:tcPr>
          <w:p>
            <w:pPr>
              <w:spacing w:after="0"/>
              <w:jc w:val="left"/>
            </w:pPr>
            <w:r>
              <w:rPr>
                <w:sz w:val="16"/>
              </w:rPr>
              <w:t>16 days to 84 days (median 46 days); 8 with a recorded value</w:t>
            </w:r>
          </w:p>
        </w:tc>
        <w:tc>
          <w:tcPr>
            <w:tcW w:type="dxa" w:w="1746"/>
          </w:tcPr>
          <w:p>
            <w:pPr>
              <w:spacing w:after="0"/>
              <w:jc w:val="left"/>
            </w:pPr>
            <w:r>
              <w:rPr>
                <w:sz w:val="16"/>
              </w:rPr>
              <w:t>84 days (about 2.8 months), 2007-04-12 to 2007-07-04, a run of 5 consecutive Storm Events drought records, zone-level</w:t>
            </w:r>
          </w:p>
        </w:tc>
        <w:tc>
          <w:tcPr>
            <w:tcW w:type="dxa" w:w="1684"/>
          </w:tcPr>
          <w:p>
            <w:pPr>
              <w:spacing w:after="0"/>
              <w:jc w:val="left"/>
            </w:pPr>
            <w:r>
              <w:rPr>
                <w:sz w:val="16"/>
              </w:rPr>
              <w:t>Drought, 2007-06-01, $0 property; $1,300,000 crops, reported for the zone (2007 dollars)</w:t>
            </w:r>
          </w:p>
        </w:tc>
        <w:tc>
          <w:tcPr>
            <w:tcW w:type="dxa" w:w="1657"/>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9"/>
          </w:tcPr>
          <w:p>
            <w:pPr>
              <w:spacing w:after="0"/>
              <w:jc w:val="left"/>
            </w:pPr>
            <w:r>
              <w:rPr>
                <w:sz w:val="16"/>
              </w:rPr>
              <w:t>Earthquake</w:t>
            </w:r>
          </w:p>
        </w:tc>
        <w:tc>
          <w:tcPr>
            <w:tcW w:type="dxa" w:w="1709"/>
          </w:tcPr>
          <w:p>
            <w:pPr>
              <w:spacing w:after="0"/>
              <w:jc w:val="left"/>
            </w:pPr>
            <w:r>
              <w:rPr>
                <w:sz w:val="16"/>
              </w:rPr>
              <w:t>Modified Mercalli (local data)</w:t>
            </w:r>
          </w:p>
        </w:tc>
        <w:tc>
          <w:tcPr>
            <w:tcW w:type="dxa" w:w="1526"/>
          </w:tcPr>
          <w:p>
            <w:pPr>
              <w:spacing w:after="0"/>
              <w:jc w:val="right"/>
            </w:pPr>
            <w:r>
              <w:rPr>
                <w:sz w:val="16"/>
              </w:rPr>
              <w:t>0</w:t>
            </w:r>
          </w:p>
        </w:tc>
        <w:tc>
          <w:tcPr>
            <w:tcW w:type="dxa" w:w="1910"/>
          </w:tcPr>
          <w:p>
            <w:pPr>
              <w:spacing w:after="0"/>
              <w:jc w:val="left"/>
            </w:pPr>
          </w:p>
        </w:tc>
        <w:tc>
          <w:tcPr>
            <w:tcW w:type="dxa" w:w="1746"/>
          </w:tcPr>
          <w:p>
            <w:pPr>
              <w:spacing w:after="0"/>
              <w:jc w:val="left"/>
            </w:pPr>
          </w:p>
        </w:tc>
        <w:tc>
          <w:tcPr>
            <w:tcW w:type="dxa" w:w="1684"/>
          </w:tcPr>
          <w:p>
            <w:pPr>
              <w:spacing w:after="0"/>
              <w:jc w:val="left"/>
            </w:pPr>
          </w:p>
        </w:tc>
        <w:tc>
          <w:tcPr>
            <w:tcW w:type="dxa" w:w="1657"/>
          </w:tcPr>
          <w:p>
            <w:pPr>
              <w:spacing w:after="0"/>
              <w:jc w:val="left"/>
            </w:pPr>
          </w:p>
        </w:tc>
        <w:tc>
          <w:tcPr>
            <w:tcW w:type="dxa" w:w="2181"/>
          </w:tcPr>
          <w:p>
            <w:pPr>
              <w:spacing w:after="0"/>
              <w:jc w:val="left"/>
            </w:pPr>
            <w:r>
              <w:rPr>
                <w:sz w:val="16"/>
              </w:rPr>
              <w:t>No Storm Events record; local data required (e.g., USGS).</w:t>
            </w:r>
          </w:p>
        </w:tc>
      </w:tr>
      <w:tr>
        <w:trPr>
          <w:cantSplit/>
        </w:trPr>
        <w:tc>
          <w:tcPr>
            <w:tcW w:type="dxa" w:w="1699"/>
          </w:tcPr>
          <w:p>
            <w:pPr>
              <w:spacing w:after="0"/>
              <w:jc w:val="left"/>
            </w:pPr>
            <w:r>
              <w:rPr>
                <w:sz w:val="16"/>
              </w:rPr>
              <w:t>Hail</w:t>
            </w:r>
          </w:p>
        </w:tc>
        <w:tc>
          <w:tcPr>
            <w:tcW w:type="dxa" w:w="1709"/>
          </w:tcPr>
          <w:p>
            <w:pPr>
              <w:spacing w:after="0"/>
              <w:jc w:val="left"/>
            </w:pPr>
            <w:r>
              <w:rPr>
                <w:sz w:val="16"/>
              </w:rPr>
              <w:t>hail size (inches)</w:t>
            </w:r>
          </w:p>
        </w:tc>
        <w:tc>
          <w:tcPr>
            <w:tcW w:type="dxa" w:w="1526"/>
          </w:tcPr>
          <w:p>
            <w:pPr>
              <w:spacing w:after="0"/>
              <w:jc w:val="right"/>
            </w:pPr>
            <w:r>
              <w:rPr>
                <w:sz w:val="16"/>
              </w:rPr>
              <w:t>158, 1970 to 2026</w:t>
            </w:r>
          </w:p>
        </w:tc>
        <w:tc>
          <w:tcPr>
            <w:tcW w:type="dxa" w:w="1910"/>
          </w:tcPr>
          <w:p>
            <w:pPr>
              <w:spacing w:after="0"/>
              <w:jc w:val="left"/>
            </w:pPr>
            <w:r>
              <w:rPr>
                <w:sz w:val="16"/>
              </w:rPr>
              <w:t>0.75 in to 2.75 in (median 0.94 in); 158 with a recorded value</w:t>
            </w:r>
          </w:p>
        </w:tc>
        <w:tc>
          <w:tcPr>
            <w:tcW w:type="dxa" w:w="1746"/>
          </w:tcPr>
          <w:p>
            <w:pPr>
              <w:spacing w:after="0"/>
              <w:jc w:val="left"/>
            </w:pPr>
            <w:r>
              <w:rPr>
                <w:sz w:val="16"/>
              </w:rPr>
              <w:t>2.75 in hail, 2020-03-29; same size also recorded on 1995-10-27, 2016-11-29</w:t>
            </w:r>
          </w:p>
        </w:tc>
        <w:tc>
          <w:tcPr>
            <w:tcW w:type="dxa" w:w="1684"/>
          </w:tcPr>
          <w:p>
            <w:pPr>
              <w:spacing w:after="0"/>
              <w:jc w:val="left"/>
            </w:pPr>
          </w:p>
        </w:tc>
        <w:tc>
          <w:tcPr>
            <w:tcW w:type="dxa" w:w="1657"/>
          </w:tcPr>
          <w:p>
            <w:pPr>
              <w:spacing w:after="0"/>
              <w:jc w:val="left"/>
            </w:pPr>
            <w:r>
              <w:rPr>
                <w:sz w:val="16"/>
              </w:rPr>
              <w:t>Event records naming member places: Philadelphia city (54 records).</w:t>
            </w:r>
          </w:p>
        </w:tc>
        <w:tc>
          <w:tcPr>
            <w:tcW w:type="dxa" w:w="2181"/>
          </w:tcPr>
          <w:p>
            <w:pPr>
              <w:spacing w:after="0"/>
              <w:jc w:val="left"/>
            </w:pPr>
          </w:p>
        </w:tc>
      </w:tr>
      <w:tr>
        <w:trPr>
          <w:cantSplit/>
        </w:trPr>
        <w:tc>
          <w:tcPr>
            <w:tcW w:type="dxa" w:w="1699"/>
          </w:tcPr>
          <w:p>
            <w:pPr>
              <w:spacing w:after="0"/>
              <w:jc w:val="left"/>
            </w:pPr>
            <w:r>
              <w:rPr>
                <w:sz w:val="16"/>
              </w:rPr>
              <w:t>Excessive Heat, Heat</w:t>
            </w:r>
          </w:p>
        </w:tc>
        <w:tc>
          <w:tcPr>
            <w:tcW w:type="dxa" w:w="1709"/>
          </w:tcPr>
          <w:p>
            <w:pPr>
              <w:spacing w:after="0"/>
              <w:jc w:val="left"/>
            </w:pPr>
            <w:r>
              <w:rPr>
                <w:sz w:val="16"/>
              </w:rPr>
              <w:t>heat index (narratives)</w:t>
            </w:r>
          </w:p>
        </w:tc>
        <w:tc>
          <w:tcPr>
            <w:tcW w:type="dxa" w:w="1526"/>
          </w:tcPr>
          <w:p>
            <w:pPr>
              <w:spacing w:after="0"/>
              <w:jc w:val="right"/>
            </w:pPr>
            <w:r>
              <w:rPr>
                <w:sz w:val="16"/>
              </w:rPr>
              <w:t>5, 2005 to 2010 (5 zone-level)</w:t>
            </w:r>
          </w:p>
        </w:tc>
        <w:tc>
          <w:tcPr>
            <w:tcW w:type="dxa" w:w="1910"/>
          </w:tcPr>
          <w:p>
            <w:pPr>
              <w:spacing w:after="0"/>
              <w:jc w:val="left"/>
            </w:pPr>
            <w:r>
              <w:rPr>
                <w:sz w:val="16"/>
              </w:rPr>
              <w:t>4 days to 12 days (median 5 days); 5 with a recorded value</w:t>
            </w:r>
          </w:p>
        </w:tc>
        <w:tc>
          <w:tcPr>
            <w:tcW w:type="dxa" w:w="1746"/>
          </w:tcPr>
          <w:p>
            <w:pPr>
              <w:spacing w:after="0"/>
              <w:jc w:val="left"/>
            </w:pPr>
            <w:r>
              <w:rPr>
                <w:sz w:val="16"/>
              </w:rPr>
              <w:t>12 consecutive days, 2007-08-05 to 2007-08-16, zone-level</w:t>
            </w:r>
          </w:p>
        </w:tc>
        <w:tc>
          <w:tcPr>
            <w:tcW w:type="dxa" w:w="1684"/>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Heat index: in event narratives only; local data required.</w:t>
            </w:r>
          </w:p>
        </w:tc>
      </w:tr>
      <w:tr>
        <w:trPr>
          <w:cantSplit/>
        </w:trPr>
        <w:tc>
          <w:tcPr>
            <w:tcW w:type="dxa" w:w="1699"/>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26"/>
          </w:tcPr>
          <w:p>
            <w:pPr>
              <w:spacing w:after="0"/>
              <w:jc w:val="right"/>
            </w:pPr>
            <w:r>
              <w:rPr>
                <w:sz w:val="16"/>
              </w:rPr>
              <w:t>5, 2002 to 2021 (5 zone-level)</w:t>
            </w:r>
          </w:p>
        </w:tc>
        <w:tc>
          <w:tcPr>
            <w:tcW w:type="dxa" w:w="1910"/>
          </w:tcPr>
          <w:p>
            <w:pPr>
              <w:spacing w:after="0"/>
              <w:jc w:val="left"/>
            </w:pPr>
          </w:p>
        </w:tc>
        <w:tc>
          <w:tcPr>
            <w:tcW w:type="dxa" w:w="1746"/>
          </w:tcPr>
          <w:p>
            <w:pPr>
              <w:spacing w:after="0"/>
              <w:jc w:val="left"/>
            </w:pPr>
            <w:r>
              <w:rPr>
                <w:sz w:val="16"/>
              </w:rPr>
              <w:t>Strongest recorded (records with damage, a wind speed or direct casualties first, then storm type, category and wind): Hurricane (Typhoon) record, 2005-08-29, $100,000,000 property; $50,000,000 crops, reported for the zone (2005 dollars); NWS zone MSZ045 (NESHOBA), zone-level: may include parts of neighboring counties</w:t>
            </w:r>
          </w:p>
        </w:tc>
        <w:tc>
          <w:tcPr>
            <w:tcW w:type="dxa" w:w="1684"/>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9"/>
          </w:tcPr>
          <w:p>
            <w:pPr>
              <w:spacing w:after="0"/>
              <w:jc w:val="left"/>
            </w:pPr>
            <w:r>
              <w:rPr>
                <w:sz w:val="16"/>
              </w:rPr>
              <w:t>Ice Storm</w:t>
            </w:r>
          </w:p>
        </w:tc>
        <w:tc>
          <w:tcPr>
            <w:tcW w:type="dxa" w:w="1709"/>
          </w:tcPr>
          <w:p>
            <w:pPr>
              <w:spacing w:after="0"/>
              <w:jc w:val="left"/>
            </w:pPr>
            <w:r>
              <w:rPr>
                <w:sz w:val="16"/>
              </w:rPr>
              <w:t>Sperry-Piltz (local data)</w:t>
            </w:r>
          </w:p>
        </w:tc>
        <w:tc>
          <w:tcPr>
            <w:tcW w:type="dxa" w:w="1526"/>
          </w:tcPr>
          <w:p>
            <w:pPr>
              <w:spacing w:after="0"/>
              <w:jc w:val="right"/>
            </w:pPr>
            <w:r>
              <w:rPr>
                <w:sz w:val="16"/>
              </w:rPr>
              <w:t>5, 1996 to 2021 (5 zone-level)</w:t>
            </w:r>
          </w:p>
        </w:tc>
        <w:tc>
          <w:tcPr>
            <w:tcW w:type="dxa" w:w="1910"/>
          </w:tcPr>
          <w:p>
            <w:pPr>
              <w:spacing w:after="0"/>
              <w:jc w:val="left"/>
            </w:pPr>
          </w:p>
        </w:tc>
        <w:tc>
          <w:tcPr>
            <w:tcW w:type="dxa" w:w="1746"/>
          </w:tcPr>
          <w:p>
            <w:pPr>
              <w:spacing w:after="0"/>
              <w:jc w:val="left"/>
            </w:pPr>
            <w:r>
              <w:rPr>
                <w:sz w:val="16"/>
              </w:rPr>
              <w:t>Ice Storm, 2011-02-03, $400,000 property; $0 crops, reported for the zone (2011 dollars); NWS zone MSZ045 (NESHOBA), zone-level: may include parts of neighboring counties</w:t>
            </w:r>
          </w:p>
        </w:tc>
        <w:tc>
          <w:tcPr>
            <w:tcW w:type="dxa" w:w="1684"/>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Ice thickness: in event narratives only; local data required.</w:t>
            </w:r>
          </w:p>
        </w:tc>
      </w:tr>
      <w:tr>
        <w:trPr>
          <w:cantSplit/>
        </w:trPr>
        <w:tc>
          <w:tcPr>
            <w:tcW w:type="dxa" w:w="1699"/>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26"/>
          </w:tcPr>
          <w:p>
            <w:pPr>
              <w:spacing w:after="0"/>
              <w:jc w:val="right"/>
            </w:pPr>
            <w:r>
              <w:rPr>
                <w:sz w:val="16"/>
              </w:rPr>
              <w:t>49, 1997 to 2024</w:t>
            </w:r>
          </w:p>
        </w:tc>
        <w:tc>
          <w:tcPr>
            <w:tcW w:type="dxa" w:w="1910"/>
          </w:tcPr>
          <w:p>
            <w:pPr>
              <w:spacing w:after="0"/>
              <w:jc w:val="left"/>
            </w:pPr>
          </w:p>
        </w:tc>
        <w:tc>
          <w:tcPr>
            <w:tcW w:type="dxa" w:w="1746"/>
          </w:tcPr>
          <w:p>
            <w:pPr>
              <w:spacing w:after="0"/>
              <w:jc w:val="left"/>
            </w:pPr>
            <w:r>
              <w:rPr>
                <w:sz w:val="16"/>
              </w:rPr>
              <w:t>Flash Flood, 2004-02-05, $500,000 property; crops not reported (2004 dollars)</w:t>
            </w:r>
          </w:p>
        </w:tc>
        <w:tc>
          <w:tcPr>
            <w:tcW w:type="dxa" w:w="1684"/>
          </w:tcPr>
          <w:p>
            <w:pPr>
              <w:spacing w:after="0"/>
              <w:jc w:val="left"/>
            </w:pPr>
          </w:p>
        </w:tc>
        <w:tc>
          <w:tcPr>
            <w:tcW w:type="dxa" w:w="1657"/>
          </w:tcPr>
          <w:p>
            <w:pPr>
              <w:spacing w:after="0"/>
              <w:jc w:val="left"/>
            </w:pPr>
            <w:r>
              <w:rPr>
                <w:sz w:val="16"/>
              </w:rPr>
              <w:t>Event records naming member places: Philadelphia city (10 records).</w:t>
            </w:r>
          </w:p>
        </w:tc>
        <w:tc>
          <w:tcPr>
            <w:tcW w:type="dxa" w:w="218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9"/>
          </w:tcPr>
          <w:p>
            <w:pPr>
              <w:spacing w:after="0"/>
              <w:jc w:val="left"/>
            </w:pPr>
            <w:r>
              <w:rPr>
                <w:sz w:val="16"/>
              </w:rPr>
              <w:t>Debris Flow</w:t>
            </w:r>
          </w:p>
        </w:tc>
        <w:tc>
          <w:tcPr>
            <w:tcW w:type="dxa" w:w="1709"/>
          </w:tcPr>
          <w:p>
            <w:pPr>
              <w:spacing w:after="0"/>
              <w:jc w:val="left"/>
            </w:pPr>
            <w:r>
              <w:rPr>
                <w:sz w:val="16"/>
              </w:rPr>
              <w:t>none (count and damage)</w:t>
            </w:r>
          </w:p>
        </w:tc>
        <w:tc>
          <w:tcPr>
            <w:tcW w:type="dxa" w:w="1526"/>
          </w:tcPr>
          <w:p>
            <w:pPr>
              <w:spacing w:after="0"/>
              <w:jc w:val="right"/>
            </w:pPr>
            <w:r>
              <w:rPr>
                <w:sz w:val="16"/>
              </w:rPr>
              <w:t>0</w:t>
            </w:r>
          </w:p>
        </w:tc>
        <w:tc>
          <w:tcPr>
            <w:tcW w:type="dxa" w:w="1910"/>
          </w:tcPr>
          <w:p>
            <w:pPr>
              <w:spacing w:after="0"/>
              <w:jc w:val="left"/>
            </w:pPr>
          </w:p>
        </w:tc>
        <w:tc>
          <w:tcPr>
            <w:tcW w:type="dxa" w:w="1746"/>
          </w:tcPr>
          <w:p>
            <w:pPr>
              <w:spacing w:after="0"/>
              <w:jc w:val="left"/>
            </w:pPr>
          </w:p>
        </w:tc>
        <w:tc>
          <w:tcPr>
            <w:tcW w:type="dxa" w:w="1684"/>
          </w:tcPr>
          <w:p>
            <w:pPr>
              <w:spacing w:after="0"/>
              <w:jc w:val="left"/>
            </w:pPr>
          </w:p>
        </w:tc>
        <w:tc>
          <w:tcPr>
            <w:tcW w:type="dxa" w:w="1657"/>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26"/>
          </w:tcPr>
          <w:p>
            <w:pPr>
              <w:spacing w:after="0"/>
              <w:jc w:val="right"/>
            </w:pPr>
            <w:r>
              <w:rPr>
                <w:sz w:val="16"/>
              </w:rPr>
              <w:t>7, 2006 to 2023</w:t>
            </w:r>
          </w:p>
        </w:tc>
        <w:tc>
          <w:tcPr>
            <w:tcW w:type="dxa" w:w="1910"/>
          </w:tcPr>
          <w:p>
            <w:pPr>
              <w:spacing w:after="0"/>
              <w:jc w:val="left"/>
            </w:pPr>
          </w:p>
        </w:tc>
        <w:tc>
          <w:tcPr>
            <w:tcW w:type="dxa" w:w="1746"/>
          </w:tcPr>
          <w:p>
            <w:pPr>
              <w:spacing w:after="0"/>
              <w:jc w:val="left"/>
            </w:pPr>
            <w:r>
              <w:rPr>
                <w:sz w:val="16"/>
              </w:rPr>
              <w:t>Lightning, 2007-12-28, $45,000 property; $0 crops (2007 dollars)</w:t>
            </w:r>
          </w:p>
        </w:tc>
        <w:tc>
          <w:tcPr>
            <w:tcW w:type="dxa" w:w="1684"/>
          </w:tcPr>
          <w:p>
            <w:pPr>
              <w:spacing w:after="0"/>
              <w:jc w:val="left"/>
            </w:pPr>
          </w:p>
        </w:tc>
        <w:tc>
          <w:tcPr>
            <w:tcW w:type="dxa" w:w="1657"/>
          </w:tcPr>
          <w:p>
            <w:pPr>
              <w:spacing w:after="0"/>
              <w:jc w:val="left"/>
            </w:pPr>
            <w:r>
              <w:rPr>
                <w:sz w:val="16"/>
              </w:rPr>
              <w:t>Event records naming member places: Philadelphia city (4 records).</w:t>
            </w:r>
          </w:p>
        </w:tc>
        <w:tc>
          <w:tcPr>
            <w:tcW w:type="dxa" w:w="2181"/>
          </w:tcPr>
          <w:p>
            <w:pPr>
              <w:spacing w:after="0"/>
              <w:jc w:val="left"/>
            </w:pPr>
            <w:r>
              <w:rPr>
                <w:sz w:val="16"/>
              </w:rPr>
              <w:t>Storm Events lists lightning with damage or casualties; physical measure in event narratives only; local data required.</w:t>
            </w:r>
          </w:p>
        </w:tc>
      </w:tr>
      <w:tr>
        <w:trPr>
          <w:cantSplit/>
        </w:trPr>
        <w:tc>
          <w:tcPr>
            <w:tcW w:type="dxa" w:w="1699"/>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26"/>
          </w:tcPr>
          <w:p>
            <w:pPr>
              <w:spacing w:after="0"/>
              <w:jc w:val="right"/>
            </w:pPr>
            <w:r>
              <w:rPr>
                <w:sz w:val="16"/>
              </w:rPr>
              <w:t>14, 1996 to 2024 (14 zone-level)</w:t>
            </w:r>
          </w:p>
        </w:tc>
        <w:tc>
          <w:tcPr>
            <w:tcW w:type="dxa" w:w="1910"/>
          </w:tcPr>
          <w:p>
            <w:pPr>
              <w:spacing w:after="0"/>
              <w:jc w:val="left"/>
            </w:pPr>
            <w:r>
              <w:rPr>
                <w:sz w:val="16"/>
              </w:rPr>
              <w:t>40 kt (46 mph) to 50 kt (58 mph) (median 45 kt (52 mph)); 12 with a recorded value</w:t>
            </w:r>
          </w:p>
        </w:tc>
        <w:tc>
          <w:tcPr>
            <w:tcW w:type="dxa" w:w="1746"/>
          </w:tcPr>
          <w:p>
            <w:pPr>
              <w:spacing w:after="0"/>
              <w:jc w:val="left"/>
            </w:pPr>
            <w:r>
              <w:rPr>
                <w:sz w:val="16"/>
              </w:rPr>
              <w:t>50 kt (58 mph) estimated gust, High Wind, 2011-04-26; same speed and measurement basis also recorded on 2009-04-12; NWS zone MSZ045 (NESHOBA), zone-level: may include parts of neighboring counties</w:t>
            </w:r>
          </w:p>
        </w:tc>
        <w:tc>
          <w:tcPr>
            <w:tcW w:type="dxa" w:w="1684"/>
          </w:tcPr>
          <w:p>
            <w:pPr>
              <w:spacing w:after="0"/>
              <w:jc w:val="left"/>
            </w:pPr>
            <w:r>
              <w:rPr>
                <w:sz w:val="16"/>
              </w:rPr>
              <w:t>High Wind, 2006-04-29, $400,000 property; crops not reported, reported for the zone (2006 dollars)</w:t>
            </w:r>
          </w:p>
        </w:tc>
        <w:tc>
          <w:tcPr>
            <w:tcW w:type="dxa" w:w="1657"/>
          </w:tcPr>
          <w:p>
            <w:pPr>
              <w:spacing w:after="0"/>
              <w:jc w:val="left"/>
            </w:pPr>
            <w:r>
              <w:rPr>
                <w:sz w:val="16"/>
              </w:rPr>
              <w:t>Zone-level records: applies countywide; national data do not locate these events within the county.</w:t>
            </w:r>
          </w:p>
        </w:tc>
        <w:tc>
          <w:tcPr>
            <w:tcW w:type="dxa" w:w="2181"/>
          </w:tcPr>
          <w:p>
            <w:pPr>
              <w:spacing w:after="0"/>
              <w:jc w:val="left"/>
            </w:pPr>
          </w:p>
        </w:tc>
      </w:tr>
      <w:tr>
        <w:trPr>
          <w:cantSplit/>
        </w:trPr>
        <w:tc>
          <w:tcPr>
            <w:tcW w:type="dxa" w:w="1699"/>
          </w:tcPr>
          <w:p>
            <w:pPr>
              <w:spacing w:after="0"/>
              <w:jc w:val="left"/>
            </w:pPr>
            <w:r>
              <w:rPr>
                <w:sz w:val="16"/>
              </w:rPr>
              <w:t>Thunderstorm Wind</w:t>
            </w:r>
          </w:p>
        </w:tc>
        <w:tc>
          <w:tcPr>
            <w:tcW w:type="dxa" w:w="1709"/>
          </w:tcPr>
          <w:p>
            <w:pPr>
              <w:spacing w:after="0"/>
              <w:jc w:val="left"/>
            </w:pPr>
            <w:r>
              <w:rPr>
                <w:sz w:val="16"/>
              </w:rPr>
              <w:t>wind speed (kt and mph)</w:t>
            </w:r>
          </w:p>
        </w:tc>
        <w:tc>
          <w:tcPr>
            <w:tcW w:type="dxa" w:w="1526"/>
          </w:tcPr>
          <w:p>
            <w:pPr>
              <w:spacing w:after="0"/>
              <w:jc w:val="right"/>
            </w:pPr>
            <w:r>
              <w:rPr>
                <w:sz w:val="16"/>
              </w:rPr>
              <w:t>341, 1961 to 2026</w:t>
            </w:r>
          </w:p>
        </w:tc>
        <w:tc>
          <w:tcPr>
            <w:tcW w:type="dxa" w:w="1910"/>
          </w:tcPr>
          <w:p>
            <w:pPr>
              <w:spacing w:after="0"/>
              <w:jc w:val="left"/>
            </w:pPr>
            <w:r>
              <w:rPr>
                <w:sz w:val="16"/>
              </w:rPr>
              <w:t>40 kt (46 mph) to 80 kt (92 mph) (median 52 kt (60 mph)); 232 with a recorded value</w:t>
            </w:r>
          </w:p>
        </w:tc>
        <w:tc>
          <w:tcPr>
            <w:tcW w:type="dxa" w:w="1746"/>
          </w:tcPr>
          <w:p>
            <w:pPr>
              <w:spacing w:after="0"/>
              <w:jc w:val="left"/>
            </w:pPr>
            <w:r>
              <w:rPr>
                <w:sz w:val="16"/>
              </w:rPr>
              <w:t>80 kt (92 mph) estimated gust, Thunderstorm Wind, 2005-04-06</w:t>
            </w:r>
          </w:p>
        </w:tc>
        <w:tc>
          <w:tcPr>
            <w:tcW w:type="dxa" w:w="1684"/>
          </w:tcPr>
          <w:p>
            <w:pPr>
              <w:spacing w:after="0"/>
              <w:jc w:val="left"/>
            </w:pPr>
            <w:r>
              <w:rPr>
                <w:sz w:val="16"/>
              </w:rPr>
              <w:t>Thunderstorm Wind, 2024-04-09, $2,000,000 property; $0 crops (2024 dollars)</w:t>
            </w:r>
          </w:p>
        </w:tc>
        <w:tc>
          <w:tcPr>
            <w:tcW w:type="dxa" w:w="1657"/>
          </w:tcPr>
          <w:p>
            <w:pPr>
              <w:spacing w:after="0"/>
              <w:jc w:val="left"/>
            </w:pPr>
            <w:r>
              <w:rPr>
                <w:sz w:val="16"/>
              </w:rPr>
              <w:t>Event records naming member places: Philadelphia city (86 records).</w:t>
            </w:r>
          </w:p>
        </w:tc>
        <w:tc>
          <w:tcPr>
            <w:tcW w:type="dxa" w:w="2181"/>
          </w:tcPr>
          <w:p>
            <w:pPr>
              <w:spacing w:after="0"/>
              <w:jc w:val="left"/>
            </w:pPr>
          </w:p>
        </w:tc>
      </w:tr>
      <w:tr>
        <w:trPr>
          <w:cantSplit/>
        </w:trPr>
        <w:tc>
          <w:tcPr>
            <w:tcW w:type="dxa" w:w="1699"/>
          </w:tcPr>
          <w:p>
            <w:pPr>
              <w:spacing w:after="0"/>
              <w:jc w:val="left"/>
            </w:pPr>
            <w:r>
              <w:rPr>
                <w:sz w:val="16"/>
              </w:rPr>
              <w:t>Tornado</w:t>
            </w:r>
          </w:p>
        </w:tc>
        <w:tc>
          <w:tcPr>
            <w:tcW w:type="dxa" w:w="1709"/>
          </w:tcPr>
          <w:p>
            <w:pPr>
              <w:spacing w:after="0"/>
              <w:jc w:val="left"/>
            </w:pPr>
            <w:r>
              <w:rPr>
                <w:sz w:val="16"/>
              </w:rPr>
              <w:t>Enhanced Fujita (F before Feb 2007)</w:t>
            </w:r>
          </w:p>
        </w:tc>
        <w:tc>
          <w:tcPr>
            <w:tcW w:type="dxa" w:w="1526"/>
          </w:tcPr>
          <w:p>
            <w:pPr>
              <w:spacing w:after="0"/>
              <w:jc w:val="right"/>
            </w:pPr>
            <w:r>
              <w:rPr>
                <w:sz w:val="16"/>
              </w:rPr>
              <w:t>62, 1952 to 2022</w:t>
            </w:r>
          </w:p>
        </w:tc>
        <w:tc>
          <w:tcPr>
            <w:tcW w:type="dxa" w:w="1910"/>
          </w:tcPr>
          <w:p>
            <w:pPr>
              <w:spacing w:after="0"/>
              <w:jc w:val="left"/>
            </w:pPr>
            <w:r>
              <w:rPr>
                <w:sz w:val="16"/>
              </w:rPr>
              <w:t>F/EF0 to F/EF5 (median F/EF1); 62 with a recorded value</w:t>
            </w:r>
          </w:p>
        </w:tc>
        <w:tc>
          <w:tcPr>
            <w:tcW w:type="dxa" w:w="1746"/>
          </w:tcPr>
          <w:p>
            <w:pPr>
              <w:spacing w:after="0"/>
              <w:jc w:val="left"/>
            </w:pPr>
            <w:r>
              <w:rPr>
                <w:sz w:val="16"/>
              </w:rPr>
              <w:t>EF5 tornado, 2011-04-27, 13.33 mi within this county, 900 yd wide, $500,000 property; $0 crops (2011 dollars)</w:t>
            </w:r>
          </w:p>
        </w:tc>
        <w:tc>
          <w:tcPr>
            <w:tcW w:type="dxa" w:w="1684"/>
          </w:tcPr>
          <w:p>
            <w:pPr>
              <w:spacing w:after="0"/>
              <w:jc w:val="left"/>
            </w:pPr>
            <w:r>
              <w:rPr>
                <w:sz w:val="16"/>
              </w:rPr>
              <w:t>Tornado, 1982-04-03, $25,000,000 property; crops not recorded (1982 dollars)</w:t>
            </w:r>
          </w:p>
        </w:tc>
        <w:tc>
          <w:tcPr>
            <w:tcW w:type="dxa" w:w="1657"/>
          </w:tcPr>
          <w:p>
            <w:pPr>
              <w:spacing w:after="0"/>
              <w:jc w:val="left"/>
            </w:pPr>
            <w:r>
              <w:rPr>
                <w:sz w:val="16"/>
              </w:rPr>
              <w:t>Event records naming member places: Philadelphia city (3 records).</w:t>
            </w:r>
          </w:p>
        </w:tc>
        <w:tc>
          <w:tcPr>
            <w:tcW w:type="dxa" w:w="218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9"/>
          </w:tcPr>
          <w:p>
            <w:pPr>
              <w:spacing w:after="0"/>
              <w:jc w:val="left"/>
            </w:pPr>
            <w:r>
              <w:rPr>
                <w:sz w:val="16"/>
              </w:rPr>
              <w:t>Tsunami</w:t>
            </w:r>
          </w:p>
        </w:tc>
        <w:tc>
          <w:tcPr>
            <w:tcW w:type="dxa" w:w="1709"/>
          </w:tcPr>
          <w:p>
            <w:pPr>
              <w:spacing w:after="0"/>
              <w:jc w:val="left"/>
            </w:pPr>
            <w:r>
              <w:rPr>
                <w:sz w:val="16"/>
              </w:rPr>
              <w:t>none (count and damage)</w:t>
            </w:r>
          </w:p>
        </w:tc>
        <w:tc>
          <w:tcPr>
            <w:tcW w:type="dxa" w:w="1526"/>
          </w:tcPr>
          <w:p>
            <w:pPr>
              <w:spacing w:after="0"/>
              <w:jc w:val="right"/>
            </w:pPr>
            <w:r>
              <w:rPr>
                <w:sz w:val="16"/>
              </w:rPr>
              <w:t>0</w:t>
            </w:r>
          </w:p>
        </w:tc>
        <w:tc>
          <w:tcPr>
            <w:tcW w:type="dxa" w:w="1910"/>
          </w:tcPr>
          <w:p>
            <w:pPr>
              <w:spacing w:after="0"/>
              <w:jc w:val="left"/>
            </w:pPr>
          </w:p>
        </w:tc>
        <w:tc>
          <w:tcPr>
            <w:tcW w:type="dxa" w:w="1746"/>
          </w:tcPr>
          <w:p>
            <w:pPr>
              <w:spacing w:after="0"/>
              <w:jc w:val="left"/>
            </w:pPr>
          </w:p>
        </w:tc>
        <w:tc>
          <w:tcPr>
            <w:tcW w:type="dxa" w:w="1684"/>
          </w:tcPr>
          <w:p>
            <w:pPr>
              <w:spacing w:after="0"/>
              <w:jc w:val="left"/>
            </w:pPr>
          </w:p>
        </w:tc>
        <w:tc>
          <w:tcPr>
            <w:tcW w:type="dxa" w:w="1657"/>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26"/>
          </w:tcPr>
          <w:p>
            <w:pPr>
              <w:spacing w:after="0"/>
              <w:jc w:val="right"/>
            </w:pPr>
            <w:r>
              <w:rPr>
                <w:sz w:val="16"/>
              </w:rPr>
              <w:t>0</w:t>
            </w:r>
          </w:p>
        </w:tc>
        <w:tc>
          <w:tcPr>
            <w:tcW w:type="dxa" w:w="1910"/>
          </w:tcPr>
          <w:p>
            <w:pPr>
              <w:spacing w:after="0"/>
              <w:jc w:val="left"/>
            </w:pPr>
          </w:p>
        </w:tc>
        <w:tc>
          <w:tcPr>
            <w:tcW w:type="dxa" w:w="1746"/>
          </w:tcPr>
          <w:p>
            <w:pPr>
              <w:spacing w:after="0"/>
              <w:jc w:val="left"/>
            </w:pPr>
          </w:p>
        </w:tc>
        <w:tc>
          <w:tcPr>
            <w:tcW w:type="dxa" w:w="1684"/>
          </w:tcPr>
          <w:p>
            <w:pPr>
              <w:spacing w:after="0"/>
              <w:jc w:val="left"/>
            </w:pPr>
          </w:p>
        </w:tc>
        <w:tc>
          <w:tcPr>
            <w:tcW w:type="dxa" w:w="1657"/>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Wildfire</w:t>
            </w:r>
          </w:p>
        </w:tc>
        <w:tc>
          <w:tcPr>
            <w:tcW w:type="dxa" w:w="1709"/>
          </w:tcPr>
          <w:p>
            <w:pPr>
              <w:spacing w:after="0"/>
              <w:jc w:val="left"/>
            </w:pPr>
            <w:r>
              <w:rPr>
                <w:sz w:val="16"/>
              </w:rPr>
              <w:t>acres burned (local data)</w:t>
            </w:r>
          </w:p>
        </w:tc>
        <w:tc>
          <w:tcPr>
            <w:tcW w:type="dxa" w:w="1526"/>
          </w:tcPr>
          <w:p>
            <w:pPr>
              <w:spacing w:after="0"/>
              <w:jc w:val="right"/>
            </w:pPr>
            <w:r>
              <w:rPr>
                <w:sz w:val="16"/>
              </w:rPr>
              <w:t>0</w:t>
            </w:r>
          </w:p>
        </w:tc>
        <w:tc>
          <w:tcPr>
            <w:tcW w:type="dxa" w:w="1910"/>
          </w:tcPr>
          <w:p>
            <w:pPr>
              <w:spacing w:after="0"/>
              <w:jc w:val="left"/>
            </w:pPr>
          </w:p>
        </w:tc>
        <w:tc>
          <w:tcPr>
            <w:tcW w:type="dxa" w:w="1746"/>
          </w:tcPr>
          <w:p>
            <w:pPr>
              <w:spacing w:after="0"/>
              <w:jc w:val="left"/>
            </w:pPr>
          </w:p>
        </w:tc>
        <w:tc>
          <w:tcPr>
            <w:tcW w:type="dxa" w:w="1684"/>
          </w:tcPr>
          <w:p>
            <w:pPr>
              <w:spacing w:after="0"/>
              <w:jc w:val="left"/>
            </w:pPr>
          </w:p>
        </w:tc>
        <w:tc>
          <w:tcPr>
            <w:tcW w:type="dxa" w:w="1657"/>
          </w:tcPr>
          <w:p>
            <w:pPr>
              <w:spacing w:after="0"/>
              <w:jc w:val="left"/>
            </w:pPr>
          </w:p>
        </w:tc>
        <w:tc>
          <w:tcPr>
            <w:tcW w:type="dxa" w:w="2181"/>
          </w:tcPr>
          <w:p>
            <w:pPr>
              <w:spacing w:after="0"/>
              <w:jc w:val="left"/>
            </w:pPr>
            <w:r>
              <w:rPr>
                <w:sz w:val="16"/>
              </w:rPr>
              <w:t>Acres burned: in event narratives only; local data required.</w:t>
            </w:r>
          </w:p>
        </w:tc>
      </w:tr>
      <w:tr>
        <w:trPr>
          <w:cantSplit/>
        </w:trPr>
        <w:tc>
          <w:tcPr>
            <w:tcW w:type="dxa" w:w="1699"/>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26"/>
          </w:tcPr>
          <w:p>
            <w:pPr>
              <w:spacing w:after="0"/>
              <w:jc w:val="right"/>
            </w:pPr>
            <w:r>
              <w:rPr>
                <w:sz w:val="16"/>
              </w:rPr>
              <w:t>13, 1997 to 2026 (13 zone-level)</w:t>
            </w:r>
          </w:p>
        </w:tc>
        <w:tc>
          <w:tcPr>
            <w:tcW w:type="dxa" w:w="1910"/>
          </w:tcPr>
          <w:p>
            <w:pPr>
              <w:spacing w:after="0"/>
              <w:jc w:val="left"/>
            </w:pPr>
          </w:p>
        </w:tc>
        <w:tc>
          <w:tcPr>
            <w:tcW w:type="dxa" w:w="1746"/>
          </w:tcPr>
          <w:p>
            <w:pPr>
              <w:spacing w:after="0"/>
              <w:jc w:val="left"/>
            </w:pPr>
            <w:r>
              <w:rPr>
                <w:sz w:val="16"/>
              </w:rPr>
              <w:t>Heavy Snow, 2011-02-09, $400,000 property; $0 crops, reported for the zone (2011 dollars); NWS zone MSZ045 (NESHOBA), zone-level: may include parts of neighboring counties</w:t>
            </w:r>
          </w:p>
        </w:tc>
        <w:tc>
          <w:tcPr>
            <w:tcW w:type="dxa" w:w="1684"/>
          </w:tcPr>
          <w:p>
            <w:pPr>
              <w:spacing w:after="0"/>
              <w:jc w:val="left"/>
            </w:pPr>
          </w:p>
        </w:tc>
        <w:tc>
          <w:tcPr>
            <w:tcW w:type="dxa" w:w="1657"/>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9"/>
        <w:gridCol w:w="2297"/>
        <w:gridCol w:w="1842"/>
        <w:gridCol w:w="2854"/>
        <w:gridCol w:w="1921"/>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9"/>
            <w:shd w:val="clear" w:color="auto" w:fill="E8E8E8"/>
          </w:tcPr>
          <w:p>
            <w:pPr>
              <w:spacing w:after="0"/>
              <w:jc w:val="left"/>
            </w:pPr>
            <w:r>
              <w:rPr>
                <w:b/>
                <w:sz w:val="16"/>
              </w:rPr>
              <w:t>Type</w:t>
            </w:r>
          </w:p>
        </w:tc>
        <w:tc>
          <w:tcPr>
            <w:tcW w:type="dxa" w:w="2297"/>
            <w:shd w:val="clear" w:color="auto" w:fill="E8E8E8"/>
          </w:tcPr>
          <w:p>
            <w:pPr>
              <w:spacing w:after="0"/>
              <w:jc w:val="left"/>
            </w:pPr>
            <w:r>
              <w:rPr>
                <w:b/>
                <w:sz w:val="16"/>
              </w:rPr>
              <w:t>Title</w:t>
            </w:r>
          </w:p>
        </w:tc>
        <w:tc>
          <w:tcPr>
            <w:tcW w:type="dxa" w:w="1842"/>
            <w:shd w:val="clear" w:color="auto" w:fill="E8E8E8"/>
          </w:tcPr>
          <w:p>
            <w:pPr>
              <w:spacing w:after="0"/>
              <w:jc w:val="left"/>
            </w:pPr>
            <w:r>
              <w:rPr>
                <w:b/>
                <w:sz w:val="16"/>
              </w:rPr>
              <w:t>Mapped hazard</w:t>
            </w:r>
          </w:p>
        </w:tc>
        <w:tc>
          <w:tcPr>
            <w:tcW w:type="dxa" w:w="28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21"/>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09"/>
          </w:tcPr>
          <w:p>
            <w:pPr>
              <w:spacing w:after="0"/>
              <w:jc w:val="left"/>
            </w:pPr>
            <w:r>
              <w:rPr>
                <w:sz w:val="16"/>
              </w:rPr>
              <w:t>Major disaster</w:t>
            </w:r>
          </w:p>
        </w:tc>
        <w:tc>
          <w:tcPr>
            <w:tcW w:type="dxa" w:w="2297"/>
          </w:tcPr>
          <w:p>
            <w:pPr>
              <w:spacing w:after="0"/>
              <w:jc w:val="left"/>
            </w:pPr>
            <w:r>
              <w:rPr>
                <w:sz w:val="16"/>
              </w:rPr>
              <w:t>SEVERE WINTER STORM</w:t>
            </w:r>
          </w:p>
        </w:tc>
        <w:tc>
          <w:tcPr>
            <w:tcW w:type="dxa" w:w="1842"/>
          </w:tcPr>
          <w:p>
            <w:pPr>
              <w:spacing w:after="0"/>
              <w:jc w:val="left"/>
            </w:pPr>
            <w:r>
              <w:rPr>
                <w:sz w:val="16"/>
              </w:rPr>
              <w:t>Winter Weather</w:t>
            </w:r>
          </w:p>
        </w:tc>
        <w:tc>
          <w:tcPr>
            <w:tcW w:type="dxa" w:w="2854"/>
          </w:tcPr>
          <w:p>
            <w:pPr>
              <w:spacing w:after="0"/>
              <w:jc w:val="right"/>
            </w:pPr>
            <w:r>
              <w:rPr>
                <w:sz w:val="16"/>
              </w:rPr>
              <w:t>none placed in this county by FEMA's record; $103,887.07 for this declaration is not placed in any county (see the list below)</w:t>
            </w:r>
          </w:p>
        </w:tc>
        <w:tc>
          <w:tcPr>
            <w:tcW w:type="dxa" w:w="192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09"/>
          </w:tcPr>
          <w:p>
            <w:pPr>
              <w:spacing w:after="0"/>
              <w:jc w:val="left"/>
            </w:pPr>
            <w:r>
              <w:rPr>
                <w:sz w:val="16"/>
              </w:rPr>
              <w:t>Emergency</w:t>
            </w:r>
          </w:p>
        </w:tc>
        <w:tc>
          <w:tcPr>
            <w:tcW w:type="dxa" w:w="2297"/>
          </w:tcPr>
          <w:p>
            <w:pPr>
              <w:spacing w:after="0"/>
              <w:jc w:val="left"/>
            </w:pPr>
            <w:r>
              <w:rPr>
                <w:sz w:val="16"/>
              </w:rPr>
              <w:t>SEVERE WINTER STORM</w:t>
            </w:r>
          </w:p>
        </w:tc>
        <w:tc>
          <w:tcPr>
            <w:tcW w:type="dxa" w:w="1842"/>
          </w:tcPr>
          <w:p>
            <w:pPr>
              <w:spacing w:after="0"/>
              <w:jc w:val="left"/>
            </w:pPr>
            <w:r>
              <w:rPr>
                <w:sz w:val="16"/>
              </w:rPr>
              <w:t>Winter Weather</w:t>
            </w:r>
          </w:p>
        </w:tc>
        <w:tc>
          <w:tcPr>
            <w:tcW w:type="dxa" w:w="2854"/>
          </w:tcPr>
          <w:p>
            <w:pPr>
              <w:spacing w:after="0"/>
              <w:jc w:val="right"/>
            </w:pPr>
            <w:r>
              <w:rPr>
                <w:sz w:val="16"/>
              </w:rPr>
              <w:t>none found</w:t>
            </w:r>
          </w:p>
        </w:tc>
        <w:tc>
          <w:tcPr>
            <w:tcW w:type="dxa" w:w="1921"/>
          </w:tcPr>
          <w:p>
            <w:pPr>
              <w:spacing w:after="0"/>
              <w:jc w:val="left"/>
            </w:pPr>
            <w:r>
              <w:rPr>
                <w:sz w:val="16"/>
              </w:rPr>
              <w:t>new since last plan; within last 5 years</w:t>
            </w:r>
          </w:p>
        </w:tc>
        <w:tc>
          <w:tcPr>
            <w:tcW w:type="dxa" w:w="879"/>
          </w:tcPr>
          <w:p>
            <w:pPr>
              <w:spacing w:after="0"/>
              <w:jc w:val="left"/>
            </w:pPr>
            <w:r>
              <w:rPr>
                <w:sz w:val="16"/>
              </w:rPr>
              <w:t>same incident as DR-4899</w:t>
            </w:r>
          </w:p>
        </w:tc>
      </w:tr>
      <w:tr>
        <w:trPr>
          <w:cantSplit/>
        </w:trPr>
        <w:tc>
          <w:tcPr>
            <w:tcW w:type="dxa" w:w="1037"/>
          </w:tcPr>
          <w:p>
            <w:pPr>
              <w:spacing w:after="0"/>
              <w:jc w:val="left"/>
            </w:pPr>
            <w:r>
              <w:rPr>
                <w:sz w:val="16"/>
              </w:rPr>
              <w:t>2024-06-10</w:t>
            </w:r>
          </w:p>
        </w:tc>
        <w:tc>
          <w:tcPr>
            <w:tcW w:type="dxa" w:w="1037"/>
          </w:tcPr>
          <w:p>
            <w:pPr>
              <w:spacing w:after="0"/>
              <w:jc w:val="left"/>
            </w:pPr>
            <w:r>
              <w:rPr>
                <w:sz w:val="16"/>
              </w:rPr>
              <w:t>2024-04-08</w:t>
            </w:r>
          </w:p>
        </w:tc>
        <w:tc>
          <w:tcPr>
            <w:tcW w:type="dxa" w:w="1037"/>
          </w:tcPr>
          <w:p>
            <w:pPr>
              <w:spacing w:after="0"/>
              <w:jc w:val="left"/>
            </w:pPr>
            <w:r>
              <w:rPr>
                <w:sz w:val="16"/>
              </w:rPr>
              <w:t>DR-4790-MS</w:t>
            </w:r>
          </w:p>
        </w:tc>
        <w:tc>
          <w:tcPr>
            <w:tcW w:type="dxa" w:w="1209"/>
          </w:tcPr>
          <w:p>
            <w:pPr>
              <w:spacing w:after="0"/>
              <w:jc w:val="left"/>
            </w:pPr>
            <w:r>
              <w:rPr>
                <w:sz w:val="16"/>
              </w:rPr>
              <w:t>Major disaster</w:t>
            </w:r>
          </w:p>
        </w:tc>
        <w:tc>
          <w:tcPr>
            <w:tcW w:type="dxa" w:w="2297"/>
          </w:tcPr>
          <w:p>
            <w:pPr>
              <w:spacing w:after="0"/>
              <w:jc w:val="left"/>
            </w:pPr>
            <w:r>
              <w:rPr>
                <w:sz w:val="16"/>
              </w:rPr>
              <w:t>SEVERE STORMS, STRAIGHT-LINE WINDS, TORNADOES, AND FLOODING</w:t>
            </w:r>
          </w:p>
        </w:tc>
        <w:tc>
          <w:tcPr>
            <w:tcW w:type="dxa" w:w="1842"/>
          </w:tcPr>
          <w:p>
            <w:pPr>
              <w:spacing w:after="0"/>
              <w:jc w:val="left"/>
            </w:pPr>
            <w:r>
              <w:rPr>
                <w:sz w:val="16"/>
              </w:rPr>
              <w:t>Inland Flooding; Strong Wind; Tornado</w:t>
            </w:r>
          </w:p>
        </w:tc>
        <w:tc>
          <w:tcPr>
            <w:tcW w:type="dxa" w:w="2854"/>
          </w:tcPr>
          <w:p>
            <w:pPr>
              <w:spacing w:after="0"/>
              <w:jc w:val="right"/>
            </w:pPr>
            <w:r>
              <w:rPr>
                <w:sz w:val="16"/>
              </w:rPr>
              <w:t>PA not declared for this county</w:t>
            </w:r>
          </w:p>
        </w:tc>
        <w:tc>
          <w:tcPr>
            <w:tcW w:type="dxa" w:w="192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209"/>
          </w:tcPr>
          <w:p>
            <w:pPr>
              <w:spacing w:after="0"/>
              <w:jc w:val="left"/>
            </w:pPr>
            <w:r>
              <w:rPr>
                <w:sz w:val="16"/>
              </w:rPr>
              <w:t>Major disaster</w:t>
            </w:r>
          </w:p>
        </w:tc>
        <w:tc>
          <w:tcPr>
            <w:tcW w:type="dxa" w:w="2297"/>
          </w:tcPr>
          <w:p>
            <w:pPr>
              <w:spacing w:after="0"/>
              <w:jc w:val="left"/>
            </w:pPr>
            <w:r>
              <w:rPr>
                <w:sz w:val="16"/>
              </w:rPr>
              <w:t>SEVERE STORMS, STRAIGHT-LINE WINDS, AND TORNADOES.</w:t>
            </w:r>
          </w:p>
        </w:tc>
        <w:tc>
          <w:tcPr>
            <w:tcW w:type="dxa" w:w="1842"/>
          </w:tcPr>
          <w:p>
            <w:pPr>
              <w:spacing w:after="0"/>
              <w:jc w:val="left"/>
            </w:pPr>
            <w:r>
              <w:rPr>
                <w:sz w:val="16"/>
              </w:rPr>
              <w:t>Strong Wind; Tornado</w:t>
            </w:r>
          </w:p>
        </w:tc>
        <w:tc>
          <w:tcPr>
            <w:tcW w:type="dxa" w:w="2854"/>
          </w:tcPr>
          <w:p>
            <w:pPr>
              <w:spacing w:after="0"/>
              <w:jc w:val="right"/>
            </w:pPr>
            <w:r>
              <w:rPr>
                <w:sz w:val="16"/>
              </w:rPr>
              <w:t>$359,247.54</w:t>
            </w:r>
          </w:p>
        </w:tc>
        <w:tc>
          <w:tcPr>
            <w:tcW w:type="dxa" w:w="192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09"/>
          </w:tcPr>
          <w:p>
            <w:pPr>
              <w:spacing w:after="0"/>
              <w:jc w:val="left"/>
            </w:pPr>
            <w:r>
              <w:rPr>
                <w:sz w:val="16"/>
              </w:rPr>
              <w:t>Major disaster</w:t>
            </w:r>
          </w:p>
        </w:tc>
        <w:tc>
          <w:tcPr>
            <w:tcW w:type="dxa" w:w="2297"/>
          </w:tcPr>
          <w:p>
            <w:pPr>
              <w:spacing w:after="0"/>
              <w:jc w:val="left"/>
            </w:pPr>
            <w:r>
              <w:rPr>
                <w:sz w:val="16"/>
              </w:rPr>
              <w:t>HURRICANE IDA</w:t>
            </w:r>
          </w:p>
        </w:tc>
        <w:tc>
          <w:tcPr>
            <w:tcW w:type="dxa" w:w="1842"/>
          </w:tcPr>
          <w:p>
            <w:pPr>
              <w:spacing w:after="0"/>
              <w:jc w:val="left"/>
            </w:pPr>
            <w:r>
              <w:rPr>
                <w:sz w:val="16"/>
              </w:rPr>
              <w:t>Hurricane</w:t>
            </w:r>
          </w:p>
        </w:tc>
        <w:tc>
          <w:tcPr>
            <w:tcW w:type="dxa" w:w="2854"/>
          </w:tcPr>
          <w:p>
            <w:pPr>
              <w:spacing w:after="0"/>
              <w:jc w:val="right"/>
            </w:pPr>
            <w:r>
              <w:rPr>
                <w:sz w:val="16"/>
              </w:rPr>
              <w:t>none found</w:t>
            </w:r>
          </w:p>
        </w:tc>
        <w:tc>
          <w:tcPr>
            <w:tcW w:type="dxa" w:w="1921"/>
          </w:tcPr>
          <w:p>
            <w:pPr>
              <w:spacing w:after="0"/>
              <w:jc w:val="left"/>
            </w:pPr>
            <w:r>
              <w:rPr>
                <w:sz w:val="16"/>
              </w:rPr>
              <w:t>during plan review, check whether your last plan included it; within last 5 years</w:t>
            </w:r>
          </w:p>
        </w:tc>
        <w:tc>
          <w:tcPr>
            <w:tcW w:type="dxa" w:w="879"/>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09"/>
          </w:tcPr>
          <w:p>
            <w:pPr>
              <w:spacing w:after="0"/>
              <w:jc w:val="left"/>
            </w:pPr>
            <w:r>
              <w:rPr>
                <w:sz w:val="16"/>
              </w:rPr>
              <w:t>Emergency</w:t>
            </w:r>
          </w:p>
        </w:tc>
        <w:tc>
          <w:tcPr>
            <w:tcW w:type="dxa" w:w="2297"/>
          </w:tcPr>
          <w:p>
            <w:pPr>
              <w:spacing w:after="0"/>
              <w:jc w:val="left"/>
            </w:pPr>
            <w:r>
              <w:rPr>
                <w:sz w:val="16"/>
              </w:rPr>
              <w:t>HURRICANE IDA</w:t>
            </w:r>
          </w:p>
        </w:tc>
        <w:tc>
          <w:tcPr>
            <w:tcW w:type="dxa" w:w="1842"/>
          </w:tcPr>
          <w:p>
            <w:pPr>
              <w:spacing w:after="0"/>
              <w:jc w:val="left"/>
            </w:pPr>
            <w:r>
              <w:rPr>
                <w:sz w:val="16"/>
              </w:rPr>
              <w:t>Hurricane</w:t>
            </w:r>
          </w:p>
        </w:tc>
        <w:tc>
          <w:tcPr>
            <w:tcW w:type="dxa" w:w="2854"/>
          </w:tcPr>
          <w:p>
            <w:pPr>
              <w:spacing w:after="0"/>
              <w:jc w:val="right"/>
            </w:pPr>
            <w:r>
              <w:rPr>
                <w:sz w:val="16"/>
              </w:rPr>
              <w:t>none found</w:t>
            </w:r>
          </w:p>
        </w:tc>
        <w:tc>
          <w:tcPr>
            <w:tcW w:type="dxa" w:w="1921"/>
          </w:tcPr>
          <w:p>
            <w:pPr>
              <w:spacing w:after="0"/>
              <w:jc w:val="left"/>
            </w:pPr>
            <w:r>
              <w:rPr>
                <w:sz w:val="16"/>
              </w:rPr>
              <w:t>during plan review, check whether your last plan included it</w:t>
            </w:r>
          </w:p>
        </w:tc>
        <w:tc>
          <w:tcPr>
            <w:tcW w:type="dxa" w:w="879"/>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209"/>
          </w:tcPr>
          <w:p>
            <w:pPr>
              <w:spacing w:after="0"/>
              <w:jc w:val="left"/>
            </w:pPr>
            <w:r>
              <w:rPr>
                <w:sz w:val="16"/>
              </w:rPr>
              <w:t>Major disaster</w:t>
            </w:r>
          </w:p>
        </w:tc>
        <w:tc>
          <w:tcPr>
            <w:tcW w:type="dxa" w:w="2297"/>
          </w:tcPr>
          <w:p>
            <w:pPr>
              <w:spacing w:after="0"/>
              <w:jc w:val="left"/>
            </w:pPr>
            <w:r>
              <w:rPr>
                <w:sz w:val="16"/>
              </w:rPr>
              <w:t>SEVERE WINTER STORMS</w:t>
            </w:r>
          </w:p>
        </w:tc>
        <w:tc>
          <w:tcPr>
            <w:tcW w:type="dxa" w:w="1842"/>
          </w:tcPr>
          <w:p>
            <w:pPr>
              <w:spacing w:after="0"/>
              <w:jc w:val="left"/>
            </w:pPr>
            <w:r>
              <w:rPr>
                <w:sz w:val="16"/>
              </w:rPr>
              <w:t>Ice Storm</w:t>
            </w:r>
          </w:p>
        </w:tc>
        <w:tc>
          <w:tcPr>
            <w:tcW w:type="dxa" w:w="2854"/>
          </w:tcPr>
          <w:p>
            <w:pPr>
              <w:spacing w:after="0"/>
              <w:jc w:val="right"/>
            </w:pPr>
            <w:r>
              <w:rPr>
                <w:sz w:val="16"/>
              </w:rPr>
              <w:t>$752,682.92</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09"/>
          </w:tcPr>
          <w:p>
            <w:pPr>
              <w:spacing w:after="0"/>
              <w:jc w:val="left"/>
            </w:pPr>
            <w:r>
              <w:rPr>
                <w:sz w:val="16"/>
              </w:rPr>
              <w:t>Major disaster</w:t>
            </w:r>
          </w:p>
        </w:tc>
        <w:tc>
          <w:tcPr>
            <w:tcW w:type="dxa" w:w="2297"/>
          </w:tcPr>
          <w:p>
            <w:pPr>
              <w:spacing w:after="0"/>
              <w:jc w:val="left"/>
            </w:pPr>
            <w:r>
              <w:rPr>
                <w:sz w:val="16"/>
              </w:rPr>
              <w:t>COVID-19 PANDEMIC</w:t>
            </w:r>
          </w:p>
        </w:tc>
        <w:tc>
          <w:tcPr>
            <w:tcW w:type="dxa" w:w="1842"/>
          </w:tcPr>
          <w:p>
            <w:pPr>
              <w:spacing w:after="0"/>
              <w:jc w:val="left"/>
            </w:pPr>
            <w:r>
              <w:rPr>
                <w:sz w:val="16"/>
              </w:rPr>
              <w:t>Non-natural, not counted</w:t>
            </w:r>
          </w:p>
        </w:tc>
        <w:tc>
          <w:tcPr>
            <w:tcW w:type="dxa" w:w="2854"/>
          </w:tcPr>
          <w:p>
            <w:pPr>
              <w:spacing w:after="0"/>
              <w:jc w:val="right"/>
            </w:pPr>
            <w:r>
              <w:rPr>
                <w:sz w:val="16"/>
              </w:rPr>
              <w:t>$18,577.46</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09"/>
          </w:tcPr>
          <w:p>
            <w:pPr>
              <w:spacing w:after="0"/>
              <w:jc w:val="left"/>
            </w:pPr>
            <w:r>
              <w:rPr>
                <w:sz w:val="16"/>
              </w:rPr>
              <w:t>Emergency</w:t>
            </w:r>
          </w:p>
        </w:tc>
        <w:tc>
          <w:tcPr>
            <w:tcW w:type="dxa" w:w="2297"/>
          </w:tcPr>
          <w:p>
            <w:pPr>
              <w:spacing w:after="0"/>
              <w:jc w:val="left"/>
            </w:pPr>
            <w:r>
              <w:rPr>
                <w:sz w:val="16"/>
              </w:rPr>
              <w:t>COVID-19</w:t>
            </w:r>
          </w:p>
        </w:tc>
        <w:tc>
          <w:tcPr>
            <w:tcW w:type="dxa" w:w="1842"/>
          </w:tcPr>
          <w:p>
            <w:pPr>
              <w:spacing w:after="0"/>
              <w:jc w:val="left"/>
            </w:pPr>
            <w:r>
              <w:rPr>
                <w:sz w:val="16"/>
              </w:rPr>
              <w:t>Non-natural, not counted</w:t>
            </w:r>
          </w:p>
        </w:tc>
        <w:tc>
          <w:tcPr>
            <w:tcW w:type="dxa" w:w="2854"/>
          </w:tcPr>
          <w:p>
            <w:pPr>
              <w:spacing w:after="0"/>
              <w:jc w:val="right"/>
            </w:pPr>
            <w:r>
              <w:rPr>
                <w:sz w:val="16"/>
              </w:rPr>
              <w:t>none found</w:t>
            </w:r>
          </w:p>
        </w:tc>
        <w:tc>
          <w:tcPr>
            <w:tcW w:type="dxa" w:w="1921"/>
          </w:tcPr>
          <w:p>
            <w:pPr>
              <w:spacing w:after="0"/>
              <w:jc w:val="left"/>
            </w:pPr>
          </w:p>
        </w:tc>
        <w:tc>
          <w:tcPr>
            <w:tcW w:type="dxa" w:w="879"/>
          </w:tcPr>
          <w:p>
            <w:pPr>
              <w:spacing w:after="0"/>
              <w:jc w:val="left"/>
            </w:pPr>
            <w:r>
              <w:rPr>
                <w:sz w:val="16"/>
              </w:rPr>
              <w:t>same incident as DR-4528</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DR-4470-MS</w:t>
            </w:r>
          </w:p>
        </w:tc>
        <w:tc>
          <w:tcPr>
            <w:tcW w:type="dxa" w:w="1209"/>
          </w:tcPr>
          <w:p>
            <w:pPr>
              <w:spacing w:after="0"/>
              <w:jc w:val="left"/>
            </w:pPr>
            <w:r>
              <w:rPr>
                <w:sz w:val="16"/>
              </w:rPr>
              <w:t>Major disaster</w:t>
            </w:r>
          </w:p>
        </w:tc>
        <w:tc>
          <w:tcPr>
            <w:tcW w:type="dxa" w:w="2297"/>
          </w:tcPr>
          <w:p>
            <w:pPr>
              <w:spacing w:after="0"/>
              <w:jc w:val="left"/>
            </w:pPr>
            <w:r>
              <w:rPr>
                <w:sz w:val="16"/>
              </w:rPr>
              <w:t>SEVERE STORM, STRAIGHT-LINE WINDS, AND FLOODING</w:t>
            </w:r>
          </w:p>
        </w:tc>
        <w:tc>
          <w:tcPr>
            <w:tcW w:type="dxa" w:w="1842"/>
          </w:tcPr>
          <w:p>
            <w:pPr>
              <w:spacing w:after="0"/>
              <w:jc w:val="left"/>
            </w:pPr>
            <w:r>
              <w:rPr>
                <w:sz w:val="16"/>
              </w:rPr>
              <w:t>Inland Flooding; Strong Wind</w:t>
            </w:r>
          </w:p>
        </w:tc>
        <w:tc>
          <w:tcPr>
            <w:tcW w:type="dxa" w:w="2854"/>
          </w:tcPr>
          <w:p>
            <w:pPr>
              <w:spacing w:after="0"/>
              <w:jc w:val="right"/>
            </w:pPr>
            <w:r>
              <w:rPr>
                <w:sz w:val="16"/>
              </w:rPr>
              <w:t>$9,700.46</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09"/>
          </w:tcPr>
          <w:p>
            <w:pPr>
              <w:spacing w:after="0"/>
              <w:jc w:val="left"/>
            </w:pPr>
            <w:r>
              <w:rPr>
                <w:sz w:val="16"/>
              </w:rPr>
              <w:t>Major disaster</w:t>
            </w:r>
          </w:p>
        </w:tc>
        <w:tc>
          <w:tcPr>
            <w:tcW w:type="dxa" w:w="2297"/>
          </w:tcPr>
          <w:p>
            <w:pPr>
              <w:spacing w:after="0"/>
              <w:jc w:val="left"/>
            </w:pPr>
            <w:r>
              <w:rPr>
                <w:sz w:val="16"/>
              </w:rPr>
              <w:t>HURRICANE ISAAC</w:t>
            </w:r>
          </w:p>
        </w:tc>
        <w:tc>
          <w:tcPr>
            <w:tcW w:type="dxa" w:w="1842"/>
          </w:tcPr>
          <w:p>
            <w:pPr>
              <w:spacing w:after="0"/>
              <w:jc w:val="left"/>
            </w:pPr>
            <w:r>
              <w:rPr>
                <w:sz w:val="16"/>
              </w:rPr>
              <w:t>Hurricane</w:t>
            </w:r>
          </w:p>
        </w:tc>
        <w:tc>
          <w:tcPr>
            <w:tcW w:type="dxa" w:w="2854"/>
          </w:tcPr>
          <w:p>
            <w:pPr>
              <w:spacing w:after="0"/>
              <w:jc w:val="right"/>
            </w:pPr>
            <w:r>
              <w:rPr>
                <w:sz w:val="16"/>
              </w:rPr>
              <w:t>$4,165.26</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09"/>
          </w:tcPr>
          <w:p>
            <w:pPr>
              <w:spacing w:after="0"/>
              <w:jc w:val="left"/>
            </w:pPr>
            <w:r>
              <w:rPr>
                <w:sz w:val="16"/>
              </w:rPr>
              <w:t>Major disaster</w:t>
            </w:r>
          </w:p>
        </w:tc>
        <w:tc>
          <w:tcPr>
            <w:tcW w:type="dxa" w:w="2297"/>
          </w:tcPr>
          <w:p>
            <w:pPr>
              <w:spacing w:after="0"/>
              <w:jc w:val="left"/>
            </w:pPr>
            <w:r>
              <w:rPr>
                <w:sz w:val="16"/>
              </w:rPr>
              <w:t>SEVERE STORMS, TORNADOES, STRAIGHT-LINE WINDS, AND ASSOCIATED FLOODING</w:t>
            </w:r>
          </w:p>
        </w:tc>
        <w:tc>
          <w:tcPr>
            <w:tcW w:type="dxa" w:w="1842"/>
          </w:tcPr>
          <w:p>
            <w:pPr>
              <w:spacing w:after="0"/>
              <w:jc w:val="left"/>
            </w:pPr>
            <w:r>
              <w:rPr>
                <w:sz w:val="16"/>
              </w:rPr>
              <w:t>Inland Flooding; Strong Wind; Tornado</w:t>
            </w:r>
          </w:p>
        </w:tc>
        <w:tc>
          <w:tcPr>
            <w:tcW w:type="dxa" w:w="2854"/>
          </w:tcPr>
          <w:p>
            <w:pPr>
              <w:spacing w:after="0"/>
              <w:jc w:val="right"/>
            </w:pPr>
            <w:r>
              <w:rPr>
                <w:sz w:val="16"/>
              </w:rPr>
              <w:t>$255,706.77</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09"/>
          </w:tcPr>
          <w:p>
            <w:pPr>
              <w:spacing w:after="0"/>
              <w:jc w:val="left"/>
            </w:pPr>
            <w:r>
              <w:rPr>
                <w:sz w:val="16"/>
              </w:rPr>
              <w:t>Emergency</w:t>
            </w:r>
          </w:p>
        </w:tc>
        <w:tc>
          <w:tcPr>
            <w:tcW w:type="dxa" w:w="2297"/>
          </w:tcPr>
          <w:p>
            <w:pPr>
              <w:spacing w:after="0"/>
              <w:jc w:val="left"/>
            </w:pPr>
            <w:r>
              <w:rPr>
                <w:sz w:val="16"/>
              </w:rPr>
              <w:t>HURRICANE GUSTAV</w:t>
            </w:r>
          </w:p>
        </w:tc>
        <w:tc>
          <w:tcPr>
            <w:tcW w:type="dxa" w:w="1842"/>
          </w:tcPr>
          <w:p>
            <w:pPr>
              <w:spacing w:after="0"/>
              <w:jc w:val="left"/>
            </w:pPr>
            <w:r>
              <w:rPr>
                <w:sz w:val="16"/>
              </w:rPr>
              <w:t>Hurricane</w:t>
            </w:r>
          </w:p>
        </w:tc>
        <w:tc>
          <w:tcPr>
            <w:tcW w:type="dxa" w:w="2854"/>
          </w:tcPr>
          <w:p>
            <w:pPr>
              <w:spacing w:after="0"/>
              <w:jc w:val="right"/>
            </w:pPr>
            <w:r>
              <w:rPr>
                <w:sz w:val="16"/>
              </w:rPr>
              <w:t>$5,649.13</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09"/>
          </w:tcPr>
          <w:p>
            <w:pPr>
              <w:spacing w:after="0"/>
              <w:jc w:val="left"/>
            </w:pPr>
            <w:r>
              <w:rPr>
                <w:sz w:val="16"/>
              </w:rPr>
              <w:t>Major disaster</w:t>
            </w:r>
          </w:p>
        </w:tc>
        <w:tc>
          <w:tcPr>
            <w:tcW w:type="dxa" w:w="2297"/>
          </w:tcPr>
          <w:p>
            <w:pPr>
              <w:spacing w:after="0"/>
              <w:jc w:val="left"/>
            </w:pPr>
            <w:r>
              <w:rPr>
                <w:sz w:val="16"/>
              </w:rPr>
              <w:t>HURRICANE KATRINA</w:t>
            </w:r>
          </w:p>
        </w:tc>
        <w:tc>
          <w:tcPr>
            <w:tcW w:type="dxa" w:w="1842"/>
          </w:tcPr>
          <w:p>
            <w:pPr>
              <w:spacing w:after="0"/>
              <w:jc w:val="left"/>
            </w:pPr>
            <w:r>
              <w:rPr>
                <w:sz w:val="16"/>
              </w:rPr>
              <w:t>Hurricane</w:t>
            </w:r>
          </w:p>
        </w:tc>
        <w:tc>
          <w:tcPr>
            <w:tcW w:type="dxa" w:w="2854"/>
          </w:tcPr>
          <w:p>
            <w:pPr>
              <w:spacing w:after="0"/>
              <w:jc w:val="right"/>
            </w:pPr>
            <w:r>
              <w:rPr>
                <w:sz w:val="16"/>
              </w:rPr>
              <w:t>$890,163.95</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09"/>
          </w:tcPr>
          <w:p>
            <w:pPr>
              <w:spacing w:after="0"/>
              <w:jc w:val="left"/>
            </w:pPr>
            <w:r>
              <w:rPr>
                <w:sz w:val="16"/>
              </w:rPr>
              <w:t>Major disaster</w:t>
            </w:r>
          </w:p>
        </w:tc>
        <w:tc>
          <w:tcPr>
            <w:tcW w:type="dxa" w:w="2297"/>
          </w:tcPr>
          <w:p>
            <w:pPr>
              <w:spacing w:after="0"/>
              <w:jc w:val="left"/>
            </w:pPr>
            <w:r>
              <w:rPr>
                <w:sz w:val="16"/>
              </w:rPr>
              <w:t>HURRICANE DENNIS</w:t>
            </w:r>
          </w:p>
        </w:tc>
        <w:tc>
          <w:tcPr>
            <w:tcW w:type="dxa" w:w="1842"/>
          </w:tcPr>
          <w:p>
            <w:pPr>
              <w:spacing w:after="0"/>
              <w:jc w:val="left"/>
            </w:pPr>
            <w:r>
              <w:rPr>
                <w:sz w:val="16"/>
              </w:rPr>
              <w:t>Hurricane</w:t>
            </w:r>
          </w:p>
        </w:tc>
        <w:tc>
          <w:tcPr>
            <w:tcW w:type="dxa" w:w="2854"/>
          </w:tcPr>
          <w:p>
            <w:pPr>
              <w:spacing w:after="0"/>
              <w:jc w:val="right"/>
            </w:pPr>
            <w:r>
              <w:rPr>
                <w:sz w:val="16"/>
              </w:rPr>
              <w:t>$13,799.75</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09"/>
          </w:tcPr>
          <w:p>
            <w:pPr>
              <w:spacing w:after="0"/>
              <w:jc w:val="left"/>
            </w:pPr>
            <w:r>
              <w:rPr>
                <w:sz w:val="16"/>
              </w:rPr>
              <w:t>Major disaster</w:t>
            </w:r>
          </w:p>
        </w:tc>
        <w:tc>
          <w:tcPr>
            <w:tcW w:type="dxa" w:w="2297"/>
          </w:tcPr>
          <w:p>
            <w:pPr>
              <w:spacing w:after="0"/>
              <w:jc w:val="left"/>
            </w:pPr>
            <w:r>
              <w:rPr>
                <w:sz w:val="16"/>
              </w:rPr>
              <w:t>HURRICANE IVAN</w:t>
            </w:r>
          </w:p>
        </w:tc>
        <w:tc>
          <w:tcPr>
            <w:tcW w:type="dxa" w:w="1842"/>
          </w:tcPr>
          <w:p>
            <w:pPr>
              <w:spacing w:after="0"/>
              <w:jc w:val="left"/>
            </w:pPr>
            <w:r>
              <w:rPr>
                <w:sz w:val="16"/>
              </w:rPr>
              <w:t>Hurricane</w:t>
            </w:r>
          </w:p>
        </w:tc>
        <w:tc>
          <w:tcPr>
            <w:tcW w:type="dxa" w:w="2854"/>
          </w:tcPr>
          <w:p>
            <w:pPr>
              <w:spacing w:after="0"/>
              <w:jc w:val="right"/>
            </w:pPr>
            <w:r>
              <w:rPr>
                <w:sz w:val="16"/>
              </w:rPr>
              <w:t>$27,520.65</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209"/>
          </w:tcPr>
          <w:p>
            <w:pPr>
              <w:spacing w:after="0"/>
              <w:jc w:val="left"/>
            </w:pPr>
            <w:r>
              <w:rPr>
                <w:sz w:val="16"/>
              </w:rPr>
              <w:t>Major disaster</w:t>
            </w:r>
          </w:p>
        </w:tc>
        <w:tc>
          <w:tcPr>
            <w:tcW w:type="dxa" w:w="2297"/>
          </w:tcPr>
          <w:p>
            <w:pPr>
              <w:spacing w:after="0"/>
              <w:jc w:val="left"/>
            </w:pPr>
            <w:r>
              <w:rPr>
                <w:sz w:val="16"/>
              </w:rPr>
              <w:t>SEVERE STORMS, TORNADOES, FLOODS</w:t>
            </w:r>
          </w:p>
        </w:tc>
        <w:tc>
          <w:tcPr>
            <w:tcW w:type="dxa" w:w="1842"/>
          </w:tcPr>
          <w:p>
            <w:pPr>
              <w:spacing w:after="0"/>
              <w:jc w:val="left"/>
            </w:pPr>
            <w:r>
              <w:rPr>
                <w:sz w:val="16"/>
              </w:rPr>
              <w:t>Inland Flooding; Tornado</w:t>
            </w:r>
          </w:p>
        </w:tc>
        <w:tc>
          <w:tcPr>
            <w:tcW w:type="dxa" w:w="2854"/>
          </w:tcPr>
          <w:p>
            <w:pPr>
              <w:spacing w:after="0"/>
              <w:jc w:val="right"/>
            </w:pPr>
            <w:r>
              <w:rPr>
                <w:sz w:val="16"/>
              </w:rPr>
              <w:t>$104,517.44</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2001-04-17</w:t>
            </w:r>
          </w:p>
        </w:tc>
        <w:tc>
          <w:tcPr>
            <w:tcW w:type="dxa" w:w="1037"/>
          </w:tcPr>
          <w:p>
            <w:pPr>
              <w:spacing w:after="0"/>
              <w:jc w:val="left"/>
            </w:pPr>
            <w:r>
              <w:rPr>
                <w:sz w:val="16"/>
              </w:rPr>
              <w:t>2001-04-03</w:t>
            </w:r>
          </w:p>
        </w:tc>
        <w:tc>
          <w:tcPr>
            <w:tcW w:type="dxa" w:w="1037"/>
          </w:tcPr>
          <w:p>
            <w:pPr>
              <w:spacing w:after="0"/>
              <w:jc w:val="left"/>
            </w:pPr>
            <w:r>
              <w:rPr>
                <w:sz w:val="16"/>
              </w:rPr>
              <w:t>DR-1365-MS</w:t>
            </w:r>
          </w:p>
        </w:tc>
        <w:tc>
          <w:tcPr>
            <w:tcW w:type="dxa" w:w="1209"/>
          </w:tcPr>
          <w:p>
            <w:pPr>
              <w:spacing w:after="0"/>
              <w:jc w:val="left"/>
            </w:pPr>
            <w:r>
              <w:rPr>
                <w:sz w:val="16"/>
              </w:rPr>
              <w:t>Major disaster</w:t>
            </w:r>
          </w:p>
        </w:tc>
        <w:tc>
          <w:tcPr>
            <w:tcW w:type="dxa" w:w="2297"/>
          </w:tcPr>
          <w:p>
            <w:pPr>
              <w:spacing w:after="0"/>
              <w:jc w:val="left"/>
            </w:pPr>
            <w:r>
              <w:rPr>
                <w:sz w:val="16"/>
              </w:rPr>
              <w:t>SEVERE STORMS AND FLOODING</w:t>
            </w:r>
          </w:p>
        </w:tc>
        <w:tc>
          <w:tcPr>
            <w:tcW w:type="dxa" w:w="1842"/>
          </w:tcPr>
          <w:p>
            <w:pPr>
              <w:spacing w:after="0"/>
              <w:jc w:val="left"/>
            </w:pPr>
            <w:r>
              <w:rPr>
                <w:sz w:val="16"/>
              </w:rPr>
              <w:t>Inland Flooding</w:t>
            </w:r>
          </w:p>
        </w:tc>
        <w:tc>
          <w:tcPr>
            <w:tcW w:type="dxa" w:w="2854"/>
          </w:tcPr>
          <w:p>
            <w:pPr>
              <w:spacing w:after="0"/>
              <w:jc w:val="right"/>
            </w:pPr>
            <w:r>
              <w:rPr>
                <w:sz w:val="16"/>
              </w:rPr>
              <w:t>$111,013.60</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09"/>
          </w:tcPr>
          <w:p>
            <w:pPr>
              <w:spacing w:after="0"/>
              <w:jc w:val="left"/>
            </w:pPr>
            <w:r>
              <w:rPr>
                <w:sz w:val="16"/>
              </w:rPr>
              <w:t>Major disaster</w:t>
            </w:r>
          </w:p>
        </w:tc>
        <w:tc>
          <w:tcPr>
            <w:tcW w:type="dxa" w:w="2297"/>
          </w:tcPr>
          <w:p>
            <w:pPr>
              <w:spacing w:after="0"/>
              <w:jc w:val="left"/>
            </w:pPr>
            <w:r>
              <w:rPr>
                <w:sz w:val="16"/>
              </w:rPr>
              <w:t>SEVERE STORMS AND TORNADOES</w:t>
            </w:r>
          </w:p>
        </w:tc>
        <w:tc>
          <w:tcPr>
            <w:tcW w:type="dxa" w:w="1842"/>
          </w:tcPr>
          <w:p>
            <w:pPr>
              <w:spacing w:after="0"/>
              <w:jc w:val="left"/>
            </w:pPr>
            <w:r>
              <w:rPr>
                <w:sz w:val="16"/>
              </w:rPr>
              <w:t>Tornado</w:t>
            </w:r>
          </w:p>
        </w:tc>
        <w:tc>
          <w:tcPr>
            <w:tcW w:type="dxa" w:w="2854"/>
          </w:tcPr>
          <w:p>
            <w:pPr>
              <w:spacing w:after="0"/>
              <w:jc w:val="right"/>
            </w:pPr>
            <w:r>
              <w:rPr>
                <w:sz w:val="16"/>
              </w:rPr>
              <w:t>PA not declared for this county</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209"/>
          </w:tcPr>
          <w:p>
            <w:pPr>
              <w:spacing w:after="0"/>
              <w:jc w:val="left"/>
            </w:pPr>
            <w:r>
              <w:rPr>
                <w:sz w:val="16"/>
              </w:rPr>
              <w:t>Major disaster</w:t>
            </w:r>
          </w:p>
        </w:tc>
        <w:tc>
          <w:tcPr>
            <w:tcW w:type="dxa" w:w="2297"/>
          </w:tcPr>
          <w:p>
            <w:pPr>
              <w:spacing w:after="0"/>
              <w:jc w:val="left"/>
            </w:pPr>
            <w:r>
              <w:rPr>
                <w:sz w:val="16"/>
              </w:rPr>
              <w:t>SEVERE WINTER STORMS, ICE AND FREEZING RAIN</w:t>
            </w:r>
          </w:p>
        </w:tc>
        <w:tc>
          <w:tcPr>
            <w:tcW w:type="dxa" w:w="1842"/>
          </w:tcPr>
          <w:p>
            <w:pPr>
              <w:spacing w:after="0"/>
              <w:jc w:val="left"/>
            </w:pPr>
            <w:r>
              <w:rPr>
                <w:sz w:val="16"/>
              </w:rPr>
              <w:t>Ice Storm</w:t>
            </w:r>
          </w:p>
        </w:tc>
        <w:tc>
          <w:tcPr>
            <w:tcW w:type="dxa" w:w="2854"/>
          </w:tcPr>
          <w:p>
            <w:pPr>
              <w:spacing w:after="0"/>
              <w:jc w:val="right"/>
            </w:pPr>
            <w:r>
              <w:rPr>
                <w:sz w:val="16"/>
              </w:rPr>
              <w:t>$10,639.31</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1992-11-25</w:t>
            </w:r>
          </w:p>
        </w:tc>
        <w:tc>
          <w:tcPr>
            <w:tcW w:type="dxa" w:w="1037"/>
          </w:tcPr>
          <w:p>
            <w:pPr>
              <w:spacing w:after="0"/>
              <w:jc w:val="left"/>
            </w:pPr>
            <w:r>
              <w:rPr>
                <w:sz w:val="16"/>
              </w:rPr>
              <w:t>1992-11-21</w:t>
            </w:r>
          </w:p>
        </w:tc>
        <w:tc>
          <w:tcPr>
            <w:tcW w:type="dxa" w:w="1037"/>
          </w:tcPr>
          <w:p>
            <w:pPr>
              <w:spacing w:after="0"/>
              <w:jc w:val="left"/>
            </w:pPr>
            <w:r>
              <w:rPr>
                <w:sz w:val="16"/>
              </w:rPr>
              <w:t>DR-968-MS</w:t>
            </w:r>
          </w:p>
        </w:tc>
        <w:tc>
          <w:tcPr>
            <w:tcW w:type="dxa" w:w="1209"/>
          </w:tcPr>
          <w:p>
            <w:pPr>
              <w:spacing w:after="0"/>
              <w:jc w:val="left"/>
            </w:pPr>
            <w:r>
              <w:rPr>
                <w:sz w:val="16"/>
              </w:rPr>
              <w:t>Major disaster</w:t>
            </w:r>
          </w:p>
        </w:tc>
        <w:tc>
          <w:tcPr>
            <w:tcW w:type="dxa" w:w="2297"/>
          </w:tcPr>
          <w:p>
            <w:pPr>
              <w:spacing w:after="0"/>
              <w:jc w:val="left"/>
            </w:pPr>
            <w:r>
              <w:rPr>
                <w:sz w:val="16"/>
              </w:rPr>
              <w:t>SEVERE STORMS, HIGH WINDS &amp; TORNADOES</w:t>
            </w:r>
          </w:p>
        </w:tc>
        <w:tc>
          <w:tcPr>
            <w:tcW w:type="dxa" w:w="1842"/>
          </w:tcPr>
          <w:p>
            <w:pPr>
              <w:spacing w:after="0"/>
              <w:jc w:val="left"/>
            </w:pPr>
            <w:r>
              <w:rPr>
                <w:sz w:val="16"/>
              </w:rPr>
              <w:t>Tornado (primary); also designated: Strong Wind</w:t>
            </w:r>
          </w:p>
        </w:tc>
        <w:tc>
          <w:tcPr>
            <w:tcW w:type="dxa" w:w="2854"/>
          </w:tcPr>
          <w:p>
            <w:pPr>
              <w:spacing w:after="0"/>
              <w:jc w:val="right"/>
            </w:pPr>
            <w:r>
              <w:rPr>
                <w:sz w:val="16"/>
              </w:rPr>
              <w:t>PA not declared for this county</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1982-04-10</w:t>
            </w:r>
          </w:p>
        </w:tc>
        <w:tc>
          <w:tcPr>
            <w:tcW w:type="dxa" w:w="1037"/>
          </w:tcPr>
          <w:p>
            <w:pPr>
              <w:spacing w:after="0"/>
              <w:jc w:val="left"/>
            </w:pPr>
            <w:r>
              <w:rPr>
                <w:sz w:val="16"/>
              </w:rPr>
              <w:t>1982-04-10</w:t>
            </w:r>
          </w:p>
        </w:tc>
        <w:tc>
          <w:tcPr>
            <w:tcW w:type="dxa" w:w="1037"/>
          </w:tcPr>
          <w:p>
            <w:pPr>
              <w:spacing w:after="0"/>
              <w:jc w:val="left"/>
            </w:pPr>
            <w:r>
              <w:rPr>
                <w:sz w:val="16"/>
              </w:rPr>
              <w:t>EM-3084-MS</w:t>
            </w:r>
          </w:p>
        </w:tc>
        <w:tc>
          <w:tcPr>
            <w:tcW w:type="dxa" w:w="1209"/>
          </w:tcPr>
          <w:p>
            <w:pPr>
              <w:spacing w:after="0"/>
              <w:jc w:val="left"/>
            </w:pPr>
            <w:r>
              <w:rPr>
                <w:sz w:val="16"/>
              </w:rPr>
              <w:t>Emergency</w:t>
            </w:r>
          </w:p>
        </w:tc>
        <w:tc>
          <w:tcPr>
            <w:tcW w:type="dxa" w:w="2297"/>
          </w:tcPr>
          <w:p>
            <w:pPr>
              <w:spacing w:after="0"/>
              <w:jc w:val="left"/>
            </w:pPr>
            <w:r>
              <w:rPr>
                <w:sz w:val="16"/>
              </w:rPr>
              <w:t>TORNADOES</w:t>
            </w:r>
          </w:p>
        </w:tc>
        <w:tc>
          <w:tcPr>
            <w:tcW w:type="dxa" w:w="1842"/>
          </w:tcPr>
          <w:p>
            <w:pPr>
              <w:spacing w:after="0"/>
              <w:jc w:val="left"/>
            </w:pPr>
            <w:r>
              <w:rPr>
                <w:sz w:val="16"/>
              </w:rPr>
              <w:t>Tornado</w:t>
            </w:r>
          </w:p>
        </w:tc>
        <w:tc>
          <w:tcPr>
            <w:tcW w:type="dxa" w:w="2854"/>
          </w:tcPr>
          <w:p>
            <w:pPr>
              <w:spacing w:after="0"/>
              <w:jc w:val="right"/>
            </w:pPr>
            <w:r>
              <w:rPr>
                <w:sz w:val="16"/>
              </w:rPr>
              <w:t>PA not declared for this county</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209"/>
          </w:tcPr>
          <w:p>
            <w:pPr>
              <w:spacing w:after="0"/>
              <w:jc w:val="left"/>
            </w:pPr>
            <w:r>
              <w:rPr>
                <w:sz w:val="16"/>
              </w:rPr>
              <w:t>Major disaster</w:t>
            </w:r>
          </w:p>
        </w:tc>
        <w:tc>
          <w:tcPr>
            <w:tcW w:type="dxa" w:w="2297"/>
          </w:tcPr>
          <w:p>
            <w:pPr>
              <w:spacing w:after="0"/>
              <w:jc w:val="left"/>
            </w:pPr>
            <w:r>
              <w:rPr>
                <w:sz w:val="16"/>
              </w:rPr>
              <w:t>STORMS, TORNADOES, FLOODS</w:t>
            </w:r>
          </w:p>
        </w:tc>
        <w:tc>
          <w:tcPr>
            <w:tcW w:type="dxa" w:w="1842"/>
          </w:tcPr>
          <w:p>
            <w:pPr>
              <w:spacing w:after="0"/>
              <w:jc w:val="left"/>
            </w:pPr>
            <w:r>
              <w:rPr>
                <w:sz w:val="16"/>
              </w:rPr>
              <w:t>Inland Flooding; Tornado</w:t>
            </w:r>
          </w:p>
        </w:tc>
        <w:tc>
          <w:tcPr>
            <w:tcW w:type="dxa" w:w="2854"/>
          </w:tcPr>
          <w:p>
            <w:pPr>
              <w:spacing w:after="0"/>
              <w:jc w:val="right"/>
            </w:pPr>
            <w:r>
              <w:rPr>
                <w:sz w:val="16"/>
              </w:rPr>
              <w:t>none found</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09"/>
          </w:tcPr>
          <w:p>
            <w:pPr>
              <w:spacing w:after="0"/>
              <w:jc w:val="left"/>
            </w:pPr>
            <w:r>
              <w:rPr>
                <w:sz w:val="16"/>
              </w:rPr>
              <w:t>Emergency</w:t>
            </w:r>
          </w:p>
        </w:tc>
        <w:tc>
          <w:tcPr>
            <w:tcW w:type="dxa" w:w="2297"/>
          </w:tcPr>
          <w:p>
            <w:pPr>
              <w:spacing w:after="0"/>
              <w:jc w:val="left"/>
            </w:pPr>
            <w:r>
              <w:rPr>
                <w:sz w:val="16"/>
              </w:rPr>
              <w:t>DROUGHT &amp; FREEZING</w:t>
            </w:r>
          </w:p>
        </w:tc>
        <w:tc>
          <w:tcPr>
            <w:tcW w:type="dxa" w:w="1842"/>
          </w:tcPr>
          <w:p>
            <w:pPr>
              <w:spacing w:after="0"/>
              <w:jc w:val="left"/>
            </w:pPr>
            <w:r>
              <w:rPr>
                <w:sz w:val="16"/>
              </w:rPr>
              <w:t>Winter Weather (primary); also designated: Drought</w:t>
            </w:r>
          </w:p>
        </w:tc>
        <w:tc>
          <w:tcPr>
            <w:tcW w:type="dxa" w:w="2854"/>
          </w:tcPr>
          <w:p>
            <w:pPr>
              <w:spacing w:after="0"/>
              <w:jc w:val="right"/>
            </w:pPr>
            <w:r>
              <w:rPr>
                <w:sz w:val="16"/>
              </w:rPr>
              <w:t>none found</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209"/>
          </w:tcPr>
          <w:p>
            <w:pPr>
              <w:spacing w:after="0"/>
              <w:jc w:val="left"/>
            </w:pPr>
            <w:r>
              <w:rPr>
                <w:sz w:val="16"/>
              </w:rPr>
              <w:t>Major disaster</w:t>
            </w:r>
          </w:p>
        </w:tc>
        <w:tc>
          <w:tcPr>
            <w:tcW w:type="dxa" w:w="2297"/>
          </w:tcPr>
          <w:p>
            <w:pPr>
              <w:spacing w:after="0"/>
              <w:jc w:val="left"/>
            </w:pPr>
            <w:r>
              <w:rPr>
                <w:sz w:val="16"/>
              </w:rPr>
              <w:t>HEAVY RAINS &amp; FLOODING</w:t>
            </w:r>
          </w:p>
        </w:tc>
        <w:tc>
          <w:tcPr>
            <w:tcW w:type="dxa" w:w="1842"/>
          </w:tcPr>
          <w:p>
            <w:pPr>
              <w:spacing w:after="0"/>
              <w:jc w:val="left"/>
            </w:pPr>
            <w:r>
              <w:rPr>
                <w:sz w:val="16"/>
              </w:rPr>
              <w:t>Inland Flooding</w:t>
            </w:r>
          </w:p>
        </w:tc>
        <w:tc>
          <w:tcPr>
            <w:tcW w:type="dxa" w:w="2854"/>
          </w:tcPr>
          <w:p>
            <w:pPr>
              <w:spacing w:after="0"/>
              <w:jc w:val="right"/>
            </w:pPr>
            <w:r>
              <w:rPr>
                <w:sz w:val="16"/>
              </w:rPr>
              <w:t>none found</w:t>
            </w:r>
          </w:p>
        </w:tc>
        <w:tc>
          <w:tcPr>
            <w:tcW w:type="dxa" w:w="1921"/>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158</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49</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355</w:t>
            </w:r>
          </w:p>
        </w:tc>
        <w:tc>
          <w:tcPr>
            <w:tcW w:type="dxa" w:w="1422"/>
          </w:tcPr>
          <w:p>
            <w:pPr>
              <w:spacing w:after="0"/>
              <w:jc w:val="right"/>
            </w:pPr>
            <w:r>
              <w:rPr>
                <w:sz w:val="16"/>
              </w:rPr>
              <w:t>44</w:t>
            </w:r>
          </w:p>
        </w:tc>
        <w:tc>
          <w:tcPr>
            <w:tcW w:type="dxa" w:w="1356"/>
          </w:tcPr>
          <w:p>
            <w:pPr>
              <w:spacing w:after="0"/>
              <w:jc w:val="right"/>
            </w:pPr>
            <w:r>
              <w:rPr>
                <w:sz w:val="16"/>
              </w:rPr>
              <w:t>9</w:t>
            </w:r>
          </w:p>
        </w:tc>
        <w:tc>
          <w:tcPr>
            <w:tcW w:type="dxa" w:w="963"/>
          </w:tcPr>
          <w:p>
            <w:pPr>
              <w:spacing w:after="0"/>
              <w:jc w:val="right"/>
            </w:pPr>
            <w:r>
              <w:rPr>
                <w:sz w:val="16"/>
              </w:rPr>
              <w:t>49</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62</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4"/>
        <w:gridCol w:w="2501"/>
        <w:gridCol w:w="2921"/>
        <w:gridCol w:w="1069"/>
        <w:gridCol w:w="1801"/>
        <w:gridCol w:w="648"/>
        <w:gridCol w:w="2812"/>
      </w:tblGrid>
      <w:tr>
        <w:trPr>
          <w:cantSplit/>
          <w:tblHeader/>
        </w:trPr>
        <w:tc>
          <w:tcPr>
            <w:tcW w:type="dxa" w:w="1037"/>
            <w:shd w:val="clear" w:color="auto" w:fill="E8E8E8"/>
          </w:tcPr>
          <w:p>
            <w:pPr>
              <w:spacing w:after="0"/>
              <w:jc w:val="left"/>
            </w:pPr>
            <w:r>
              <w:rPr>
                <w:b/>
                <w:sz w:val="16"/>
              </w:rPr>
              <w:t>Date</w:t>
            </w:r>
          </w:p>
        </w:tc>
        <w:tc>
          <w:tcPr>
            <w:tcW w:type="dxa" w:w="1324"/>
            <w:shd w:val="clear" w:color="auto" w:fill="E8E8E8"/>
          </w:tcPr>
          <w:p>
            <w:pPr>
              <w:spacing w:after="0"/>
              <w:jc w:val="left"/>
            </w:pPr>
            <w:r>
              <w:rPr>
                <w:b/>
                <w:sz w:val="16"/>
              </w:rPr>
              <w:t>Event type</w:t>
            </w:r>
          </w:p>
        </w:tc>
        <w:tc>
          <w:tcPr>
            <w:tcW w:type="dxa" w:w="2501"/>
            <w:shd w:val="clear" w:color="auto" w:fill="E8E8E8"/>
          </w:tcPr>
          <w:p>
            <w:pPr>
              <w:spacing w:after="0"/>
              <w:jc w:val="left"/>
            </w:pPr>
            <w:r>
              <w:rPr>
                <w:b/>
                <w:sz w:val="16"/>
              </w:rPr>
              <w:t>Magnitude or extent</w:t>
            </w:r>
          </w:p>
        </w:tc>
        <w:tc>
          <w:tcPr>
            <w:tcW w:type="dxa" w:w="2921"/>
            <w:shd w:val="clear" w:color="auto" w:fill="E8E8E8"/>
          </w:tcPr>
          <w:p>
            <w:pPr>
              <w:spacing w:after="0"/>
              <w:jc w:val="left"/>
            </w:pPr>
            <w:r>
              <w:rPr>
                <w:b/>
                <w:sz w:val="16"/>
              </w:rPr>
              <w:t>Damage</w:t>
            </w:r>
          </w:p>
          <w:p>
            <w:pPr>
              <w:spacing w:after="0"/>
              <w:jc w:val="left"/>
            </w:pPr>
            <w:r>
              <w:rPr>
                <w:i/>
                <w:color w:val="555555"/>
                <w:sz w:val="14"/>
              </w:rPr>
              <w:t>nominal dollars</w:t>
            </w:r>
          </w:p>
        </w:tc>
        <w:tc>
          <w:tcPr>
            <w:tcW w:type="dxa" w:w="106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2020-03-29</w:t>
            </w:r>
          </w:p>
        </w:tc>
        <w:tc>
          <w:tcPr>
            <w:tcW w:type="dxa" w:w="1324"/>
          </w:tcPr>
          <w:p>
            <w:pPr>
              <w:spacing w:after="0"/>
              <w:jc w:val="left"/>
            </w:pPr>
            <w:r>
              <w:rPr>
                <w:sz w:val="16"/>
              </w:rPr>
              <w:t>Hail</w:t>
            </w:r>
          </w:p>
        </w:tc>
        <w:tc>
          <w:tcPr>
            <w:tcW w:type="dxa" w:w="2501"/>
          </w:tcPr>
          <w:p>
            <w:pPr>
              <w:spacing w:after="0"/>
              <w:jc w:val="left"/>
            </w:pPr>
            <w:r>
              <w:rPr>
                <w:sz w:val="16"/>
              </w:rPr>
              <w:t>2.75 in</w:t>
            </w:r>
          </w:p>
        </w:tc>
        <w:tc>
          <w:tcPr>
            <w:tcW w:type="dxa" w:w="2921"/>
          </w:tcPr>
          <w:p>
            <w:pPr>
              <w:spacing w:after="0"/>
              <w:jc w:val="left"/>
            </w:pPr>
            <w:r>
              <w:rPr>
                <w:sz w:val="16"/>
              </w:rPr>
              <w:t>$1,000,000 property; $0 crops (2020 dollars)</w:t>
            </w:r>
          </w:p>
        </w:tc>
        <w:tc>
          <w:tcPr>
            <w:tcW w:type="dxa" w:w="1069"/>
          </w:tcPr>
          <w:p>
            <w:pPr>
              <w:spacing w:after="0"/>
              <w:jc w:val="right"/>
            </w:pPr>
            <w:r>
              <w:rPr>
                <w:sz w:val="16"/>
              </w:rPr>
              <w:t>0, 0</w:t>
            </w:r>
          </w:p>
        </w:tc>
        <w:tc>
          <w:tcPr>
            <w:tcW w:type="dxa" w:w="1801"/>
          </w:tcPr>
          <w:p>
            <w:pPr>
              <w:spacing w:after="0"/>
              <w:jc w:val="left"/>
            </w:pPr>
            <w:r>
              <w:rPr>
                <w:sz w:val="16"/>
              </w:rPr>
              <w:t>DOWDVILLE to CENTER</w:t>
            </w:r>
          </w:p>
        </w:tc>
        <w:tc>
          <w:tcPr>
            <w:tcW w:type="dxa" w:w="648"/>
          </w:tcPr>
          <w:p>
            <w:pPr>
              <w:spacing w:after="0"/>
              <w:jc w:val="left"/>
            </w:pPr>
          </w:p>
        </w:tc>
        <w:tc>
          <w:tcPr>
            <w:tcW w:type="dxa" w:w="2812"/>
          </w:tcPr>
          <w:p>
            <w:pPr>
              <w:spacing w:after="0"/>
              <w:jc w:val="left"/>
            </w:pPr>
            <w:r>
              <w:rPr>
                <w:sz w:val="16"/>
              </w:rPr>
              <w:t>B1-c worst recorded: Hail</w:t>
            </w:r>
          </w:p>
        </w:tc>
      </w:tr>
      <w:tr>
        <w:trPr>
          <w:cantSplit/>
        </w:trPr>
        <w:tc>
          <w:tcPr>
            <w:tcW w:type="dxa" w:w="1037"/>
          </w:tcPr>
          <w:p>
            <w:pPr>
              <w:spacing w:after="0"/>
              <w:jc w:val="left"/>
            </w:pPr>
            <w:r>
              <w:rPr>
                <w:sz w:val="16"/>
              </w:rPr>
              <w:t>2019-04-18</w:t>
            </w:r>
          </w:p>
        </w:tc>
        <w:tc>
          <w:tcPr>
            <w:tcW w:type="dxa" w:w="1324"/>
          </w:tcPr>
          <w:p>
            <w:pPr>
              <w:spacing w:after="0"/>
              <w:jc w:val="left"/>
            </w:pPr>
            <w:r>
              <w:rPr>
                <w:sz w:val="16"/>
              </w:rPr>
              <w:t>Thunderstorm Wind</w:t>
            </w:r>
          </w:p>
        </w:tc>
        <w:tc>
          <w:tcPr>
            <w:tcW w:type="dxa" w:w="2501"/>
          </w:tcPr>
          <w:p>
            <w:pPr>
              <w:spacing w:after="0"/>
              <w:jc w:val="left"/>
            </w:pPr>
            <w:r>
              <w:rPr>
                <w:sz w:val="16"/>
              </w:rPr>
              <w:t>50 kt (58 mph) estimated gust</w:t>
            </w:r>
          </w:p>
        </w:tc>
        <w:tc>
          <w:tcPr>
            <w:tcW w:type="dxa" w:w="2921"/>
          </w:tcPr>
          <w:p>
            <w:pPr>
              <w:spacing w:after="0"/>
              <w:jc w:val="left"/>
            </w:pPr>
            <w:r>
              <w:rPr>
                <w:sz w:val="16"/>
              </w:rPr>
              <w:t>$20,000 property; $0 crops (2019 dollars)</w:t>
            </w:r>
          </w:p>
        </w:tc>
        <w:tc>
          <w:tcPr>
            <w:tcW w:type="dxa" w:w="1069"/>
          </w:tcPr>
          <w:p>
            <w:pPr>
              <w:spacing w:after="0"/>
              <w:jc w:val="right"/>
            </w:pPr>
            <w:r>
              <w:rPr>
                <w:sz w:val="16"/>
              </w:rPr>
              <w:t>1, 0</w:t>
            </w:r>
          </w:p>
        </w:tc>
        <w:tc>
          <w:tcPr>
            <w:tcW w:type="dxa" w:w="1801"/>
          </w:tcPr>
          <w:p>
            <w:pPr>
              <w:spacing w:after="0"/>
              <w:jc w:val="left"/>
            </w:pPr>
            <w:r>
              <w:rPr>
                <w:sz w:val="16"/>
              </w:rPr>
              <w:t>WILLIAMSVILLE</w:t>
            </w:r>
          </w:p>
        </w:tc>
        <w:tc>
          <w:tcPr>
            <w:tcW w:type="dxa" w:w="648"/>
          </w:tcPr>
          <w:p>
            <w:pPr>
              <w:spacing w:after="0"/>
              <w:jc w:val="left"/>
            </w:pPr>
          </w:p>
        </w:tc>
        <w:tc>
          <w:tcPr>
            <w:tcW w:type="dxa" w:w="2812"/>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324"/>
          </w:tcPr>
          <w:p>
            <w:pPr>
              <w:spacing w:after="0"/>
              <w:jc w:val="left"/>
            </w:pPr>
            <w:r>
              <w:rPr>
                <w:sz w:val="16"/>
              </w:rPr>
              <w:t>Tornado</w:t>
            </w:r>
          </w:p>
        </w:tc>
        <w:tc>
          <w:tcPr>
            <w:tcW w:type="dxa" w:w="2501"/>
          </w:tcPr>
          <w:p>
            <w:pPr>
              <w:spacing w:after="0"/>
              <w:jc w:val="left"/>
            </w:pPr>
            <w:r>
              <w:rPr>
                <w:sz w:val="16"/>
              </w:rPr>
              <w:t>EF5, 13.33 mi within this county, 900 yd wide</w:t>
            </w:r>
          </w:p>
        </w:tc>
        <w:tc>
          <w:tcPr>
            <w:tcW w:type="dxa" w:w="2921"/>
          </w:tcPr>
          <w:p>
            <w:pPr>
              <w:spacing w:after="0"/>
              <w:jc w:val="left"/>
            </w:pPr>
            <w:r>
              <w:rPr>
                <w:sz w:val="16"/>
              </w:rPr>
              <w:t>$500,000 property; $0 crops (2011 dollars)</w:t>
            </w:r>
          </w:p>
        </w:tc>
        <w:tc>
          <w:tcPr>
            <w:tcW w:type="dxa" w:w="1069"/>
          </w:tcPr>
          <w:p>
            <w:pPr>
              <w:spacing w:after="0"/>
              <w:jc w:val="right"/>
            </w:pPr>
            <w:r>
              <w:rPr>
                <w:sz w:val="16"/>
              </w:rPr>
              <w:t>0, 0</w:t>
            </w:r>
          </w:p>
        </w:tc>
        <w:tc>
          <w:tcPr>
            <w:tcW w:type="dxa" w:w="1801"/>
          </w:tcPr>
          <w:p>
            <w:pPr>
              <w:spacing w:after="0"/>
              <w:jc w:val="left"/>
            </w:pPr>
            <w:r>
              <w:rPr>
                <w:sz w:val="16"/>
              </w:rPr>
              <w:t>LONGINO to CENTER</w:t>
            </w:r>
          </w:p>
        </w:tc>
        <w:tc>
          <w:tcPr>
            <w:tcW w:type="dxa" w:w="648"/>
          </w:tcPr>
          <w:p>
            <w:pPr>
              <w:spacing w:after="0"/>
              <w:jc w:val="left"/>
            </w:pPr>
          </w:p>
        </w:tc>
        <w:tc>
          <w:tcPr>
            <w:tcW w:type="dxa" w:w="2812"/>
          </w:tcPr>
          <w:p>
            <w:pPr>
              <w:spacing w:after="0"/>
              <w:jc w:val="left"/>
            </w:pPr>
            <w:r>
              <w:rPr>
                <w:sz w:val="16"/>
              </w:rPr>
              <w:t>B1-c worst recorded: Tornado</w:t>
            </w:r>
          </w:p>
        </w:tc>
      </w:tr>
      <w:tr>
        <w:trPr>
          <w:cantSplit/>
        </w:trPr>
        <w:tc>
          <w:tcPr>
            <w:tcW w:type="dxa" w:w="1037"/>
          </w:tcPr>
          <w:p>
            <w:pPr>
              <w:spacing w:after="0"/>
              <w:jc w:val="left"/>
            </w:pPr>
            <w:r>
              <w:rPr>
                <w:sz w:val="16"/>
              </w:rPr>
              <w:t>2011-04-26</w:t>
            </w:r>
          </w:p>
        </w:tc>
        <w:tc>
          <w:tcPr>
            <w:tcW w:type="dxa" w:w="1324"/>
          </w:tcPr>
          <w:p>
            <w:pPr>
              <w:spacing w:after="0"/>
              <w:jc w:val="left"/>
            </w:pPr>
            <w:r>
              <w:rPr>
                <w:sz w:val="16"/>
              </w:rPr>
              <w:t>High Wind</w:t>
            </w:r>
          </w:p>
        </w:tc>
        <w:tc>
          <w:tcPr>
            <w:tcW w:type="dxa" w:w="2501"/>
          </w:tcPr>
          <w:p>
            <w:pPr>
              <w:spacing w:after="0"/>
              <w:jc w:val="left"/>
            </w:pPr>
            <w:r>
              <w:rPr>
                <w:sz w:val="16"/>
              </w:rPr>
              <w:t>50 kt (58 mph) estimated gust</w:t>
            </w:r>
          </w:p>
        </w:tc>
        <w:tc>
          <w:tcPr>
            <w:tcW w:type="dxa" w:w="2921"/>
          </w:tcPr>
          <w:p>
            <w:pPr>
              <w:spacing w:after="0"/>
              <w:jc w:val="left"/>
            </w:pPr>
            <w:r>
              <w:rPr>
                <w:sz w:val="16"/>
              </w:rPr>
              <w:t>property not reported; $75,000 crops, reported for the zone (2011 dollars)</w:t>
            </w:r>
          </w:p>
        </w:tc>
        <w:tc>
          <w:tcPr>
            <w:tcW w:type="dxa" w:w="1069"/>
          </w:tcPr>
          <w:p>
            <w:pPr>
              <w:spacing w:after="0"/>
              <w:jc w:val="right"/>
            </w:pPr>
            <w:r>
              <w:rPr>
                <w:sz w:val="16"/>
              </w:rPr>
              <w:t>0, 0</w:t>
            </w:r>
          </w:p>
        </w:tc>
        <w:tc>
          <w:tcPr>
            <w:tcW w:type="dxa" w:w="1801"/>
          </w:tcPr>
          <w:p>
            <w:pPr>
              <w:spacing w:after="0"/>
              <w:jc w:val="left"/>
            </w:pPr>
            <w:r>
              <w:rPr>
                <w:sz w:val="16"/>
              </w:rPr>
              <w:t>NWS zone MSZ045 (NESHOBA), zone-level: may include parts of neighboring counties</w:t>
            </w:r>
          </w:p>
        </w:tc>
        <w:tc>
          <w:tcPr>
            <w:tcW w:type="dxa" w:w="648"/>
          </w:tcPr>
          <w:p>
            <w:pPr>
              <w:spacing w:after="0"/>
              <w:jc w:val="left"/>
            </w:pPr>
          </w:p>
        </w:tc>
        <w:tc>
          <w:tcPr>
            <w:tcW w:type="dxa" w:w="281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2010-01-01</w:t>
            </w:r>
          </w:p>
        </w:tc>
        <w:tc>
          <w:tcPr>
            <w:tcW w:type="dxa" w:w="1324"/>
          </w:tcPr>
          <w:p>
            <w:pPr>
              <w:spacing w:after="0"/>
              <w:jc w:val="left"/>
            </w:pPr>
            <w:r>
              <w:rPr>
                <w:sz w:val="16"/>
              </w:rPr>
              <w:t>Cold/Wind Chill</w:t>
            </w:r>
          </w:p>
        </w:tc>
        <w:tc>
          <w:tcPr>
            <w:tcW w:type="dxa" w:w="2501"/>
          </w:tcPr>
          <w:p>
            <w:pPr>
              <w:spacing w:after="0"/>
              <w:jc w:val="left"/>
            </w:pPr>
          </w:p>
        </w:tc>
        <w:tc>
          <w:tcPr>
            <w:tcW w:type="dxa" w:w="2921"/>
          </w:tcPr>
          <w:p>
            <w:pPr>
              <w:spacing w:after="0"/>
              <w:jc w:val="left"/>
            </w:pPr>
            <w:r>
              <w:rPr>
                <w:sz w:val="16"/>
              </w:rPr>
              <w:t>$200,000 property; $0 crops, reported for the zone (2010 dollars)</w:t>
            </w:r>
          </w:p>
        </w:tc>
        <w:tc>
          <w:tcPr>
            <w:tcW w:type="dxa" w:w="1069"/>
          </w:tcPr>
          <w:p>
            <w:pPr>
              <w:spacing w:after="0"/>
              <w:jc w:val="right"/>
            </w:pPr>
            <w:r>
              <w:rPr>
                <w:sz w:val="16"/>
              </w:rPr>
              <w:t>0, 0</w:t>
            </w:r>
          </w:p>
        </w:tc>
        <w:tc>
          <w:tcPr>
            <w:tcW w:type="dxa" w:w="1801"/>
          </w:tcPr>
          <w:p>
            <w:pPr>
              <w:spacing w:after="0"/>
              <w:jc w:val="left"/>
            </w:pPr>
            <w:r>
              <w:rPr>
                <w:sz w:val="16"/>
              </w:rPr>
              <w:t>NWS zone MSZ045 (NESHOBA), zone-level: may include parts of neighboring counties</w:t>
            </w:r>
          </w:p>
        </w:tc>
        <w:tc>
          <w:tcPr>
            <w:tcW w:type="dxa" w:w="648"/>
          </w:tcPr>
          <w:p>
            <w:pPr>
              <w:spacing w:after="0"/>
              <w:jc w:val="left"/>
            </w:pPr>
          </w:p>
        </w:tc>
        <w:tc>
          <w:tcPr>
            <w:tcW w:type="dxa" w:w="28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2007-12-28</w:t>
            </w:r>
          </w:p>
        </w:tc>
        <w:tc>
          <w:tcPr>
            <w:tcW w:type="dxa" w:w="1324"/>
          </w:tcPr>
          <w:p>
            <w:pPr>
              <w:spacing w:after="0"/>
              <w:jc w:val="left"/>
            </w:pPr>
            <w:r>
              <w:rPr>
                <w:sz w:val="16"/>
              </w:rPr>
              <w:t>Lightning</w:t>
            </w:r>
          </w:p>
        </w:tc>
        <w:tc>
          <w:tcPr>
            <w:tcW w:type="dxa" w:w="2501"/>
          </w:tcPr>
          <w:p>
            <w:pPr>
              <w:spacing w:after="0"/>
              <w:jc w:val="left"/>
            </w:pPr>
          </w:p>
        </w:tc>
        <w:tc>
          <w:tcPr>
            <w:tcW w:type="dxa" w:w="2921"/>
          </w:tcPr>
          <w:p>
            <w:pPr>
              <w:spacing w:after="0"/>
              <w:jc w:val="left"/>
            </w:pPr>
            <w:r>
              <w:rPr>
                <w:sz w:val="16"/>
              </w:rPr>
              <w:t>$45,000 property; $0 crops (2007 dollars)</w:t>
            </w:r>
          </w:p>
        </w:tc>
        <w:tc>
          <w:tcPr>
            <w:tcW w:type="dxa" w:w="1069"/>
          </w:tcPr>
          <w:p>
            <w:pPr>
              <w:spacing w:after="0"/>
              <w:jc w:val="right"/>
            </w:pPr>
            <w:r>
              <w:rPr>
                <w:sz w:val="16"/>
              </w:rPr>
              <w:t>0, 0</w:t>
            </w:r>
          </w:p>
        </w:tc>
        <w:tc>
          <w:tcPr>
            <w:tcW w:type="dxa" w:w="1801"/>
          </w:tcPr>
          <w:p>
            <w:pPr>
              <w:spacing w:after="0"/>
              <w:jc w:val="left"/>
            </w:pPr>
            <w:r>
              <w:rPr>
                <w:sz w:val="16"/>
              </w:rPr>
              <w:t>PHILADELPHIA</w:t>
            </w:r>
          </w:p>
        </w:tc>
        <w:tc>
          <w:tcPr>
            <w:tcW w:type="dxa" w:w="648"/>
          </w:tcPr>
          <w:p>
            <w:pPr>
              <w:spacing w:after="0"/>
              <w:jc w:val="left"/>
            </w:pPr>
          </w:p>
        </w:tc>
        <w:tc>
          <w:tcPr>
            <w:tcW w:type="dxa" w:w="2812"/>
          </w:tcPr>
          <w:p>
            <w:pPr>
              <w:spacing w:after="0"/>
              <w:jc w:val="left"/>
            </w:pPr>
            <w:r>
              <w:rPr>
                <w:sz w:val="16"/>
              </w:rPr>
              <w:t>B1-c worst recorded: Lightning</w:t>
            </w:r>
          </w:p>
        </w:tc>
      </w:tr>
      <w:tr>
        <w:trPr>
          <w:cantSplit/>
        </w:trPr>
        <w:tc>
          <w:tcPr>
            <w:tcW w:type="dxa" w:w="1037"/>
          </w:tcPr>
          <w:p>
            <w:pPr>
              <w:spacing w:after="0"/>
              <w:jc w:val="left"/>
            </w:pPr>
            <w:r>
              <w:rPr>
                <w:sz w:val="16"/>
              </w:rPr>
              <w:t>2007-08-05</w:t>
            </w:r>
          </w:p>
        </w:tc>
        <w:tc>
          <w:tcPr>
            <w:tcW w:type="dxa" w:w="1324"/>
          </w:tcPr>
          <w:p>
            <w:pPr>
              <w:spacing w:after="0"/>
              <w:jc w:val="left"/>
            </w:pPr>
            <w:r>
              <w:rPr>
                <w:sz w:val="16"/>
              </w:rPr>
              <w:t>Heat</w:t>
            </w:r>
          </w:p>
        </w:tc>
        <w:tc>
          <w:tcPr>
            <w:tcW w:type="dxa" w:w="2501"/>
          </w:tcPr>
          <w:p>
            <w:pPr>
              <w:spacing w:after="0"/>
              <w:jc w:val="left"/>
            </w:pPr>
          </w:p>
        </w:tc>
        <w:tc>
          <w:tcPr>
            <w:tcW w:type="dxa" w:w="2921"/>
          </w:tcPr>
          <w:p>
            <w:pPr>
              <w:spacing w:after="0"/>
              <w:jc w:val="left"/>
            </w:pPr>
            <w:r>
              <w:rPr>
                <w:sz w:val="16"/>
              </w:rPr>
              <w:t>$0 property; $0 crops, reported for the zone (2007 dollars)</w:t>
            </w:r>
          </w:p>
        </w:tc>
        <w:tc>
          <w:tcPr>
            <w:tcW w:type="dxa" w:w="1069"/>
          </w:tcPr>
          <w:p>
            <w:pPr>
              <w:spacing w:after="0"/>
              <w:jc w:val="right"/>
            </w:pPr>
            <w:r>
              <w:rPr>
                <w:sz w:val="16"/>
              </w:rPr>
              <w:t>0, 0</w:t>
            </w:r>
          </w:p>
        </w:tc>
        <w:tc>
          <w:tcPr>
            <w:tcW w:type="dxa" w:w="1801"/>
          </w:tcPr>
          <w:p>
            <w:pPr>
              <w:spacing w:after="0"/>
              <w:jc w:val="left"/>
            </w:pPr>
            <w:r>
              <w:rPr>
                <w:sz w:val="16"/>
              </w:rPr>
              <w:t>NWS zone MSZ045 (NESHOBA), zone-level: may include parts of neighboring counties</w:t>
            </w:r>
          </w:p>
        </w:tc>
        <w:tc>
          <w:tcPr>
            <w:tcW w:type="dxa" w:w="648"/>
          </w:tcPr>
          <w:p>
            <w:pPr>
              <w:spacing w:after="0"/>
              <w:jc w:val="left"/>
            </w:pPr>
          </w:p>
        </w:tc>
        <w:tc>
          <w:tcPr>
            <w:tcW w:type="dxa" w:w="2812"/>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324"/>
          </w:tcPr>
          <w:p>
            <w:pPr>
              <w:spacing w:after="0"/>
              <w:jc w:val="left"/>
            </w:pPr>
            <w:r>
              <w:rPr>
                <w:sz w:val="16"/>
              </w:rPr>
              <w:t>Hurricane (Typhoon)</w:t>
            </w:r>
          </w:p>
        </w:tc>
        <w:tc>
          <w:tcPr>
            <w:tcW w:type="dxa" w:w="2501"/>
          </w:tcPr>
          <w:p>
            <w:pPr>
              <w:spacing w:after="0"/>
              <w:jc w:val="left"/>
            </w:pPr>
          </w:p>
        </w:tc>
        <w:tc>
          <w:tcPr>
            <w:tcW w:type="dxa" w:w="2921"/>
          </w:tcPr>
          <w:p>
            <w:pPr>
              <w:spacing w:after="0"/>
              <w:jc w:val="left"/>
            </w:pPr>
            <w:r>
              <w:rPr>
                <w:sz w:val="16"/>
              </w:rPr>
              <w:t>$100,000,000 property; $50,000,000 crops, reported for the zone (2005 dollars)</w:t>
            </w:r>
          </w:p>
        </w:tc>
        <w:tc>
          <w:tcPr>
            <w:tcW w:type="dxa" w:w="1069"/>
          </w:tcPr>
          <w:p>
            <w:pPr>
              <w:spacing w:after="0"/>
              <w:jc w:val="right"/>
            </w:pPr>
            <w:r>
              <w:rPr>
                <w:sz w:val="16"/>
              </w:rPr>
              <w:t>0, 0</w:t>
            </w:r>
          </w:p>
        </w:tc>
        <w:tc>
          <w:tcPr>
            <w:tcW w:type="dxa" w:w="1801"/>
          </w:tcPr>
          <w:p>
            <w:pPr>
              <w:spacing w:after="0"/>
              <w:jc w:val="left"/>
            </w:pPr>
            <w:r>
              <w:rPr>
                <w:sz w:val="16"/>
              </w:rPr>
              <w:t>NWS zone MSZ045 (NESHOBA), zone-level: may include parts of neighboring counties</w:t>
            </w:r>
          </w:p>
        </w:tc>
        <w:tc>
          <w:tcPr>
            <w:tcW w:type="dxa" w:w="648"/>
          </w:tcPr>
          <w:p>
            <w:pPr>
              <w:spacing w:after="0"/>
              <w:jc w:val="left"/>
            </w:pPr>
          </w:p>
        </w:tc>
        <w:tc>
          <w:tcPr>
            <w:tcW w:type="dxa" w:w="281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2005-04-06</w:t>
            </w:r>
          </w:p>
        </w:tc>
        <w:tc>
          <w:tcPr>
            <w:tcW w:type="dxa" w:w="1324"/>
          </w:tcPr>
          <w:p>
            <w:pPr>
              <w:spacing w:after="0"/>
              <w:jc w:val="left"/>
            </w:pPr>
            <w:r>
              <w:rPr>
                <w:sz w:val="16"/>
              </w:rPr>
              <w:t>Thunderstorm Wind</w:t>
            </w:r>
          </w:p>
        </w:tc>
        <w:tc>
          <w:tcPr>
            <w:tcW w:type="dxa" w:w="2501"/>
          </w:tcPr>
          <w:p>
            <w:pPr>
              <w:spacing w:after="0"/>
              <w:jc w:val="left"/>
            </w:pPr>
            <w:r>
              <w:rPr>
                <w:sz w:val="16"/>
              </w:rPr>
              <w:t>80 kt (92 mph) estimated gust</w:t>
            </w:r>
          </w:p>
        </w:tc>
        <w:tc>
          <w:tcPr>
            <w:tcW w:type="dxa" w:w="2921"/>
          </w:tcPr>
          <w:p>
            <w:pPr>
              <w:spacing w:after="0"/>
              <w:jc w:val="left"/>
            </w:pPr>
            <w:r>
              <w:rPr>
                <w:sz w:val="16"/>
              </w:rPr>
              <w:t>$700,000 property; crops not reported (2005 dollars)</w:t>
            </w:r>
          </w:p>
        </w:tc>
        <w:tc>
          <w:tcPr>
            <w:tcW w:type="dxa" w:w="1069"/>
          </w:tcPr>
          <w:p>
            <w:pPr>
              <w:spacing w:after="0"/>
              <w:jc w:val="right"/>
            </w:pPr>
            <w:r>
              <w:rPr>
                <w:sz w:val="16"/>
              </w:rPr>
              <w:t>0, 0</w:t>
            </w:r>
          </w:p>
        </w:tc>
        <w:tc>
          <w:tcPr>
            <w:tcW w:type="dxa" w:w="1801"/>
          </w:tcPr>
          <w:p>
            <w:pPr>
              <w:spacing w:after="0"/>
              <w:jc w:val="left"/>
            </w:pPr>
            <w:r>
              <w:rPr>
                <w:sz w:val="16"/>
              </w:rPr>
              <w:t>HOUSE</w:t>
            </w:r>
          </w:p>
        </w:tc>
        <w:tc>
          <w:tcPr>
            <w:tcW w:type="dxa" w:w="648"/>
          </w:tcPr>
          <w:p>
            <w:pPr>
              <w:spacing w:after="0"/>
              <w:jc w:val="left"/>
            </w:pPr>
          </w:p>
        </w:tc>
        <w:tc>
          <w:tcPr>
            <w:tcW w:type="dxa" w:w="2812"/>
          </w:tcPr>
          <w:p>
            <w:pPr>
              <w:spacing w:after="0"/>
              <w:jc w:val="left"/>
            </w:pPr>
            <w:r>
              <w:rPr>
                <w:sz w:val="16"/>
              </w:rPr>
              <w:t>B1-c worst recorded: Thunderstorm Wind</w:t>
            </w:r>
          </w:p>
        </w:tc>
      </w:tr>
      <w:tr>
        <w:trPr>
          <w:cantSplit/>
        </w:trPr>
        <w:tc>
          <w:tcPr>
            <w:tcW w:type="dxa" w:w="1037"/>
          </w:tcPr>
          <w:p>
            <w:pPr>
              <w:spacing w:after="0"/>
              <w:jc w:val="left"/>
            </w:pPr>
            <w:r>
              <w:rPr>
                <w:sz w:val="16"/>
              </w:rPr>
              <w:t>2004-02-05</w:t>
            </w:r>
          </w:p>
        </w:tc>
        <w:tc>
          <w:tcPr>
            <w:tcW w:type="dxa" w:w="1324"/>
          </w:tcPr>
          <w:p>
            <w:pPr>
              <w:spacing w:after="0"/>
              <w:jc w:val="left"/>
            </w:pPr>
            <w:r>
              <w:rPr>
                <w:sz w:val="16"/>
              </w:rPr>
              <w:t>Flash Flood</w:t>
            </w:r>
          </w:p>
        </w:tc>
        <w:tc>
          <w:tcPr>
            <w:tcW w:type="dxa" w:w="2501"/>
          </w:tcPr>
          <w:p>
            <w:pPr>
              <w:spacing w:after="0"/>
              <w:jc w:val="left"/>
            </w:pPr>
          </w:p>
        </w:tc>
        <w:tc>
          <w:tcPr>
            <w:tcW w:type="dxa" w:w="2921"/>
          </w:tcPr>
          <w:p>
            <w:pPr>
              <w:spacing w:after="0"/>
              <w:jc w:val="left"/>
            </w:pPr>
            <w:r>
              <w:rPr>
                <w:sz w:val="16"/>
              </w:rPr>
              <w:t>$500,000 property; crops not reported (2004 dollars)</w:t>
            </w:r>
          </w:p>
        </w:tc>
        <w:tc>
          <w:tcPr>
            <w:tcW w:type="dxa" w:w="1069"/>
          </w:tcPr>
          <w:p>
            <w:pPr>
              <w:spacing w:after="0"/>
              <w:jc w:val="right"/>
            </w:pPr>
            <w:r>
              <w:rPr>
                <w:sz w:val="16"/>
              </w:rPr>
              <w:t>0, 0</w:t>
            </w:r>
          </w:p>
        </w:tc>
        <w:tc>
          <w:tcPr>
            <w:tcW w:type="dxa" w:w="1801"/>
          </w:tcPr>
          <w:p>
            <w:pPr>
              <w:spacing w:after="0"/>
              <w:jc w:val="left"/>
            </w:pPr>
            <w:r>
              <w:rPr>
                <w:sz w:val="16"/>
              </w:rPr>
              <w:t>COUNTYWIDE</w:t>
            </w:r>
          </w:p>
        </w:tc>
        <w:tc>
          <w:tcPr>
            <w:tcW w:type="dxa" w:w="648"/>
          </w:tcPr>
          <w:p>
            <w:pPr>
              <w:spacing w:after="0"/>
              <w:jc w:val="left"/>
            </w:pPr>
          </w:p>
        </w:tc>
        <w:tc>
          <w:tcPr>
            <w:tcW w:type="dxa" w:w="28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1982-04-03</w:t>
            </w:r>
          </w:p>
        </w:tc>
        <w:tc>
          <w:tcPr>
            <w:tcW w:type="dxa" w:w="1324"/>
          </w:tcPr>
          <w:p>
            <w:pPr>
              <w:spacing w:after="0"/>
              <w:jc w:val="left"/>
            </w:pPr>
            <w:r>
              <w:rPr>
                <w:sz w:val="16"/>
              </w:rPr>
              <w:t>Tornado</w:t>
            </w:r>
          </w:p>
        </w:tc>
        <w:tc>
          <w:tcPr>
            <w:tcW w:type="dxa" w:w="2501"/>
          </w:tcPr>
          <w:p>
            <w:pPr>
              <w:spacing w:after="0"/>
              <w:jc w:val="left"/>
            </w:pPr>
            <w:r>
              <w:rPr>
                <w:sz w:val="16"/>
              </w:rPr>
              <w:t>F3, 13 mi path length (records before 1996 may include the whole path; rating and listing come from the county where the tornado began), 400 yd wide</w:t>
            </w:r>
          </w:p>
        </w:tc>
        <w:tc>
          <w:tcPr>
            <w:tcW w:type="dxa" w:w="2921"/>
          </w:tcPr>
          <w:p>
            <w:pPr>
              <w:spacing w:after="0"/>
              <w:jc w:val="left"/>
            </w:pPr>
            <w:r>
              <w:rPr>
                <w:sz w:val="16"/>
              </w:rPr>
              <w:t>$25,000,000 property; crops not recorded (1982 dollars)</w:t>
            </w:r>
          </w:p>
        </w:tc>
        <w:tc>
          <w:tcPr>
            <w:tcW w:type="dxa" w:w="1069"/>
          </w:tcPr>
          <w:p>
            <w:pPr>
              <w:spacing w:after="0"/>
              <w:jc w:val="right"/>
            </w:pPr>
            <w:r>
              <w:rPr>
                <w:sz w:val="16"/>
              </w:rPr>
              <w:t>3, 35</w:t>
            </w:r>
          </w:p>
        </w:tc>
        <w:tc>
          <w:tcPr>
            <w:tcW w:type="dxa" w:w="1801"/>
          </w:tcPr>
          <w:p>
            <w:pPr>
              <w:spacing w:after="0"/>
              <w:jc w:val="left"/>
            </w:pPr>
            <w:r>
              <w:rPr>
                <w:sz w:val="16"/>
              </w:rPr>
              <w:t>location not recorded</w:t>
            </w:r>
          </w:p>
        </w:tc>
        <w:tc>
          <w:tcPr>
            <w:tcW w:type="dxa" w:w="648"/>
          </w:tcPr>
          <w:p>
            <w:pPr>
              <w:spacing w:after="0"/>
              <w:jc w:val="left"/>
            </w:pPr>
          </w:p>
        </w:tc>
        <w:tc>
          <w:tcPr>
            <w:tcW w:type="dxa" w:w="2812"/>
          </w:tcPr>
          <w:p>
            <w:pPr>
              <w:spacing w:after="0"/>
              <w:jc w:val="left"/>
            </w:pPr>
            <w:r>
              <w:rPr>
                <w:sz w:val="16"/>
              </w:rPr>
              <w:t>deaths or injuries recorded</w:t>
            </w:r>
          </w:p>
        </w:tc>
      </w:tr>
      <w:tr>
        <w:trPr>
          <w:cantSplit/>
        </w:trPr>
        <w:tc>
          <w:tcPr>
            <w:tcW w:type="dxa" w:w="1037"/>
          </w:tcPr>
          <w:p>
            <w:pPr>
              <w:spacing w:after="0"/>
              <w:jc w:val="left"/>
            </w:pPr>
            <w:r>
              <w:rPr>
                <w:sz w:val="16"/>
              </w:rPr>
              <w:t>1958-02-26</w:t>
            </w:r>
          </w:p>
        </w:tc>
        <w:tc>
          <w:tcPr>
            <w:tcW w:type="dxa" w:w="1324"/>
          </w:tcPr>
          <w:p>
            <w:pPr>
              <w:spacing w:after="0"/>
              <w:jc w:val="left"/>
            </w:pPr>
            <w:r>
              <w:rPr>
                <w:sz w:val="16"/>
              </w:rPr>
              <w:t>Tornado</w:t>
            </w:r>
          </w:p>
        </w:tc>
        <w:tc>
          <w:tcPr>
            <w:tcW w:type="dxa" w:w="2501"/>
          </w:tcPr>
          <w:p>
            <w:pPr>
              <w:spacing w:after="0"/>
              <w:jc w:val="left"/>
            </w:pPr>
            <w:r>
              <w:rPr>
                <w:sz w:val="16"/>
              </w:rPr>
              <w:t>F3, 1.9 mi path length (records before 1996 may include the whole path; rating and listing come from the county where the tornado began), 60 yd wide</w:t>
            </w:r>
          </w:p>
        </w:tc>
        <w:tc>
          <w:tcPr>
            <w:tcW w:type="dxa" w:w="2921"/>
          </w:tcPr>
          <w:p>
            <w:pPr>
              <w:spacing w:after="0"/>
              <w:jc w:val="left"/>
            </w:pPr>
            <w:r>
              <w:rPr>
                <w:sz w:val="16"/>
              </w:rPr>
              <w:t>$2,500,000 property; crops not recorded (1958 dollars)</w:t>
            </w:r>
          </w:p>
        </w:tc>
        <w:tc>
          <w:tcPr>
            <w:tcW w:type="dxa" w:w="1069"/>
          </w:tcPr>
          <w:p>
            <w:pPr>
              <w:spacing w:after="0"/>
              <w:jc w:val="right"/>
            </w:pPr>
            <w:r>
              <w:rPr>
                <w:sz w:val="16"/>
              </w:rPr>
              <w:t>0, 10</w:t>
            </w:r>
          </w:p>
        </w:tc>
        <w:tc>
          <w:tcPr>
            <w:tcW w:type="dxa" w:w="1801"/>
          </w:tcPr>
          <w:p>
            <w:pPr>
              <w:spacing w:after="0"/>
              <w:jc w:val="left"/>
            </w:pPr>
            <w:r>
              <w:rPr>
                <w:sz w:val="16"/>
              </w:rPr>
              <w:t>location not recorded</w:t>
            </w:r>
          </w:p>
        </w:tc>
        <w:tc>
          <w:tcPr>
            <w:tcW w:type="dxa" w:w="648"/>
          </w:tcPr>
          <w:p>
            <w:pPr>
              <w:spacing w:after="0"/>
              <w:jc w:val="left"/>
            </w:pPr>
          </w:p>
        </w:tc>
        <w:tc>
          <w:tcPr>
            <w:tcW w:type="dxa" w:w="281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(678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62"/>
        <w:gridCol w:w="1037"/>
        <w:gridCol w:w="1724"/>
        <w:gridCol w:w="1517"/>
        <w:gridCol w:w="1489"/>
        <w:gridCol w:w="1037"/>
        <w:gridCol w:w="2035"/>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4"/>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p>
        </w:tc>
        <w:tc>
          <w:tcPr>
            <w:tcW w:type="dxa" w:w="1440"/>
          </w:tcPr>
          <w:p>
            <w:pPr>
              <w:spacing w:after="0"/>
              <w:jc w:val="left"/>
            </w:pPr>
            <w:r>
              <w:rPr>
                <w:sz w:val="16"/>
              </w:rPr>
              <w:t>events per year</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p>
        </w:tc>
        <w:tc>
          <w:tcPr>
            <w:tcW w:type="dxa" w:w="1489"/>
          </w:tcPr>
          <w:p>
            <w:pPr>
              <w:spacing w:after="0"/>
              <w:jc w:val="left"/>
            </w:pPr>
            <w:r>
              <w:rPr>
                <w:sz w:val="16"/>
              </w:rPr>
              <w:t>1994 to 2023 (30 years)</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440"/>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1</w:t>
            </w:r>
          </w:p>
        </w:tc>
        <w:tc>
          <w:tcPr>
            <w:tcW w:type="dxa" w:w="1440"/>
          </w:tcPr>
          <w:p>
            <w:pPr>
              <w:spacing w:after="0"/>
              <w:jc w:val="left"/>
            </w:pPr>
            <w:r>
              <w:rPr>
                <w:sz w:val="16"/>
              </w:rPr>
              <w:t>event-days per year</w:t>
            </w:r>
          </w:p>
        </w:tc>
        <w:tc>
          <w:tcPr>
            <w:tcW w:type="dxa" w:w="1562"/>
          </w:tcPr>
          <w:p>
            <w:pPr>
              <w:spacing w:after="0"/>
              <w:jc w:val="left"/>
            </w:pPr>
            <w:r>
              <w:rPr>
                <w:sz w:val="16"/>
              </w:rPr>
              <w:t>about 1 days per year</w:t>
            </w:r>
          </w:p>
        </w:tc>
        <w:tc>
          <w:tcPr>
            <w:tcW w:type="dxa" w:w="1037"/>
          </w:tcPr>
          <w:p>
            <w:pPr>
              <w:spacing w:after="0"/>
              <w:jc w:val="left"/>
            </w:pPr>
            <w:r>
              <w:rPr>
                <w:sz w:val="16"/>
              </w:rPr>
              <w:t>Possible</w:t>
            </w:r>
          </w:p>
        </w:tc>
        <w:tc>
          <w:tcPr>
            <w:tcW w:type="dxa" w:w="1724"/>
          </w:tcPr>
          <w:p>
            <w:pPr>
              <w:spacing w:after="0"/>
              <w:jc w:val="left"/>
            </w:pPr>
            <w:r>
              <w:rPr>
                <w:sz w:val="16"/>
              </w:rPr>
              <w:t>event-days in 1 of 30 years, 1996 to 2025 (3.33%)</w:t>
            </w:r>
          </w:p>
        </w:tc>
        <w:tc>
          <w:tcPr>
            <w:tcW w:type="dxa" w:w="1517"/>
          </w:tcPr>
          <w:p>
            <w:pPr>
              <w:spacing w:after="0"/>
              <w:jc w:val="right"/>
            </w:pPr>
            <w:r>
              <w:rPr>
                <w:sz w:val="16"/>
              </w:rPr>
              <w:t>19</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1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15</w:t>
            </w:r>
          </w:p>
        </w:tc>
        <w:tc>
          <w:tcPr>
            <w:tcW w:type="dxa" w:w="1440"/>
          </w:tcPr>
          <w:p>
            <w:pPr>
              <w:spacing w:after="0"/>
              <w:jc w:val="left"/>
            </w:pPr>
            <w:r>
              <w:rPr>
                <w:sz w:val="16"/>
              </w:rPr>
              <w:t>event-days per year</w:t>
            </w:r>
          </w:p>
        </w:tc>
        <w:tc>
          <w:tcPr>
            <w:tcW w:type="dxa" w:w="1562"/>
          </w:tcPr>
          <w:p>
            <w:pPr>
              <w:spacing w:after="0"/>
              <w:jc w:val="left"/>
            </w:pPr>
            <w:r>
              <w:rPr>
                <w:sz w:val="16"/>
              </w:rPr>
              <w:t>about 15 days per year</w:t>
            </w:r>
          </w:p>
        </w:tc>
        <w:tc>
          <w:tcPr>
            <w:tcW w:type="dxa" w:w="1037"/>
          </w:tcPr>
          <w:p>
            <w:pPr>
              <w:spacing w:after="0"/>
              <w:jc w:val="left"/>
            </w:pPr>
            <w:r>
              <w:rPr>
                <w:sz w:val="16"/>
              </w:rPr>
              <w:t>Likely</w:t>
            </w:r>
          </w:p>
        </w:tc>
        <w:tc>
          <w:tcPr>
            <w:tcW w:type="dxa" w:w="1724"/>
          </w:tcPr>
          <w:p>
            <w:pPr>
              <w:spacing w:after="0"/>
              <w:jc w:val="left"/>
            </w:pPr>
            <w:r>
              <w:rPr>
                <w:sz w:val="16"/>
              </w:rPr>
              <w:t>event-days in 6 of 30 years, 1996 to 2025 (20%)</w:t>
            </w:r>
          </w:p>
        </w:tc>
        <w:tc>
          <w:tcPr>
            <w:tcW w:type="dxa" w:w="1517"/>
          </w:tcPr>
          <w:p>
            <w:pPr>
              <w:spacing w:after="0"/>
              <w:jc w:val="right"/>
            </w:pPr>
            <w:r>
              <w:rPr>
                <w:sz w:val="16"/>
              </w:rPr>
              <w:t>434</w:t>
            </w:r>
          </w:p>
        </w:tc>
        <w:tc>
          <w:tcPr>
            <w:tcW w:type="dxa" w:w="14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5"/>
          </w:tcPr>
          <w:p>
            <w:pPr>
              <w:spacing w:after="0"/>
              <w:jc w:val="left"/>
            </w:pPr>
            <w:r>
              <w:rPr>
                <w:sz w:val="16"/>
              </w:rPr>
              <w:t>NRI gives about 15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0.00225</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0.225%</w:t>
            </w: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3.82</w:t>
            </w:r>
          </w:p>
        </w:tc>
        <w:tc>
          <w:tcPr>
            <w:tcW w:type="dxa" w:w="1440"/>
          </w:tcPr>
          <w:p>
            <w:pPr>
              <w:spacing w:after="0"/>
              <w:jc w:val="left"/>
            </w:pPr>
            <w:r>
              <w:rPr>
                <w:sz w:val="16"/>
              </w:rPr>
              <w:t>events per year</w:t>
            </w:r>
          </w:p>
        </w:tc>
        <w:tc>
          <w:tcPr>
            <w:tcW w:type="dxa" w:w="1562"/>
          </w:tcPr>
          <w:p>
            <w:pPr>
              <w:spacing w:after="0"/>
              <w:jc w:val="left"/>
            </w:pPr>
            <w:r>
              <w:rPr>
                <w:sz w:val="16"/>
              </w:rPr>
              <w:t>about 3.82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145.1 (modeled)</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11.2</w:t>
            </w:r>
          </w:p>
        </w:tc>
        <w:tc>
          <w:tcPr>
            <w:tcW w:type="dxa" w:w="1440"/>
          </w:tcPr>
          <w:p>
            <w:pPr>
              <w:spacing w:after="0"/>
              <w:jc w:val="left"/>
            </w:pPr>
            <w:r>
              <w:rPr>
                <w:sz w:val="16"/>
              </w:rPr>
              <w:t>event-days per year</w:t>
            </w:r>
          </w:p>
        </w:tc>
        <w:tc>
          <w:tcPr>
            <w:tcW w:type="dxa" w:w="1562"/>
          </w:tcPr>
          <w:p>
            <w:pPr>
              <w:spacing w:after="0"/>
              <w:jc w:val="left"/>
            </w:pPr>
            <w:r>
              <w:rPr>
                <w:sz w:val="16"/>
              </w:rPr>
              <w:t>about 11.2 days per year</w:t>
            </w:r>
          </w:p>
        </w:tc>
        <w:tc>
          <w:tcPr>
            <w:tcW w:type="dxa" w:w="1037"/>
          </w:tcPr>
          <w:p>
            <w:pPr>
              <w:spacing w:after="0"/>
              <w:jc w:val="left"/>
            </w:pPr>
            <w:r>
              <w:rPr>
                <w:sz w:val="16"/>
              </w:rPr>
              <w:t>Likely</w:t>
            </w:r>
          </w:p>
        </w:tc>
        <w:tc>
          <w:tcPr>
            <w:tcW w:type="dxa" w:w="1724"/>
          </w:tcPr>
          <w:p>
            <w:pPr>
              <w:spacing w:after="0"/>
              <w:jc w:val="left"/>
            </w:pPr>
            <w:r>
              <w:rPr>
                <w:sz w:val="16"/>
              </w:rPr>
              <w:t>event-days in 4 of 30 years, 1996 to 2025 (13.3%)</w:t>
            </w:r>
          </w:p>
        </w:tc>
        <w:tc>
          <w:tcPr>
            <w:tcW w:type="dxa" w:w="1517"/>
          </w:tcPr>
          <w:p>
            <w:pPr>
              <w:spacing w:after="0"/>
              <w:jc w:val="right"/>
            </w:pPr>
            <w:r>
              <w:rPr>
                <w:sz w:val="16"/>
              </w:rPr>
              <w:t>180</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11.2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6"/>
          </w:tcPr>
          <w:p>
            <w:pPr>
              <w:spacing w:after="0"/>
              <w:jc w:val="right"/>
            </w:pPr>
            <w:r>
              <w:rPr>
                <w:sz w:val="16"/>
              </w:rPr>
              <w:t>0.092</w:t>
            </w:r>
          </w:p>
        </w:tc>
        <w:tc>
          <w:tcPr>
            <w:tcW w:type="dxa" w:w="1440"/>
          </w:tcPr>
          <w:p>
            <w:pPr>
              <w:spacing w:after="0"/>
              <w:jc w:val="left"/>
            </w:pPr>
            <w:r>
              <w:rPr>
                <w:sz w:val="16"/>
              </w:rPr>
              <w:t>events per year</w:t>
            </w:r>
          </w:p>
        </w:tc>
        <w:tc>
          <w:tcPr>
            <w:tcW w:type="dxa" w:w="1562"/>
          </w:tcPr>
          <w:p>
            <w:pPr>
              <w:spacing w:after="0"/>
              <w:jc w:val="left"/>
            </w:pPr>
            <w:r>
              <w:rPr>
                <w:sz w:val="16"/>
              </w:rPr>
              <w:t>about 1 in 11 years</w:t>
            </w:r>
          </w:p>
        </w:tc>
        <w:tc>
          <w:tcPr>
            <w:tcW w:type="dxa" w:w="1037"/>
          </w:tcPr>
          <w:p>
            <w:pPr>
              <w:spacing w:after="0"/>
              <w:jc w:val="left"/>
            </w:pPr>
            <w:r>
              <w:rPr>
                <w:sz w:val="16"/>
              </w:rPr>
              <w:t>Possible</w:t>
            </w:r>
          </w:p>
        </w:tc>
        <w:tc>
          <w:tcPr>
            <w:tcW w:type="dxa" w:w="1724"/>
          </w:tcPr>
          <w:p>
            <w:pPr>
              <w:spacing w:after="0"/>
              <w:jc w:val="left"/>
            </w:pPr>
            <w:r>
              <w:rPr>
                <w:sz w:val="16"/>
              </w:rPr>
              <w:t>FEMA annualized frequency (modeled)</w:t>
            </w:r>
          </w:p>
        </w:tc>
        <w:tc>
          <w:tcPr>
            <w:tcW w:type="dxa" w:w="1517"/>
          </w:tcPr>
          <w:p>
            <w:pPr>
              <w:spacing w:after="0"/>
              <w:jc w:val="right"/>
            </w:pPr>
            <w:r>
              <w:rPr>
                <w:sz w:val="16"/>
              </w:rPr>
              <w:t>28</w:t>
            </w:r>
          </w:p>
        </w:tc>
        <w:tc>
          <w:tcPr>
            <w:tcW w:type="dxa" w:w="1489"/>
          </w:tcPr>
          <w:p>
            <w:pPr>
              <w:spacing w:after="0"/>
              <w:jc w:val="left"/>
            </w:pPr>
            <w:r>
              <w:rPr>
                <w:sz w:val="16"/>
              </w:rPr>
              <w:t>1851 to 2024 (Atlantic)</w:t>
            </w:r>
          </w:p>
        </w:tc>
        <w:tc>
          <w:tcPr>
            <w:tcW w:type="dxa" w:w="1037"/>
          </w:tcPr>
          <w:p>
            <w:pPr>
              <w:spacing w:after="0"/>
              <w:jc w:val="left"/>
            </w:pPr>
            <w:r>
              <w:rPr>
                <w:sz w:val="16"/>
              </w:rPr>
              <w:t>see B1-f</w:t>
            </w:r>
          </w:p>
        </w:tc>
        <w:tc>
          <w:tcPr>
            <w:tcW w:type="dxa" w:w="203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6"/>
          </w:tcPr>
          <w:p>
            <w:pPr>
              <w:spacing w:after="0"/>
              <w:jc w:val="right"/>
            </w:pPr>
            <w:r>
              <w:rPr>
                <w:sz w:val="16"/>
              </w:rPr>
              <w:t>0.891</w:t>
            </w:r>
          </w:p>
        </w:tc>
        <w:tc>
          <w:tcPr>
            <w:tcW w:type="dxa" w:w="1440"/>
          </w:tcPr>
          <w:p>
            <w:pPr>
              <w:spacing w:after="0"/>
              <w:jc w:val="left"/>
            </w:pPr>
            <w:r>
              <w:rPr>
                <w:sz w:val="16"/>
              </w:rPr>
              <w:t>event-days per year</w:t>
            </w:r>
          </w:p>
        </w:tc>
        <w:tc>
          <w:tcPr>
            <w:tcW w:type="dxa" w:w="1562"/>
          </w:tcPr>
          <w:p>
            <w:pPr>
              <w:spacing w:after="0"/>
              <w:jc w:val="left"/>
            </w:pPr>
            <w:r>
              <w:rPr>
                <w:sz w:val="16"/>
              </w:rPr>
              <w:t>about 0.891 days per year</w:t>
            </w:r>
          </w:p>
        </w:tc>
        <w:tc>
          <w:tcPr>
            <w:tcW w:type="dxa" w:w="1037"/>
          </w:tcPr>
          <w:p>
            <w:pPr>
              <w:spacing w:after="0"/>
              <w:jc w:val="left"/>
            </w:pPr>
            <w:r>
              <w:rPr>
                <w:sz w:val="16"/>
              </w:rPr>
              <w:t>Likely</w:t>
            </w:r>
          </w:p>
        </w:tc>
        <w:tc>
          <w:tcPr>
            <w:tcW w:type="dxa" w:w="1724"/>
          </w:tcPr>
          <w:p>
            <w:pPr>
              <w:spacing w:after="0"/>
              <w:jc w:val="left"/>
            </w:pPr>
            <w:r>
              <w:rPr>
                <w:sz w:val="16"/>
              </w:rPr>
              <w:t>event-days in 5 of 30 years, 1996 to 2025 (16.7%)</w:t>
            </w:r>
          </w:p>
        </w:tc>
        <w:tc>
          <w:tcPr>
            <w:tcW w:type="dxa" w:w="1517"/>
          </w:tcPr>
          <w:p>
            <w:pPr>
              <w:spacing w:after="0"/>
              <w:jc w:val="right"/>
            </w:pPr>
            <w:r>
              <w:rPr>
                <w:sz w:val="16"/>
              </w:rPr>
              <w:t>60</w:t>
            </w:r>
          </w:p>
        </w:tc>
        <w:tc>
          <w:tcPr>
            <w:tcW w:type="dxa" w:w="1489"/>
          </w:tcPr>
          <w:p>
            <w:pPr>
              <w:spacing w:after="0"/>
              <w:jc w:val="left"/>
            </w:pPr>
            <w:r>
              <w:rPr>
                <w:sz w:val="16"/>
              </w:rPr>
              <w:t>1946-12-31 to 2014-02-12 (67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1.25</w:t>
            </w:r>
          </w:p>
        </w:tc>
        <w:tc>
          <w:tcPr>
            <w:tcW w:type="dxa" w:w="1440"/>
          </w:tcPr>
          <w:p>
            <w:pPr>
              <w:spacing w:after="0"/>
              <w:jc w:val="left"/>
            </w:pPr>
            <w:r>
              <w:rPr>
                <w:sz w:val="16"/>
              </w:rPr>
              <w:t>event-days per year</w:t>
            </w:r>
          </w:p>
        </w:tc>
        <w:tc>
          <w:tcPr>
            <w:tcW w:type="dxa" w:w="1562"/>
          </w:tcPr>
          <w:p>
            <w:pPr>
              <w:spacing w:after="0"/>
              <w:jc w:val="left"/>
            </w:pPr>
            <w:r>
              <w:rPr>
                <w:sz w:val="16"/>
              </w:rPr>
              <w:t>about 1.25 days per year</w:t>
            </w:r>
          </w:p>
        </w:tc>
        <w:tc>
          <w:tcPr>
            <w:tcW w:type="dxa" w:w="1037"/>
          </w:tcPr>
          <w:p>
            <w:pPr>
              <w:spacing w:after="0"/>
              <w:jc w:val="left"/>
            </w:pPr>
            <w:r>
              <w:rPr>
                <w:sz w:val="16"/>
              </w:rPr>
              <w:t>Likely</w:t>
            </w:r>
          </w:p>
        </w:tc>
        <w:tc>
          <w:tcPr>
            <w:tcW w:type="dxa" w:w="1724"/>
          </w:tcPr>
          <w:p>
            <w:pPr>
              <w:spacing w:after="0"/>
              <w:jc w:val="left"/>
            </w:pPr>
            <w:r>
              <w:rPr>
                <w:sz w:val="16"/>
              </w:rPr>
              <w:t>event-days in 21 of 30 years, 1996 to 2025 (70%)</w:t>
            </w:r>
          </w:p>
        </w:tc>
        <w:tc>
          <w:tcPr>
            <w:tcW w:type="dxa" w:w="1517"/>
          </w:tcPr>
          <w:p>
            <w:pPr>
              <w:spacing w:after="0"/>
              <w:jc w:val="right"/>
            </w:pPr>
            <w:r>
              <w:rPr>
                <w:sz w:val="16"/>
              </w:rPr>
              <w:t>35</w:t>
            </w:r>
          </w:p>
        </w:tc>
        <w:tc>
          <w:tcPr>
            <w:tcW w:type="dxa" w:w="1489"/>
          </w:tcPr>
          <w:p>
            <w:pPr>
              <w:spacing w:after="0"/>
              <w:jc w:val="left"/>
            </w:pPr>
            <w:r>
              <w:rPr>
                <w:sz w:val="16"/>
              </w:rPr>
              <w:t>1996 to 2023 (28 years)</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0.43</w:t>
            </w:r>
          </w:p>
        </w:tc>
        <w:tc>
          <w:tcPr>
            <w:tcW w:type="dxa" w:w="1440"/>
          </w:tcPr>
          <w:p>
            <w:pPr>
              <w:spacing w:after="0"/>
              <w:jc w:val="left"/>
            </w:pPr>
            <w:r>
              <w:rPr>
                <w:sz w:val="16"/>
              </w:rPr>
              <w:t>events per year (modeled)</w:t>
            </w:r>
          </w:p>
        </w:tc>
        <w:tc>
          <w:tcPr>
            <w:tcW w:type="dxa" w:w="1562"/>
          </w:tcPr>
          <w:p>
            <w:pPr>
              <w:spacing w:after="0"/>
              <w:jc w:val="left"/>
            </w:pPr>
            <w:r>
              <w:rPr>
                <w:sz w:val="16"/>
              </w:rPr>
              <w:t>about 1 in 2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71.3</w:t>
            </w:r>
          </w:p>
        </w:tc>
        <w:tc>
          <w:tcPr>
            <w:tcW w:type="dxa" w:w="1440"/>
          </w:tcPr>
          <w:p>
            <w:pPr>
              <w:spacing w:after="0"/>
              <w:jc w:val="left"/>
            </w:pPr>
            <w:r>
              <w:rPr>
                <w:sz w:val="16"/>
              </w:rPr>
              <w:t>days per year with a strike</w:t>
            </w:r>
          </w:p>
        </w:tc>
        <w:tc>
          <w:tcPr>
            <w:tcW w:type="dxa" w:w="1562"/>
          </w:tcPr>
          <w:p>
            <w:pPr>
              <w:spacing w:after="0"/>
              <w:jc w:val="left"/>
            </w:pPr>
            <w:r>
              <w:rPr>
                <w:sz w:val="16"/>
              </w:rPr>
              <w:t>about 71.3 days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1995 to 2023 (29 years; CONUS)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3.05</w:t>
            </w:r>
          </w:p>
        </w:tc>
        <w:tc>
          <w:tcPr>
            <w:tcW w:type="dxa" w:w="1440"/>
          </w:tcPr>
          <w:p>
            <w:pPr>
              <w:spacing w:after="0"/>
              <w:jc w:val="left"/>
            </w:pPr>
            <w:r>
              <w:rPr>
                <w:sz w:val="16"/>
              </w:rPr>
              <w:t>events per year</w:t>
            </w:r>
          </w:p>
        </w:tc>
        <w:tc>
          <w:tcPr>
            <w:tcW w:type="dxa" w:w="1562"/>
          </w:tcPr>
          <w:p>
            <w:pPr>
              <w:spacing w:after="0"/>
              <w:jc w:val="left"/>
            </w:pPr>
            <w:r>
              <w:rPr>
                <w:sz w:val="16"/>
              </w:rPr>
              <w:t>about 3.05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116</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0.704</w:t>
            </w:r>
          </w:p>
        </w:tc>
        <w:tc>
          <w:tcPr>
            <w:tcW w:type="dxa" w:w="1440"/>
          </w:tcPr>
          <w:p>
            <w:pPr>
              <w:spacing w:after="0"/>
              <w:jc w:val="left"/>
            </w:pPr>
            <w:r>
              <w:rPr>
                <w:sz w:val="16"/>
              </w:rPr>
              <w:t>events per year</w:t>
            </w:r>
          </w:p>
        </w:tc>
        <w:tc>
          <w:tcPr>
            <w:tcW w:type="dxa" w:w="1562"/>
          </w:tcPr>
          <w:p>
            <w:pPr>
              <w:spacing w:after="0"/>
              <w:jc w:val="left"/>
            </w:pPr>
            <w:r>
              <w:rPr>
                <w:sz w:val="16"/>
              </w:rPr>
              <w:t>about 0.7 per year</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1950 to 2023 (EF2+); 1986 to 2023 (EF0-1)</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6"/>
          </w:tcPr>
          <w:p>
            <w:pPr>
              <w:spacing w:after="0"/>
              <w:jc w:val="right"/>
            </w:pPr>
          </w:p>
        </w:tc>
        <w:tc>
          <w:tcPr>
            <w:tcW w:type="dxa" w:w="1440"/>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0.000673</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0.0673%</w:t>
            </w:r>
          </w:p>
        </w:tc>
        <w:tc>
          <w:tcPr>
            <w:tcW w:type="dxa" w:w="1037"/>
          </w:tcPr>
          <w:p>
            <w:pPr>
              <w:spacing w:after="0"/>
              <w:jc w:val="left"/>
            </w:pPr>
          </w:p>
        </w:tc>
        <w:tc>
          <w:tcPr>
            <w:tcW w:type="dxa" w:w="1724"/>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2.53</w:t>
            </w:r>
          </w:p>
        </w:tc>
        <w:tc>
          <w:tcPr>
            <w:tcW w:type="dxa" w:w="1440"/>
          </w:tcPr>
          <w:p>
            <w:pPr>
              <w:spacing w:after="0"/>
              <w:jc w:val="left"/>
            </w:pPr>
            <w:r>
              <w:rPr>
                <w:sz w:val="16"/>
              </w:rPr>
              <w:t>event-days per year</w:t>
            </w:r>
          </w:p>
        </w:tc>
        <w:tc>
          <w:tcPr>
            <w:tcW w:type="dxa" w:w="1562"/>
          </w:tcPr>
          <w:p>
            <w:pPr>
              <w:spacing w:after="0"/>
              <w:jc w:val="left"/>
            </w:pPr>
            <w:r>
              <w:rPr>
                <w:sz w:val="16"/>
              </w:rPr>
              <w:t>about 2.53 days per year</w:t>
            </w:r>
          </w:p>
        </w:tc>
        <w:tc>
          <w:tcPr>
            <w:tcW w:type="dxa" w:w="1037"/>
          </w:tcPr>
          <w:p>
            <w:pPr>
              <w:spacing w:after="0"/>
              <w:jc w:val="left"/>
            </w:pPr>
            <w:r>
              <w:rPr>
                <w:sz w:val="16"/>
              </w:rPr>
              <w:t>Likely</w:t>
            </w:r>
          </w:p>
        </w:tc>
        <w:tc>
          <w:tcPr>
            <w:tcW w:type="dxa" w:w="1724"/>
          </w:tcPr>
          <w:p>
            <w:pPr>
              <w:spacing w:after="0"/>
              <w:jc w:val="left"/>
            </w:pPr>
            <w:r>
              <w:rPr>
                <w:sz w:val="16"/>
              </w:rPr>
              <w:t>event-days in 8 of 30 years, 1996 to 2025 (26.7%)</w:t>
            </w:r>
          </w:p>
        </w:tc>
        <w:tc>
          <w:tcPr>
            <w:tcW w:type="dxa" w:w="1517"/>
          </w:tcPr>
          <w:p>
            <w:pPr>
              <w:spacing w:after="0"/>
              <w:jc w:val="right"/>
            </w:pPr>
            <w:r>
              <w:rPr>
                <w:sz w:val="16"/>
              </w:rPr>
              <w:t>48</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2.53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189</w:t>
            </w:r>
          </w:p>
        </w:tc>
        <w:tc>
          <w:tcPr>
            <w:tcW w:type="dxa" w:w="1476"/>
          </w:tcPr>
          <w:p>
            <w:pPr>
              <w:spacing w:after="0"/>
              <w:jc w:val="right"/>
            </w:pPr>
            <w:r>
              <w:rPr>
                <w:sz w:val="16"/>
              </w:rPr>
              <w:t>30</w:t>
            </w:r>
          </w:p>
        </w:tc>
        <w:tc>
          <w:tcPr>
            <w:tcW w:type="dxa" w:w="1476"/>
          </w:tcPr>
          <w:p>
            <w:pPr>
              <w:spacing w:after="0"/>
              <w:jc w:val="right"/>
            </w:pPr>
            <w:r>
              <w:rPr>
                <w:sz w:val="16"/>
              </w:rPr>
              <w:t>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67</w:t>
            </w:r>
          </w:p>
        </w:tc>
        <w:tc>
          <w:tcPr>
            <w:tcW w:type="dxa" w:w="1476"/>
          </w:tcPr>
          <w:p>
            <w:pPr>
              <w:spacing w:after="0"/>
              <w:jc w:val="right"/>
            </w:pPr>
            <w:r>
              <w:rPr>
                <w:sz w:val="16"/>
              </w:rPr>
              <w:t>30</w:t>
            </w:r>
          </w:p>
        </w:tc>
        <w:tc>
          <w:tcPr>
            <w:tcW w:type="dxa" w:w="1476"/>
          </w:tcPr>
          <w:p>
            <w:pPr>
              <w:spacing w:after="0"/>
              <w:jc w:val="right"/>
            </w:pPr>
            <w:r>
              <w:rPr>
                <w:sz w:val="16"/>
              </w:rPr>
              <w:t>2.23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80.1</w:t>
            </w:r>
          </w:p>
        </w:tc>
        <w:tc>
          <w:tcPr>
            <w:tcW w:type="dxa" w:w="680"/>
          </w:tcPr>
          <w:p>
            <w:pPr>
              <w:spacing w:after="0"/>
              <w:jc w:val="right"/>
            </w:pPr>
            <w:r>
              <w:rPr>
                <w:sz w:val="16"/>
              </w:rPr>
              <w:t>87.5</w:t>
            </w:r>
          </w:p>
        </w:tc>
        <w:tc>
          <w:tcPr>
            <w:tcW w:type="dxa" w:w="648"/>
          </w:tcPr>
          <w:p>
            <w:pPr>
              <w:spacing w:after="0"/>
              <w:jc w:val="right"/>
            </w:pPr>
            <w:r>
              <w:rPr>
                <w:sz w:val="16"/>
              </w:rPr>
              <w:t>93.7</w:t>
            </w:r>
          </w:p>
        </w:tc>
        <w:tc>
          <w:tcPr>
            <w:tcW w:type="dxa" w:w="3512"/>
          </w:tcPr>
          <w:p>
            <w:pPr>
              <w:spacing w:after="0"/>
              <w:jc w:val="left"/>
            </w:pPr>
            <w:r>
              <w:rPr>
                <w:sz w:val="16"/>
              </w:rPr>
              <w:t>Relatively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1 of 8</w:t>
            </w:r>
          </w:p>
        </w:tc>
        <w:tc>
          <w:tcPr>
            <w:tcW w:type="dxa" w:w="883"/>
          </w:tcPr>
          <w:p>
            <w:pPr>
              <w:spacing w:after="0"/>
              <w:jc w:val="right"/>
            </w:pPr>
            <w:r>
              <w:rPr>
                <w:sz w:val="16"/>
              </w:rPr>
              <w:t>97.4</w:t>
            </w:r>
          </w:p>
        </w:tc>
        <w:tc>
          <w:tcPr>
            <w:tcW w:type="dxa" w:w="680"/>
          </w:tcPr>
          <w:p>
            <w:pPr>
              <w:spacing w:after="0"/>
              <w:jc w:val="right"/>
            </w:pPr>
            <w:r>
              <w:rPr>
                <w:sz w:val="16"/>
              </w:rPr>
              <w:t>97.4</w:t>
            </w:r>
          </w:p>
        </w:tc>
        <w:tc>
          <w:tcPr>
            <w:tcW w:type="dxa" w:w="648"/>
          </w:tcPr>
          <w:p>
            <w:pPr>
              <w:spacing w:after="0"/>
              <w:jc w:val="right"/>
            </w:pPr>
            <w:r>
              <w:rPr>
                <w:sz w:val="16"/>
              </w:rPr>
              <w:t>97.4</w:t>
            </w:r>
          </w:p>
        </w:tc>
        <w:tc>
          <w:tcPr>
            <w:tcW w:type="dxa" w:w="3512"/>
          </w:tcPr>
          <w:p>
            <w:pPr>
              <w:spacing w:after="0"/>
              <w:jc w:val="left"/>
            </w:pPr>
            <w:r>
              <w:rPr>
                <w:sz w:val="16"/>
              </w:rPr>
              <w:t>Relatively Moderate 1, No Rating 7</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59.5</w:t>
            </w:r>
          </w:p>
        </w:tc>
        <w:tc>
          <w:tcPr>
            <w:tcW w:type="dxa" w:w="680"/>
          </w:tcPr>
          <w:p>
            <w:pPr>
              <w:spacing w:after="0"/>
              <w:jc w:val="right"/>
            </w:pPr>
            <w:r>
              <w:rPr>
                <w:sz w:val="16"/>
              </w:rPr>
              <w:t>74.7</w:t>
            </w:r>
          </w:p>
        </w:tc>
        <w:tc>
          <w:tcPr>
            <w:tcW w:type="dxa" w:w="648"/>
          </w:tcPr>
          <w:p>
            <w:pPr>
              <w:spacing w:after="0"/>
              <w:jc w:val="right"/>
            </w:pPr>
            <w:r>
              <w:rPr>
                <w:sz w:val="16"/>
              </w:rPr>
              <w:t>81.1</w:t>
            </w:r>
          </w:p>
        </w:tc>
        <w:tc>
          <w:tcPr>
            <w:tcW w:type="dxa" w:w="3512"/>
          </w:tcPr>
          <w:p>
            <w:pPr>
              <w:spacing w:after="0"/>
              <w:jc w:val="left"/>
            </w:pPr>
            <w:r>
              <w:rPr>
                <w:sz w:val="16"/>
              </w:rPr>
              <w:t>Relatively Moderate 2, Relatively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84.3</w:t>
            </w:r>
          </w:p>
        </w:tc>
        <w:tc>
          <w:tcPr>
            <w:tcW w:type="dxa" w:w="680"/>
          </w:tcPr>
          <w:p>
            <w:pPr>
              <w:spacing w:after="0"/>
              <w:jc w:val="right"/>
            </w:pPr>
            <w:r>
              <w:rPr>
                <w:sz w:val="16"/>
              </w:rPr>
              <w:t>92.0</w:t>
            </w:r>
          </w:p>
        </w:tc>
        <w:tc>
          <w:tcPr>
            <w:tcW w:type="dxa" w:w="648"/>
          </w:tcPr>
          <w:p>
            <w:pPr>
              <w:spacing w:after="0"/>
              <w:jc w:val="right"/>
            </w:pPr>
            <w:r>
              <w:rPr>
                <w:sz w:val="16"/>
              </w:rPr>
              <w:t>95.1</w:t>
            </w:r>
          </w:p>
        </w:tc>
        <w:tc>
          <w:tcPr>
            <w:tcW w:type="dxa" w:w="3512"/>
          </w:tcPr>
          <w:p>
            <w:pPr>
              <w:spacing w:after="0"/>
              <w:jc w:val="left"/>
            </w:pPr>
            <w:r>
              <w:rPr>
                <w:sz w:val="16"/>
              </w:rPr>
              <w:t>Relatively High 7,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67.3</w:t>
            </w:r>
          </w:p>
        </w:tc>
        <w:tc>
          <w:tcPr>
            <w:tcW w:type="dxa" w:w="680"/>
          </w:tcPr>
          <w:p>
            <w:pPr>
              <w:spacing w:after="0"/>
              <w:jc w:val="right"/>
            </w:pPr>
            <w:r>
              <w:rPr>
                <w:sz w:val="16"/>
              </w:rPr>
              <w:t>78.8</w:t>
            </w:r>
          </w:p>
        </w:tc>
        <w:tc>
          <w:tcPr>
            <w:tcW w:type="dxa" w:w="648"/>
          </w:tcPr>
          <w:p>
            <w:pPr>
              <w:spacing w:after="0"/>
              <w:jc w:val="right"/>
            </w:pPr>
            <w:r>
              <w:rPr>
                <w:sz w:val="16"/>
              </w:rPr>
              <w:t>85.8</w:t>
            </w:r>
          </w:p>
        </w:tc>
        <w:tc>
          <w:tcPr>
            <w:tcW w:type="dxa" w:w="3512"/>
          </w:tcPr>
          <w:p>
            <w:pPr>
              <w:spacing w:after="0"/>
              <w:jc w:val="left"/>
            </w:pPr>
            <w:r>
              <w:rPr>
                <w:sz w:val="16"/>
              </w:rPr>
              <w:t>Relatively High 2, 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80.8</w:t>
            </w:r>
          </w:p>
        </w:tc>
        <w:tc>
          <w:tcPr>
            <w:tcW w:type="dxa" w:w="680"/>
          </w:tcPr>
          <w:p>
            <w:pPr>
              <w:spacing w:after="0"/>
              <w:jc w:val="right"/>
            </w:pPr>
            <w:r>
              <w:rPr>
                <w:sz w:val="16"/>
              </w:rPr>
              <w:t>84.8</w:t>
            </w:r>
          </w:p>
        </w:tc>
        <w:tc>
          <w:tcPr>
            <w:tcW w:type="dxa" w:w="648"/>
          </w:tcPr>
          <w:p>
            <w:pPr>
              <w:spacing w:after="0"/>
              <w:jc w:val="right"/>
            </w:pPr>
            <w:r>
              <w:rPr>
                <w:sz w:val="16"/>
              </w:rPr>
              <w:t>89.4</w:t>
            </w:r>
          </w:p>
        </w:tc>
        <w:tc>
          <w:tcPr>
            <w:tcW w:type="dxa" w:w="3512"/>
          </w:tcPr>
          <w:p>
            <w:pPr>
              <w:spacing w:after="0"/>
              <w:jc w:val="left"/>
            </w:pPr>
            <w:r>
              <w:rPr>
                <w:sz w:val="16"/>
              </w:rPr>
              <w:t>Relatively Moderate 8</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69.1</w:t>
            </w:r>
          </w:p>
        </w:tc>
        <w:tc>
          <w:tcPr>
            <w:tcW w:type="dxa" w:w="680"/>
          </w:tcPr>
          <w:p>
            <w:pPr>
              <w:spacing w:after="0"/>
              <w:jc w:val="right"/>
            </w:pPr>
            <w:r>
              <w:rPr>
                <w:sz w:val="16"/>
              </w:rPr>
              <w:t>83.9</w:t>
            </w:r>
          </w:p>
        </w:tc>
        <w:tc>
          <w:tcPr>
            <w:tcW w:type="dxa" w:w="648"/>
          </w:tcPr>
          <w:p>
            <w:pPr>
              <w:spacing w:after="0"/>
              <w:jc w:val="right"/>
            </w:pPr>
            <w:r>
              <w:rPr>
                <w:sz w:val="16"/>
              </w:rPr>
              <w:t>88.4</w:t>
            </w:r>
          </w:p>
        </w:tc>
        <w:tc>
          <w:tcPr>
            <w:tcW w:type="dxa" w:w="3512"/>
          </w:tcPr>
          <w:p>
            <w:pPr>
              <w:spacing w:after="0"/>
              <w:jc w:val="left"/>
            </w:pPr>
            <w:r>
              <w:rPr>
                <w:sz w:val="16"/>
              </w:rPr>
              <w:t>Relatively Moderate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23.6</w:t>
            </w:r>
          </w:p>
        </w:tc>
        <w:tc>
          <w:tcPr>
            <w:tcW w:type="dxa" w:w="680"/>
          </w:tcPr>
          <w:p>
            <w:pPr>
              <w:spacing w:after="0"/>
              <w:jc w:val="right"/>
            </w:pPr>
            <w:r>
              <w:rPr>
                <w:sz w:val="16"/>
              </w:rPr>
              <w:t>47.6</w:t>
            </w:r>
          </w:p>
        </w:tc>
        <w:tc>
          <w:tcPr>
            <w:tcW w:type="dxa" w:w="648"/>
          </w:tcPr>
          <w:p>
            <w:pPr>
              <w:spacing w:after="0"/>
              <w:jc w:val="right"/>
            </w:pPr>
            <w:r>
              <w:rPr>
                <w:sz w:val="16"/>
              </w:rPr>
              <w:t>70.4</w:t>
            </w:r>
          </w:p>
        </w:tc>
        <w:tc>
          <w:tcPr>
            <w:tcW w:type="dxa" w:w="3512"/>
          </w:tcPr>
          <w:p>
            <w:pPr>
              <w:spacing w:after="0"/>
              <w:jc w:val="left"/>
            </w:pPr>
            <w:r>
              <w:rPr>
                <w:sz w:val="16"/>
              </w:rPr>
              <w:t>Relatively Moderate 4, Relatively Low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57.4</w:t>
            </w:r>
          </w:p>
        </w:tc>
        <w:tc>
          <w:tcPr>
            <w:tcW w:type="dxa" w:w="680"/>
          </w:tcPr>
          <w:p>
            <w:pPr>
              <w:spacing w:after="0"/>
              <w:jc w:val="right"/>
            </w:pPr>
            <w:r>
              <w:rPr>
                <w:sz w:val="16"/>
              </w:rPr>
              <w:t>85.2</w:t>
            </w:r>
          </w:p>
        </w:tc>
        <w:tc>
          <w:tcPr>
            <w:tcW w:type="dxa" w:w="648"/>
          </w:tcPr>
          <w:p>
            <w:pPr>
              <w:spacing w:after="0"/>
              <w:jc w:val="right"/>
            </w:pPr>
            <w:r>
              <w:rPr>
                <w:sz w:val="16"/>
              </w:rPr>
              <w:t>93.0</w:t>
            </w:r>
          </w:p>
        </w:tc>
        <w:tc>
          <w:tcPr>
            <w:tcW w:type="dxa" w:w="3512"/>
          </w:tcPr>
          <w:p>
            <w:pPr>
              <w:spacing w:after="0"/>
              <w:jc w:val="left"/>
            </w:pPr>
            <w:r>
              <w:rPr>
                <w:sz w:val="16"/>
              </w:rPr>
              <w:t>Relatively Low 4, 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72.5</w:t>
            </w:r>
          </w:p>
        </w:tc>
        <w:tc>
          <w:tcPr>
            <w:tcW w:type="dxa" w:w="680"/>
          </w:tcPr>
          <w:p>
            <w:pPr>
              <w:spacing w:after="0"/>
              <w:jc w:val="right"/>
            </w:pPr>
            <w:r>
              <w:rPr>
                <w:sz w:val="16"/>
              </w:rPr>
              <w:t>85.3</w:t>
            </w:r>
          </w:p>
        </w:tc>
        <w:tc>
          <w:tcPr>
            <w:tcW w:type="dxa" w:w="648"/>
          </w:tcPr>
          <w:p>
            <w:pPr>
              <w:spacing w:after="0"/>
              <w:jc w:val="right"/>
            </w:pPr>
            <w:r>
              <w:rPr>
                <w:sz w:val="16"/>
              </w:rPr>
              <w:t>91.6</w:t>
            </w:r>
          </w:p>
        </w:tc>
        <w:tc>
          <w:tcPr>
            <w:tcW w:type="dxa" w:w="3512"/>
          </w:tcPr>
          <w:p>
            <w:pPr>
              <w:spacing w:after="0"/>
              <w:jc w:val="left"/>
            </w:pPr>
            <w:r>
              <w:rPr>
                <w:sz w:val="16"/>
              </w:rPr>
              <w:t>Relatively High 7,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84.6</w:t>
            </w:r>
          </w:p>
        </w:tc>
        <w:tc>
          <w:tcPr>
            <w:tcW w:type="dxa" w:w="680"/>
          </w:tcPr>
          <w:p>
            <w:pPr>
              <w:spacing w:after="0"/>
              <w:jc w:val="right"/>
            </w:pPr>
            <w:r>
              <w:rPr>
                <w:sz w:val="16"/>
              </w:rPr>
              <w:t>93.1</w:t>
            </w:r>
          </w:p>
        </w:tc>
        <w:tc>
          <w:tcPr>
            <w:tcW w:type="dxa" w:w="648"/>
          </w:tcPr>
          <w:p>
            <w:pPr>
              <w:spacing w:after="0"/>
              <w:jc w:val="right"/>
            </w:pPr>
            <w:r>
              <w:rPr>
                <w:sz w:val="16"/>
              </w:rPr>
              <w:t>96.9</w:t>
            </w:r>
          </w:p>
        </w:tc>
        <w:tc>
          <w:tcPr>
            <w:tcW w:type="dxa" w:w="3512"/>
          </w:tcPr>
          <w:p>
            <w:pPr>
              <w:spacing w:after="0"/>
              <w:jc w:val="left"/>
            </w:pPr>
            <w:r>
              <w:rPr>
                <w:sz w:val="16"/>
              </w:rPr>
              <w:t>Very High 1, Relatively High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88.9</w:t>
            </w:r>
          </w:p>
        </w:tc>
        <w:tc>
          <w:tcPr>
            <w:tcW w:type="dxa" w:w="680"/>
          </w:tcPr>
          <w:p>
            <w:pPr>
              <w:spacing w:after="0"/>
              <w:jc w:val="right"/>
            </w:pPr>
            <w:r>
              <w:rPr>
                <w:sz w:val="16"/>
              </w:rPr>
              <w:t>97.6</w:t>
            </w:r>
          </w:p>
        </w:tc>
        <w:tc>
          <w:tcPr>
            <w:tcW w:type="dxa" w:w="648"/>
          </w:tcPr>
          <w:p>
            <w:pPr>
              <w:spacing w:after="0"/>
              <w:jc w:val="right"/>
            </w:pPr>
            <w:r>
              <w:rPr>
                <w:sz w:val="16"/>
              </w:rPr>
              <w:t>98.9</w:t>
            </w:r>
          </w:p>
        </w:tc>
        <w:tc>
          <w:tcPr>
            <w:tcW w:type="dxa" w:w="3512"/>
          </w:tcPr>
          <w:p>
            <w:pPr>
              <w:spacing w:after="0"/>
              <w:jc w:val="left"/>
            </w:pPr>
            <w:r>
              <w:rPr>
                <w:sz w:val="16"/>
              </w:rPr>
              <w:t>Very High 7, Relatively High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33.1</w:t>
            </w:r>
          </w:p>
        </w:tc>
        <w:tc>
          <w:tcPr>
            <w:tcW w:type="dxa" w:w="680"/>
          </w:tcPr>
          <w:p>
            <w:pPr>
              <w:spacing w:after="0"/>
              <w:jc w:val="right"/>
            </w:pPr>
            <w:r>
              <w:rPr>
                <w:sz w:val="16"/>
              </w:rPr>
              <w:t>76.0</w:t>
            </w:r>
          </w:p>
        </w:tc>
        <w:tc>
          <w:tcPr>
            <w:tcW w:type="dxa" w:w="648"/>
          </w:tcPr>
          <w:p>
            <w:pPr>
              <w:spacing w:after="0"/>
              <w:jc w:val="right"/>
            </w:pPr>
            <w:r>
              <w:rPr>
                <w:sz w:val="16"/>
              </w:rPr>
              <w:t>82.1</w:t>
            </w:r>
          </w:p>
        </w:tc>
        <w:tc>
          <w:tcPr>
            <w:tcW w:type="dxa" w:w="3512"/>
          </w:tcPr>
          <w:p>
            <w:pPr>
              <w:spacing w:after="0"/>
              <w:jc w:val="left"/>
            </w:pPr>
            <w:r>
              <w:rPr>
                <w:sz w:val="16"/>
              </w:rPr>
              <w:t>Relatively Low 6, Very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62.8</w:t>
            </w:r>
          </w:p>
        </w:tc>
        <w:tc>
          <w:tcPr>
            <w:tcW w:type="dxa" w:w="680"/>
          </w:tcPr>
          <w:p>
            <w:pPr>
              <w:spacing w:after="0"/>
              <w:jc w:val="right"/>
            </w:pPr>
            <w:r>
              <w:rPr>
                <w:sz w:val="16"/>
              </w:rPr>
              <w:t>74.2</w:t>
            </w:r>
          </w:p>
        </w:tc>
        <w:tc>
          <w:tcPr>
            <w:tcW w:type="dxa" w:w="648"/>
          </w:tcPr>
          <w:p>
            <w:pPr>
              <w:spacing w:after="0"/>
              <w:jc w:val="right"/>
            </w:pPr>
            <w:r>
              <w:rPr>
                <w:sz w:val="16"/>
              </w:rPr>
              <w:t>80.8</w:t>
            </w:r>
          </w:p>
        </w:tc>
        <w:tc>
          <w:tcPr>
            <w:tcW w:type="dxa" w:w="3512"/>
          </w:tcPr>
          <w:p>
            <w:pPr>
              <w:spacing w:after="0"/>
              <w:jc w:val="left"/>
            </w:pPr>
            <w:r>
              <w:rPr>
                <w:sz w:val="16"/>
              </w:rPr>
              <w:t>Relatively High 2, 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9"/>
        <w:gridCol w:w="1425"/>
        <w:gridCol w:w="2703"/>
        <w:gridCol w:w="2156"/>
        <w:gridCol w:w="1517"/>
        <w:gridCol w:w="1845"/>
        <w:gridCol w:w="2767"/>
      </w:tblGrid>
      <w:tr>
        <w:trPr>
          <w:cantSplit/>
          <w:tblHeader/>
        </w:trPr>
        <w:tc>
          <w:tcPr>
            <w:tcW w:type="dxa" w:w="1699"/>
            <w:shd w:val="clear" w:color="auto" w:fill="E8E8E8"/>
          </w:tcPr>
          <w:p>
            <w:pPr>
              <w:spacing w:after="0"/>
              <w:jc w:val="left"/>
            </w:pPr>
            <w:r>
              <w:rPr>
                <w:b/>
                <w:sz w:val="16"/>
              </w:rPr>
              <w:t>Member</w:t>
            </w:r>
          </w:p>
        </w:tc>
        <w:tc>
          <w:tcPr>
            <w:tcW w:type="dxa" w:w="1425"/>
            <w:shd w:val="clear" w:color="auto" w:fill="E8E8E8"/>
          </w:tcPr>
          <w:p>
            <w:pPr>
              <w:spacing w:after="0"/>
              <w:jc w:val="left"/>
            </w:pPr>
            <w:r>
              <w:rPr>
                <w:b/>
                <w:sz w:val="16"/>
              </w:rPr>
              <w:t>Type</w:t>
            </w:r>
          </w:p>
        </w:tc>
        <w:tc>
          <w:tcPr>
            <w:tcW w:type="dxa" w:w="2703"/>
            <w:shd w:val="clear" w:color="auto" w:fill="E8E8E8"/>
          </w:tcPr>
          <w:p>
            <w:pPr>
              <w:spacing w:after="0"/>
              <w:jc w:val="left"/>
            </w:pPr>
            <w:r>
              <w:rPr>
                <w:b/>
                <w:sz w:val="16"/>
              </w:rPr>
              <w:t>Plan status</w:t>
            </w:r>
          </w:p>
        </w:tc>
        <w:tc>
          <w:tcPr>
            <w:tcW w:type="dxa" w:w="21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67"/>
            <w:shd w:val="clear" w:color="auto" w:fill="E8E8E8"/>
          </w:tcPr>
          <w:p>
            <w:pPr>
              <w:spacing w:after="0"/>
              <w:jc w:val="left"/>
            </w:pPr>
            <w:r>
              <w:rPr>
                <w:b/>
                <w:sz w:val="16"/>
              </w:rPr>
              <w:t>Notes</w:t>
            </w:r>
          </w:p>
        </w:tc>
      </w:tr>
      <w:tr>
        <w:trPr>
          <w:cantSplit/>
        </w:trPr>
        <w:tc>
          <w:tcPr>
            <w:tcW w:type="dxa" w:w="1699"/>
          </w:tcPr>
          <w:p>
            <w:pPr>
              <w:spacing w:after="0"/>
              <w:jc w:val="left"/>
            </w:pPr>
            <w:r>
              <w:rPr>
                <w:sz w:val="16"/>
              </w:rPr>
              <w:t>Neshoba County (unincorporated area)</w:t>
            </w:r>
          </w:p>
        </w:tc>
        <w:tc>
          <w:tcPr>
            <w:tcW w:type="dxa" w:w="1425"/>
          </w:tcPr>
          <w:p>
            <w:pPr>
              <w:spacing w:after="0"/>
              <w:jc w:val="left"/>
            </w:pPr>
            <w:r>
              <w:rPr>
                <w:sz w:val="16"/>
              </w:rPr>
              <w:t>Unincorporated</w:t>
            </w:r>
          </w:p>
        </w:tc>
        <w:tc>
          <w:tcPr>
            <w:tcW w:type="dxa" w:w="2703"/>
          </w:tcPr>
          <w:p>
            <w:pPr>
              <w:spacing w:after="0"/>
              <w:jc w:val="left"/>
            </w:pPr>
            <w:r>
              <w:rPr>
                <w:sz w:val="16"/>
              </w:rPr>
              <w:t>Approved, expires 2027-06-09</w:t>
            </w:r>
          </w:p>
        </w:tc>
        <w:tc>
          <w:tcPr>
            <w:tcW w:type="dxa" w:w="2156"/>
          </w:tcPr>
          <w:p>
            <w:pPr>
              <w:spacing w:after="0"/>
              <w:jc w:val="right"/>
            </w:pPr>
            <w:r>
              <w:rPr>
                <w:sz w:val="16"/>
              </w:rPr>
              <w:t>FMA RL 0, SRL 0; any 0</w:t>
            </w:r>
          </w:p>
        </w:tc>
        <w:tc>
          <w:tcPr>
            <w:tcW w:type="dxa" w:w="1517"/>
          </w:tcPr>
          <w:p>
            <w:pPr>
              <w:spacing w:after="0"/>
              <w:jc w:val="right"/>
            </w:pPr>
            <w:r>
              <w:rPr>
                <w:sz w:val="16"/>
              </w:rPr>
              <w:t>$1,844,000.28</w:t>
            </w:r>
          </w:p>
        </w:tc>
        <w:tc>
          <w:tcPr>
            <w:tcW w:type="dxa" w:w="1845"/>
          </w:tcPr>
          <w:p>
            <w:pPr>
              <w:spacing w:after="0"/>
              <w:jc w:val="right"/>
            </w:pPr>
            <w:r>
              <w:rPr>
                <w:sz w:val="16"/>
              </w:rPr>
              <w:t>0; 0</w:t>
            </w:r>
          </w:p>
        </w:tc>
        <w:tc>
          <w:tcPr>
            <w:tcW w:type="dxa" w:w="2767"/>
          </w:tcPr>
          <w:p>
            <w:pPr>
              <w:spacing w:after="0"/>
              <w:jc w:val="left"/>
            </w:pPr>
            <w:r>
              <w:rPr>
                <w:sz w:val="16"/>
              </w:rPr>
              <w:t>Includes $18,577.46 for declarations not counted as hazard incidents (DR-4528-MS).</w:t>
            </w:r>
          </w:p>
        </w:tc>
      </w:tr>
      <w:tr>
        <w:trPr>
          <w:cantSplit/>
        </w:trPr>
        <w:tc>
          <w:tcPr>
            <w:tcW w:type="dxa" w:w="1699"/>
          </w:tcPr>
          <w:p>
            <w:pPr>
              <w:spacing w:after="0"/>
              <w:jc w:val="left"/>
            </w:pPr>
            <w:r>
              <w:rPr>
                <w:sz w:val="16"/>
              </w:rPr>
              <w:t>Philadelphia city</w:t>
            </w:r>
          </w:p>
        </w:tc>
        <w:tc>
          <w:tcPr>
            <w:tcW w:type="dxa" w:w="1425"/>
          </w:tcPr>
          <w:p>
            <w:pPr>
              <w:spacing w:after="0"/>
              <w:jc w:val="left"/>
            </w:pPr>
            <w:r>
              <w:rPr>
                <w:sz w:val="16"/>
              </w:rPr>
              <w:t>City</w:t>
            </w:r>
          </w:p>
        </w:tc>
        <w:tc>
          <w:tcPr>
            <w:tcW w:type="dxa" w:w="2703"/>
          </w:tcPr>
          <w:p>
            <w:pPr>
              <w:spacing w:after="0"/>
              <w:jc w:val="left"/>
            </w:pPr>
            <w:r>
              <w:rPr>
                <w:sz w:val="16"/>
              </w:rPr>
              <w:t>Approved, expires 2027-06-09</w:t>
            </w:r>
          </w:p>
        </w:tc>
        <w:tc>
          <w:tcPr>
            <w:tcW w:type="dxa" w:w="2156"/>
          </w:tcPr>
          <w:p>
            <w:pPr>
              <w:spacing w:after="0"/>
              <w:jc w:val="right"/>
            </w:pPr>
            <w:r>
              <w:rPr>
                <w:sz w:val="16"/>
              </w:rPr>
              <w:t>FMA RL 0, SRL 0; any 0</w:t>
            </w:r>
          </w:p>
        </w:tc>
        <w:tc>
          <w:tcPr>
            <w:tcW w:type="dxa" w:w="1517"/>
          </w:tcPr>
          <w:p>
            <w:pPr>
              <w:spacing w:after="0"/>
              <w:jc w:val="right"/>
            </w:pPr>
            <w:r>
              <w:rPr>
                <w:sz w:val="16"/>
              </w:rPr>
              <w:t>$419,077.61</w:t>
            </w:r>
          </w:p>
        </w:tc>
        <w:tc>
          <w:tcPr>
            <w:tcW w:type="dxa" w:w="1845"/>
          </w:tcPr>
          <w:p>
            <w:pPr>
              <w:spacing w:after="0"/>
              <w:jc w:val="right"/>
            </w:pPr>
            <w:r>
              <w:rPr>
                <w:sz w:val="16"/>
              </w:rPr>
              <w:t>157; 9</w:t>
            </w:r>
          </w:p>
        </w:tc>
        <w:tc>
          <w:tcPr>
            <w:tcW w:type="dxa" w:w="2767"/>
          </w:tcPr>
          <w:p>
            <w:pPr>
              <w:spacing w:after="0"/>
              <w:jc w:val="left"/>
            </w:pPr>
          </w:p>
        </w:tc>
      </w:tr>
      <w:tr>
        <w:trPr>
          <w:cantSplit/>
        </w:trPr>
        <w:tc>
          <w:tcPr>
            <w:tcW w:type="dxa" w:w="1699"/>
          </w:tcPr>
          <w:p>
            <w:pPr>
              <w:spacing w:after="0"/>
              <w:jc w:val="left"/>
            </w:pPr>
            <w:r>
              <w:rPr>
                <w:sz w:val="16"/>
              </w:rPr>
              <w:t>Union town</w:t>
            </w:r>
          </w:p>
        </w:tc>
        <w:tc>
          <w:tcPr>
            <w:tcW w:type="dxa" w:w="1425"/>
          </w:tcPr>
          <w:p>
            <w:pPr>
              <w:spacing w:after="0"/>
              <w:jc w:val="left"/>
            </w:pPr>
            <w:r>
              <w:rPr>
                <w:sz w:val="16"/>
              </w:rPr>
              <w:t>Town</w:t>
            </w:r>
          </w:p>
        </w:tc>
        <w:tc>
          <w:tcPr>
            <w:tcW w:type="dxa" w:w="2703"/>
          </w:tcPr>
          <w:p>
            <w:pPr>
              <w:spacing w:after="0"/>
              <w:jc w:val="left"/>
            </w:pPr>
            <w:r>
              <w:rPr>
                <w:sz w:val="16"/>
              </w:rPr>
              <w:t>Approved, expires 2027-06-09</w:t>
            </w:r>
          </w:p>
        </w:tc>
        <w:tc>
          <w:tcPr>
            <w:tcW w:type="dxa" w:w="2156"/>
          </w:tcPr>
          <w:p>
            <w:pPr>
              <w:spacing w:after="0"/>
              <w:jc w:val="right"/>
            </w:pPr>
            <w:r>
              <w:rPr>
                <w:sz w:val="16"/>
              </w:rPr>
              <w:t>FMA RL 0, SRL 0; any 0</w:t>
            </w:r>
          </w:p>
        </w:tc>
        <w:tc>
          <w:tcPr>
            <w:tcW w:type="dxa" w:w="1517"/>
          </w:tcPr>
          <w:p>
            <w:pPr>
              <w:spacing w:after="0"/>
              <w:jc w:val="right"/>
            </w:pPr>
            <w:r>
              <w:rPr>
                <w:sz w:val="16"/>
              </w:rPr>
              <w:t>none found</w:t>
            </w:r>
          </w:p>
        </w:tc>
        <w:tc>
          <w:tcPr>
            <w:tcW w:type="dxa" w:w="1845"/>
          </w:tcPr>
          <w:p>
            <w:pPr>
              <w:spacing w:after="0"/>
              <w:jc w:val="right"/>
            </w:pPr>
            <w:r>
              <w:rPr>
                <w:sz w:val="16"/>
              </w:rPr>
              <w:t>0; 0</w:t>
            </w:r>
          </w:p>
        </w:tc>
        <w:tc>
          <w:tcPr>
            <w:tcW w:type="dxa" w:w="27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2022-06-10</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$7,050,418,189</w:t>
            </w:r>
          </w:p>
        </w:tc>
        <w:tc>
          <w:tcPr>
            <w:tcW w:type="dxa" w:w="1215"/>
          </w:tcPr>
          <w:p>
            <w:pPr>
              <w:spacing w:after="0"/>
              <w:jc w:val="right"/>
            </w:pPr>
            <w:r>
              <w:rPr>
                <w:sz w:val="16"/>
              </w:rPr>
              <w:t>$320,218,003</w:t>
            </w:r>
          </w:p>
        </w:tc>
        <w:tc>
          <w:tcPr>
            <w:tcW w:type="dxa" w:w="1040"/>
          </w:tcPr>
          <w:p>
            <w:pPr>
              <w:spacing w:after="0"/>
              <w:jc w:val="right"/>
            </w:pPr>
            <w:r>
              <w:rPr>
                <w:sz w:val="16"/>
              </w:rPr>
              <w:t>29,025</w:t>
            </w:r>
          </w:p>
        </w:tc>
        <w:tc>
          <w:tcPr>
            <w:tcW w:type="dxa" w:w="1037"/>
          </w:tcPr>
          <w:p>
            <w:pPr>
              <w:spacing w:after="0"/>
              <w:jc w:val="right"/>
            </w:pPr>
            <w:r>
              <w:rPr>
                <w:sz w:val="16"/>
              </w:rPr>
              <w:t>$20,092</w:t>
            </w:r>
          </w:p>
        </w:tc>
        <w:tc>
          <w:tcPr>
            <w:tcW w:type="dxa" w:w="1126"/>
          </w:tcPr>
          <w:p>
            <w:pPr>
              <w:spacing w:after="0"/>
              <w:jc w:val="right"/>
            </w:pPr>
            <w:r>
              <w:rPr>
                <w:sz w:val="16"/>
              </w:rPr>
              <w:t>$249,228</w:t>
            </w:r>
          </w:p>
        </w:tc>
        <w:tc>
          <w:tcPr>
            <w:tcW w:type="dxa" w:w="1146"/>
          </w:tcPr>
          <w:p>
            <w:pPr>
              <w:spacing w:after="0"/>
              <w:jc w:val="right"/>
            </w:pPr>
            <w:r>
              <w:rPr>
                <w:sz w:val="16"/>
              </w:rPr>
              <w:t>$1,531,690</w:t>
            </w:r>
          </w:p>
        </w:tc>
        <w:tc>
          <w:tcPr>
            <w:tcW w:type="dxa" w:w="1305"/>
          </w:tcPr>
          <w:p>
            <w:pPr>
              <w:spacing w:after="0"/>
              <w:jc w:val="right"/>
            </w:pPr>
            <w:r>
              <w:rPr>
                <w:sz w:val="16"/>
              </w:rPr>
              <w:t>0.000285%</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$4,214,939</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$171,987</w:t>
            </w:r>
          </w:p>
        </w:tc>
        <w:tc>
          <w:tcPr>
            <w:tcW w:type="dxa" w:w="1146"/>
          </w:tcPr>
          <w:p>
            <w:pPr>
              <w:spacing w:after="0"/>
              <w:jc w:val="right"/>
            </w:pPr>
          </w:p>
        </w:tc>
        <w:tc>
          <w:tcPr>
            <w:tcW w:type="dxa" w:w="1305"/>
          </w:tcPr>
          <w:p>
            <w:pPr>
              <w:spacing w:after="0"/>
              <w:jc w:val="right"/>
            </w:pPr>
            <w:r>
              <w:rPr>
                <w:sz w:val="16"/>
              </w:rPr>
              <w:t>4.08% (agriculture)</w:t>
            </w:r>
          </w:p>
        </w:tc>
        <w:tc>
          <w:tcPr>
            <w:tcW w:type="dxa" w:w="1156"/>
          </w:tcPr>
          <w:p>
            <w:pPr>
              <w:spacing w:after="0"/>
              <w:jc w:val="right"/>
            </w:pPr>
          </w:p>
        </w:tc>
        <w:tc>
          <w:tcPr>
            <w:tcW w:type="dxa" w:w="1067"/>
          </w:tcPr>
          <w:p>
            <w:pPr>
              <w:spacing w:after="0"/>
              <w:jc w:val="right"/>
            </w:pPr>
            <w:r>
              <w:rPr>
                <w:sz w:val="16"/>
              </w:rPr>
              <w:t>$50,000</w:t>
            </w: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$12,568,372,934</w:t>
            </w:r>
          </w:p>
        </w:tc>
        <w:tc>
          <w:tcPr>
            <w:tcW w:type="dxa" w:w="1215"/>
          </w:tcPr>
          <w:p>
            <w:pPr>
              <w:spacing w:after="0"/>
              <w:jc w:val="right"/>
            </w:pPr>
          </w:p>
        </w:tc>
        <w:tc>
          <w:tcPr>
            <w:tcW w:type="dxa" w:w="1040"/>
          </w:tcPr>
          <w:p>
            <w:pPr>
              <w:spacing w:after="0"/>
              <w:jc w:val="right"/>
            </w:pPr>
            <w:r>
              <w:rPr>
                <w:sz w:val="16"/>
              </w:rPr>
              <w:t>29,087</w:t>
            </w:r>
          </w:p>
        </w:tc>
        <w:tc>
          <w:tcPr>
            <w:tcW w:type="dxa" w:w="1037"/>
          </w:tcPr>
          <w:p>
            <w:pPr>
              <w:spacing w:after="0"/>
              <w:jc w:val="right"/>
            </w:pPr>
            <w:r>
              <w:rPr>
                <w:sz w:val="16"/>
              </w:rPr>
              <w:t>$557,432</w:t>
            </w:r>
          </w:p>
        </w:tc>
        <w:tc>
          <w:tcPr>
            <w:tcW w:type="dxa" w:w="1126"/>
          </w:tcPr>
          <w:p>
            <w:pPr>
              <w:spacing w:after="0"/>
              <w:jc w:val="right"/>
            </w:pPr>
          </w:p>
        </w:tc>
        <w:tc>
          <w:tcPr>
            <w:tcW w:type="dxa" w:w="1146"/>
          </w:tcPr>
          <w:p>
            <w:pPr>
              <w:spacing w:after="0"/>
              <w:jc w:val="right"/>
            </w:pPr>
            <w:r>
              <w:rPr>
                <w:sz w:val="16"/>
              </w:rPr>
              <w:t>$239,434</w:t>
            </w:r>
          </w:p>
        </w:tc>
        <w:tc>
          <w:tcPr>
            <w:tcW w:type="dxa" w:w="1305"/>
          </w:tcPr>
          <w:p>
            <w:pPr>
              <w:spacing w:after="0"/>
              <w:jc w:val="right"/>
            </w:pPr>
            <w:r>
              <w:rPr>
                <w:sz w:val="16"/>
              </w:rPr>
              <w:t>0.00444%</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$7,050,420,371</w:t>
            </w:r>
          </w:p>
        </w:tc>
        <w:tc>
          <w:tcPr>
            <w:tcW w:type="dxa" w:w="1215"/>
          </w:tcPr>
          <w:p>
            <w:pPr>
              <w:spacing w:after="0"/>
              <w:jc w:val="right"/>
            </w:pPr>
            <w:r>
              <w:rPr>
                <w:sz w:val="16"/>
              </w:rPr>
              <w:t>$320,218,003</w:t>
            </w:r>
          </w:p>
        </w:tc>
        <w:tc>
          <w:tcPr>
            <w:tcW w:type="dxa" w:w="1040"/>
          </w:tcPr>
          <w:p>
            <w:pPr>
              <w:spacing w:after="0"/>
              <w:jc w:val="right"/>
            </w:pPr>
            <w:r>
              <w:rPr>
                <w:sz w:val="16"/>
              </w:rPr>
              <w:t>29,025</w:t>
            </w:r>
          </w:p>
        </w:tc>
        <w:tc>
          <w:tcPr>
            <w:tcW w:type="dxa" w:w="1037"/>
          </w:tcPr>
          <w:p>
            <w:pPr>
              <w:spacing w:after="0"/>
              <w:jc w:val="right"/>
            </w:pPr>
            <w:r>
              <w:rPr>
                <w:sz w:val="16"/>
              </w:rPr>
              <w:t>$594,542</w:t>
            </w:r>
          </w:p>
        </w:tc>
        <w:tc>
          <w:tcPr>
            <w:tcW w:type="dxa" w:w="1126"/>
          </w:tcPr>
          <w:p>
            <w:pPr>
              <w:spacing w:after="0"/>
              <w:jc w:val="right"/>
            </w:pPr>
            <w:r>
              <w:rPr>
                <w:sz w:val="16"/>
              </w:rPr>
              <w:t>$56,717</w:t>
            </w:r>
          </w:p>
        </w:tc>
        <w:tc>
          <w:tcPr>
            <w:tcW w:type="dxa" w:w="1146"/>
          </w:tcPr>
          <w:p>
            <w:pPr>
              <w:spacing w:after="0"/>
              <w:jc w:val="right"/>
            </w:pPr>
            <w:r>
              <w:rPr>
                <w:sz w:val="16"/>
              </w:rPr>
              <w:t>$85,121</w:t>
            </w:r>
          </w:p>
        </w:tc>
        <w:tc>
          <w:tcPr>
            <w:tcW w:type="dxa" w:w="1305"/>
          </w:tcPr>
          <w:p>
            <w:pPr>
              <w:spacing w:after="0"/>
              <w:jc w:val="right"/>
            </w:pPr>
            <w:r>
              <w:rPr>
                <w:sz w:val="16"/>
              </w:rPr>
              <w:t>0.00843%</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$7,050,418,189</w:t>
            </w:r>
          </w:p>
        </w:tc>
        <w:tc>
          <w:tcPr>
            <w:tcW w:type="dxa" w:w="1215"/>
          </w:tcPr>
          <w:p>
            <w:pPr>
              <w:spacing w:after="0"/>
              <w:jc w:val="right"/>
            </w:pPr>
            <w:r>
              <w:rPr>
                <w:sz w:val="16"/>
              </w:rPr>
              <w:t>$320,218,003</w:t>
            </w:r>
          </w:p>
        </w:tc>
        <w:tc>
          <w:tcPr>
            <w:tcW w:type="dxa" w:w="1040"/>
          </w:tcPr>
          <w:p>
            <w:pPr>
              <w:spacing w:after="0"/>
              <w:jc w:val="right"/>
            </w:pPr>
            <w:r>
              <w:rPr>
                <w:sz w:val="16"/>
              </w:rPr>
              <w:t>29,025</w:t>
            </w:r>
          </w:p>
        </w:tc>
        <w:tc>
          <w:tcPr>
            <w:tcW w:type="dxa" w:w="1037"/>
          </w:tcPr>
          <w:p>
            <w:pPr>
              <w:spacing w:after="0"/>
              <w:jc w:val="right"/>
            </w:pPr>
            <w:r>
              <w:rPr>
                <w:sz w:val="16"/>
              </w:rPr>
              <w:t>$53</w:t>
            </w:r>
          </w:p>
        </w:tc>
        <w:tc>
          <w:tcPr>
            <w:tcW w:type="dxa" w:w="1126"/>
          </w:tcPr>
          <w:p>
            <w:pPr>
              <w:spacing w:after="0"/>
              <w:jc w:val="right"/>
            </w:pPr>
            <w:r>
              <w:rPr>
                <w:sz w:val="16"/>
              </w:rPr>
              <w:t>$2,227</w:t>
            </w:r>
          </w:p>
        </w:tc>
        <w:tc>
          <w:tcPr>
            <w:tcW w:type="dxa" w:w="1146"/>
          </w:tcPr>
          <w:p>
            <w:pPr>
              <w:spacing w:after="0"/>
              <w:jc w:val="right"/>
            </w:pPr>
            <w:r>
              <w:rPr>
                <w:sz w:val="16"/>
              </w:rPr>
              <w:t>$663,129</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$7,050,418,189</w:t>
            </w:r>
          </w:p>
        </w:tc>
        <w:tc>
          <w:tcPr>
            <w:tcW w:type="dxa" w:w="1215"/>
          </w:tcPr>
          <w:p>
            <w:pPr>
              <w:spacing w:after="0"/>
              <w:jc w:val="right"/>
            </w:pPr>
            <w:r>
              <w:rPr>
                <w:sz w:val="16"/>
              </w:rPr>
              <w:t>$320,218,003</w:t>
            </w:r>
          </w:p>
        </w:tc>
        <w:tc>
          <w:tcPr>
            <w:tcW w:type="dxa" w:w="1040"/>
          </w:tcPr>
          <w:p>
            <w:pPr>
              <w:spacing w:after="0"/>
              <w:jc w:val="right"/>
            </w:pPr>
            <w:r>
              <w:rPr>
                <w:sz w:val="16"/>
              </w:rPr>
              <w:t>29,025</w:t>
            </w:r>
          </w:p>
        </w:tc>
        <w:tc>
          <w:tcPr>
            <w:tcW w:type="dxa" w:w="1037"/>
          </w:tcPr>
          <w:p>
            <w:pPr>
              <w:spacing w:after="0"/>
              <w:jc w:val="right"/>
            </w:pPr>
            <w:r>
              <w:rPr>
                <w:sz w:val="16"/>
              </w:rPr>
              <w:t>$959,703</w:t>
            </w:r>
          </w:p>
        </w:tc>
        <w:tc>
          <w:tcPr>
            <w:tcW w:type="dxa" w:w="1126"/>
          </w:tcPr>
          <w:p>
            <w:pPr>
              <w:spacing w:after="0"/>
              <w:jc w:val="right"/>
            </w:pPr>
            <w:r>
              <w:rPr>
                <w:sz w:val="16"/>
              </w:rPr>
              <w:t>$662,021</w:t>
            </w:r>
          </w:p>
        </w:tc>
        <w:tc>
          <w:tcPr>
            <w:tcW w:type="dxa" w:w="1146"/>
          </w:tcPr>
          <w:p>
            <w:pPr>
              <w:spacing w:after="0"/>
              <w:jc w:val="right"/>
            </w:pPr>
            <w:r>
              <w:rPr>
                <w:sz w:val="16"/>
              </w:rPr>
              <w:t>$27,629</w:t>
            </w:r>
          </w:p>
        </w:tc>
        <w:tc>
          <w:tcPr>
            <w:tcW w:type="dxa" w:w="1305"/>
          </w:tcPr>
          <w:p>
            <w:pPr>
              <w:spacing w:after="0"/>
              <w:jc w:val="right"/>
            </w:pPr>
            <w:r>
              <w:rPr>
                <w:sz w:val="16"/>
              </w:rPr>
              <w:t>0.0136%</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$7,050,418,189</w:t>
            </w:r>
          </w:p>
        </w:tc>
        <w:tc>
          <w:tcPr>
            <w:tcW w:type="dxa" w:w="1215"/>
          </w:tcPr>
          <w:p>
            <w:pPr>
              <w:spacing w:after="0"/>
              <w:jc w:val="right"/>
            </w:pPr>
          </w:p>
        </w:tc>
        <w:tc>
          <w:tcPr>
            <w:tcW w:type="dxa" w:w="1040"/>
          </w:tcPr>
          <w:p>
            <w:pPr>
              <w:spacing w:after="0"/>
              <w:jc w:val="right"/>
            </w:pPr>
            <w:r>
              <w:rPr>
                <w:sz w:val="16"/>
              </w:rPr>
              <w:t>29,025</w:t>
            </w:r>
          </w:p>
        </w:tc>
        <w:tc>
          <w:tcPr>
            <w:tcW w:type="dxa" w:w="1037"/>
          </w:tcPr>
          <w:p>
            <w:pPr>
              <w:spacing w:after="0"/>
              <w:jc w:val="right"/>
            </w:pPr>
            <w:r>
              <w:rPr>
                <w:sz w:val="16"/>
              </w:rPr>
              <w:t>$112,412</w:t>
            </w:r>
          </w:p>
        </w:tc>
        <w:tc>
          <w:tcPr>
            <w:tcW w:type="dxa" w:w="1126"/>
          </w:tcPr>
          <w:p>
            <w:pPr>
              <w:spacing w:after="0"/>
              <w:jc w:val="right"/>
            </w:pPr>
          </w:p>
        </w:tc>
        <w:tc>
          <w:tcPr>
            <w:tcW w:type="dxa" w:w="1146"/>
          </w:tcPr>
          <w:p>
            <w:pPr>
              <w:spacing w:after="0"/>
              <w:jc w:val="right"/>
            </w:pPr>
            <w:r>
              <w:rPr>
                <w:sz w:val="16"/>
              </w:rPr>
              <w:t>$13,320</w:t>
            </w:r>
          </w:p>
        </w:tc>
        <w:tc>
          <w:tcPr>
            <w:tcW w:type="dxa" w:w="1305"/>
          </w:tcPr>
          <w:p>
            <w:pPr>
              <w:spacing w:after="0"/>
              <w:jc w:val="right"/>
            </w:pPr>
            <w:r>
              <w:rPr>
                <w:sz w:val="16"/>
              </w:rPr>
              <w:t>0.00159%</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$7,046,245,690</w:t>
            </w:r>
          </w:p>
        </w:tc>
        <w:tc>
          <w:tcPr>
            <w:tcW w:type="dxa" w:w="1215"/>
          </w:tcPr>
          <w:p>
            <w:pPr>
              <w:spacing w:after="0"/>
              <w:jc w:val="right"/>
            </w:pPr>
            <w:r>
              <w:rPr>
                <w:sz w:val="16"/>
              </w:rPr>
              <w:t>$22,693,898</w:t>
            </w:r>
          </w:p>
        </w:tc>
        <w:tc>
          <w:tcPr>
            <w:tcW w:type="dxa" w:w="1040"/>
          </w:tcPr>
          <w:p>
            <w:pPr>
              <w:spacing w:after="0"/>
              <w:jc w:val="right"/>
            </w:pPr>
            <w:r>
              <w:rPr>
                <w:sz w:val="16"/>
              </w:rPr>
              <w:t>835</w:t>
            </w:r>
          </w:p>
        </w:tc>
        <w:tc>
          <w:tcPr>
            <w:tcW w:type="dxa" w:w="1037"/>
          </w:tcPr>
          <w:p>
            <w:pPr>
              <w:spacing w:after="0"/>
              <w:jc w:val="right"/>
            </w:pPr>
            <w:r>
              <w:rPr>
                <w:sz w:val="16"/>
              </w:rPr>
              <w:t>$3,733,471</w:t>
            </w:r>
          </w:p>
        </w:tc>
        <w:tc>
          <w:tcPr>
            <w:tcW w:type="dxa" w:w="1126"/>
          </w:tcPr>
          <w:p>
            <w:pPr>
              <w:spacing w:after="0"/>
              <w:jc w:val="right"/>
            </w:pPr>
            <w:r>
              <w:rPr>
                <w:sz w:val="16"/>
              </w:rPr>
              <w:t>$52,634</w:t>
            </w:r>
          </w:p>
        </w:tc>
        <w:tc>
          <w:tcPr>
            <w:tcW w:type="dxa" w:w="1146"/>
          </w:tcPr>
          <w:p>
            <w:pPr>
              <w:spacing w:after="0"/>
              <w:jc w:val="right"/>
            </w:pPr>
            <w:r>
              <w:rPr>
                <w:sz w:val="16"/>
              </w:rPr>
              <w:t>$6,382</w:t>
            </w:r>
          </w:p>
        </w:tc>
        <w:tc>
          <w:tcPr>
            <w:tcW w:type="dxa" w:w="1305"/>
          </w:tcPr>
          <w:p>
            <w:pPr>
              <w:spacing w:after="0"/>
              <w:jc w:val="right"/>
            </w:pPr>
            <w:r>
              <w:rPr>
                <w:sz w:val="16"/>
              </w:rPr>
              <w:t>n/a (see note)</w:t>
            </w:r>
          </w:p>
        </w:tc>
        <w:tc>
          <w:tcPr>
            <w:tcW w:type="dxa" w:w="1156"/>
          </w:tcPr>
          <w:p>
            <w:pPr>
              <w:spacing w:after="0"/>
              <w:jc w:val="right"/>
            </w:pPr>
            <w:r>
              <w:rPr>
                <w:sz w:val="16"/>
              </w:rPr>
              <w:t>$70,000</w:t>
            </w:r>
          </w:p>
        </w:tc>
        <w:tc>
          <w:tcPr>
            <w:tcW w:type="dxa" w:w="1067"/>
          </w:tcPr>
          <w:p>
            <w:pPr>
              <w:spacing w:after="0"/>
              <w:jc w:val="right"/>
            </w:pPr>
          </w:p>
        </w:tc>
        <w:tc>
          <w:tcPr>
            <w:tcW w:type="dxa" w:w="1321"/>
          </w:tcPr>
          <w:p>
            <w:pPr>
              <w:spacing w:after="0"/>
              <w:jc w:val="right"/>
            </w:pPr>
            <w:r>
              <w:rPr>
                <w:sz w:val="16"/>
              </w:rPr>
              <w:t>none found (1 declaration)</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$118,135,709</w:t>
            </w:r>
          </w:p>
        </w:tc>
        <w:tc>
          <w:tcPr>
            <w:tcW w:type="dxa" w:w="1215"/>
          </w:tcPr>
          <w:p>
            <w:pPr>
              <w:spacing w:after="0"/>
              <w:jc w:val="right"/>
            </w:pPr>
          </w:p>
        </w:tc>
        <w:tc>
          <w:tcPr>
            <w:tcW w:type="dxa" w:w="1040"/>
          </w:tcPr>
          <w:p>
            <w:pPr>
              <w:spacing w:after="0"/>
              <w:jc w:val="right"/>
            </w:pPr>
            <w:r>
              <w:rPr>
                <w:sz w:val="16"/>
              </w:rPr>
              <w:t>521</w:t>
            </w:r>
          </w:p>
        </w:tc>
        <w:tc>
          <w:tcPr>
            <w:tcW w:type="dxa" w:w="1037"/>
          </w:tcPr>
          <w:p>
            <w:pPr>
              <w:spacing w:after="0"/>
              <w:jc w:val="right"/>
            </w:pPr>
            <w:r>
              <w:rPr>
                <w:sz w:val="16"/>
              </w:rPr>
              <w:t>$2,777</w:t>
            </w:r>
          </w:p>
        </w:tc>
        <w:tc>
          <w:tcPr>
            <w:tcW w:type="dxa" w:w="1126"/>
          </w:tcPr>
          <w:p>
            <w:pPr>
              <w:spacing w:after="0"/>
              <w:jc w:val="right"/>
            </w:pPr>
          </w:p>
        </w:tc>
        <w:tc>
          <w:tcPr>
            <w:tcW w:type="dxa" w:w="1146"/>
          </w:tcPr>
          <w:p>
            <w:pPr>
              <w:spacing w:after="0"/>
              <w:jc w:val="right"/>
            </w:pPr>
            <w:r>
              <w:rPr>
                <w:sz w:val="16"/>
              </w:rPr>
              <w:t>$156</w:t>
            </w:r>
          </w:p>
        </w:tc>
        <w:tc>
          <w:tcPr>
            <w:tcW w:type="dxa" w:w="1305"/>
          </w:tcPr>
          <w:p>
            <w:pPr>
              <w:spacing w:after="0"/>
              <w:jc w:val="right"/>
            </w:pPr>
            <w:r>
              <w:rPr>
                <w:sz w:val="16"/>
              </w:rPr>
              <w:t>0.00235%</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$7,050,420,371</w:t>
            </w:r>
          </w:p>
        </w:tc>
        <w:tc>
          <w:tcPr>
            <w:tcW w:type="dxa" w:w="1215"/>
          </w:tcPr>
          <w:p>
            <w:pPr>
              <w:spacing w:after="0"/>
              <w:jc w:val="right"/>
            </w:pPr>
          </w:p>
        </w:tc>
        <w:tc>
          <w:tcPr>
            <w:tcW w:type="dxa" w:w="1040"/>
          </w:tcPr>
          <w:p>
            <w:pPr>
              <w:spacing w:after="0"/>
              <w:jc w:val="right"/>
            </w:pPr>
            <w:r>
              <w:rPr>
                <w:sz w:val="16"/>
              </w:rPr>
              <w:t>29,025</w:t>
            </w:r>
          </w:p>
        </w:tc>
        <w:tc>
          <w:tcPr>
            <w:tcW w:type="dxa" w:w="1037"/>
          </w:tcPr>
          <w:p>
            <w:pPr>
              <w:spacing w:after="0"/>
              <w:jc w:val="right"/>
            </w:pPr>
            <w:r>
              <w:rPr>
                <w:sz w:val="16"/>
              </w:rPr>
              <w:t>$25,817</w:t>
            </w:r>
          </w:p>
        </w:tc>
        <w:tc>
          <w:tcPr>
            <w:tcW w:type="dxa" w:w="1126"/>
          </w:tcPr>
          <w:p>
            <w:pPr>
              <w:spacing w:after="0"/>
              <w:jc w:val="right"/>
            </w:pPr>
          </w:p>
        </w:tc>
        <w:tc>
          <w:tcPr>
            <w:tcW w:type="dxa" w:w="1146"/>
          </w:tcPr>
          <w:p>
            <w:pPr>
              <w:spacing w:after="0"/>
              <w:jc w:val="right"/>
            </w:pPr>
            <w:r>
              <w:rPr>
                <w:sz w:val="16"/>
              </w:rPr>
              <w:t>$215,733</w:t>
            </w:r>
          </w:p>
        </w:tc>
        <w:tc>
          <w:tcPr>
            <w:tcW w:type="dxa" w:w="1305"/>
          </w:tcPr>
          <w:p>
            <w:pPr>
              <w:spacing w:after="0"/>
              <w:jc w:val="right"/>
            </w:pPr>
            <w:r>
              <w:rPr>
                <w:sz w:val="16"/>
              </w:rPr>
              <w:t>0.000366%</w:t>
            </w:r>
          </w:p>
        </w:tc>
        <w:tc>
          <w:tcPr>
            <w:tcW w:type="dxa" w:w="1156"/>
          </w:tcPr>
          <w:p>
            <w:pPr>
              <w:spacing w:after="0"/>
              <w:jc w:val="right"/>
            </w:pPr>
            <w:r>
              <w:rPr>
                <w:sz w:val="16"/>
              </w:rPr>
              <w:t>$10,000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$7,050,420,371</w:t>
            </w:r>
          </w:p>
        </w:tc>
        <w:tc>
          <w:tcPr>
            <w:tcW w:type="dxa" w:w="1215"/>
          </w:tcPr>
          <w:p>
            <w:pPr>
              <w:spacing w:after="0"/>
              <w:jc w:val="right"/>
            </w:pPr>
            <w:r>
              <w:rPr>
                <w:sz w:val="16"/>
              </w:rPr>
              <w:t>$320,218,003</w:t>
            </w:r>
          </w:p>
        </w:tc>
        <w:tc>
          <w:tcPr>
            <w:tcW w:type="dxa" w:w="1040"/>
          </w:tcPr>
          <w:p>
            <w:pPr>
              <w:spacing w:after="0"/>
              <w:jc w:val="right"/>
            </w:pPr>
            <w:r>
              <w:rPr>
                <w:sz w:val="16"/>
              </w:rPr>
              <w:t>29,025</w:t>
            </w:r>
          </w:p>
        </w:tc>
        <w:tc>
          <w:tcPr>
            <w:tcW w:type="dxa" w:w="1037"/>
          </w:tcPr>
          <w:p>
            <w:pPr>
              <w:spacing w:after="0"/>
              <w:jc w:val="right"/>
            </w:pPr>
            <w:r>
              <w:rPr>
                <w:sz w:val="16"/>
              </w:rPr>
              <w:t>$255,662</w:t>
            </w:r>
          </w:p>
        </w:tc>
        <w:tc>
          <w:tcPr>
            <w:tcW w:type="dxa" w:w="1126"/>
          </w:tcPr>
          <w:p>
            <w:pPr>
              <w:spacing w:after="0"/>
              <w:jc w:val="right"/>
            </w:pPr>
            <w:r>
              <w:rPr>
                <w:sz w:val="16"/>
              </w:rPr>
              <w:t>$34,303</w:t>
            </w:r>
          </w:p>
        </w:tc>
        <w:tc>
          <w:tcPr>
            <w:tcW w:type="dxa" w:w="1146"/>
          </w:tcPr>
          <w:p>
            <w:pPr>
              <w:spacing w:after="0"/>
              <w:jc w:val="right"/>
            </w:pPr>
            <w:r>
              <w:rPr>
                <w:sz w:val="16"/>
              </w:rPr>
              <w:t>$513,816</w:t>
            </w:r>
          </w:p>
        </w:tc>
        <w:tc>
          <w:tcPr>
            <w:tcW w:type="dxa" w:w="1305"/>
          </w:tcPr>
          <w:p>
            <w:pPr>
              <w:spacing w:after="0"/>
              <w:jc w:val="right"/>
            </w:pPr>
            <w:r>
              <w:rPr>
                <w:sz w:val="16"/>
              </w:rPr>
              <w:t>0.00363%</w:t>
            </w:r>
          </w:p>
        </w:tc>
        <w:tc>
          <w:tcPr>
            <w:tcW w:type="dxa" w:w="1156"/>
          </w:tcPr>
          <w:p>
            <w:pPr>
              <w:spacing w:after="0"/>
              <w:jc w:val="right"/>
            </w:pPr>
            <w:r>
              <w:rPr>
                <w:sz w:val="16"/>
              </w:rPr>
              <w:t>$2,455,200</w:t>
            </w:r>
          </w:p>
        </w:tc>
        <w:tc>
          <w:tcPr>
            <w:tcW w:type="dxa" w:w="1067"/>
          </w:tcPr>
          <w:p>
            <w:pPr>
              <w:spacing w:after="0"/>
              <w:jc w:val="right"/>
            </w:pPr>
            <w:r>
              <w:rPr>
                <w:sz w:val="16"/>
              </w:rPr>
              <w:t>$20,000</w:t>
            </w:r>
          </w:p>
        </w:tc>
        <w:tc>
          <w:tcPr>
            <w:tcW w:type="dxa" w:w="1321"/>
          </w:tcPr>
          <w:p>
            <w:pPr>
              <w:spacing w:after="0"/>
              <w:jc w:val="right"/>
            </w:pPr>
            <w:r>
              <w:rPr>
                <w:sz w:val="16"/>
              </w:rPr>
              <w:t>$359,247.54</w:t>
            </w:r>
          </w:p>
        </w:tc>
        <w:tc>
          <w:tcPr>
            <w:tcW w:type="dxa" w:w="1178"/>
          </w:tcPr>
          <w:p>
            <w:pPr>
              <w:spacing w:after="0"/>
              <w:jc w:val="left"/>
            </w:pPr>
            <w:r>
              <w:rPr>
                <w:sz w:val="16"/>
              </w:rPr>
              <w:t>Storm Events damage since the plan includes 1 zone-level Strong Wind record ($20,000),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$7,050,420,371</w:t>
            </w:r>
          </w:p>
        </w:tc>
        <w:tc>
          <w:tcPr>
            <w:tcW w:type="dxa" w:w="1215"/>
          </w:tcPr>
          <w:p>
            <w:pPr>
              <w:spacing w:after="0"/>
              <w:jc w:val="right"/>
            </w:pPr>
            <w:r>
              <w:rPr>
                <w:sz w:val="16"/>
              </w:rPr>
              <w:t>$320,218,003</w:t>
            </w:r>
          </w:p>
        </w:tc>
        <w:tc>
          <w:tcPr>
            <w:tcW w:type="dxa" w:w="1040"/>
          </w:tcPr>
          <w:p>
            <w:pPr>
              <w:spacing w:after="0"/>
              <w:jc w:val="right"/>
            </w:pPr>
            <w:r>
              <w:rPr>
                <w:sz w:val="16"/>
              </w:rPr>
              <w:t>29,025</w:t>
            </w:r>
          </w:p>
        </w:tc>
        <w:tc>
          <w:tcPr>
            <w:tcW w:type="dxa" w:w="1037"/>
          </w:tcPr>
          <w:p>
            <w:pPr>
              <w:spacing w:after="0"/>
              <w:jc w:val="right"/>
            </w:pPr>
            <w:r>
              <w:rPr>
                <w:sz w:val="16"/>
              </w:rPr>
              <w:t>$2,187,282</w:t>
            </w:r>
          </w:p>
        </w:tc>
        <w:tc>
          <w:tcPr>
            <w:tcW w:type="dxa" w:w="1126"/>
          </w:tcPr>
          <w:p>
            <w:pPr>
              <w:spacing w:after="0"/>
              <w:jc w:val="right"/>
            </w:pPr>
            <w:r>
              <w:rPr>
                <w:sz w:val="16"/>
              </w:rPr>
              <w:t>$43,779</w:t>
            </w:r>
          </w:p>
        </w:tc>
        <w:tc>
          <w:tcPr>
            <w:tcW w:type="dxa" w:w="1146"/>
          </w:tcPr>
          <w:p>
            <w:pPr>
              <w:spacing w:after="0"/>
              <w:jc w:val="right"/>
            </w:pPr>
            <w:r>
              <w:rPr>
                <w:sz w:val="16"/>
              </w:rPr>
              <w:t>$1,902,479</w:t>
            </w:r>
          </w:p>
        </w:tc>
        <w:tc>
          <w:tcPr>
            <w:tcW w:type="dxa" w:w="1305"/>
          </w:tcPr>
          <w:p>
            <w:pPr>
              <w:spacing w:after="0"/>
              <w:jc w:val="right"/>
            </w:pPr>
            <w:r>
              <w:rPr>
                <w:sz w:val="16"/>
              </w:rPr>
              <w:t>0.031%</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$359,247.54</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$605,852,749</w:t>
            </w:r>
          </w:p>
        </w:tc>
        <w:tc>
          <w:tcPr>
            <w:tcW w:type="dxa" w:w="1215"/>
          </w:tcPr>
          <w:p>
            <w:pPr>
              <w:spacing w:after="0"/>
              <w:jc w:val="right"/>
            </w:pPr>
            <w:r>
              <w:rPr>
                <w:sz w:val="16"/>
              </w:rPr>
              <w:t>$54,474,338</w:t>
            </w:r>
          </w:p>
        </w:tc>
        <w:tc>
          <w:tcPr>
            <w:tcW w:type="dxa" w:w="1040"/>
          </w:tcPr>
          <w:p>
            <w:pPr>
              <w:spacing w:after="0"/>
              <w:jc w:val="right"/>
            </w:pPr>
            <w:r>
              <w:rPr>
                <w:sz w:val="16"/>
              </w:rPr>
              <w:t>4,255</w:t>
            </w:r>
          </w:p>
        </w:tc>
        <w:tc>
          <w:tcPr>
            <w:tcW w:type="dxa" w:w="1037"/>
          </w:tcPr>
          <w:p>
            <w:pPr>
              <w:spacing w:after="0"/>
              <w:jc w:val="right"/>
            </w:pPr>
            <w:r>
              <w:rPr>
                <w:sz w:val="16"/>
              </w:rPr>
              <w:t>$17,873</w:t>
            </w:r>
          </w:p>
        </w:tc>
        <w:tc>
          <w:tcPr>
            <w:tcW w:type="dxa" w:w="1126"/>
          </w:tcPr>
          <w:p>
            <w:pPr>
              <w:spacing w:after="0"/>
              <w:jc w:val="right"/>
            </w:pPr>
            <w:r>
              <w:rPr>
                <w:sz w:val="16"/>
              </w:rPr>
              <w:t>$285</w:t>
            </w:r>
          </w:p>
        </w:tc>
        <w:tc>
          <w:tcPr>
            <w:tcW w:type="dxa" w:w="1146"/>
          </w:tcPr>
          <w:p>
            <w:pPr>
              <w:spacing w:after="0"/>
              <w:jc w:val="right"/>
            </w:pPr>
            <w:r>
              <w:rPr>
                <w:sz w:val="16"/>
              </w:rPr>
              <w:t>$3,882</w:t>
            </w:r>
          </w:p>
        </w:tc>
        <w:tc>
          <w:tcPr>
            <w:tcW w:type="dxa" w:w="1305"/>
          </w:tcPr>
          <w:p>
            <w:pPr>
              <w:spacing w:after="0"/>
              <w:jc w:val="right"/>
            </w:pPr>
            <w:r>
              <w:rPr>
                <w:sz w:val="16"/>
              </w:rPr>
              <w:t>0.00295%</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$7,050,418,189</w:t>
            </w:r>
          </w:p>
        </w:tc>
        <w:tc>
          <w:tcPr>
            <w:tcW w:type="dxa" w:w="1215"/>
          </w:tcPr>
          <w:p>
            <w:pPr>
              <w:spacing w:after="0"/>
              <w:jc w:val="right"/>
            </w:pPr>
            <w:r>
              <w:rPr>
                <w:sz w:val="16"/>
              </w:rPr>
              <w:t>$320,218,003</w:t>
            </w:r>
          </w:p>
        </w:tc>
        <w:tc>
          <w:tcPr>
            <w:tcW w:type="dxa" w:w="1040"/>
          </w:tcPr>
          <w:p>
            <w:pPr>
              <w:spacing w:after="0"/>
              <w:jc w:val="right"/>
            </w:pPr>
            <w:r>
              <w:rPr>
                <w:sz w:val="16"/>
              </w:rPr>
              <w:t>29,025</w:t>
            </w:r>
          </w:p>
        </w:tc>
        <w:tc>
          <w:tcPr>
            <w:tcW w:type="dxa" w:w="1037"/>
          </w:tcPr>
          <w:p>
            <w:pPr>
              <w:spacing w:after="0"/>
              <w:jc w:val="right"/>
            </w:pPr>
            <w:r>
              <w:rPr>
                <w:sz w:val="16"/>
              </w:rPr>
              <w:t>$6,754</w:t>
            </w:r>
          </w:p>
        </w:tc>
        <w:tc>
          <w:tcPr>
            <w:tcW w:type="dxa" w:w="1126"/>
          </w:tcPr>
          <w:p>
            <w:pPr>
              <w:spacing w:after="0"/>
              <w:jc w:val="right"/>
            </w:pPr>
            <w:r>
              <w:rPr>
                <w:sz w:val="16"/>
              </w:rPr>
              <w:t>$53</w:t>
            </w:r>
          </w:p>
        </w:tc>
        <w:tc>
          <w:tcPr>
            <w:tcW w:type="dxa" w:w="1146"/>
          </w:tcPr>
          <w:p>
            <w:pPr>
              <w:spacing w:after="0"/>
              <w:jc w:val="right"/>
            </w:pPr>
            <w:r>
              <w:rPr>
                <w:sz w:val="16"/>
              </w:rPr>
              <w:t>$39,688</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r>
              <w:rPr>
                <w:sz w:val="16"/>
              </w:rPr>
              <w:t>none found (2 declarations)</w:t>
            </w:r>
          </w:p>
        </w:tc>
        <w:tc>
          <w:tcPr>
            <w:tcW w:type="dxa" w:w="1178"/>
          </w:tcPr>
          <w:p>
            <w:pPr>
              <w:spacing w:after="0"/>
              <w:jc w:val="left"/>
            </w:pPr>
          </w:p>
        </w:tc>
      </w:tr>
    </w:tbl>
    <w:p>
      <w:pPr>
        <w:spacing w:after="40" w:before="60"/>
      </w:pPr>
      <w:r>
        <w:rPr>
          <w:sz w:val="15"/>
        </w:rPr>
        <w:t>Totals since 2022-06-10 (Storm Events through 2026-06-30): 56 county-coded records, 56 with a damage value recorded (including $0), $2,535,200; 8 zone-level records, 8 with a damage value recorded (including $0), $70,000 reported for the zone; Public Assistance on counted declarations $359,247.54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29,025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$7,050,420,371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$320,218,003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$9,747,104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$5,242,457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Unknown (community ID Unknown in FEMA data)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State level, not in this county: county not reported</w:t>
            </w:r>
          </w:p>
        </w:tc>
        <w:tc>
          <w:tcPr>
            <w:tcW w:type="dxa" w:w="1247"/>
          </w:tcPr>
          <w:p>
            <w:pPr>
              <w:spacing w:after="0"/>
              <w:jc w:val="right"/>
            </w:pPr>
            <w:r>
              <w:rPr>
                <w:sz w:val="16"/>
              </w:rPr>
              <w:t>1</w:t>
            </w:r>
          </w:p>
        </w:tc>
        <w:tc>
          <w:tcPr>
            <w:tcW w:type="dxa" w:w="1247"/>
          </w:tcPr>
          <w:p>
            <w:pPr>
              <w:spacing w:after="0"/>
              <w:jc w:val="right"/>
            </w:pPr>
            <w:r>
              <w:rPr>
                <w:sz w:val="16"/>
              </w:rPr>
              <w:t>1</w:t>
            </w:r>
          </w:p>
        </w:tc>
        <w:tc>
          <w:tcPr>
            <w:tcW w:type="dxa" w:w="1247"/>
          </w:tcPr>
          <w:p>
            <w:pPr>
              <w:spacing w:after="0"/>
              <w:jc w:val="right"/>
            </w:pPr>
            <w:r>
              <w:rPr>
                <w:sz w:val="16"/>
              </w:rPr>
              <w:t>4</w:t>
            </w:r>
          </w:p>
        </w:tc>
        <w:tc>
          <w:tcPr>
            <w:tcW w:type="dxa" w:w="1247"/>
          </w:tcPr>
          <w:p>
            <w:pPr>
              <w:spacing w:after="0"/>
              <w:jc w:val="right"/>
            </w:pPr>
            <w:r>
              <w:rPr>
                <w:sz w:val="16"/>
              </w:rPr>
              <w:t>1</w:t>
            </w:r>
          </w:p>
        </w:tc>
        <w:tc>
          <w:tcPr>
            <w:tcW w:type="dxa" w:w="1247"/>
          </w:tcPr>
          <w:p>
            <w:pPr>
              <w:spacing w:after="0"/>
              <w:jc w:val="right"/>
            </w:pPr>
            <w:r>
              <w:rPr>
                <w:sz w:val="16"/>
              </w:rPr>
              <w:t>4</w:t>
            </w:r>
          </w:p>
        </w:tc>
        <w:tc>
          <w:tcPr>
            <w:tcW w:type="dxa" w:w="1247"/>
          </w:tcPr>
          <w:p>
            <w:pPr>
              <w:spacing w:after="0"/>
              <w:jc w:val="right"/>
            </w:pPr>
            <w:r>
              <w:rPr>
                <w:sz w:val="16"/>
              </w:rPr>
              <w:t>0</w:t>
            </w:r>
          </w:p>
        </w:tc>
        <w:tc>
          <w:tcPr>
            <w:tcW w:type="dxa" w:w="1388"/>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Neshoba County (unincorporated area)</w:t>
            </w:r>
          </w:p>
        </w:tc>
        <w:tc>
          <w:tcPr>
            <w:tcW w:type="dxa" w:w="1473"/>
          </w:tcPr>
          <w:p>
            <w:pPr>
              <w:spacing w:after="0"/>
              <w:jc w:val="left"/>
            </w:pPr>
            <w:r>
              <w:rPr>
                <w:sz w:val="16"/>
              </w:rPr>
              <w:t>280276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Philadelphia city</w:t>
            </w:r>
          </w:p>
        </w:tc>
        <w:tc>
          <w:tcPr>
            <w:tcW w:type="dxa" w:w="1473"/>
          </w:tcPr>
          <w:p>
            <w:pPr>
              <w:spacing w:after="0"/>
              <w:jc w:val="left"/>
            </w:pPr>
            <w:r>
              <w:rPr>
                <w:sz w:val="16"/>
              </w:rPr>
              <w:t>280120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Union town</w:t>
            </w:r>
          </w:p>
        </w:tc>
        <w:tc>
          <w:tcPr>
            <w:tcW w:type="dxa" w:w="1473"/>
          </w:tcPr>
          <w:p>
            <w:pPr>
              <w:spacing w:after="0"/>
              <w:jc w:val="left"/>
            </w:pPr>
            <w:r>
              <w:rPr>
                <w:sz w:val="16"/>
              </w:rPr>
              <w:t>280122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Neshoba County, MS: risk-assessment baseline packet, release 2026-10 (data as of 2026-09-28; County area 28099).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Neshoba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Neshoba County, MS: Risk-assessment baseline packet</dc:title>
  <dc:subject>Hazard Plain release 2026-10, as of 2026-09-28. Preview: automated baseline</dc:subject>
  <dc:creator>Hazard Plain</dc:creator>
  <cp:keywords>Hazard Plain; hazard mitigation; risk assessment; 28099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