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Montgomery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111817 approved 2026-09-17, pending adoption here; not yet eligible</w:t>
      </w:r>
    </w:p>
    <w:p>
      <w:pPr>
        <w:keepNext/>
        <w:spacing w:after="40" w:before="0"/>
      </w:pPr>
      <w:r>
        <w:rPr>
          <w:b/>
        </w:rPr>
        <w:t xml:space="preserve">Plan: </w:t>
      </w:r>
      <w:r>
        <w:rPr/>
        <w:t>MEMA District 3 Regional (FEMA plan 111817), pending adoption here</w:t>
      </w:r>
    </w:p>
    <w:p>
      <w:pPr>
        <w:keepNext/>
        <w:spacing w:after="40" w:before="0"/>
      </w:pPr>
      <w:r>
        <w:rPr>
          <w:b/>
        </w:rPr>
        <w:t xml:space="preserve">Approved: </w:t>
      </w:r>
      <w:r>
        <w:rPr/>
        <w:t>2026-09-17 by FEMA; not yet adopted here</w:t>
      </w:r>
    </w:p>
    <w:p>
      <w:pPr>
        <w:keepNext/>
        <w:spacing w:after="40" w:before="0"/>
      </w:pPr>
      <w:r>
        <w:rPr>
          <w:b/>
        </w:rPr>
        <w:t xml:space="preserve">Expires: </w:t>
      </w:r>
      <w:r>
        <w:rPr/>
        <w:t>2031-09-16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111817 was approved by FEMA on 2026-09-17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23"/>
        <w:gridCol w:w="680"/>
        <w:gridCol w:w="1592"/>
        <w:gridCol w:w="1360"/>
        <w:gridCol w:w="2113"/>
        <w:gridCol w:w="1503"/>
        <w:gridCol w:w="830"/>
        <w:gridCol w:w="2579"/>
        <w:gridCol w:w="2131"/>
      </w:tblGrid>
      <w:tr>
        <w:trPr>
          <w:cantSplit/>
          <w:tblHeader/>
        </w:trPr>
        <w:tc>
          <w:tcPr>
            <w:tcW w:type="dxa" w:w="1323"/>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92"/>
            <w:shd w:val="clear" w:color="auto" w:fill="E8E8E8"/>
          </w:tcPr>
          <w:p>
            <w:pPr>
              <w:spacing w:after="0"/>
              <w:jc w:val="left"/>
            </w:pPr>
            <w:r>
              <w:rPr>
                <w:b/>
                <w:sz w:val="16"/>
              </w:rPr>
              <w:t>Status</w:t>
            </w:r>
          </w:p>
        </w:tc>
        <w:tc>
          <w:tcPr>
            <w:tcW w:type="dxa" w:w="1360"/>
            <w:shd w:val="clear" w:color="auto" w:fill="E8E8E8"/>
          </w:tcPr>
          <w:p>
            <w:pPr>
              <w:spacing w:after="0"/>
              <w:jc w:val="left"/>
            </w:pPr>
            <w:r>
              <w:rPr>
                <w:b/>
                <w:sz w:val="16"/>
              </w:rPr>
              <w:t>Plan</w:t>
            </w:r>
          </w:p>
        </w:tc>
        <w:tc>
          <w:tcPr>
            <w:tcW w:type="dxa" w:w="2113"/>
            <w:shd w:val="clear" w:color="auto" w:fill="E8E8E8"/>
          </w:tcPr>
          <w:p>
            <w:pPr>
              <w:spacing w:after="0"/>
              <w:jc w:val="left"/>
            </w:pPr>
            <w:r>
              <w:rPr>
                <w:b/>
                <w:sz w:val="16"/>
              </w:rPr>
              <w:t>Approved</w:t>
            </w:r>
          </w:p>
        </w:tc>
        <w:tc>
          <w:tcPr>
            <w:tcW w:type="dxa" w:w="1503"/>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79"/>
            <w:shd w:val="clear" w:color="auto" w:fill="E8E8E8"/>
          </w:tcPr>
          <w:p>
            <w:pPr>
              <w:spacing w:after="0"/>
              <w:jc w:val="left"/>
            </w:pPr>
            <w:r>
              <w:rPr>
                <w:b/>
                <w:sz w:val="16"/>
              </w:rPr>
              <w:t>Update underway</w:t>
            </w:r>
          </w:p>
        </w:tc>
        <w:tc>
          <w:tcPr>
            <w:tcW w:type="dxa" w:w="2131"/>
            <w:shd w:val="clear" w:color="auto" w:fill="E8E8E8"/>
          </w:tcPr>
          <w:p>
            <w:pPr>
              <w:spacing w:after="0"/>
              <w:jc w:val="left"/>
            </w:pPr>
            <w:r>
              <w:rPr>
                <w:b/>
                <w:sz w:val="16"/>
              </w:rPr>
              <w:t>Notes</w:t>
            </w:r>
          </w:p>
        </w:tc>
      </w:tr>
      <w:tr>
        <w:trPr>
          <w:cantSplit/>
        </w:trPr>
        <w:tc>
          <w:tcPr>
            <w:tcW w:type="dxa" w:w="1323"/>
          </w:tcPr>
          <w:p>
            <w:pPr>
              <w:spacing w:after="0"/>
              <w:jc w:val="left"/>
            </w:pPr>
            <w:r>
              <w:rPr>
                <w:sz w:val="16"/>
              </w:rPr>
              <w:t>Montgomery County</w:t>
            </w:r>
          </w:p>
        </w:tc>
        <w:tc>
          <w:tcPr>
            <w:tcW w:type="dxa" w:w="680"/>
          </w:tcPr>
          <w:p>
            <w:pPr>
              <w:spacing w:after="0"/>
              <w:jc w:val="left"/>
            </w:pPr>
            <w:r>
              <w:rPr>
                <w:sz w:val="16"/>
              </w:rPr>
              <w:t>County</w:t>
            </w:r>
          </w:p>
        </w:tc>
        <w:tc>
          <w:tcPr>
            <w:tcW w:type="dxa" w:w="1592"/>
          </w:tcPr>
          <w:p>
            <w:pPr>
              <w:spacing w:after="0"/>
              <w:jc w:val="left"/>
            </w:pPr>
            <w:r>
              <w:rPr>
                <w:sz w:val="16"/>
              </w:rPr>
              <w:t>Plan 111817 approved 2026-09-17, pending adoption here; not yet eligible</w:t>
            </w:r>
          </w:p>
        </w:tc>
        <w:tc>
          <w:tcPr>
            <w:tcW w:type="dxa" w:w="1360"/>
          </w:tcPr>
          <w:p>
            <w:pPr>
              <w:spacing w:after="0"/>
              <w:jc w:val="left"/>
            </w:pPr>
            <w:r>
              <w:rPr>
                <w:sz w:val="16"/>
              </w:rPr>
              <w:t>MEMA District 3 Regional (FEMA plan 111817), pending adoption here</w:t>
            </w:r>
          </w:p>
        </w:tc>
        <w:tc>
          <w:tcPr>
            <w:tcW w:type="dxa" w:w="2113"/>
          </w:tcPr>
          <w:p>
            <w:pPr>
              <w:spacing w:after="0"/>
              <w:jc w:val="left"/>
            </w:pPr>
            <w:r>
              <w:rPr>
                <w:sz w:val="16"/>
              </w:rPr>
              <w:t>2026-09-17 by FEMA; not yet adopted here</w:t>
            </w:r>
          </w:p>
        </w:tc>
        <w:tc>
          <w:tcPr>
            <w:tcW w:type="dxa" w:w="1503"/>
          </w:tcPr>
          <w:p>
            <w:pPr>
              <w:spacing w:after="0"/>
              <w:jc w:val="left"/>
            </w:pPr>
            <w:r>
              <w:rPr>
                <w:sz w:val="16"/>
              </w:rPr>
              <w:t>2031-09-16 once adopted</w:t>
            </w:r>
          </w:p>
        </w:tc>
        <w:tc>
          <w:tcPr>
            <w:tcW w:type="dxa" w:w="830"/>
          </w:tcPr>
          <w:p>
            <w:pPr>
              <w:spacing w:after="0"/>
              <w:jc w:val="right"/>
            </w:pPr>
          </w:p>
        </w:tc>
        <w:tc>
          <w:tcPr>
            <w:tcW w:type="dxa" w:w="2579"/>
          </w:tcPr>
          <w:p>
            <w:pPr>
              <w:spacing w:after="0"/>
              <w:jc w:val="left"/>
            </w:pPr>
            <w:r>
              <w:rPr>
                <w:sz w:val="16"/>
              </w:rPr>
              <w:t>FEMA tracker shows a plan approvable pending adoption</w:t>
            </w:r>
          </w:p>
        </w:tc>
        <w:tc>
          <w:tcPr>
            <w:tcW w:type="dxa" w:w="2131"/>
          </w:tcPr>
          <w:p>
            <w:pPr>
              <w:spacing w:after="0"/>
              <w:jc w:val="left"/>
            </w:pPr>
            <w:r>
              <w:rPr>
                <w:sz w:val="16"/>
              </w:rPr>
              <w:t>Not yet eligible: adopt the approved plan.</w:t>
            </w:r>
          </w:p>
        </w:tc>
      </w:tr>
      <w:tr>
        <w:trPr>
          <w:cantSplit/>
        </w:trPr>
        <w:tc>
          <w:tcPr>
            <w:tcW w:type="dxa" w:w="1323"/>
          </w:tcPr>
          <w:p>
            <w:pPr>
              <w:spacing w:after="0"/>
              <w:jc w:val="left"/>
            </w:pPr>
            <w:r>
              <w:rPr>
                <w:sz w:val="16"/>
              </w:rPr>
              <w:t>Duck Hill town</w:t>
            </w:r>
          </w:p>
        </w:tc>
        <w:tc>
          <w:tcPr>
            <w:tcW w:type="dxa" w:w="680"/>
          </w:tcPr>
          <w:p>
            <w:pPr>
              <w:spacing w:after="0"/>
              <w:jc w:val="left"/>
            </w:pPr>
            <w:r>
              <w:rPr>
                <w:sz w:val="16"/>
              </w:rPr>
              <w:t>Town</w:t>
            </w:r>
          </w:p>
        </w:tc>
        <w:tc>
          <w:tcPr>
            <w:tcW w:type="dxa" w:w="1592"/>
          </w:tcPr>
          <w:p>
            <w:pPr>
              <w:spacing w:after="0"/>
              <w:jc w:val="left"/>
            </w:pPr>
            <w:r>
              <w:rPr>
                <w:sz w:val="16"/>
              </w:rPr>
              <w:t>Plan 111817 approved 2026-09-17, pending adoption here; not yet eligible</w:t>
            </w:r>
          </w:p>
        </w:tc>
        <w:tc>
          <w:tcPr>
            <w:tcW w:type="dxa" w:w="1360"/>
          </w:tcPr>
          <w:p>
            <w:pPr>
              <w:spacing w:after="0"/>
              <w:jc w:val="left"/>
            </w:pPr>
            <w:r>
              <w:rPr>
                <w:sz w:val="16"/>
              </w:rPr>
              <w:t>MEMA District 3 Regional (FEMA plan 111817), pending adoption here</w:t>
            </w:r>
          </w:p>
        </w:tc>
        <w:tc>
          <w:tcPr>
            <w:tcW w:type="dxa" w:w="2113"/>
          </w:tcPr>
          <w:p>
            <w:pPr>
              <w:spacing w:after="0"/>
              <w:jc w:val="left"/>
            </w:pPr>
            <w:r>
              <w:rPr>
                <w:sz w:val="16"/>
              </w:rPr>
              <w:t>2026-09-17 by FEMA; not yet adopted here</w:t>
            </w:r>
          </w:p>
        </w:tc>
        <w:tc>
          <w:tcPr>
            <w:tcW w:type="dxa" w:w="1503"/>
          </w:tcPr>
          <w:p>
            <w:pPr>
              <w:spacing w:after="0"/>
              <w:jc w:val="left"/>
            </w:pPr>
            <w:r>
              <w:rPr>
                <w:sz w:val="16"/>
              </w:rPr>
              <w:t>2031-09-16 once adopted</w:t>
            </w:r>
          </w:p>
        </w:tc>
        <w:tc>
          <w:tcPr>
            <w:tcW w:type="dxa" w:w="830"/>
          </w:tcPr>
          <w:p>
            <w:pPr>
              <w:spacing w:after="0"/>
              <w:jc w:val="right"/>
            </w:pPr>
          </w:p>
        </w:tc>
        <w:tc>
          <w:tcPr>
            <w:tcW w:type="dxa" w:w="2579"/>
          </w:tcPr>
          <w:p>
            <w:pPr>
              <w:spacing w:after="0"/>
              <w:jc w:val="left"/>
            </w:pPr>
            <w:r>
              <w:rPr>
                <w:sz w:val="16"/>
              </w:rPr>
              <w:t>FEMA tracker shows a plan approvable pending adoption</w:t>
            </w:r>
          </w:p>
        </w:tc>
        <w:tc>
          <w:tcPr>
            <w:tcW w:type="dxa" w:w="2131"/>
          </w:tcPr>
          <w:p>
            <w:pPr>
              <w:spacing w:after="0"/>
              <w:jc w:val="left"/>
            </w:pPr>
            <w:r>
              <w:rPr>
                <w:sz w:val="16"/>
              </w:rPr>
              <w:t>Not yet eligible: adopt the approved plan.</w:t>
            </w:r>
          </w:p>
        </w:tc>
      </w:tr>
      <w:tr>
        <w:trPr>
          <w:cantSplit/>
        </w:trPr>
        <w:tc>
          <w:tcPr>
            <w:tcW w:type="dxa" w:w="1323"/>
          </w:tcPr>
          <w:p>
            <w:pPr>
              <w:spacing w:after="0"/>
              <w:jc w:val="left"/>
            </w:pPr>
            <w:r>
              <w:rPr>
                <w:sz w:val="16"/>
              </w:rPr>
              <w:t>Kilmichael town</w:t>
            </w:r>
          </w:p>
        </w:tc>
        <w:tc>
          <w:tcPr>
            <w:tcW w:type="dxa" w:w="680"/>
          </w:tcPr>
          <w:p>
            <w:pPr>
              <w:spacing w:after="0"/>
              <w:jc w:val="left"/>
            </w:pPr>
            <w:r>
              <w:rPr>
                <w:sz w:val="16"/>
              </w:rPr>
              <w:t>Town</w:t>
            </w:r>
          </w:p>
        </w:tc>
        <w:tc>
          <w:tcPr>
            <w:tcW w:type="dxa" w:w="1592"/>
          </w:tcPr>
          <w:p>
            <w:pPr>
              <w:spacing w:after="0"/>
              <w:jc w:val="left"/>
            </w:pPr>
            <w:r>
              <w:rPr>
                <w:sz w:val="16"/>
              </w:rPr>
              <w:t>Plan 111817 approved 2026-09-17, pending adoption here; not yet eligible</w:t>
            </w:r>
          </w:p>
        </w:tc>
        <w:tc>
          <w:tcPr>
            <w:tcW w:type="dxa" w:w="1360"/>
          </w:tcPr>
          <w:p>
            <w:pPr>
              <w:spacing w:after="0"/>
              <w:jc w:val="left"/>
            </w:pPr>
            <w:r>
              <w:rPr>
                <w:sz w:val="16"/>
              </w:rPr>
              <w:t>MEMA District 3 Regional (FEMA plan 111817), pending adoption here</w:t>
            </w:r>
          </w:p>
        </w:tc>
        <w:tc>
          <w:tcPr>
            <w:tcW w:type="dxa" w:w="2113"/>
          </w:tcPr>
          <w:p>
            <w:pPr>
              <w:spacing w:after="0"/>
              <w:jc w:val="left"/>
            </w:pPr>
            <w:r>
              <w:rPr>
                <w:sz w:val="16"/>
              </w:rPr>
              <w:t>2026-09-17 by FEMA; not yet adopted here</w:t>
            </w:r>
          </w:p>
        </w:tc>
        <w:tc>
          <w:tcPr>
            <w:tcW w:type="dxa" w:w="1503"/>
          </w:tcPr>
          <w:p>
            <w:pPr>
              <w:spacing w:after="0"/>
              <w:jc w:val="left"/>
            </w:pPr>
            <w:r>
              <w:rPr>
                <w:sz w:val="16"/>
              </w:rPr>
              <w:t>2031-09-16 once adopted</w:t>
            </w:r>
          </w:p>
        </w:tc>
        <w:tc>
          <w:tcPr>
            <w:tcW w:type="dxa" w:w="830"/>
          </w:tcPr>
          <w:p>
            <w:pPr>
              <w:spacing w:after="0"/>
              <w:jc w:val="right"/>
            </w:pPr>
          </w:p>
        </w:tc>
        <w:tc>
          <w:tcPr>
            <w:tcW w:type="dxa" w:w="2579"/>
          </w:tcPr>
          <w:p>
            <w:pPr>
              <w:spacing w:after="0"/>
              <w:jc w:val="left"/>
            </w:pPr>
            <w:r>
              <w:rPr>
                <w:sz w:val="16"/>
              </w:rPr>
              <w:t>FEMA tracker shows a plan approvable pending adoption</w:t>
            </w:r>
          </w:p>
        </w:tc>
        <w:tc>
          <w:tcPr>
            <w:tcW w:type="dxa" w:w="2131"/>
          </w:tcPr>
          <w:p>
            <w:pPr>
              <w:spacing w:after="0"/>
              <w:jc w:val="left"/>
            </w:pPr>
            <w:r>
              <w:rPr>
                <w:sz w:val="16"/>
              </w:rPr>
              <w:t>Not yet eligible: adopt the approved plan.</w:t>
            </w:r>
          </w:p>
        </w:tc>
      </w:tr>
      <w:tr>
        <w:trPr>
          <w:cantSplit/>
        </w:trPr>
        <w:tc>
          <w:tcPr>
            <w:tcW w:type="dxa" w:w="1323"/>
          </w:tcPr>
          <w:p>
            <w:pPr>
              <w:spacing w:after="0"/>
              <w:jc w:val="left"/>
            </w:pPr>
            <w:r>
              <w:rPr>
                <w:sz w:val="16"/>
              </w:rPr>
              <w:t>Winona city</w:t>
            </w:r>
          </w:p>
        </w:tc>
        <w:tc>
          <w:tcPr>
            <w:tcW w:type="dxa" w:w="680"/>
          </w:tcPr>
          <w:p>
            <w:pPr>
              <w:spacing w:after="0"/>
              <w:jc w:val="left"/>
            </w:pPr>
            <w:r>
              <w:rPr>
                <w:sz w:val="16"/>
              </w:rPr>
              <w:t>City</w:t>
            </w:r>
          </w:p>
        </w:tc>
        <w:tc>
          <w:tcPr>
            <w:tcW w:type="dxa" w:w="1592"/>
          </w:tcPr>
          <w:p>
            <w:pPr>
              <w:spacing w:after="0"/>
              <w:jc w:val="left"/>
            </w:pPr>
            <w:r>
              <w:rPr>
                <w:sz w:val="16"/>
              </w:rPr>
              <w:t>Approved, expires 2031-09-16</w:t>
            </w:r>
          </w:p>
        </w:tc>
        <w:tc>
          <w:tcPr>
            <w:tcW w:type="dxa" w:w="1360"/>
          </w:tcPr>
          <w:p>
            <w:pPr>
              <w:spacing w:after="0"/>
              <w:jc w:val="left"/>
            </w:pPr>
            <w:r>
              <w:rPr>
                <w:sz w:val="16"/>
              </w:rPr>
              <w:t>MEMA District 3 Regional (FEMA plan 111817)</w:t>
            </w:r>
          </w:p>
        </w:tc>
        <w:tc>
          <w:tcPr>
            <w:tcW w:type="dxa" w:w="2113"/>
          </w:tcPr>
          <w:p>
            <w:pPr>
              <w:spacing w:after="0"/>
              <w:jc w:val="left"/>
            </w:pPr>
            <w:r>
              <w:rPr>
                <w:sz w:val="16"/>
              </w:rPr>
              <w:t>2026-09-17</w:t>
            </w:r>
          </w:p>
        </w:tc>
        <w:tc>
          <w:tcPr>
            <w:tcW w:type="dxa" w:w="1503"/>
          </w:tcPr>
          <w:p>
            <w:pPr>
              <w:spacing w:after="0"/>
              <w:jc w:val="left"/>
            </w:pPr>
            <w:r>
              <w:rPr>
                <w:sz w:val="16"/>
              </w:rPr>
              <w:t>2031-09-16</w:t>
            </w:r>
          </w:p>
        </w:tc>
        <w:tc>
          <w:tcPr>
            <w:tcW w:type="dxa" w:w="830"/>
          </w:tcPr>
          <w:p>
            <w:pPr>
              <w:spacing w:after="0"/>
              <w:jc w:val="right"/>
            </w:pPr>
            <w:r>
              <w:rPr>
                <w:sz w:val="16"/>
              </w:rPr>
              <w:t>1,814</w:t>
            </w:r>
          </w:p>
        </w:tc>
        <w:tc>
          <w:tcPr>
            <w:tcW w:type="dxa" w:w="2579"/>
          </w:tcPr>
          <w:p>
            <w:pPr>
              <w:spacing w:after="0"/>
              <w:jc w:val="left"/>
            </w:pPr>
          </w:p>
        </w:tc>
        <w:tc>
          <w:tcPr>
            <w:tcW w:type="dxa" w:w="213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$1,372,211</w:t>
            </w:r>
          </w:p>
        </w:tc>
        <w:tc>
          <w:tcPr>
            <w:tcW w:type="dxa" w:w="1126"/>
          </w:tcPr>
          <w:p>
            <w:pPr>
              <w:spacing w:after="0"/>
              <w:jc w:val="right"/>
            </w:pPr>
            <w:r>
              <w:rPr>
                <w:sz w:val="16"/>
              </w:rPr>
              <w:t>$19,945</w:t>
            </w:r>
          </w:p>
        </w:tc>
        <w:tc>
          <w:tcPr>
            <w:tcW w:type="dxa" w:w="1297"/>
          </w:tcPr>
          <w:p>
            <w:pPr>
              <w:spacing w:after="0"/>
              <w:jc w:val="right"/>
            </w:pPr>
            <w:r>
              <w:rPr>
                <w:sz w:val="16"/>
              </w:rPr>
              <w:t>$40,228</w:t>
            </w:r>
          </w:p>
        </w:tc>
        <w:tc>
          <w:tcPr>
            <w:tcW w:type="dxa" w:w="1111"/>
          </w:tcPr>
          <w:p>
            <w:pPr>
              <w:spacing w:after="0"/>
              <w:jc w:val="right"/>
            </w:pPr>
            <w:r>
              <w:rPr>
                <w:sz w:val="16"/>
              </w:rPr>
              <w:t>$1,432,384</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$368,642</w:t>
            </w:r>
          </w:p>
        </w:tc>
        <w:tc>
          <w:tcPr>
            <w:tcW w:type="dxa" w:w="1126"/>
          </w:tcPr>
          <w:p>
            <w:pPr>
              <w:spacing w:after="0"/>
              <w:jc w:val="right"/>
            </w:pPr>
            <w:r>
              <w:rPr>
                <w:sz w:val="16"/>
              </w:rPr>
              <w:t>$2,359</w:t>
            </w:r>
          </w:p>
        </w:tc>
        <w:tc>
          <w:tcPr>
            <w:tcW w:type="dxa" w:w="1297"/>
          </w:tcPr>
          <w:p>
            <w:pPr>
              <w:spacing w:after="0"/>
              <w:jc w:val="right"/>
            </w:pPr>
            <w:r>
              <w:rPr>
                <w:sz w:val="16"/>
              </w:rPr>
              <w:t>$473,787</w:t>
            </w:r>
          </w:p>
        </w:tc>
        <w:tc>
          <w:tcPr>
            <w:tcW w:type="dxa" w:w="1111"/>
          </w:tcPr>
          <w:p>
            <w:pPr>
              <w:spacing w:after="0"/>
              <w:jc w:val="right"/>
            </w:pPr>
            <w:r>
              <w:rPr>
                <w:sz w:val="16"/>
              </w:rPr>
              <w:t>$844,787</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$16,035</w:t>
            </w:r>
          </w:p>
        </w:tc>
        <w:tc>
          <w:tcPr>
            <w:tcW w:type="dxa" w:w="1126"/>
          </w:tcPr>
          <w:p>
            <w:pPr>
              <w:spacing w:after="0"/>
              <w:jc w:val="right"/>
            </w:pPr>
            <w:r>
              <w:rPr>
                <w:sz w:val="16"/>
              </w:rPr>
              <w:t>$17,100</w:t>
            </w:r>
          </w:p>
        </w:tc>
        <w:tc>
          <w:tcPr>
            <w:tcW w:type="dxa" w:w="1297"/>
          </w:tcPr>
          <w:p>
            <w:pPr>
              <w:spacing w:after="0"/>
              <w:jc w:val="right"/>
            </w:pPr>
            <w:r>
              <w:rPr>
                <w:sz w:val="16"/>
              </w:rPr>
              <w:t>$397,151</w:t>
            </w:r>
          </w:p>
        </w:tc>
        <w:tc>
          <w:tcPr>
            <w:tcW w:type="dxa" w:w="1111"/>
          </w:tcPr>
          <w:p>
            <w:pPr>
              <w:spacing w:after="0"/>
              <w:jc w:val="right"/>
            </w:pPr>
            <w:r>
              <w:rPr>
                <w:sz w:val="16"/>
              </w:rPr>
              <w:t>$430,285</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$231,226</w:t>
            </w:r>
          </w:p>
        </w:tc>
        <w:tc>
          <w:tcPr>
            <w:tcW w:type="dxa" w:w="1126"/>
          </w:tcPr>
          <w:p>
            <w:pPr>
              <w:spacing w:after="0"/>
              <w:jc w:val="right"/>
            </w:pPr>
          </w:p>
        </w:tc>
        <w:tc>
          <w:tcPr>
            <w:tcW w:type="dxa" w:w="1297"/>
          </w:tcPr>
          <w:p>
            <w:pPr>
              <w:spacing w:after="0"/>
              <w:jc w:val="right"/>
            </w:pPr>
            <w:r>
              <w:rPr>
                <w:sz w:val="16"/>
              </w:rPr>
              <w:t>$92,360</w:t>
            </w:r>
          </w:p>
        </w:tc>
        <w:tc>
          <w:tcPr>
            <w:tcW w:type="dxa" w:w="1111"/>
          </w:tcPr>
          <w:p>
            <w:pPr>
              <w:spacing w:after="0"/>
              <w:jc w:val="right"/>
            </w:pPr>
            <w:r>
              <w:rPr>
                <w:sz w:val="16"/>
              </w:rPr>
              <w:t>$323,586</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$71,768</w:t>
            </w:r>
          </w:p>
        </w:tc>
        <w:tc>
          <w:tcPr>
            <w:tcW w:type="dxa" w:w="1126"/>
          </w:tcPr>
          <w:p>
            <w:pPr>
              <w:spacing w:after="0"/>
              <w:jc w:val="right"/>
            </w:pPr>
            <w:r>
              <w:rPr>
                <w:sz w:val="16"/>
              </w:rPr>
              <w:t>$1,760</w:t>
            </w:r>
          </w:p>
        </w:tc>
        <w:tc>
          <w:tcPr>
            <w:tcW w:type="dxa" w:w="1297"/>
          </w:tcPr>
          <w:p>
            <w:pPr>
              <w:spacing w:after="0"/>
              <w:jc w:val="right"/>
            </w:pPr>
            <w:r>
              <w:rPr>
                <w:sz w:val="16"/>
              </w:rPr>
              <w:t>$204,010</w:t>
            </w:r>
          </w:p>
        </w:tc>
        <w:tc>
          <w:tcPr>
            <w:tcW w:type="dxa" w:w="1111"/>
          </w:tcPr>
          <w:p>
            <w:pPr>
              <w:spacing w:after="0"/>
              <w:jc w:val="right"/>
            </w:pPr>
            <w:r>
              <w:rPr>
                <w:sz w:val="16"/>
              </w:rPr>
              <w:t>$277,539</w:t>
            </w:r>
          </w:p>
        </w:tc>
        <w:tc>
          <w:tcPr>
            <w:tcW w:type="dxa" w:w="1199"/>
          </w:tcPr>
          <w:p>
            <w:pPr>
              <w:spacing w:after="0"/>
              <w:jc w:val="right"/>
            </w:pPr>
            <w:r>
              <w:rPr>
                <w:sz w:val="16"/>
              </w:rPr>
              <w:t>133</w:t>
            </w:r>
          </w:p>
        </w:tc>
        <w:tc>
          <w:tcPr>
            <w:tcW w:type="dxa" w:w="2172"/>
          </w:tcPr>
          <w:p>
            <w:pPr>
              <w:spacing w:after="0"/>
              <w:jc w:val="left"/>
            </w:pPr>
          </w:p>
        </w:tc>
        <w:tc>
          <w:tcPr>
            <w:tcW w:type="dxa" w:w="2080"/>
          </w:tcPr>
          <w:p>
            <w:pPr>
              <w:spacing w:after="0"/>
              <w:jc w:val="left"/>
            </w:pPr>
            <w:r>
              <w:rPr>
                <w:sz w:val="16"/>
              </w:rPr>
              <w:t>Includes 1 High Wind record and 1 Strong Wind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w:t>
            </w:r>
          </w:p>
        </w:tc>
        <w:tc>
          <w:tcPr>
            <w:tcW w:type="dxa" w:w="1126"/>
          </w:tcPr>
          <w:p>
            <w:pPr>
              <w:spacing w:after="0"/>
              <w:jc w:val="right"/>
            </w:pPr>
            <w:r>
              <w:rPr>
                <w:sz w:val="16"/>
              </w:rPr>
              <w:t>$164</w:t>
            </w:r>
          </w:p>
        </w:tc>
        <w:tc>
          <w:tcPr>
            <w:tcW w:type="dxa" w:w="1297"/>
          </w:tcPr>
          <w:p>
            <w:pPr>
              <w:spacing w:after="0"/>
              <w:jc w:val="right"/>
            </w:pPr>
            <w:r>
              <w:rPr>
                <w:sz w:val="16"/>
              </w:rPr>
              <w:t>$237,247</w:t>
            </w:r>
          </w:p>
        </w:tc>
        <w:tc>
          <w:tcPr>
            <w:tcW w:type="dxa" w:w="1111"/>
          </w:tcPr>
          <w:p>
            <w:pPr>
              <w:spacing w:after="0"/>
              <w:jc w:val="right"/>
            </w:pPr>
            <w:r>
              <w:rPr>
                <w:sz w:val="16"/>
              </w:rPr>
              <w:t>$237,428</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$143,065</w:t>
            </w:r>
          </w:p>
        </w:tc>
        <w:tc>
          <w:tcPr>
            <w:tcW w:type="dxa" w:w="1126"/>
          </w:tcPr>
          <w:p>
            <w:pPr>
              <w:spacing w:after="0"/>
              <w:jc w:val="right"/>
            </w:pPr>
            <w:r>
              <w:rPr>
                <w:sz w:val="16"/>
              </w:rPr>
              <w:t>$8,018</w:t>
            </w:r>
          </w:p>
        </w:tc>
        <w:tc>
          <w:tcPr>
            <w:tcW w:type="dxa" w:w="1297"/>
          </w:tcPr>
          <w:p>
            <w:pPr>
              <w:spacing w:after="0"/>
              <w:jc w:val="right"/>
            </w:pPr>
            <w:r>
              <w:rPr>
                <w:sz w:val="16"/>
              </w:rPr>
              <w:t>$25,372</w:t>
            </w:r>
          </w:p>
        </w:tc>
        <w:tc>
          <w:tcPr>
            <w:tcW w:type="dxa" w:w="1111"/>
          </w:tcPr>
          <w:p>
            <w:pPr>
              <w:spacing w:after="0"/>
              <w:jc w:val="right"/>
            </w:pPr>
            <w:r>
              <w:rPr>
                <w:sz w:val="16"/>
              </w:rPr>
              <w:t>$176,456</w:t>
            </w:r>
          </w:p>
        </w:tc>
        <w:tc>
          <w:tcPr>
            <w:tcW w:type="dxa" w:w="1199"/>
          </w:tcPr>
          <w:p>
            <w:pPr>
              <w:spacing w:after="0"/>
              <w:jc w:val="right"/>
            </w:pPr>
            <w:r>
              <w:rPr>
                <w:sz w:val="16"/>
              </w:rPr>
              <w:t>62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$6,217</w:t>
            </w:r>
          </w:p>
        </w:tc>
        <w:tc>
          <w:tcPr>
            <w:tcW w:type="dxa" w:w="1126"/>
          </w:tcPr>
          <w:p>
            <w:pPr>
              <w:spacing w:after="0"/>
              <w:jc w:val="right"/>
            </w:pPr>
          </w:p>
        </w:tc>
        <w:tc>
          <w:tcPr>
            <w:tcW w:type="dxa" w:w="1297"/>
          </w:tcPr>
          <w:p>
            <w:pPr>
              <w:spacing w:after="0"/>
              <w:jc w:val="right"/>
            </w:pPr>
            <w:r>
              <w:rPr>
                <w:sz w:val="16"/>
              </w:rPr>
              <w:t>$99,005</w:t>
            </w:r>
          </w:p>
        </w:tc>
        <w:tc>
          <w:tcPr>
            <w:tcW w:type="dxa" w:w="1111"/>
          </w:tcPr>
          <w:p>
            <w:pPr>
              <w:spacing w:after="0"/>
              <w:jc w:val="right"/>
            </w:pPr>
            <w:r>
              <w:rPr>
                <w:sz w:val="16"/>
              </w:rPr>
              <w:t>$105,223</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$101,279</w:t>
            </w:r>
          </w:p>
        </w:tc>
        <w:tc>
          <w:tcPr>
            <w:tcW w:type="dxa" w:w="1297"/>
          </w:tcPr>
          <w:p>
            <w:pPr>
              <w:spacing w:after="0"/>
              <w:jc w:val="right"/>
            </w:pPr>
          </w:p>
        </w:tc>
        <w:tc>
          <w:tcPr>
            <w:tcW w:type="dxa" w:w="1111"/>
          </w:tcPr>
          <w:p>
            <w:pPr>
              <w:spacing w:after="0"/>
              <w:jc w:val="right"/>
            </w:pPr>
            <w:r>
              <w:rPr>
                <w:sz w:val="16"/>
              </w:rPr>
              <w:t>$101,279</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$61,981</w:t>
            </w:r>
          </w:p>
        </w:tc>
        <w:tc>
          <w:tcPr>
            <w:tcW w:type="dxa" w:w="1126"/>
          </w:tcPr>
          <w:p>
            <w:pPr>
              <w:spacing w:after="0"/>
              <w:jc w:val="right"/>
            </w:pPr>
            <w:r>
              <w:rPr>
                <w:sz w:val="16"/>
              </w:rPr>
              <w:t>$21,246</w:t>
            </w:r>
          </w:p>
        </w:tc>
        <w:tc>
          <w:tcPr>
            <w:tcW w:type="dxa" w:w="1297"/>
          </w:tcPr>
          <w:p>
            <w:pPr>
              <w:spacing w:after="0"/>
              <w:jc w:val="right"/>
            </w:pPr>
            <w:r>
              <w:rPr>
                <w:sz w:val="16"/>
              </w:rPr>
              <w:t>$3,748</w:t>
            </w:r>
          </w:p>
        </w:tc>
        <w:tc>
          <w:tcPr>
            <w:tcW w:type="dxa" w:w="1111"/>
          </w:tcPr>
          <w:p>
            <w:pPr>
              <w:spacing w:after="0"/>
              <w:jc w:val="right"/>
            </w:pPr>
            <w:r>
              <w:rPr>
                <w:sz w:val="16"/>
              </w:rPr>
              <w:t>$86,974</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$29,465</w:t>
            </w:r>
          </w:p>
        </w:tc>
        <w:tc>
          <w:tcPr>
            <w:tcW w:type="dxa" w:w="1126"/>
          </w:tcPr>
          <w:p>
            <w:pPr>
              <w:spacing w:after="0"/>
              <w:jc w:val="right"/>
            </w:pPr>
          </w:p>
        </w:tc>
        <w:tc>
          <w:tcPr>
            <w:tcW w:type="dxa" w:w="1297"/>
          </w:tcPr>
          <w:p>
            <w:pPr>
              <w:spacing w:after="0"/>
              <w:jc w:val="right"/>
            </w:pPr>
            <w:r>
              <w:rPr>
                <w:sz w:val="16"/>
              </w:rPr>
              <w:t>$5,571</w:t>
            </w:r>
          </w:p>
        </w:tc>
        <w:tc>
          <w:tcPr>
            <w:tcW w:type="dxa" w:w="1111"/>
          </w:tcPr>
          <w:p>
            <w:pPr>
              <w:spacing w:after="0"/>
              <w:jc w:val="right"/>
            </w:pPr>
            <w:r>
              <w:rPr>
                <w:sz w:val="16"/>
              </w:rPr>
              <w:t>$35,036</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$7,544</w:t>
            </w:r>
          </w:p>
        </w:tc>
        <w:tc>
          <w:tcPr>
            <w:tcW w:type="dxa" w:w="1126"/>
          </w:tcPr>
          <w:p>
            <w:pPr>
              <w:spacing w:after="0"/>
              <w:jc w:val="right"/>
            </w:pPr>
            <w:r>
              <w:rPr>
                <w:sz w:val="16"/>
              </w:rPr>
              <w:t>$23</w:t>
            </w:r>
          </w:p>
        </w:tc>
        <w:tc>
          <w:tcPr>
            <w:tcW w:type="dxa" w:w="1297"/>
          </w:tcPr>
          <w:p>
            <w:pPr>
              <w:spacing w:after="0"/>
              <w:jc w:val="right"/>
            </w:pPr>
            <w:r>
              <w:rPr>
                <w:sz w:val="16"/>
              </w:rPr>
              <w:t>$2,442</w:t>
            </w:r>
          </w:p>
        </w:tc>
        <w:tc>
          <w:tcPr>
            <w:tcW w:type="dxa" w:w="1111"/>
          </w:tcPr>
          <w:p>
            <w:pPr>
              <w:spacing w:after="0"/>
              <w:jc w:val="right"/>
            </w:pPr>
            <w:r>
              <w:rPr>
                <w:sz w:val="16"/>
              </w:rPr>
              <w:t>$10,009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$1,608</w:t>
            </w:r>
          </w:p>
        </w:tc>
        <w:tc>
          <w:tcPr>
            <w:tcW w:type="dxa" w:w="1126"/>
          </w:tcPr>
          <w:p>
            <w:pPr>
              <w:spacing w:after="0"/>
              <w:jc w:val="right"/>
            </w:pPr>
            <w:r>
              <w:rPr>
                <w:sz w:val="16"/>
              </w:rPr>
              <w:t>$2</w:t>
            </w:r>
          </w:p>
        </w:tc>
        <w:tc>
          <w:tcPr>
            <w:tcW w:type="dxa" w:w="1297"/>
          </w:tcPr>
          <w:p>
            <w:pPr>
              <w:spacing w:after="0"/>
              <w:jc w:val="right"/>
            </w:pPr>
            <w:r>
              <w:rPr>
                <w:sz w:val="16"/>
              </w:rPr>
              <w:t>$233</w:t>
            </w:r>
          </w:p>
        </w:tc>
        <w:tc>
          <w:tcPr>
            <w:tcW w:type="dxa" w:w="1111"/>
          </w:tcPr>
          <w:p>
            <w:pPr>
              <w:spacing w:after="0"/>
              <w:jc w:val="right"/>
            </w:pPr>
            <w:r>
              <w:rPr>
                <w:sz w:val="16"/>
              </w:rPr>
              <w:t>$1,844</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r>
              <w:rPr>
                <w:sz w:val="16"/>
              </w:rPr>
              <w:t>Includes 3 Sleet records, event types the NRI definition of this hazard leaves out.</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$1,110</w:t>
            </w:r>
          </w:p>
        </w:tc>
        <w:tc>
          <w:tcPr>
            <w:tcW w:type="dxa" w:w="1126"/>
          </w:tcPr>
          <w:p>
            <w:pPr>
              <w:spacing w:after="0"/>
              <w:jc w:val="right"/>
            </w:pPr>
          </w:p>
        </w:tc>
        <w:tc>
          <w:tcPr>
            <w:tcW w:type="dxa" w:w="1297"/>
          </w:tcPr>
          <w:p>
            <w:pPr>
              <w:spacing w:after="0"/>
              <w:jc w:val="right"/>
            </w:pPr>
            <w:r>
              <w:rPr>
                <w:sz w:val="16"/>
              </w:rPr>
              <w:t>$162</w:t>
            </w:r>
          </w:p>
        </w:tc>
        <w:tc>
          <w:tcPr>
            <w:tcW w:type="dxa" w:w="1111"/>
          </w:tcPr>
          <w:p>
            <w:pPr>
              <w:spacing w:after="0"/>
              <w:jc w:val="right"/>
            </w:pPr>
            <w:r>
              <w:rPr>
                <w:sz w:val="16"/>
              </w:rPr>
              <w:t>$1,272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0"/>
        <w:gridCol w:w="1684"/>
        <w:gridCol w:w="1493"/>
        <w:gridCol w:w="1824"/>
        <w:gridCol w:w="2205"/>
        <w:gridCol w:w="1570"/>
        <w:gridCol w:w="1551"/>
        <w:gridCol w:w="2124"/>
      </w:tblGrid>
      <w:tr>
        <w:trPr>
          <w:cantSplit/>
          <w:tblHeader/>
        </w:trPr>
        <w:tc>
          <w:tcPr>
            <w:tcW w:type="dxa" w:w="1660"/>
            <w:shd w:val="clear" w:color="auto" w:fill="E8E8E8"/>
          </w:tcPr>
          <w:p>
            <w:pPr>
              <w:spacing w:after="0"/>
              <w:jc w:val="left"/>
            </w:pPr>
            <w:r>
              <w:rPr>
                <w:b/>
                <w:sz w:val="16"/>
              </w:rPr>
              <w:t>Hazard</w:t>
            </w:r>
          </w:p>
        </w:tc>
        <w:tc>
          <w:tcPr>
            <w:tcW w:type="dxa" w:w="1684"/>
            <w:shd w:val="clear" w:color="auto" w:fill="E8E8E8"/>
          </w:tcPr>
          <w:p>
            <w:pPr>
              <w:spacing w:after="0"/>
              <w:jc w:val="left"/>
            </w:pPr>
            <w:r>
              <w:rPr>
                <w:b/>
                <w:sz w:val="16"/>
              </w:rPr>
              <w:t>Scale</w:t>
            </w:r>
          </w:p>
        </w:tc>
        <w:tc>
          <w:tcPr>
            <w:tcW w:type="dxa" w:w="1493"/>
            <w:shd w:val="clear" w:color="auto" w:fill="E8E8E8"/>
          </w:tcPr>
          <w:p>
            <w:pPr>
              <w:spacing w:after="0"/>
              <w:jc w:val="right"/>
            </w:pPr>
            <w:r>
              <w:rPr>
                <w:b/>
                <w:sz w:val="16"/>
              </w:rPr>
              <w:t>Records</w:t>
            </w:r>
          </w:p>
          <w:p>
            <w:pPr>
              <w:spacing w:after="0"/>
              <w:jc w:val="right"/>
            </w:pPr>
            <w:r>
              <w:rPr>
                <w:i/>
                <w:color w:val="555555"/>
                <w:sz w:val="14"/>
              </w:rPr>
              <w:t>count, years</w:t>
            </w:r>
          </w:p>
        </w:tc>
        <w:tc>
          <w:tcPr>
            <w:tcW w:type="dxa" w:w="1824"/>
            <w:shd w:val="clear" w:color="auto" w:fill="E8E8E8"/>
          </w:tcPr>
          <w:p>
            <w:pPr>
              <w:spacing w:after="0"/>
              <w:jc w:val="left"/>
            </w:pPr>
            <w:r>
              <w:rPr>
                <w:b/>
                <w:sz w:val="16"/>
              </w:rPr>
              <w:t>Observed range</w:t>
            </w:r>
          </w:p>
        </w:tc>
        <w:tc>
          <w:tcPr>
            <w:tcW w:type="dxa" w:w="2205"/>
            <w:shd w:val="clear" w:color="auto" w:fill="E8E8E8"/>
          </w:tcPr>
          <w:p>
            <w:pPr>
              <w:spacing w:after="0"/>
              <w:jc w:val="left"/>
            </w:pPr>
            <w:r>
              <w:rPr>
                <w:b/>
                <w:sz w:val="16"/>
              </w:rPr>
              <w:t>Worst recorded event</w:t>
            </w:r>
          </w:p>
        </w:tc>
        <w:tc>
          <w:tcPr>
            <w:tcW w:type="dxa" w:w="1570"/>
            <w:shd w:val="clear" w:color="auto" w:fill="E8E8E8"/>
          </w:tcPr>
          <w:p>
            <w:pPr>
              <w:spacing w:after="0"/>
              <w:jc w:val="left"/>
            </w:pPr>
            <w:r>
              <w:rPr>
                <w:b/>
                <w:sz w:val="16"/>
              </w:rPr>
              <w:t>Most damaging (when different)</w:t>
            </w:r>
          </w:p>
        </w:tc>
        <w:tc>
          <w:tcPr>
            <w:tcW w:type="dxa" w:w="1551"/>
            <w:shd w:val="clear" w:color="auto" w:fill="E8E8E8"/>
          </w:tcPr>
          <w:p>
            <w:pPr>
              <w:spacing w:after="0"/>
              <w:jc w:val="left"/>
            </w:pPr>
            <w:r>
              <w:rPr>
                <w:b/>
                <w:sz w:val="16"/>
              </w:rPr>
              <w:t>How it applies to members</w:t>
            </w:r>
          </w:p>
        </w:tc>
        <w:tc>
          <w:tcPr>
            <w:tcW w:type="dxa" w:w="2124"/>
            <w:shd w:val="clear" w:color="auto" w:fill="E8E8E8"/>
          </w:tcPr>
          <w:p>
            <w:pPr>
              <w:spacing w:after="0"/>
              <w:jc w:val="left"/>
            </w:pPr>
            <w:r>
              <w:rPr>
                <w:b/>
                <w:sz w:val="16"/>
              </w:rPr>
              <w:t>Note</w:t>
            </w:r>
          </w:p>
        </w:tc>
      </w:tr>
      <w:tr>
        <w:trPr>
          <w:cantSplit/>
        </w:trPr>
        <w:tc>
          <w:tcPr>
            <w:tcW w:type="dxa" w:w="1660"/>
          </w:tcPr>
          <w:p>
            <w:pPr>
              <w:spacing w:after="0"/>
              <w:jc w:val="left"/>
            </w:pPr>
            <w:r>
              <w:rPr>
                <w:sz w:val="16"/>
              </w:rPr>
              <w:t>Avalanche</w:t>
            </w:r>
          </w:p>
        </w:tc>
        <w:tc>
          <w:tcPr>
            <w:tcW w:type="dxa" w:w="1684"/>
          </w:tcPr>
          <w:p>
            <w:pPr>
              <w:spacing w:after="0"/>
              <w:jc w:val="left"/>
            </w:pPr>
            <w:r>
              <w:rPr>
                <w:sz w:val="16"/>
              </w:rPr>
              <w:t>none (count and damage)</w:t>
            </w:r>
          </w:p>
        </w:tc>
        <w:tc>
          <w:tcPr>
            <w:tcW w:type="dxa" w:w="1493"/>
          </w:tcPr>
          <w:p>
            <w:pPr>
              <w:spacing w:after="0"/>
              <w:jc w:val="right"/>
            </w:pPr>
            <w:r>
              <w:rPr>
                <w:sz w:val="16"/>
              </w:rPr>
              <w:t>0</w:t>
            </w:r>
          </w:p>
        </w:tc>
        <w:tc>
          <w:tcPr>
            <w:tcW w:type="dxa" w:w="1824"/>
          </w:tcPr>
          <w:p>
            <w:pPr>
              <w:spacing w:after="0"/>
              <w:jc w:val="left"/>
            </w:pPr>
          </w:p>
        </w:tc>
        <w:tc>
          <w:tcPr>
            <w:tcW w:type="dxa" w:w="2205"/>
          </w:tcPr>
          <w:p>
            <w:pPr>
              <w:spacing w:after="0"/>
              <w:jc w:val="left"/>
            </w:pPr>
          </w:p>
        </w:tc>
        <w:tc>
          <w:tcPr>
            <w:tcW w:type="dxa" w:w="1570"/>
          </w:tcPr>
          <w:p>
            <w:pPr>
              <w:spacing w:after="0"/>
              <w:jc w:val="left"/>
            </w:pPr>
          </w:p>
        </w:tc>
        <w:tc>
          <w:tcPr>
            <w:tcW w:type="dxa" w:w="1551"/>
          </w:tcPr>
          <w:p>
            <w:pPr>
              <w:spacing w:after="0"/>
              <w:jc w:val="left"/>
            </w:pPr>
          </w:p>
        </w:tc>
        <w:tc>
          <w:tcPr>
            <w:tcW w:type="dxa" w:w="2124"/>
          </w:tcPr>
          <w:p>
            <w:pPr>
              <w:spacing w:after="0"/>
              <w:jc w:val="left"/>
            </w:pPr>
            <w:r>
              <w:rPr>
                <w:sz w:val="16"/>
              </w:rPr>
              <w:t>Physical measure: in event narratives only; local data required.</w:t>
            </w:r>
          </w:p>
        </w:tc>
      </w:tr>
      <w:tr>
        <w:trPr>
          <w:cantSplit/>
        </w:trPr>
        <w:tc>
          <w:tcPr>
            <w:tcW w:type="dxa" w:w="1660"/>
          </w:tcPr>
          <w:p>
            <w:pPr>
              <w:spacing w:after="0"/>
              <w:jc w:val="left"/>
            </w:pPr>
            <w:r>
              <w:rPr>
                <w:sz w:val="16"/>
              </w:rPr>
              <w:t>Coastal Flood, Storm Surge/Tide</w:t>
            </w:r>
          </w:p>
        </w:tc>
        <w:tc>
          <w:tcPr>
            <w:tcW w:type="dxa" w:w="1684"/>
          </w:tcPr>
          <w:p>
            <w:pPr>
              <w:spacing w:after="0"/>
              <w:jc w:val="left"/>
            </w:pPr>
            <w:r>
              <w:rPr>
                <w:sz w:val="16"/>
              </w:rPr>
              <w:t>none in data (FIRM for depth)</w:t>
            </w:r>
          </w:p>
        </w:tc>
        <w:tc>
          <w:tcPr>
            <w:tcW w:type="dxa" w:w="1493"/>
          </w:tcPr>
          <w:p>
            <w:pPr>
              <w:spacing w:after="0"/>
              <w:jc w:val="right"/>
            </w:pPr>
            <w:r>
              <w:rPr>
                <w:sz w:val="16"/>
              </w:rPr>
              <w:t>0</w:t>
            </w:r>
          </w:p>
        </w:tc>
        <w:tc>
          <w:tcPr>
            <w:tcW w:type="dxa" w:w="1824"/>
          </w:tcPr>
          <w:p>
            <w:pPr>
              <w:spacing w:after="0"/>
              <w:jc w:val="left"/>
            </w:pPr>
          </w:p>
        </w:tc>
        <w:tc>
          <w:tcPr>
            <w:tcW w:type="dxa" w:w="2205"/>
          </w:tcPr>
          <w:p>
            <w:pPr>
              <w:spacing w:after="0"/>
              <w:jc w:val="left"/>
            </w:pPr>
          </w:p>
        </w:tc>
        <w:tc>
          <w:tcPr>
            <w:tcW w:type="dxa" w:w="1570"/>
          </w:tcPr>
          <w:p>
            <w:pPr>
              <w:spacing w:after="0"/>
              <w:jc w:val="left"/>
            </w:pPr>
          </w:p>
        </w:tc>
        <w:tc>
          <w:tcPr>
            <w:tcW w:type="dxa" w:w="1551"/>
          </w:tcPr>
          <w:p>
            <w:pPr>
              <w:spacing w:after="0"/>
              <w:jc w:val="left"/>
            </w:pPr>
          </w:p>
        </w:tc>
        <w:tc>
          <w:tcPr>
            <w:tcW w:type="dxa" w:w="2124"/>
          </w:tcPr>
          <w:p>
            <w:pPr>
              <w:spacing w:after="0"/>
              <w:jc w:val="left"/>
            </w:pPr>
            <w:r>
              <w:rPr>
                <w:sz w:val="16"/>
              </w:rPr>
              <w:t>Flood depth: see the FEMA Flood Insurance Rate Map.</w:t>
            </w:r>
          </w:p>
        </w:tc>
      </w:tr>
      <w:tr>
        <w:trPr>
          <w:cantSplit/>
        </w:trPr>
        <w:tc>
          <w:tcPr>
            <w:tcW w:type="dxa" w:w="1660"/>
          </w:tcPr>
          <w:p>
            <w:pPr>
              <w:spacing w:after="0"/>
              <w:jc w:val="left"/>
            </w:pPr>
            <w:r>
              <w:rPr>
                <w:sz w:val="16"/>
              </w:rPr>
              <w:t>Cold/Wind Chill, Extreme Cold/Wind Chill</w:t>
            </w:r>
          </w:p>
        </w:tc>
        <w:tc>
          <w:tcPr>
            <w:tcW w:type="dxa" w:w="1684"/>
          </w:tcPr>
          <w:p>
            <w:pPr>
              <w:spacing w:after="0"/>
              <w:jc w:val="left"/>
            </w:pPr>
            <w:r>
              <w:rPr>
                <w:sz w:val="16"/>
              </w:rPr>
              <w:t>wind chill</w:t>
            </w:r>
          </w:p>
        </w:tc>
        <w:tc>
          <w:tcPr>
            <w:tcW w:type="dxa" w:w="1493"/>
          </w:tcPr>
          <w:p>
            <w:pPr>
              <w:spacing w:after="0"/>
              <w:jc w:val="right"/>
            </w:pPr>
            <w:r>
              <w:rPr>
                <w:sz w:val="16"/>
              </w:rPr>
              <w:t>2, 2010 to 2026 (2 zone-level)</w:t>
            </w:r>
          </w:p>
        </w:tc>
        <w:tc>
          <w:tcPr>
            <w:tcW w:type="dxa" w:w="1824"/>
          </w:tcPr>
          <w:p>
            <w:pPr>
              <w:spacing w:after="0"/>
              <w:jc w:val="left"/>
            </w:pPr>
            <w:r>
              <w:rPr>
                <w:sz w:val="16"/>
              </w:rPr>
              <w:t>1 day to 14 days (median 7.5 days); 2 with a recorded value</w:t>
            </w:r>
          </w:p>
        </w:tc>
        <w:tc>
          <w:tcPr>
            <w:tcW w:type="dxa" w:w="2205"/>
          </w:tcPr>
          <w:p>
            <w:pPr>
              <w:spacing w:after="0"/>
              <w:jc w:val="left"/>
            </w:pPr>
            <w:r>
              <w:rPr>
                <w:sz w:val="16"/>
              </w:rPr>
              <w:t>14 consecutive days, 2010-01-01 to 2010-01-14, zone-level</w:t>
            </w:r>
          </w:p>
        </w:tc>
        <w:tc>
          <w:tcPr>
            <w:tcW w:type="dxa" w:w="1570"/>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124"/>
          </w:tcPr>
          <w:p>
            <w:pPr>
              <w:spacing w:after="0"/>
              <w:jc w:val="left"/>
            </w:pPr>
            <w:r>
              <w:rPr>
                <w:sz w:val="16"/>
              </w:rPr>
              <w:t>Wind chill: in event narratives only; local data required.</w:t>
            </w:r>
          </w:p>
        </w:tc>
      </w:tr>
      <w:tr>
        <w:trPr>
          <w:cantSplit/>
        </w:trPr>
        <w:tc>
          <w:tcPr>
            <w:tcW w:type="dxa" w:w="1660"/>
          </w:tcPr>
          <w:p>
            <w:pPr>
              <w:spacing w:after="0"/>
              <w:jc w:val="left"/>
            </w:pPr>
            <w:r>
              <w:rPr>
                <w:sz w:val="16"/>
              </w:rPr>
              <w:t>Frost/Freeze (outside NRI Cold Wave definition)</w:t>
            </w:r>
          </w:p>
        </w:tc>
        <w:tc>
          <w:tcPr>
            <w:tcW w:type="dxa" w:w="1684"/>
          </w:tcPr>
          <w:p>
            <w:pPr>
              <w:spacing w:after="0"/>
              <w:jc w:val="left"/>
            </w:pPr>
            <w:r>
              <w:rPr>
                <w:sz w:val="16"/>
              </w:rPr>
              <w:t>crop damage</w:t>
            </w:r>
          </w:p>
        </w:tc>
        <w:tc>
          <w:tcPr>
            <w:tcW w:type="dxa" w:w="1493"/>
          </w:tcPr>
          <w:p>
            <w:pPr>
              <w:spacing w:after="0"/>
              <w:jc w:val="right"/>
            </w:pPr>
            <w:r>
              <w:rPr>
                <w:sz w:val="16"/>
              </w:rPr>
              <w:t>0</w:t>
            </w:r>
          </w:p>
        </w:tc>
        <w:tc>
          <w:tcPr>
            <w:tcW w:type="dxa" w:w="1824"/>
          </w:tcPr>
          <w:p>
            <w:pPr>
              <w:spacing w:after="0"/>
              <w:jc w:val="left"/>
            </w:pPr>
          </w:p>
        </w:tc>
        <w:tc>
          <w:tcPr>
            <w:tcW w:type="dxa" w:w="2205"/>
          </w:tcPr>
          <w:p>
            <w:pPr>
              <w:spacing w:after="0"/>
              <w:jc w:val="left"/>
            </w:pPr>
          </w:p>
        </w:tc>
        <w:tc>
          <w:tcPr>
            <w:tcW w:type="dxa" w:w="1570"/>
          </w:tcPr>
          <w:p>
            <w:pPr>
              <w:spacing w:after="0"/>
              <w:jc w:val="left"/>
            </w:pPr>
          </w:p>
        </w:tc>
        <w:tc>
          <w:tcPr>
            <w:tcW w:type="dxa" w:w="1551"/>
          </w:tcPr>
          <w:p>
            <w:pPr>
              <w:spacing w:after="0"/>
              <w:jc w:val="left"/>
            </w:pPr>
          </w:p>
        </w:tc>
        <w:tc>
          <w:tcPr>
            <w:tcW w:type="dxa" w:w="2124"/>
          </w:tcPr>
          <w:p>
            <w:pPr>
              <w:spacing w:after="0"/>
              <w:jc w:val="left"/>
            </w:pPr>
            <w:r>
              <w:rPr>
                <w:sz w:val="16"/>
              </w:rPr>
              <w:t>Temperature: in event narratives only; local data required.</w:t>
            </w:r>
          </w:p>
        </w:tc>
      </w:tr>
      <w:tr>
        <w:trPr>
          <w:cantSplit/>
        </w:trPr>
        <w:tc>
          <w:tcPr>
            <w:tcW w:type="dxa" w:w="1660"/>
          </w:tcPr>
          <w:p>
            <w:pPr>
              <w:spacing w:after="0"/>
              <w:jc w:val="left"/>
            </w:pPr>
            <w:r>
              <w:rPr>
                <w:sz w:val="16"/>
              </w:rPr>
              <w:t>Drought</w:t>
            </w:r>
          </w:p>
        </w:tc>
        <w:tc>
          <w:tcPr>
            <w:tcW w:type="dxa" w:w="1684"/>
          </w:tcPr>
          <w:p>
            <w:pPr>
              <w:spacing w:after="0"/>
              <w:jc w:val="left"/>
            </w:pPr>
            <w:r>
              <w:rPr>
                <w:sz w:val="16"/>
              </w:rPr>
              <w:t>US Drought Monitor D-scale</w:t>
            </w:r>
          </w:p>
        </w:tc>
        <w:tc>
          <w:tcPr>
            <w:tcW w:type="dxa" w:w="1493"/>
          </w:tcPr>
          <w:p>
            <w:pPr>
              <w:spacing w:after="0"/>
              <w:jc w:val="right"/>
            </w:pPr>
            <w:r>
              <w:rPr>
                <w:sz w:val="16"/>
              </w:rPr>
              <w:t>19, 2006 to 2026 (19 zone-level)</w:t>
            </w:r>
          </w:p>
        </w:tc>
        <w:tc>
          <w:tcPr>
            <w:tcW w:type="dxa" w:w="1824"/>
          </w:tcPr>
          <w:p>
            <w:pPr>
              <w:spacing w:after="0"/>
              <w:jc w:val="left"/>
            </w:pPr>
            <w:r>
              <w:rPr>
                <w:sz w:val="16"/>
              </w:rPr>
              <w:t>16 days to 84 days (median 52 days); 8 with a recorded value</w:t>
            </w:r>
          </w:p>
        </w:tc>
        <w:tc>
          <w:tcPr>
            <w:tcW w:type="dxa" w:w="2205"/>
          </w:tcPr>
          <w:p>
            <w:pPr>
              <w:spacing w:after="0"/>
              <w:jc w:val="left"/>
            </w:pPr>
            <w:r>
              <w:rPr>
                <w:sz w:val="16"/>
              </w:rPr>
              <w:t>84 days (about 2.8 months), 2007-04-12 to 2007-07-04, a run of 5 consecutive Storm Events drought records, zone-level</w:t>
            </w:r>
          </w:p>
        </w:tc>
        <w:tc>
          <w:tcPr>
            <w:tcW w:type="dxa" w:w="1570"/>
          </w:tcPr>
          <w:p>
            <w:pPr>
              <w:spacing w:after="0"/>
              <w:jc w:val="left"/>
            </w:pPr>
            <w:r>
              <w:rPr>
                <w:sz w:val="16"/>
              </w:rPr>
              <w:t>Drought, 2007-06-01, $0 property; $900,000 crops, reported for the zone (2007 dollars)</w:t>
            </w:r>
          </w:p>
        </w:tc>
        <w:tc>
          <w:tcPr>
            <w:tcW w:type="dxa" w:w="1551"/>
          </w:tcPr>
          <w:p>
            <w:pPr>
              <w:spacing w:after="0"/>
              <w:jc w:val="left"/>
            </w:pPr>
            <w:r>
              <w:rPr>
                <w:sz w:val="16"/>
              </w:rPr>
              <w:t>Zone-level records: applies countywide; national data do not locate these events within the county.</w:t>
            </w:r>
          </w:p>
        </w:tc>
        <w:tc>
          <w:tcPr>
            <w:tcW w:type="dxa" w:w="21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0"/>
          </w:tcPr>
          <w:p>
            <w:pPr>
              <w:spacing w:after="0"/>
              <w:jc w:val="left"/>
            </w:pPr>
            <w:r>
              <w:rPr>
                <w:sz w:val="16"/>
              </w:rPr>
              <w:t>Earthquake</w:t>
            </w:r>
          </w:p>
        </w:tc>
        <w:tc>
          <w:tcPr>
            <w:tcW w:type="dxa" w:w="1684"/>
          </w:tcPr>
          <w:p>
            <w:pPr>
              <w:spacing w:after="0"/>
              <w:jc w:val="left"/>
            </w:pPr>
            <w:r>
              <w:rPr>
                <w:sz w:val="16"/>
              </w:rPr>
              <w:t>Modified Mercalli (local data)</w:t>
            </w:r>
          </w:p>
        </w:tc>
        <w:tc>
          <w:tcPr>
            <w:tcW w:type="dxa" w:w="1493"/>
          </w:tcPr>
          <w:p>
            <w:pPr>
              <w:spacing w:after="0"/>
              <w:jc w:val="right"/>
            </w:pPr>
            <w:r>
              <w:rPr>
                <w:sz w:val="16"/>
              </w:rPr>
              <w:t>0</w:t>
            </w:r>
          </w:p>
        </w:tc>
        <w:tc>
          <w:tcPr>
            <w:tcW w:type="dxa" w:w="1824"/>
          </w:tcPr>
          <w:p>
            <w:pPr>
              <w:spacing w:after="0"/>
              <w:jc w:val="left"/>
            </w:pPr>
          </w:p>
        </w:tc>
        <w:tc>
          <w:tcPr>
            <w:tcW w:type="dxa" w:w="2205"/>
          </w:tcPr>
          <w:p>
            <w:pPr>
              <w:spacing w:after="0"/>
              <w:jc w:val="left"/>
            </w:pPr>
          </w:p>
        </w:tc>
        <w:tc>
          <w:tcPr>
            <w:tcW w:type="dxa" w:w="1570"/>
          </w:tcPr>
          <w:p>
            <w:pPr>
              <w:spacing w:after="0"/>
              <w:jc w:val="left"/>
            </w:pPr>
          </w:p>
        </w:tc>
        <w:tc>
          <w:tcPr>
            <w:tcW w:type="dxa" w:w="1551"/>
          </w:tcPr>
          <w:p>
            <w:pPr>
              <w:spacing w:after="0"/>
              <w:jc w:val="left"/>
            </w:pPr>
          </w:p>
        </w:tc>
        <w:tc>
          <w:tcPr>
            <w:tcW w:type="dxa" w:w="2124"/>
          </w:tcPr>
          <w:p>
            <w:pPr>
              <w:spacing w:after="0"/>
              <w:jc w:val="left"/>
            </w:pPr>
            <w:r>
              <w:rPr>
                <w:sz w:val="16"/>
              </w:rPr>
              <w:t>No Storm Events record; local data required (e.g., USGS).</w:t>
            </w:r>
          </w:p>
        </w:tc>
      </w:tr>
      <w:tr>
        <w:trPr>
          <w:cantSplit/>
        </w:trPr>
        <w:tc>
          <w:tcPr>
            <w:tcW w:type="dxa" w:w="1660"/>
          </w:tcPr>
          <w:p>
            <w:pPr>
              <w:spacing w:after="0"/>
              <w:jc w:val="left"/>
            </w:pPr>
            <w:r>
              <w:rPr>
                <w:sz w:val="16"/>
              </w:rPr>
              <w:t>Hail</w:t>
            </w:r>
          </w:p>
        </w:tc>
        <w:tc>
          <w:tcPr>
            <w:tcW w:type="dxa" w:w="1684"/>
          </w:tcPr>
          <w:p>
            <w:pPr>
              <w:spacing w:after="0"/>
              <w:jc w:val="left"/>
            </w:pPr>
            <w:r>
              <w:rPr>
                <w:sz w:val="16"/>
              </w:rPr>
              <w:t>hail size (inches)</w:t>
            </w:r>
          </w:p>
        </w:tc>
        <w:tc>
          <w:tcPr>
            <w:tcW w:type="dxa" w:w="1493"/>
          </w:tcPr>
          <w:p>
            <w:pPr>
              <w:spacing w:after="0"/>
              <w:jc w:val="right"/>
            </w:pPr>
            <w:r>
              <w:rPr>
                <w:sz w:val="16"/>
              </w:rPr>
              <w:t>73, 1962 to 2025</w:t>
            </w:r>
          </w:p>
        </w:tc>
        <w:tc>
          <w:tcPr>
            <w:tcW w:type="dxa" w:w="1824"/>
          </w:tcPr>
          <w:p>
            <w:pPr>
              <w:spacing w:after="0"/>
              <w:jc w:val="left"/>
            </w:pPr>
            <w:r>
              <w:rPr>
                <w:sz w:val="16"/>
              </w:rPr>
              <w:t>0.75 in to 2.75 in (median 1 in); 73 with a recorded value</w:t>
            </w:r>
          </w:p>
        </w:tc>
        <w:tc>
          <w:tcPr>
            <w:tcW w:type="dxa" w:w="2205"/>
          </w:tcPr>
          <w:p>
            <w:pPr>
              <w:spacing w:after="0"/>
              <w:jc w:val="left"/>
            </w:pPr>
            <w:r>
              <w:rPr>
                <w:sz w:val="16"/>
              </w:rPr>
              <w:t>2.75 in hail, 2006-04-07; same size also recorded on 1998-06-15</w:t>
            </w:r>
          </w:p>
        </w:tc>
        <w:tc>
          <w:tcPr>
            <w:tcW w:type="dxa" w:w="1570"/>
          </w:tcPr>
          <w:p>
            <w:pPr>
              <w:spacing w:after="0"/>
              <w:jc w:val="left"/>
            </w:pPr>
          </w:p>
        </w:tc>
        <w:tc>
          <w:tcPr>
            <w:tcW w:type="dxa" w:w="1551"/>
          </w:tcPr>
          <w:p>
            <w:pPr>
              <w:spacing w:after="0"/>
              <w:jc w:val="left"/>
            </w:pPr>
            <w:r>
              <w:rPr>
                <w:sz w:val="16"/>
              </w:rPr>
              <w:t>Event records naming member places: Duck Hill town (16 records), Winona city (16 records), Kilmichael town (8 records).</w:t>
            </w:r>
          </w:p>
        </w:tc>
        <w:tc>
          <w:tcPr>
            <w:tcW w:type="dxa" w:w="2124"/>
          </w:tcPr>
          <w:p>
            <w:pPr>
              <w:spacing w:after="0"/>
              <w:jc w:val="left"/>
            </w:pPr>
          </w:p>
        </w:tc>
      </w:tr>
      <w:tr>
        <w:trPr>
          <w:cantSplit/>
        </w:trPr>
        <w:tc>
          <w:tcPr>
            <w:tcW w:type="dxa" w:w="1660"/>
          </w:tcPr>
          <w:p>
            <w:pPr>
              <w:spacing w:after="0"/>
              <w:jc w:val="left"/>
            </w:pPr>
            <w:r>
              <w:rPr>
                <w:sz w:val="16"/>
              </w:rPr>
              <w:t>Excessive Heat, Heat</w:t>
            </w:r>
          </w:p>
        </w:tc>
        <w:tc>
          <w:tcPr>
            <w:tcW w:type="dxa" w:w="1684"/>
          </w:tcPr>
          <w:p>
            <w:pPr>
              <w:spacing w:after="0"/>
              <w:jc w:val="left"/>
            </w:pPr>
            <w:r>
              <w:rPr>
                <w:sz w:val="16"/>
              </w:rPr>
              <w:t>heat index (narratives)</w:t>
            </w:r>
          </w:p>
        </w:tc>
        <w:tc>
          <w:tcPr>
            <w:tcW w:type="dxa" w:w="1493"/>
          </w:tcPr>
          <w:p>
            <w:pPr>
              <w:spacing w:after="0"/>
              <w:jc w:val="right"/>
            </w:pPr>
            <w:r>
              <w:rPr>
                <w:sz w:val="16"/>
              </w:rPr>
              <w:t>5, 2005 to 2010 (5 zone-level)</w:t>
            </w:r>
          </w:p>
        </w:tc>
        <w:tc>
          <w:tcPr>
            <w:tcW w:type="dxa" w:w="1824"/>
          </w:tcPr>
          <w:p>
            <w:pPr>
              <w:spacing w:after="0"/>
              <w:jc w:val="left"/>
            </w:pPr>
            <w:r>
              <w:rPr>
                <w:sz w:val="16"/>
              </w:rPr>
              <w:t>4 days to 12 days (median 5 days); 5 with a recorded value</w:t>
            </w:r>
          </w:p>
        </w:tc>
        <w:tc>
          <w:tcPr>
            <w:tcW w:type="dxa" w:w="2205"/>
          </w:tcPr>
          <w:p>
            <w:pPr>
              <w:spacing w:after="0"/>
              <w:jc w:val="left"/>
            </w:pPr>
            <w:r>
              <w:rPr>
                <w:sz w:val="16"/>
              </w:rPr>
              <w:t>12 consecutive days, 2007-08-05 to 2007-08-16, zone-level</w:t>
            </w:r>
          </w:p>
        </w:tc>
        <w:tc>
          <w:tcPr>
            <w:tcW w:type="dxa" w:w="1570"/>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124"/>
          </w:tcPr>
          <w:p>
            <w:pPr>
              <w:spacing w:after="0"/>
              <w:jc w:val="left"/>
            </w:pPr>
            <w:r>
              <w:rPr>
                <w:sz w:val="16"/>
              </w:rPr>
              <w:t>Heat index: in event narratives only; local data required.</w:t>
            </w:r>
          </w:p>
        </w:tc>
      </w:tr>
      <w:tr>
        <w:trPr>
          <w:cantSplit/>
        </w:trPr>
        <w:tc>
          <w:tcPr>
            <w:tcW w:type="dxa" w:w="1660"/>
          </w:tcPr>
          <w:p>
            <w:pPr>
              <w:spacing w:after="0"/>
              <w:jc w:val="left"/>
            </w:pPr>
            <w:r>
              <w:rPr>
                <w:sz w:val="16"/>
              </w:rPr>
              <w:t>Hurricane, Tropical Storm, Tropical Depression</w:t>
            </w:r>
          </w:p>
        </w:tc>
        <w:tc>
          <w:tcPr>
            <w:tcW w:type="dxa" w:w="1684"/>
          </w:tcPr>
          <w:p>
            <w:pPr>
              <w:spacing w:after="0"/>
              <w:jc w:val="left"/>
            </w:pPr>
            <w:r>
              <w:rPr>
                <w:sz w:val="16"/>
              </w:rPr>
              <w:t>Saffir-Simpson</w:t>
            </w:r>
          </w:p>
        </w:tc>
        <w:tc>
          <w:tcPr>
            <w:tcW w:type="dxa" w:w="1493"/>
          </w:tcPr>
          <w:p>
            <w:pPr>
              <w:spacing w:after="0"/>
              <w:jc w:val="right"/>
            </w:pPr>
            <w:r>
              <w:rPr>
                <w:sz w:val="16"/>
              </w:rPr>
              <w:t>2, 2005 to 2005 (2 zone-level)</w:t>
            </w:r>
          </w:p>
        </w:tc>
        <w:tc>
          <w:tcPr>
            <w:tcW w:type="dxa" w:w="1824"/>
          </w:tcPr>
          <w:p>
            <w:pPr>
              <w:spacing w:after="0"/>
              <w:jc w:val="left"/>
            </w:pPr>
          </w:p>
        </w:tc>
        <w:tc>
          <w:tcPr>
            <w:tcW w:type="dxa" w:w="2205"/>
          </w:tcPr>
          <w:p>
            <w:pPr>
              <w:spacing w:after="0"/>
              <w:jc w:val="left"/>
            </w:pPr>
            <w:r>
              <w:rPr>
                <w:sz w:val="16"/>
              </w:rPr>
              <w:t>Strongest recorded (records with damage, a wind speed or direct casualties first, then storm type, category and wind): Hurricane (Typhoon) record, 2005-08-29, $10,000,000 property; $50,000,000 crops, reported for the zone (2005 dollars) (as recorded; larger than this county's annual agriculture value in the National Risk Index; confirm with the county or the state extension service), 1 direct injury (reported for the zone); NWS zone MSZ028 (MONTGOMERY), zone-level: may include parts of neighboring counties</w:t>
            </w:r>
          </w:p>
        </w:tc>
        <w:tc>
          <w:tcPr>
            <w:tcW w:type="dxa" w:w="1570"/>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12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0"/>
          </w:tcPr>
          <w:p>
            <w:pPr>
              <w:spacing w:after="0"/>
              <w:jc w:val="left"/>
            </w:pPr>
            <w:r>
              <w:rPr>
                <w:sz w:val="16"/>
              </w:rPr>
              <w:t>Ice Storm</w:t>
            </w:r>
          </w:p>
        </w:tc>
        <w:tc>
          <w:tcPr>
            <w:tcW w:type="dxa" w:w="1684"/>
          </w:tcPr>
          <w:p>
            <w:pPr>
              <w:spacing w:after="0"/>
              <w:jc w:val="left"/>
            </w:pPr>
            <w:r>
              <w:rPr>
                <w:sz w:val="16"/>
              </w:rPr>
              <w:t>Sperry-Piltz (local data)</w:t>
            </w:r>
          </w:p>
        </w:tc>
        <w:tc>
          <w:tcPr>
            <w:tcW w:type="dxa" w:w="1493"/>
          </w:tcPr>
          <w:p>
            <w:pPr>
              <w:spacing w:after="0"/>
              <w:jc w:val="right"/>
            </w:pPr>
            <w:r>
              <w:rPr>
                <w:sz w:val="16"/>
              </w:rPr>
              <w:t>4, 1998 to 2026 (4 zone-level)</w:t>
            </w:r>
          </w:p>
        </w:tc>
        <w:tc>
          <w:tcPr>
            <w:tcW w:type="dxa" w:w="1824"/>
          </w:tcPr>
          <w:p>
            <w:pPr>
              <w:spacing w:after="0"/>
              <w:jc w:val="left"/>
            </w:pPr>
          </w:p>
        </w:tc>
        <w:tc>
          <w:tcPr>
            <w:tcW w:type="dxa" w:w="2205"/>
          </w:tcPr>
          <w:p>
            <w:pPr>
              <w:spacing w:after="0"/>
              <w:jc w:val="left"/>
            </w:pPr>
            <w:r>
              <w:rPr>
                <w:sz w:val="16"/>
              </w:rPr>
              <w:t>Ice Storm, 1998-12-23, $900,000 property; crops not reported, reported for the zone (1998 dollars); NWS zone MSZ028 (MONTGOMERY), zone-level: may include parts of neighboring counties</w:t>
            </w:r>
          </w:p>
        </w:tc>
        <w:tc>
          <w:tcPr>
            <w:tcW w:type="dxa" w:w="1570"/>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124"/>
          </w:tcPr>
          <w:p>
            <w:pPr>
              <w:spacing w:after="0"/>
              <w:jc w:val="left"/>
            </w:pPr>
            <w:r>
              <w:rPr>
                <w:sz w:val="16"/>
              </w:rPr>
              <w:t>Ice thickness: in event narratives only; local data required.</w:t>
            </w:r>
          </w:p>
        </w:tc>
      </w:tr>
      <w:tr>
        <w:trPr>
          <w:cantSplit/>
        </w:trPr>
        <w:tc>
          <w:tcPr>
            <w:tcW w:type="dxa" w:w="1660"/>
          </w:tcPr>
          <w:p>
            <w:pPr>
              <w:spacing w:after="0"/>
              <w:jc w:val="left"/>
            </w:pPr>
            <w:r>
              <w:rPr>
                <w:sz w:val="16"/>
              </w:rPr>
              <w:t>Flash Flood, Flood, Lakeshore Flood</w:t>
            </w:r>
          </w:p>
        </w:tc>
        <w:tc>
          <w:tcPr>
            <w:tcW w:type="dxa" w:w="1684"/>
          </w:tcPr>
          <w:p>
            <w:pPr>
              <w:spacing w:after="0"/>
              <w:jc w:val="left"/>
            </w:pPr>
            <w:r>
              <w:rPr>
                <w:sz w:val="16"/>
              </w:rPr>
              <w:t>damage and flood days (FIRM for depth)</w:t>
            </w:r>
          </w:p>
        </w:tc>
        <w:tc>
          <w:tcPr>
            <w:tcW w:type="dxa" w:w="1493"/>
          </w:tcPr>
          <w:p>
            <w:pPr>
              <w:spacing w:after="0"/>
              <w:jc w:val="right"/>
            </w:pPr>
            <w:r>
              <w:rPr>
                <w:sz w:val="16"/>
              </w:rPr>
              <w:t>29, 1997 to 2025</w:t>
            </w:r>
          </w:p>
        </w:tc>
        <w:tc>
          <w:tcPr>
            <w:tcW w:type="dxa" w:w="1824"/>
          </w:tcPr>
          <w:p>
            <w:pPr>
              <w:spacing w:after="0"/>
              <w:jc w:val="left"/>
            </w:pPr>
          </w:p>
        </w:tc>
        <w:tc>
          <w:tcPr>
            <w:tcW w:type="dxa" w:w="2205"/>
          </w:tcPr>
          <w:p>
            <w:pPr>
              <w:spacing w:after="0"/>
              <w:jc w:val="left"/>
            </w:pPr>
            <w:r>
              <w:rPr>
                <w:sz w:val="16"/>
              </w:rPr>
              <w:t>Flash Flood, 2010-12-31, $300,000 property; $0 crops (2010 dollars)</w:t>
            </w:r>
          </w:p>
        </w:tc>
        <w:tc>
          <w:tcPr>
            <w:tcW w:type="dxa" w:w="1570"/>
          </w:tcPr>
          <w:p>
            <w:pPr>
              <w:spacing w:after="0"/>
              <w:jc w:val="left"/>
            </w:pPr>
          </w:p>
        </w:tc>
        <w:tc>
          <w:tcPr>
            <w:tcW w:type="dxa" w:w="1551"/>
          </w:tcPr>
          <w:p>
            <w:pPr>
              <w:spacing w:after="0"/>
              <w:jc w:val="left"/>
            </w:pPr>
            <w:r>
              <w:rPr>
                <w:sz w:val="16"/>
              </w:rPr>
              <w:t>Event records naming member places: Duck Hill town (11 records), Winona city (9 records), Kilmichael town (1 record).</w:t>
            </w:r>
          </w:p>
        </w:tc>
        <w:tc>
          <w:tcPr>
            <w:tcW w:type="dxa" w:w="212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0"/>
          </w:tcPr>
          <w:p>
            <w:pPr>
              <w:spacing w:after="0"/>
              <w:jc w:val="left"/>
            </w:pPr>
            <w:r>
              <w:rPr>
                <w:sz w:val="16"/>
              </w:rPr>
              <w:t>Debris Flow</w:t>
            </w:r>
          </w:p>
        </w:tc>
        <w:tc>
          <w:tcPr>
            <w:tcW w:type="dxa" w:w="1684"/>
          </w:tcPr>
          <w:p>
            <w:pPr>
              <w:spacing w:after="0"/>
              <w:jc w:val="left"/>
            </w:pPr>
            <w:r>
              <w:rPr>
                <w:sz w:val="16"/>
              </w:rPr>
              <w:t>none (count and damage)</w:t>
            </w:r>
          </w:p>
        </w:tc>
        <w:tc>
          <w:tcPr>
            <w:tcW w:type="dxa" w:w="1493"/>
          </w:tcPr>
          <w:p>
            <w:pPr>
              <w:spacing w:after="0"/>
              <w:jc w:val="right"/>
            </w:pPr>
            <w:r>
              <w:rPr>
                <w:sz w:val="16"/>
              </w:rPr>
              <w:t>0</w:t>
            </w:r>
          </w:p>
        </w:tc>
        <w:tc>
          <w:tcPr>
            <w:tcW w:type="dxa" w:w="1824"/>
          </w:tcPr>
          <w:p>
            <w:pPr>
              <w:spacing w:after="0"/>
              <w:jc w:val="left"/>
            </w:pPr>
          </w:p>
        </w:tc>
        <w:tc>
          <w:tcPr>
            <w:tcW w:type="dxa" w:w="2205"/>
          </w:tcPr>
          <w:p>
            <w:pPr>
              <w:spacing w:after="0"/>
              <w:jc w:val="left"/>
            </w:pPr>
          </w:p>
        </w:tc>
        <w:tc>
          <w:tcPr>
            <w:tcW w:type="dxa" w:w="1570"/>
          </w:tcPr>
          <w:p>
            <w:pPr>
              <w:spacing w:after="0"/>
              <w:jc w:val="left"/>
            </w:pPr>
          </w:p>
        </w:tc>
        <w:tc>
          <w:tcPr>
            <w:tcW w:type="dxa" w:w="1551"/>
          </w:tcPr>
          <w:p>
            <w:pPr>
              <w:spacing w:after="0"/>
              <w:jc w:val="left"/>
            </w:pPr>
          </w:p>
        </w:tc>
        <w:tc>
          <w:tcPr>
            <w:tcW w:type="dxa" w:w="2124"/>
          </w:tcPr>
          <w:p>
            <w:pPr>
              <w:spacing w:after="0"/>
              <w:jc w:val="left"/>
            </w:pPr>
            <w:r>
              <w:rPr>
                <w:sz w:val="16"/>
              </w:rPr>
              <w:t>Physical measure: in event narratives only; local data required.</w:t>
            </w:r>
          </w:p>
        </w:tc>
      </w:tr>
      <w:tr>
        <w:trPr>
          <w:cantSplit/>
        </w:trPr>
        <w:tc>
          <w:tcPr>
            <w:tcW w:type="dxa" w:w="1660"/>
          </w:tcPr>
          <w:p>
            <w:pPr>
              <w:spacing w:after="0"/>
              <w:jc w:val="left"/>
            </w:pPr>
            <w:r>
              <w:rPr>
                <w:sz w:val="16"/>
              </w:rPr>
              <w:t>Lightning</w:t>
            </w:r>
          </w:p>
        </w:tc>
        <w:tc>
          <w:tcPr>
            <w:tcW w:type="dxa" w:w="1684"/>
          </w:tcPr>
          <w:p>
            <w:pPr>
              <w:spacing w:after="0"/>
              <w:jc w:val="left"/>
            </w:pPr>
            <w:r>
              <w:rPr>
                <w:sz w:val="16"/>
              </w:rPr>
              <w:t>annualized frequency (the measure FEMA's Local Mitigation Planning Handbook names)</w:t>
            </w:r>
          </w:p>
        </w:tc>
        <w:tc>
          <w:tcPr>
            <w:tcW w:type="dxa" w:w="1493"/>
          </w:tcPr>
          <w:p>
            <w:pPr>
              <w:spacing w:after="0"/>
              <w:jc w:val="right"/>
            </w:pPr>
            <w:r>
              <w:rPr>
                <w:sz w:val="16"/>
              </w:rPr>
              <w:t>1, 2011 to 2011</w:t>
            </w:r>
          </w:p>
        </w:tc>
        <w:tc>
          <w:tcPr>
            <w:tcW w:type="dxa" w:w="1824"/>
          </w:tcPr>
          <w:p>
            <w:pPr>
              <w:spacing w:after="0"/>
              <w:jc w:val="left"/>
            </w:pPr>
          </w:p>
        </w:tc>
        <w:tc>
          <w:tcPr>
            <w:tcW w:type="dxa" w:w="2205"/>
          </w:tcPr>
          <w:p>
            <w:pPr>
              <w:spacing w:after="0"/>
              <w:jc w:val="left"/>
            </w:pPr>
            <w:r>
              <w:rPr>
                <w:sz w:val="16"/>
              </w:rPr>
              <w:t>Lightning, 2011-04-20, $20,000 property; $0 crops (2011 dollars)</w:t>
            </w:r>
          </w:p>
        </w:tc>
        <w:tc>
          <w:tcPr>
            <w:tcW w:type="dxa" w:w="1570"/>
          </w:tcPr>
          <w:p>
            <w:pPr>
              <w:spacing w:after="0"/>
              <w:jc w:val="left"/>
            </w:pPr>
          </w:p>
        </w:tc>
        <w:tc>
          <w:tcPr>
            <w:tcW w:type="dxa" w:w="1551"/>
          </w:tcPr>
          <w:p>
            <w:pPr>
              <w:spacing w:after="0"/>
              <w:jc w:val="left"/>
            </w:pPr>
            <w:r>
              <w:rPr>
                <w:sz w:val="16"/>
              </w:rPr>
              <w:t>Event records naming member places: Duck Hill town (1 record).</w:t>
            </w:r>
          </w:p>
        </w:tc>
        <w:tc>
          <w:tcPr>
            <w:tcW w:type="dxa" w:w="2124"/>
          </w:tcPr>
          <w:p>
            <w:pPr>
              <w:spacing w:after="0"/>
              <w:jc w:val="left"/>
            </w:pPr>
            <w:r>
              <w:rPr>
                <w:sz w:val="16"/>
              </w:rPr>
              <w:t>Storm Events lists lightning with damage or casualties; physical measure in event narratives only; local data required.</w:t>
            </w:r>
          </w:p>
        </w:tc>
      </w:tr>
      <w:tr>
        <w:trPr>
          <w:cantSplit/>
        </w:trPr>
        <w:tc>
          <w:tcPr>
            <w:tcW w:type="dxa" w:w="1660"/>
          </w:tcPr>
          <w:p>
            <w:pPr>
              <w:spacing w:after="0"/>
              <w:jc w:val="left"/>
            </w:pPr>
            <w:r>
              <w:rPr>
                <w:sz w:val="16"/>
              </w:rPr>
              <w:t>High Wind and Strong Wind (outside NRI Strong Wind definition)</w:t>
            </w:r>
          </w:p>
        </w:tc>
        <w:tc>
          <w:tcPr>
            <w:tcW w:type="dxa" w:w="1684"/>
          </w:tcPr>
          <w:p>
            <w:pPr>
              <w:spacing w:after="0"/>
              <w:jc w:val="left"/>
            </w:pPr>
            <w:r>
              <w:rPr>
                <w:sz w:val="16"/>
              </w:rPr>
              <w:t>wind speed (kt and mph)</w:t>
            </w:r>
          </w:p>
        </w:tc>
        <w:tc>
          <w:tcPr>
            <w:tcW w:type="dxa" w:w="1493"/>
          </w:tcPr>
          <w:p>
            <w:pPr>
              <w:spacing w:after="0"/>
              <w:jc w:val="right"/>
            </w:pPr>
            <w:r>
              <w:rPr>
                <w:sz w:val="16"/>
              </w:rPr>
              <w:t>2, 1996 to 2009 (2 zone-level)</w:t>
            </w:r>
          </w:p>
        </w:tc>
        <w:tc>
          <w:tcPr>
            <w:tcW w:type="dxa" w:w="1824"/>
          </w:tcPr>
          <w:p>
            <w:pPr>
              <w:spacing w:after="0"/>
              <w:jc w:val="left"/>
            </w:pPr>
            <w:r>
              <w:rPr>
                <w:sz w:val="16"/>
              </w:rPr>
              <w:t>40 kt (46 mph) to 43 kt (49 mph) (median 41.5 kt (48 mph)); 2 with a recorded value</w:t>
            </w:r>
          </w:p>
        </w:tc>
        <w:tc>
          <w:tcPr>
            <w:tcW w:type="dxa" w:w="2205"/>
          </w:tcPr>
          <w:p>
            <w:pPr>
              <w:spacing w:after="0"/>
              <w:jc w:val="left"/>
            </w:pPr>
            <w:r>
              <w:rPr>
                <w:sz w:val="16"/>
              </w:rPr>
              <w:t>43 kt (49 mph) estimated gust, Strong Wind, 2009-04-12; NWS zone MSZ028 (MONTGOMERY), zone-level: may include parts of neighboring counties</w:t>
            </w:r>
          </w:p>
        </w:tc>
        <w:tc>
          <w:tcPr>
            <w:tcW w:type="dxa" w:w="1570"/>
          </w:tcPr>
          <w:p>
            <w:pPr>
              <w:spacing w:after="0"/>
              <w:jc w:val="left"/>
            </w:pPr>
            <w:r>
              <w:rPr>
                <w:sz w:val="16"/>
              </w:rPr>
              <w:t>High Wind, 1996-01-18, $50,000 property; crops not reported, reported for the zone (1996 dollars)</w:t>
            </w:r>
          </w:p>
        </w:tc>
        <w:tc>
          <w:tcPr>
            <w:tcW w:type="dxa" w:w="1551"/>
          </w:tcPr>
          <w:p>
            <w:pPr>
              <w:spacing w:after="0"/>
              <w:jc w:val="left"/>
            </w:pPr>
            <w:r>
              <w:rPr>
                <w:sz w:val="16"/>
              </w:rPr>
              <w:t>Zone-level records: applies countywide; national data do not locate these events within the county.</w:t>
            </w:r>
          </w:p>
        </w:tc>
        <w:tc>
          <w:tcPr>
            <w:tcW w:type="dxa" w:w="2124"/>
          </w:tcPr>
          <w:p>
            <w:pPr>
              <w:spacing w:after="0"/>
              <w:jc w:val="left"/>
            </w:pPr>
          </w:p>
        </w:tc>
      </w:tr>
      <w:tr>
        <w:trPr>
          <w:cantSplit/>
        </w:trPr>
        <w:tc>
          <w:tcPr>
            <w:tcW w:type="dxa" w:w="1660"/>
          </w:tcPr>
          <w:p>
            <w:pPr>
              <w:spacing w:after="0"/>
              <w:jc w:val="left"/>
            </w:pPr>
            <w:r>
              <w:rPr>
                <w:sz w:val="16"/>
              </w:rPr>
              <w:t>Thunderstorm Wind</w:t>
            </w:r>
          </w:p>
        </w:tc>
        <w:tc>
          <w:tcPr>
            <w:tcW w:type="dxa" w:w="1684"/>
          </w:tcPr>
          <w:p>
            <w:pPr>
              <w:spacing w:after="0"/>
              <w:jc w:val="left"/>
            </w:pPr>
            <w:r>
              <w:rPr>
                <w:sz w:val="16"/>
              </w:rPr>
              <w:t>wind speed (kt and mph)</w:t>
            </w:r>
          </w:p>
        </w:tc>
        <w:tc>
          <w:tcPr>
            <w:tcW w:type="dxa" w:w="1493"/>
          </w:tcPr>
          <w:p>
            <w:pPr>
              <w:spacing w:after="0"/>
              <w:jc w:val="right"/>
            </w:pPr>
            <w:r>
              <w:rPr>
                <w:sz w:val="16"/>
              </w:rPr>
              <w:t>149, 1973 to 2026</w:t>
            </w:r>
          </w:p>
        </w:tc>
        <w:tc>
          <w:tcPr>
            <w:tcW w:type="dxa" w:w="1824"/>
          </w:tcPr>
          <w:p>
            <w:pPr>
              <w:spacing w:after="0"/>
              <w:jc w:val="left"/>
            </w:pPr>
            <w:r>
              <w:rPr>
                <w:sz w:val="16"/>
              </w:rPr>
              <w:t>40 kt (46 mph) to 70 kt (81 mph) (median 52 kt (60 mph)); 102 with a recorded value</w:t>
            </w:r>
          </w:p>
        </w:tc>
        <w:tc>
          <w:tcPr>
            <w:tcW w:type="dxa" w:w="2205"/>
          </w:tcPr>
          <w:p>
            <w:pPr>
              <w:spacing w:after="0"/>
              <w:jc w:val="left"/>
            </w:pPr>
            <w:r>
              <w:rPr>
                <w:sz w:val="16"/>
              </w:rPr>
              <w:t>70 kt (81 mph) estimated gust, Thunderstorm Wind, 2011-02-24; same speed and measurement basis also recorded on 2009-04-10</w:t>
            </w:r>
          </w:p>
        </w:tc>
        <w:tc>
          <w:tcPr>
            <w:tcW w:type="dxa" w:w="1570"/>
          </w:tcPr>
          <w:p>
            <w:pPr>
              <w:spacing w:after="0"/>
              <w:jc w:val="left"/>
            </w:pPr>
          </w:p>
        </w:tc>
        <w:tc>
          <w:tcPr>
            <w:tcW w:type="dxa" w:w="1551"/>
          </w:tcPr>
          <w:p>
            <w:pPr>
              <w:spacing w:after="0"/>
              <w:jc w:val="left"/>
            </w:pPr>
            <w:r>
              <w:rPr>
                <w:sz w:val="16"/>
              </w:rPr>
              <w:t>Event records naming member places: Winona city (42 records), Duck Hill town (22 records), Kilmichael town (17 records).</w:t>
            </w:r>
          </w:p>
        </w:tc>
        <w:tc>
          <w:tcPr>
            <w:tcW w:type="dxa" w:w="2124"/>
          </w:tcPr>
          <w:p>
            <w:pPr>
              <w:spacing w:after="0"/>
              <w:jc w:val="left"/>
            </w:pPr>
          </w:p>
        </w:tc>
      </w:tr>
      <w:tr>
        <w:trPr>
          <w:cantSplit/>
        </w:trPr>
        <w:tc>
          <w:tcPr>
            <w:tcW w:type="dxa" w:w="1660"/>
          </w:tcPr>
          <w:p>
            <w:pPr>
              <w:spacing w:after="0"/>
              <w:jc w:val="left"/>
            </w:pPr>
            <w:r>
              <w:rPr>
                <w:sz w:val="16"/>
              </w:rPr>
              <w:t>Tornado</w:t>
            </w:r>
          </w:p>
        </w:tc>
        <w:tc>
          <w:tcPr>
            <w:tcW w:type="dxa" w:w="1684"/>
          </w:tcPr>
          <w:p>
            <w:pPr>
              <w:spacing w:after="0"/>
              <w:jc w:val="left"/>
            </w:pPr>
            <w:r>
              <w:rPr>
                <w:sz w:val="16"/>
              </w:rPr>
              <w:t>Enhanced Fujita (F before Feb 2007)</w:t>
            </w:r>
          </w:p>
        </w:tc>
        <w:tc>
          <w:tcPr>
            <w:tcW w:type="dxa" w:w="1493"/>
          </w:tcPr>
          <w:p>
            <w:pPr>
              <w:spacing w:after="0"/>
              <w:jc w:val="right"/>
            </w:pPr>
            <w:r>
              <w:rPr>
                <w:sz w:val="16"/>
              </w:rPr>
              <w:t>26, 1957 to 2025</w:t>
            </w:r>
          </w:p>
        </w:tc>
        <w:tc>
          <w:tcPr>
            <w:tcW w:type="dxa" w:w="1824"/>
          </w:tcPr>
          <w:p>
            <w:pPr>
              <w:spacing w:after="0"/>
              <w:jc w:val="left"/>
            </w:pPr>
            <w:r>
              <w:rPr>
                <w:sz w:val="16"/>
              </w:rPr>
              <w:t>F/EF0 to F/EF3 (median F/EF1); 25 with a recorded value</w:t>
            </w:r>
          </w:p>
        </w:tc>
        <w:tc>
          <w:tcPr>
            <w:tcW w:type="dxa" w:w="2205"/>
          </w:tcPr>
          <w:p>
            <w:pPr>
              <w:spacing w:after="0"/>
              <w:jc w:val="left"/>
            </w:pPr>
            <w:r>
              <w:rPr>
                <w:sz w:val="16"/>
              </w:rPr>
              <w:t>EF3 tornado, 2023-03-24, 12.46 mi within this county, 1,500 yd wide, $4,500,000 property; $1,170,000 crops (2023 dollars)</w:t>
            </w:r>
          </w:p>
        </w:tc>
        <w:tc>
          <w:tcPr>
            <w:tcW w:type="dxa" w:w="1570"/>
          </w:tcPr>
          <w:p>
            <w:pPr>
              <w:spacing w:after="0"/>
              <w:jc w:val="left"/>
            </w:pPr>
          </w:p>
        </w:tc>
        <w:tc>
          <w:tcPr>
            <w:tcW w:type="dxa" w:w="1551"/>
          </w:tcPr>
          <w:p>
            <w:pPr>
              <w:spacing w:after="0"/>
              <w:jc w:val="left"/>
            </w:pPr>
            <w:r>
              <w:rPr>
                <w:sz w:val="16"/>
              </w:rPr>
              <w:t>Event records naming member places: Kilmichael town (4 records), Duck Hill town (2 records), Winona city (2 records).</w:t>
            </w:r>
          </w:p>
        </w:tc>
        <w:tc>
          <w:tcPr>
            <w:tcW w:type="dxa" w:w="212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0"/>
          </w:tcPr>
          <w:p>
            <w:pPr>
              <w:spacing w:after="0"/>
              <w:jc w:val="left"/>
            </w:pPr>
            <w:r>
              <w:rPr>
                <w:sz w:val="16"/>
              </w:rPr>
              <w:t>Tsunami</w:t>
            </w:r>
          </w:p>
        </w:tc>
        <w:tc>
          <w:tcPr>
            <w:tcW w:type="dxa" w:w="1684"/>
          </w:tcPr>
          <w:p>
            <w:pPr>
              <w:spacing w:after="0"/>
              <w:jc w:val="left"/>
            </w:pPr>
            <w:r>
              <w:rPr>
                <w:sz w:val="16"/>
              </w:rPr>
              <w:t>none (count and damage)</w:t>
            </w:r>
          </w:p>
        </w:tc>
        <w:tc>
          <w:tcPr>
            <w:tcW w:type="dxa" w:w="1493"/>
          </w:tcPr>
          <w:p>
            <w:pPr>
              <w:spacing w:after="0"/>
              <w:jc w:val="right"/>
            </w:pPr>
            <w:r>
              <w:rPr>
                <w:sz w:val="16"/>
              </w:rPr>
              <w:t>0</w:t>
            </w:r>
          </w:p>
        </w:tc>
        <w:tc>
          <w:tcPr>
            <w:tcW w:type="dxa" w:w="1824"/>
          </w:tcPr>
          <w:p>
            <w:pPr>
              <w:spacing w:after="0"/>
              <w:jc w:val="left"/>
            </w:pPr>
          </w:p>
        </w:tc>
        <w:tc>
          <w:tcPr>
            <w:tcW w:type="dxa" w:w="2205"/>
          </w:tcPr>
          <w:p>
            <w:pPr>
              <w:spacing w:after="0"/>
              <w:jc w:val="left"/>
            </w:pPr>
          </w:p>
        </w:tc>
        <w:tc>
          <w:tcPr>
            <w:tcW w:type="dxa" w:w="1570"/>
          </w:tcPr>
          <w:p>
            <w:pPr>
              <w:spacing w:after="0"/>
              <w:jc w:val="left"/>
            </w:pPr>
          </w:p>
        </w:tc>
        <w:tc>
          <w:tcPr>
            <w:tcW w:type="dxa" w:w="1551"/>
          </w:tcPr>
          <w:p>
            <w:pPr>
              <w:spacing w:after="0"/>
              <w:jc w:val="left"/>
            </w:pPr>
          </w:p>
        </w:tc>
        <w:tc>
          <w:tcPr>
            <w:tcW w:type="dxa" w:w="2124"/>
          </w:tcPr>
          <w:p>
            <w:pPr>
              <w:spacing w:after="0"/>
              <w:jc w:val="left"/>
            </w:pPr>
            <w:r>
              <w:rPr>
                <w:sz w:val="16"/>
              </w:rPr>
              <w:t>Physical measure: in event narratives only; local data required.</w:t>
            </w:r>
          </w:p>
        </w:tc>
      </w:tr>
      <w:tr>
        <w:trPr>
          <w:cantSplit/>
        </w:trPr>
        <w:tc>
          <w:tcPr>
            <w:tcW w:type="dxa" w:w="1660"/>
          </w:tcPr>
          <w:p>
            <w:pPr>
              <w:spacing w:after="0"/>
              <w:jc w:val="left"/>
            </w:pPr>
            <w:r>
              <w:rPr>
                <w:sz w:val="16"/>
              </w:rPr>
              <w:t>Volcanic Ash, Volcanic Ashfall</w:t>
            </w:r>
          </w:p>
        </w:tc>
        <w:tc>
          <w:tcPr>
            <w:tcW w:type="dxa" w:w="1684"/>
          </w:tcPr>
          <w:p>
            <w:pPr>
              <w:spacing w:after="0"/>
              <w:jc w:val="left"/>
            </w:pPr>
            <w:r>
              <w:rPr>
                <w:sz w:val="16"/>
              </w:rPr>
              <w:t>Volcanic Explosivity Index (local data)</w:t>
            </w:r>
          </w:p>
        </w:tc>
        <w:tc>
          <w:tcPr>
            <w:tcW w:type="dxa" w:w="1493"/>
          </w:tcPr>
          <w:p>
            <w:pPr>
              <w:spacing w:after="0"/>
              <w:jc w:val="right"/>
            </w:pPr>
            <w:r>
              <w:rPr>
                <w:sz w:val="16"/>
              </w:rPr>
              <w:t>0</w:t>
            </w:r>
          </w:p>
        </w:tc>
        <w:tc>
          <w:tcPr>
            <w:tcW w:type="dxa" w:w="1824"/>
          </w:tcPr>
          <w:p>
            <w:pPr>
              <w:spacing w:after="0"/>
              <w:jc w:val="left"/>
            </w:pPr>
          </w:p>
        </w:tc>
        <w:tc>
          <w:tcPr>
            <w:tcW w:type="dxa" w:w="2205"/>
          </w:tcPr>
          <w:p>
            <w:pPr>
              <w:spacing w:after="0"/>
              <w:jc w:val="left"/>
            </w:pPr>
          </w:p>
        </w:tc>
        <w:tc>
          <w:tcPr>
            <w:tcW w:type="dxa" w:w="1570"/>
          </w:tcPr>
          <w:p>
            <w:pPr>
              <w:spacing w:after="0"/>
              <w:jc w:val="left"/>
            </w:pPr>
          </w:p>
        </w:tc>
        <w:tc>
          <w:tcPr>
            <w:tcW w:type="dxa" w:w="1551"/>
          </w:tcPr>
          <w:p>
            <w:pPr>
              <w:spacing w:after="0"/>
              <w:jc w:val="left"/>
            </w:pPr>
          </w:p>
        </w:tc>
        <w:tc>
          <w:tcPr>
            <w:tcW w:type="dxa" w:w="2124"/>
          </w:tcPr>
          <w:p>
            <w:pPr>
              <w:spacing w:after="0"/>
              <w:jc w:val="left"/>
            </w:pPr>
            <w:r>
              <w:rPr>
                <w:sz w:val="16"/>
              </w:rPr>
              <w:t>Physical measure: in event narratives only; local data required.</w:t>
            </w:r>
          </w:p>
        </w:tc>
      </w:tr>
      <w:tr>
        <w:trPr>
          <w:cantSplit/>
        </w:trPr>
        <w:tc>
          <w:tcPr>
            <w:tcW w:type="dxa" w:w="1660"/>
          </w:tcPr>
          <w:p>
            <w:pPr>
              <w:spacing w:after="0"/>
              <w:jc w:val="left"/>
            </w:pPr>
            <w:r>
              <w:rPr>
                <w:sz w:val="16"/>
              </w:rPr>
              <w:t>Wildfire</w:t>
            </w:r>
          </w:p>
        </w:tc>
        <w:tc>
          <w:tcPr>
            <w:tcW w:type="dxa" w:w="1684"/>
          </w:tcPr>
          <w:p>
            <w:pPr>
              <w:spacing w:after="0"/>
              <w:jc w:val="left"/>
            </w:pPr>
            <w:r>
              <w:rPr>
                <w:sz w:val="16"/>
              </w:rPr>
              <w:t>acres burned (local data)</w:t>
            </w:r>
          </w:p>
        </w:tc>
        <w:tc>
          <w:tcPr>
            <w:tcW w:type="dxa" w:w="1493"/>
          </w:tcPr>
          <w:p>
            <w:pPr>
              <w:spacing w:after="0"/>
              <w:jc w:val="right"/>
            </w:pPr>
            <w:r>
              <w:rPr>
                <w:sz w:val="16"/>
              </w:rPr>
              <w:t>0</w:t>
            </w:r>
          </w:p>
        </w:tc>
        <w:tc>
          <w:tcPr>
            <w:tcW w:type="dxa" w:w="1824"/>
          </w:tcPr>
          <w:p>
            <w:pPr>
              <w:spacing w:after="0"/>
              <w:jc w:val="left"/>
            </w:pPr>
          </w:p>
        </w:tc>
        <w:tc>
          <w:tcPr>
            <w:tcW w:type="dxa" w:w="2205"/>
          </w:tcPr>
          <w:p>
            <w:pPr>
              <w:spacing w:after="0"/>
              <w:jc w:val="left"/>
            </w:pPr>
          </w:p>
        </w:tc>
        <w:tc>
          <w:tcPr>
            <w:tcW w:type="dxa" w:w="1570"/>
          </w:tcPr>
          <w:p>
            <w:pPr>
              <w:spacing w:after="0"/>
              <w:jc w:val="left"/>
            </w:pPr>
          </w:p>
        </w:tc>
        <w:tc>
          <w:tcPr>
            <w:tcW w:type="dxa" w:w="1551"/>
          </w:tcPr>
          <w:p>
            <w:pPr>
              <w:spacing w:after="0"/>
              <w:jc w:val="left"/>
            </w:pPr>
          </w:p>
        </w:tc>
        <w:tc>
          <w:tcPr>
            <w:tcW w:type="dxa" w:w="2124"/>
          </w:tcPr>
          <w:p>
            <w:pPr>
              <w:spacing w:after="0"/>
              <w:jc w:val="left"/>
            </w:pPr>
            <w:r>
              <w:rPr>
                <w:sz w:val="16"/>
              </w:rPr>
              <w:t>Acres burned: in event narratives only; local data required.</w:t>
            </w:r>
          </w:p>
        </w:tc>
      </w:tr>
      <w:tr>
        <w:trPr>
          <w:cantSplit/>
        </w:trPr>
        <w:tc>
          <w:tcPr>
            <w:tcW w:type="dxa" w:w="1660"/>
          </w:tcPr>
          <w:p>
            <w:pPr>
              <w:spacing w:after="0"/>
              <w:jc w:val="left"/>
            </w:pPr>
            <w:r>
              <w:rPr>
                <w:sz w:val="16"/>
              </w:rPr>
              <w:t>Winter Storm, Heavy Snow, Blizzard, Lake-Effect Snow, Winter Weather, Sleet</w:t>
            </w:r>
          </w:p>
        </w:tc>
        <w:tc>
          <w:tcPr>
            <w:tcW w:type="dxa" w:w="1684"/>
          </w:tcPr>
          <w:p>
            <w:pPr>
              <w:spacing w:after="0"/>
              <w:jc w:val="left"/>
            </w:pPr>
            <w:r>
              <w:rPr>
                <w:sz w:val="16"/>
              </w:rPr>
              <w:t>none in data (snowfall local)</w:t>
            </w:r>
          </w:p>
        </w:tc>
        <w:tc>
          <w:tcPr>
            <w:tcW w:type="dxa" w:w="1493"/>
          </w:tcPr>
          <w:p>
            <w:pPr>
              <w:spacing w:after="0"/>
              <w:jc w:val="right"/>
            </w:pPr>
            <w:r>
              <w:rPr>
                <w:sz w:val="16"/>
              </w:rPr>
              <w:t>19, 1996 to 2025 (19 zone-level)</w:t>
            </w:r>
          </w:p>
        </w:tc>
        <w:tc>
          <w:tcPr>
            <w:tcW w:type="dxa" w:w="1824"/>
          </w:tcPr>
          <w:p>
            <w:pPr>
              <w:spacing w:after="0"/>
              <w:jc w:val="left"/>
            </w:pPr>
          </w:p>
        </w:tc>
        <w:tc>
          <w:tcPr>
            <w:tcW w:type="dxa" w:w="2205"/>
          </w:tcPr>
          <w:p>
            <w:pPr>
              <w:spacing w:after="0"/>
              <w:jc w:val="left"/>
            </w:pPr>
            <w:r>
              <w:rPr>
                <w:sz w:val="16"/>
              </w:rPr>
              <w:t>Heavy Snow, 2011-02-09, $300,000 property; $0 crops, reported for the zone (2011 dollars); NWS zone MSZ028 (MONTGOMERY), zone-level: may include parts of neighboring counties</w:t>
            </w:r>
          </w:p>
        </w:tc>
        <w:tc>
          <w:tcPr>
            <w:tcW w:type="dxa" w:w="1570"/>
          </w:tcPr>
          <w:p>
            <w:pPr>
              <w:spacing w:after="0"/>
              <w:jc w:val="left"/>
            </w:pPr>
          </w:p>
        </w:tc>
        <w:tc>
          <w:tcPr>
            <w:tcW w:type="dxa" w:w="1551"/>
          </w:tcPr>
          <w:p>
            <w:pPr>
              <w:spacing w:after="0"/>
              <w:jc w:val="left"/>
            </w:pPr>
            <w:r>
              <w:rPr>
                <w:sz w:val="16"/>
              </w:rPr>
              <w:t>Zone-level records: applies countywide; national data do not locate these events within the county.</w:t>
            </w:r>
          </w:p>
        </w:tc>
        <w:tc>
          <w:tcPr>
            <w:tcW w:type="dxa" w:w="212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16</w:t>
      </w:r>
    </w:p>
    <w:p>
      <w:pPr>
        <w:spacing w:after="80" w:before="0"/>
      </w:pPr>
      <w:r>
        <w:rPr/>
        <w:t>Plan 111817 was approved by FEMA on 2026-09-17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0"/>
        <w:gridCol w:w="3772"/>
        <w:gridCol w:w="2929"/>
        <w:gridCol w:w="1401"/>
        <w:gridCol w:w="724"/>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0"/>
            <w:shd w:val="clear" w:color="auto" w:fill="E8E8E8"/>
          </w:tcPr>
          <w:p>
            <w:pPr>
              <w:spacing w:after="0"/>
              <w:jc w:val="left"/>
            </w:pPr>
            <w:r>
              <w:rPr>
                <w:b/>
                <w:sz w:val="16"/>
              </w:rPr>
              <w:t>Type</w:t>
            </w:r>
          </w:p>
        </w:tc>
        <w:tc>
          <w:tcPr>
            <w:tcW w:type="dxa" w:w="3772"/>
            <w:shd w:val="clear" w:color="auto" w:fill="E8E8E8"/>
          </w:tcPr>
          <w:p>
            <w:pPr>
              <w:spacing w:after="0"/>
              <w:jc w:val="left"/>
            </w:pPr>
            <w:r>
              <w:rPr>
                <w:b/>
                <w:sz w:val="16"/>
              </w:rPr>
              <w:t>Title</w:t>
            </w:r>
          </w:p>
        </w:tc>
        <w:tc>
          <w:tcPr>
            <w:tcW w:type="dxa" w:w="2929"/>
            <w:shd w:val="clear" w:color="auto" w:fill="E8E8E8"/>
          </w:tcPr>
          <w:p>
            <w:pPr>
              <w:spacing w:after="0"/>
              <w:jc w:val="left"/>
            </w:pPr>
            <w:r>
              <w:rPr>
                <w:b/>
                <w:sz w:val="16"/>
              </w:rPr>
              <w:t>Mapped hazard</w:t>
            </w:r>
          </w:p>
        </w:tc>
        <w:tc>
          <w:tcPr>
            <w:tcW w:type="dxa" w:w="14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4"/>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90"/>
          </w:tcPr>
          <w:p>
            <w:pPr>
              <w:spacing w:after="0"/>
              <w:jc w:val="left"/>
            </w:pPr>
            <w:r>
              <w:rPr>
                <w:sz w:val="16"/>
              </w:rPr>
              <w:t>Major disaster</w:t>
            </w:r>
          </w:p>
        </w:tc>
        <w:tc>
          <w:tcPr>
            <w:tcW w:type="dxa" w:w="3772"/>
          </w:tcPr>
          <w:p>
            <w:pPr>
              <w:spacing w:after="0"/>
              <w:jc w:val="left"/>
            </w:pPr>
            <w:r>
              <w:rPr>
                <w:sz w:val="16"/>
              </w:rPr>
              <w:t>SEVERE WINTER STORM</w:t>
            </w:r>
          </w:p>
        </w:tc>
        <w:tc>
          <w:tcPr>
            <w:tcW w:type="dxa" w:w="2929"/>
          </w:tcPr>
          <w:p>
            <w:pPr>
              <w:spacing w:after="0"/>
              <w:jc w:val="left"/>
            </w:pPr>
            <w:r>
              <w:rPr>
                <w:sz w:val="16"/>
              </w:rPr>
              <w:t>Winter Weather</w:t>
            </w:r>
          </w:p>
        </w:tc>
        <w:tc>
          <w:tcPr>
            <w:tcW w:type="dxa" w:w="1401"/>
          </w:tcPr>
          <w:p>
            <w:pPr>
              <w:spacing w:after="0"/>
              <w:jc w:val="right"/>
            </w:pPr>
            <w:r>
              <w:rPr>
                <w:sz w:val="16"/>
              </w:rPr>
              <w:t>$1,778,311.93</w:t>
            </w:r>
          </w:p>
        </w:tc>
        <w:tc>
          <w:tcPr>
            <w:tcW w:type="dxa" w:w="724"/>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90"/>
          </w:tcPr>
          <w:p>
            <w:pPr>
              <w:spacing w:after="0"/>
              <w:jc w:val="left"/>
            </w:pPr>
            <w:r>
              <w:rPr>
                <w:sz w:val="16"/>
              </w:rPr>
              <w:t>Emergency</w:t>
            </w:r>
          </w:p>
        </w:tc>
        <w:tc>
          <w:tcPr>
            <w:tcW w:type="dxa" w:w="3772"/>
          </w:tcPr>
          <w:p>
            <w:pPr>
              <w:spacing w:after="0"/>
              <w:jc w:val="left"/>
            </w:pPr>
            <w:r>
              <w:rPr>
                <w:sz w:val="16"/>
              </w:rPr>
              <w:t>SEVERE WINTER STORM</w:t>
            </w:r>
          </w:p>
        </w:tc>
        <w:tc>
          <w:tcPr>
            <w:tcW w:type="dxa" w:w="2929"/>
          </w:tcPr>
          <w:p>
            <w:pPr>
              <w:spacing w:after="0"/>
              <w:jc w:val="left"/>
            </w:pPr>
            <w:r>
              <w:rPr>
                <w:sz w:val="16"/>
              </w:rPr>
              <w:t>Winter Weather</w:t>
            </w:r>
          </w:p>
        </w:tc>
        <w:tc>
          <w:tcPr>
            <w:tcW w:type="dxa" w:w="1401"/>
          </w:tcPr>
          <w:p>
            <w:pPr>
              <w:spacing w:after="0"/>
              <w:jc w:val="right"/>
            </w:pPr>
            <w:r>
              <w:rPr>
                <w:sz w:val="16"/>
              </w:rPr>
              <w:t>none found</w:t>
            </w:r>
          </w:p>
        </w:tc>
        <w:tc>
          <w:tcPr>
            <w:tcW w:type="dxa" w:w="724"/>
          </w:tcPr>
          <w:p>
            <w:pPr>
              <w:spacing w:after="0"/>
              <w:jc w:val="left"/>
            </w:pPr>
            <w:r>
              <w:rPr>
                <w:sz w:val="16"/>
              </w:rPr>
              <w:t>within last 5 years</w:t>
            </w:r>
          </w:p>
        </w:tc>
        <w:tc>
          <w:tcPr>
            <w:tcW w:type="dxa" w:w="886"/>
          </w:tcPr>
          <w:p>
            <w:pPr>
              <w:spacing w:after="0"/>
              <w:jc w:val="left"/>
            </w:pPr>
            <w:r>
              <w:rPr>
                <w:sz w:val="16"/>
              </w:rPr>
              <w:t>same incident as DR-4899</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DR-4874-MS</w:t>
            </w:r>
          </w:p>
        </w:tc>
        <w:tc>
          <w:tcPr>
            <w:tcW w:type="dxa" w:w="1290"/>
          </w:tcPr>
          <w:p>
            <w:pPr>
              <w:spacing w:after="0"/>
              <w:jc w:val="left"/>
            </w:pPr>
            <w:r>
              <w:rPr>
                <w:sz w:val="16"/>
              </w:rPr>
              <w:t>Major disaster</w:t>
            </w:r>
          </w:p>
        </w:tc>
        <w:tc>
          <w:tcPr>
            <w:tcW w:type="dxa" w:w="3772"/>
          </w:tcPr>
          <w:p>
            <w:pPr>
              <w:spacing w:after="0"/>
              <w:jc w:val="left"/>
            </w:pPr>
            <w:r>
              <w:rPr>
                <w:sz w:val="16"/>
              </w:rPr>
              <w:t>SEVERE STORMS, STRAIGHT-LINE WINDS, TORNADOES, AND FLOODING</w:t>
            </w:r>
          </w:p>
        </w:tc>
        <w:tc>
          <w:tcPr>
            <w:tcW w:type="dxa" w:w="2929"/>
          </w:tcPr>
          <w:p>
            <w:pPr>
              <w:spacing w:after="0"/>
              <w:jc w:val="left"/>
            </w:pPr>
            <w:r>
              <w:rPr>
                <w:sz w:val="16"/>
              </w:rPr>
              <w:t>Inland Flooding; Strong Wind; Tornado</w:t>
            </w:r>
          </w:p>
        </w:tc>
        <w:tc>
          <w:tcPr>
            <w:tcW w:type="dxa" w:w="1401"/>
          </w:tcPr>
          <w:p>
            <w:pPr>
              <w:spacing w:after="0"/>
              <w:jc w:val="right"/>
            </w:pPr>
            <w:r>
              <w:rPr>
                <w:sz w:val="16"/>
              </w:rPr>
              <w:t>$1,172,166.12</w:t>
            </w:r>
          </w:p>
        </w:tc>
        <w:tc>
          <w:tcPr>
            <w:tcW w:type="dxa" w:w="724"/>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2023-03-26</w:t>
            </w:r>
          </w:p>
        </w:tc>
        <w:tc>
          <w:tcPr>
            <w:tcW w:type="dxa" w:w="1037"/>
          </w:tcPr>
          <w:p>
            <w:pPr>
              <w:spacing w:after="0"/>
              <w:jc w:val="left"/>
            </w:pPr>
            <w:r>
              <w:rPr>
                <w:sz w:val="16"/>
              </w:rPr>
              <w:t>2023-03-24</w:t>
            </w:r>
          </w:p>
        </w:tc>
        <w:tc>
          <w:tcPr>
            <w:tcW w:type="dxa" w:w="1037"/>
          </w:tcPr>
          <w:p>
            <w:pPr>
              <w:spacing w:after="0"/>
              <w:jc w:val="left"/>
            </w:pPr>
            <w:r>
              <w:rPr>
                <w:sz w:val="16"/>
              </w:rPr>
              <w:t>DR-4697-MS</w:t>
            </w:r>
          </w:p>
        </w:tc>
        <w:tc>
          <w:tcPr>
            <w:tcW w:type="dxa" w:w="1290"/>
          </w:tcPr>
          <w:p>
            <w:pPr>
              <w:spacing w:after="0"/>
              <w:jc w:val="left"/>
            </w:pPr>
            <w:r>
              <w:rPr>
                <w:sz w:val="16"/>
              </w:rPr>
              <w:t>Major disaster</w:t>
            </w:r>
          </w:p>
        </w:tc>
        <w:tc>
          <w:tcPr>
            <w:tcW w:type="dxa" w:w="3772"/>
          </w:tcPr>
          <w:p>
            <w:pPr>
              <w:spacing w:after="0"/>
              <w:jc w:val="left"/>
            </w:pPr>
            <w:r>
              <w:rPr>
                <w:sz w:val="16"/>
              </w:rPr>
              <w:t>SEVERE STORMS, STRAIGHT-LINE WINDS, AND TORNADOES</w:t>
            </w:r>
          </w:p>
        </w:tc>
        <w:tc>
          <w:tcPr>
            <w:tcW w:type="dxa" w:w="2929"/>
          </w:tcPr>
          <w:p>
            <w:pPr>
              <w:spacing w:after="0"/>
              <w:jc w:val="left"/>
            </w:pPr>
            <w:r>
              <w:rPr>
                <w:sz w:val="16"/>
              </w:rPr>
              <w:t>Strong Wind; Tornado</w:t>
            </w:r>
          </w:p>
        </w:tc>
        <w:tc>
          <w:tcPr>
            <w:tcW w:type="dxa" w:w="1401"/>
          </w:tcPr>
          <w:p>
            <w:pPr>
              <w:spacing w:after="0"/>
              <w:jc w:val="right"/>
            </w:pPr>
            <w:r>
              <w:rPr>
                <w:sz w:val="16"/>
              </w:rPr>
              <w:t>$1,528,041.35</w:t>
            </w:r>
          </w:p>
        </w:tc>
        <w:tc>
          <w:tcPr>
            <w:tcW w:type="dxa" w:w="724"/>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90"/>
          </w:tcPr>
          <w:p>
            <w:pPr>
              <w:spacing w:after="0"/>
              <w:jc w:val="left"/>
            </w:pPr>
            <w:r>
              <w:rPr>
                <w:sz w:val="16"/>
              </w:rPr>
              <w:t>Major disaster</w:t>
            </w:r>
          </w:p>
        </w:tc>
        <w:tc>
          <w:tcPr>
            <w:tcW w:type="dxa" w:w="3772"/>
          </w:tcPr>
          <w:p>
            <w:pPr>
              <w:spacing w:after="0"/>
              <w:jc w:val="left"/>
            </w:pPr>
            <w:r>
              <w:rPr>
                <w:sz w:val="16"/>
              </w:rPr>
              <w:t>HURRICANE IDA</w:t>
            </w:r>
          </w:p>
        </w:tc>
        <w:tc>
          <w:tcPr>
            <w:tcW w:type="dxa" w:w="2929"/>
          </w:tcPr>
          <w:p>
            <w:pPr>
              <w:spacing w:after="0"/>
              <w:jc w:val="left"/>
            </w:pPr>
            <w:r>
              <w:rPr>
                <w:sz w:val="16"/>
              </w:rPr>
              <w:t>Hurricane</w:t>
            </w:r>
          </w:p>
        </w:tc>
        <w:tc>
          <w:tcPr>
            <w:tcW w:type="dxa" w:w="1401"/>
          </w:tcPr>
          <w:p>
            <w:pPr>
              <w:spacing w:after="0"/>
              <w:jc w:val="right"/>
            </w:pPr>
            <w:r>
              <w:rPr>
                <w:sz w:val="16"/>
              </w:rPr>
              <w:t>none found</w:t>
            </w:r>
          </w:p>
        </w:tc>
        <w:tc>
          <w:tcPr>
            <w:tcW w:type="dxa" w:w="724"/>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90"/>
          </w:tcPr>
          <w:p>
            <w:pPr>
              <w:spacing w:after="0"/>
              <w:jc w:val="left"/>
            </w:pPr>
            <w:r>
              <w:rPr>
                <w:sz w:val="16"/>
              </w:rPr>
              <w:t>Emergency</w:t>
            </w:r>
          </w:p>
        </w:tc>
        <w:tc>
          <w:tcPr>
            <w:tcW w:type="dxa" w:w="3772"/>
          </w:tcPr>
          <w:p>
            <w:pPr>
              <w:spacing w:after="0"/>
              <w:jc w:val="left"/>
            </w:pPr>
            <w:r>
              <w:rPr>
                <w:sz w:val="16"/>
              </w:rPr>
              <w:t>HURRICANE IDA</w:t>
            </w:r>
          </w:p>
        </w:tc>
        <w:tc>
          <w:tcPr>
            <w:tcW w:type="dxa" w:w="2929"/>
          </w:tcPr>
          <w:p>
            <w:pPr>
              <w:spacing w:after="0"/>
              <w:jc w:val="left"/>
            </w:pPr>
            <w:r>
              <w:rPr>
                <w:sz w:val="16"/>
              </w:rPr>
              <w:t>Hurricane</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r>
              <w:rPr>
                <w:sz w:val="16"/>
              </w:rPr>
              <w:t>same incident as DR-4626</w:t>
            </w: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290"/>
          </w:tcPr>
          <w:p>
            <w:pPr>
              <w:spacing w:after="0"/>
              <w:jc w:val="left"/>
            </w:pPr>
            <w:r>
              <w:rPr>
                <w:sz w:val="16"/>
              </w:rPr>
              <w:t>Major disaster</w:t>
            </w:r>
          </w:p>
        </w:tc>
        <w:tc>
          <w:tcPr>
            <w:tcW w:type="dxa" w:w="3772"/>
          </w:tcPr>
          <w:p>
            <w:pPr>
              <w:spacing w:after="0"/>
              <w:jc w:val="left"/>
            </w:pPr>
            <w:r>
              <w:rPr>
                <w:sz w:val="16"/>
              </w:rPr>
              <w:t>SEVERE STORMS, TORNADOES, STRAIGHT-LINE WINDS, AND FLOODING</w:t>
            </w:r>
          </w:p>
        </w:tc>
        <w:tc>
          <w:tcPr>
            <w:tcW w:type="dxa" w:w="2929"/>
          </w:tcPr>
          <w:p>
            <w:pPr>
              <w:spacing w:after="0"/>
              <w:jc w:val="left"/>
            </w:pPr>
            <w:r>
              <w:rPr>
                <w:sz w:val="16"/>
              </w:rPr>
              <w:t>Inland Flooding; Strong Wind; Tornado</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90"/>
          </w:tcPr>
          <w:p>
            <w:pPr>
              <w:spacing w:after="0"/>
              <w:jc w:val="left"/>
            </w:pPr>
            <w:r>
              <w:rPr>
                <w:sz w:val="16"/>
              </w:rPr>
              <w:t>Major disaster</w:t>
            </w:r>
          </w:p>
        </w:tc>
        <w:tc>
          <w:tcPr>
            <w:tcW w:type="dxa" w:w="3772"/>
          </w:tcPr>
          <w:p>
            <w:pPr>
              <w:spacing w:after="0"/>
              <w:jc w:val="left"/>
            </w:pPr>
            <w:r>
              <w:rPr>
                <w:sz w:val="16"/>
              </w:rPr>
              <w:t>COVID-19 PANDEMIC</w:t>
            </w:r>
          </w:p>
        </w:tc>
        <w:tc>
          <w:tcPr>
            <w:tcW w:type="dxa" w:w="2929"/>
          </w:tcPr>
          <w:p>
            <w:pPr>
              <w:spacing w:after="0"/>
              <w:jc w:val="left"/>
            </w:pPr>
            <w:r>
              <w:rPr>
                <w:sz w:val="16"/>
              </w:rPr>
              <w:t>Non-natural, not counted</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90"/>
          </w:tcPr>
          <w:p>
            <w:pPr>
              <w:spacing w:after="0"/>
              <w:jc w:val="left"/>
            </w:pPr>
            <w:r>
              <w:rPr>
                <w:sz w:val="16"/>
              </w:rPr>
              <w:t>Emergency</w:t>
            </w:r>
          </w:p>
        </w:tc>
        <w:tc>
          <w:tcPr>
            <w:tcW w:type="dxa" w:w="3772"/>
          </w:tcPr>
          <w:p>
            <w:pPr>
              <w:spacing w:after="0"/>
              <w:jc w:val="left"/>
            </w:pPr>
            <w:r>
              <w:rPr>
                <w:sz w:val="16"/>
              </w:rPr>
              <w:t>COVID-19</w:t>
            </w:r>
          </w:p>
        </w:tc>
        <w:tc>
          <w:tcPr>
            <w:tcW w:type="dxa" w:w="2929"/>
          </w:tcPr>
          <w:p>
            <w:pPr>
              <w:spacing w:after="0"/>
              <w:jc w:val="left"/>
            </w:pPr>
            <w:r>
              <w:rPr>
                <w:sz w:val="16"/>
              </w:rPr>
              <w:t>Non-natural, not counted</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r>
              <w:rPr>
                <w:sz w:val="16"/>
              </w:rPr>
              <w:t>same incident as DR-4528</w:t>
            </w: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290"/>
          </w:tcPr>
          <w:p>
            <w:pPr>
              <w:spacing w:after="0"/>
              <w:jc w:val="left"/>
            </w:pPr>
            <w:r>
              <w:rPr>
                <w:sz w:val="16"/>
              </w:rPr>
              <w:t>Major disaster</w:t>
            </w:r>
          </w:p>
        </w:tc>
        <w:tc>
          <w:tcPr>
            <w:tcW w:type="dxa" w:w="3772"/>
          </w:tcPr>
          <w:p>
            <w:pPr>
              <w:spacing w:after="0"/>
              <w:jc w:val="left"/>
            </w:pPr>
            <w:r>
              <w:rPr>
                <w:sz w:val="16"/>
              </w:rPr>
              <w:t>SEVERE STORMS, STRAIGHT-LINE WINDS, TORNADOES, AND FLOODING</w:t>
            </w:r>
          </w:p>
        </w:tc>
        <w:tc>
          <w:tcPr>
            <w:tcW w:type="dxa" w:w="2929"/>
          </w:tcPr>
          <w:p>
            <w:pPr>
              <w:spacing w:after="0"/>
              <w:jc w:val="left"/>
            </w:pPr>
            <w:r>
              <w:rPr>
                <w:sz w:val="16"/>
              </w:rPr>
              <w:t>Inland Flooding; Strong Wind; Tornado</w:t>
            </w:r>
          </w:p>
        </w:tc>
        <w:tc>
          <w:tcPr>
            <w:tcW w:type="dxa" w:w="1401"/>
          </w:tcPr>
          <w:p>
            <w:pPr>
              <w:spacing w:after="0"/>
              <w:jc w:val="right"/>
            </w:pPr>
            <w:r>
              <w:rPr>
                <w:sz w:val="16"/>
              </w:rPr>
              <w:t>$118,842.84</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2017-05-22</w:t>
            </w:r>
          </w:p>
        </w:tc>
        <w:tc>
          <w:tcPr>
            <w:tcW w:type="dxa" w:w="1037"/>
          </w:tcPr>
          <w:p>
            <w:pPr>
              <w:spacing w:after="0"/>
              <w:jc w:val="left"/>
            </w:pPr>
            <w:r>
              <w:rPr>
                <w:sz w:val="16"/>
              </w:rPr>
              <w:t>2017-04-30</w:t>
            </w:r>
          </w:p>
        </w:tc>
        <w:tc>
          <w:tcPr>
            <w:tcW w:type="dxa" w:w="1037"/>
          </w:tcPr>
          <w:p>
            <w:pPr>
              <w:spacing w:after="0"/>
              <w:jc w:val="left"/>
            </w:pPr>
            <w:r>
              <w:rPr>
                <w:sz w:val="16"/>
              </w:rPr>
              <w:t>DR-4314-MS</w:t>
            </w:r>
          </w:p>
        </w:tc>
        <w:tc>
          <w:tcPr>
            <w:tcW w:type="dxa" w:w="1290"/>
          </w:tcPr>
          <w:p>
            <w:pPr>
              <w:spacing w:after="0"/>
              <w:jc w:val="left"/>
            </w:pPr>
            <w:r>
              <w:rPr>
                <w:sz w:val="16"/>
              </w:rPr>
              <w:t>Major disaster</w:t>
            </w:r>
          </w:p>
        </w:tc>
        <w:tc>
          <w:tcPr>
            <w:tcW w:type="dxa" w:w="3772"/>
          </w:tcPr>
          <w:p>
            <w:pPr>
              <w:spacing w:after="0"/>
              <w:jc w:val="left"/>
            </w:pPr>
            <w:r>
              <w:rPr>
                <w:sz w:val="16"/>
              </w:rPr>
              <w:t>SEVERE STORMS, TORNADOES, STRAIGHT-LINE WINDS, AND FLOODING</w:t>
            </w:r>
          </w:p>
        </w:tc>
        <w:tc>
          <w:tcPr>
            <w:tcW w:type="dxa" w:w="2929"/>
          </w:tcPr>
          <w:p>
            <w:pPr>
              <w:spacing w:after="0"/>
              <w:jc w:val="left"/>
            </w:pPr>
            <w:r>
              <w:rPr>
                <w:sz w:val="16"/>
              </w:rPr>
              <w:t>Inland Flooding; Strong Wind; Tornado</w:t>
            </w:r>
          </w:p>
        </w:tc>
        <w:tc>
          <w:tcPr>
            <w:tcW w:type="dxa" w:w="1401"/>
          </w:tcPr>
          <w:p>
            <w:pPr>
              <w:spacing w:after="0"/>
              <w:jc w:val="right"/>
            </w:pPr>
            <w:r>
              <w:rPr>
                <w:sz w:val="16"/>
              </w:rPr>
              <w:t>$2,443,463.97</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2014-04-30</w:t>
            </w:r>
          </w:p>
        </w:tc>
        <w:tc>
          <w:tcPr>
            <w:tcW w:type="dxa" w:w="1037"/>
          </w:tcPr>
          <w:p>
            <w:pPr>
              <w:spacing w:after="0"/>
              <w:jc w:val="left"/>
            </w:pPr>
            <w:r>
              <w:rPr>
                <w:sz w:val="16"/>
              </w:rPr>
              <w:t>2014-04-28</w:t>
            </w:r>
          </w:p>
        </w:tc>
        <w:tc>
          <w:tcPr>
            <w:tcW w:type="dxa" w:w="1037"/>
          </w:tcPr>
          <w:p>
            <w:pPr>
              <w:spacing w:after="0"/>
              <w:jc w:val="left"/>
            </w:pPr>
            <w:r>
              <w:rPr>
                <w:sz w:val="16"/>
              </w:rPr>
              <w:t>DR-4175-MS</w:t>
            </w:r>
          </w:p>
        </w:tc>
        <w:tc>
          <w:tcPr>
            <w:tcW w:type="dxa" w:w="1290"/>
          </w:tcPr>
          <w:p>
            <w:pPr>
              <w:spacing w:after="0"/>
              <w:jc w:val="left"/>
            </w:pPr>
            <w:r>
              <w:rPr>
                <w:sz w:val="16"/>
              </w:rPr>
              <w:t>Major disaster</w:t>
            </w:r>
          </w:p>
        </w:tc>
        <w:tc>
          <w:tcPr>
            <w:tcW w:type="dxa" w:w="3772"/>
          </w:tcPr>
          <w:p>
            <w:pPr>
              <w:spacing w:after="0"/>
              <w:jc w:val="left"/>
            </w:pPr>
            <w:r>
              <w:rPr>
                <w:sz w:val="16"/>
              </w:rPr>
              <w:t>SEVERE STORMS, TORNADOES, AND FLOODING</w:t>
            </w:r>
          </w:p>
        </w:tc>
        <w:tc>
          <w:tcPr>
            <w:tcW w:type="dxa" w:w="2929"/>
          </w:tcPr>
          <w:p>
            <w:pPr>
              <w:spacing w:after="0"/>
              <w:jc w:val="left"/>
            </w:pPr>
            <w:r>
              <w:rPr>
                <w:sz w:val="16"/>
              </w:rPr>
              <w:t>Inland Flooding; Tornado</w:t>
            </w:r>
          </w:p>
        </w:tc>
        <w:tc>
          <w:tcPr>
            <w:tcW w:type="dxa" w:w="1401"/>
          </w:tcPr>
          <w:p>
            <w:pPr>
              <w:spacing w:after="0"/>
              <w:jc w:val="right"/>
            </w:pPr>
            <w:r>
              <w:rPr>
                <w:sz w:val="16"/>
              </w:rPr>
              <w:t>PA not declared for this county</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290"/>
          </w:tcPr>
          <w:p>
            <w:pPr>
              <w:spacing w:after="0"/>
              <w:jc w:val="left"/>
            </w:pPr>
            <w:r>
              <w:rPr>
                <w:sz w:val="16"/>
              </w:rPr>
              <w:t>Major disaster</w:t>
            </w:r>
          </w:p>
        </w:tc>
        <w:tc>
          <w:tcPr>
            <w:tcW w:type="dxa" w:w="3772"/>
          </w:tcPr>
          <w:p>
            <w:pPr>
              <w:spacing w:after="0"/>
              <w:jc w:val="left"/>
            </w:pPr>
            <w:r>
              <w:rPr>
                <w:sz w:val="16"/>
              </w:rPr>
              <w:t>HURRICANE ISAAC</w:t>
            </w:r>
          </w:p>
        </w:tc>
        <w:tc>
          <w:tcPr>
            <w:tcW w:type="dxa" w:w="2929"/>
          </w:tcPr>
          <w:p>
            <w:pPr>
              <w:spacing w:after="0"/>
              <w:jc w:val="left"/>
            </w:pPr>
            <w:r>
              <w:rPr>
                <w:sz w:val="16"/>
              </w:rPr>
              <w:t>Hurricane</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2012-08-28</w:t>
            </w:r>
          </w:p>
        </w:tc>
        <w:tc>
          <w:tcPr>
            <w:tcW w:type="dxa" w:w="1037"/>
          </w:tcPr>
          <w:p>
            <w:pPr>
              <w:spacing w:after="0"/>
              <w:jc w:val="left"/>
            </w:pPr>
            <w:r>
              <w:rPr>
                <w:sz w:val="16"/>
              </w:rPr>
              <w:t>2012-08-26</w:t>
            </w:r>
          </w:p>
        </w:tc>
        <w:tc>
          <w:tcPr>
            <w:tcW w:type="dxa" w:w="1037"/>
          </w:tcPr>
          <w:p>
            <w:pPr>
              <w:spacing w:after="0"/>
              <w:jc w:val="left"/>
            </w:pPr>
            <w:r>
              <w:rPr>
                <w:sz w:val="16"/>
              </w:rPr>
              <w:t>EM-3348-MS</w:t>
            </w:r>
          </w:p>
        </w:tc>
        <w:tc>
          <w:tcPr>
            <w:tcW w:type="dxa" w:w="1290"/>
          </w:tcPr>
          <w:p>
            <w:pPr>
              <w:spacing w:after="0"/>
              <w:jc w:val="left"/>
            </w:pPr>
            <w:r>
              <w:rPr>
                <w:sz w:val="16"/>
              </w:rPr>
              <w:t>Emergency</w:t>
            </w:r>
          </w:p>
        </w:tc>
        <w:tc>
          <w:tcPr>
            <w:tcW w:type="dxa" w:w="3772"/>
          </w:tcPr>
          <w:p>
            <w:pPr>
              <w:spacing w:after="0"/>
              <w:jc w:val="left"/>
            </w:pPr>
            <w:r>
              <w:rPr>
                <w:sz w:val="16"/>
              </w:rPr>
              <w:t>TROPICAL STORM ISAAC</w:t>
            </w:r>
          </w:p>
        </w:tc>
        <w:tc>
          <w:tcPr>
            <w:tcW w:type="dxa" w:w="2929"/>
          </w:tcPr>
          <w:p>
            <w:pPr>
              <w:spacing w:after="0"/>
              <w:jc w:val="left"/>
            </w:pPr>
            <w:r>
              <w:rPr>
                <w:sz w:val="16"/>
              </w:rPr>
              <w:t>Hurricane</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r>
              <w:rPr>
                <w:sz w:val="16"/>
              </w:rPr>
              <w:t>same incident as DR-4081</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90"/>
          </w:tcPr>
          <w:p>
            <w:pPr>
              <w:spacing w:after="0"/>
              <w:jc w:val="left"/>
            </w:pPr>
            <w:r>
              <w:rPr>
                <w:sz w:val="16"/>
              </w:rPr>
              <w:t>Major disaster</w:t>
            </w:r>
          </w:p>
        </w:tc>
        <w:tc>
          <w:tcPr>
            <w:tcW w:type="dxa" w:w="3772"/>
          </w:tcPr>
          <w:p>
            <w:pPr>
              <w:spacing w:after="0"/>
              <w:jc w:val="left"/>
            </w:pPr>
            <w:r>
              <w:rPr>
                <w:sz w:val="16"/>
              </w:rPr>
              <w:t>SEVERE STORMS, TORNADOES, STRAIGHT-LINE WINDS, AND ASSOCIATED FLOODING</w:t>
            </w:r>
          </w:p>
        </w:tc>
        <w:tc>
          <w:tcPr>
            <w:tcW w:type="dxa" w:w="2929"/>
          </w:tcPr>
          <w:p>
            <w:pPr>
              <w:spacing w:after="0"/>
              <w:jc w:val="left"/>
            </w:pPr>
            <w:r>
              <w:rPr>
                <w:sz w:val="16"/>
              </w:rPr>
              <w:t>Inland Flooding; Strong Wind; Tornado</w:t>
            </w:r>
          </w:p>
        </w:tc>
        <w:tc>
          <w:tcPr>
            <w:tcW w:type="dxa" w:w="1401"/>
          </w:tcPr>
          <w:p>
            <w:pPr>
              <w:spacing w:after="0"/>
              <w:jc w:val="right"/>
            </w:pPr>
            <w:r>
              <w:rPr>
                <w:sz w:val="16"/>
              </w:rPr>
              <w:t>$188,505.58</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90"/>
          </w:tcPr>
          <w:p>
            <w:pPr>
              <w:spacing w:after="0"/>
              <w:jc w:val="left"/>
            </w:pPr>
            <w:r>
              <w:rPr>
                <w:sz w:val="16"/>
              </w:rPr>
              <w:t>Emergency</w:t>
            </w:r>
          </w:p>
        </w:tc>
        <w:tc>
          <w:tcPr>
            <w:tcW w:type="dxa" w:w="3772"/>
          </w:tcPr>
          <w:p>
            <w:pPr>
              <w:spacing w:after="0"/>
              <w:jc w:val="left"/>
            </w:pPr>
            <w:r>
              <w:rPr>
                <w:sz w:val="16"/>
              </w:rPr>
              <w:t>HURRICANE GUSTAV</w:t>
            </w:r>
          </w:p>
        </w:tc>
        <w:tc>
          <w:tcPr>
            <w:tcW w:type="dxa" w:w="2929"/>
          </w:tcPr>
          <w:p>
            <w:pPr>
              <w:spacing w:after="0"/>
              <w:jc w:val="left"/>
            </w:pPr>
            <w:r>
              <w:rPr>
                <w:sz w:val="16"/>
              </w:rPr>
              <w:t>Hurricane</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90"/>
          </w:tcPr>
          <w:p>
            <w:pPr>
              <w:spacing w:after="0"/>
              <w:jc w:val="left"/>
            </w:pPr>
            <w:r>
              <w:rPr>
                <w:sz w:val="16"/>
              </w:rPr>
              <w:t>Major disaster</w:t>
            </w:r>
          </w:p>
        </w:tc>
        <w:tc>
          <w:tcPr>
            <w:tcW w:type="dxa" w:w="3772"/>
          </w:tcPr>
          <w:p>
            <w:pPr>
              <w:spacing w:after="0"/>
              <w:jc w:val="left"/>
            </w:pPr>
            <w:r>
              <w:rPr>
                <w:sz w:val="16"/>
              </w:rPr>
              <w:t>HURRICANE KATRINA</w:t>
            </w:r>
          </w:p>
        </w:tc>
        <w:tc>
          <w:tcPr>
            <w:tcW w:type="dxa" w:w="2929"/>
          </w:tcPr>
          <w:p>
            <w:pPr>
              <w:spacing w:after="0"/>
              <w:jc w:val="left"/>
            </w:pPr>
            <w:r>
              <w:rPr>
                <w:sz w:val="16"/>
              </w:rPr>
              <w:t>Hurricane</w:t>
            </w:r>
          </w:p>
        </w:tc>
        <w:tc>
          <w:tcPr>
            <w:tcW w:type="dxa" w:w="1401"/>
          </w:tcPr>
          <w:p>
            <w:pPr>
              <w:spacing w:after="0"/>
              <w:jc w:val="right"/>
            </w:pPr>
            <w:r>
              <w:rPr>
                <w:sz w:val="16"/>
              </w:rPr>
              <w:t>$59,735.29</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290"/>
          </w:tcPr>
          <w:p>
            <w:pPr>
              <w:spacing w:after="0"/>
              <w:jc w:val="left"/>
            </w:pPr>
            <w:r>
              <w:rPr>
                <w:sz w:val="16"/>
              </w:rPr>
              <w:t>Major disaster</w:t>
            </w:r>
          </w:p>
        </w:tc>
        <w:tc>
          <w:tcPr>
            <w:tcW w:type="dxa" w:w="3772"/>
          </w:tcPr>
          <w:p>
            <w:pPr>
              <w:spacing w:after="0"/>
              <w:jc w:val="left"/>
            </w:pPr>
            <w:r>
              <w:rPr>
                <w:sz w:val="16"/>
              </w:rPr>
              <w:t>SEVERE WINTER STORMS, ICE AND FREEZING RAIN</w:t>
            </w:r>
          </w:p>
        </w:tc>
        <w:tc>
          <w:tcPr>
            <w:tcW w:type="dxa" w:w="2929"/>
          </w:tcPr>
          <w:p>
            <w:pPr>
              <w:spacing w:after="0"/>
              <w:jc w:val="left"/>
            </w:pPr>
            <w:r>
              <w:rPr>
                <w:sz w:val="16"/>
              </w:rPr>
              <w:t>Ice Storm</w:t>
            </w:r>
          </w:p>
        </w:tc>
        <w:tc>
          <w:tcPr>
            <w:tcW w:type="dxa" w:w="1401"/>
          </w:tcPr>
          <w:p>
            <w:pPr>
              <w:spacing w:after="0"/>
              <w:jc w:val="right"/>
            </w:pPr>
            <w:r>
              <w:rPr>
                <w:sz w:val="16"/>
              </w:rPr>
              <w:t>$63,960.12</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290"/>
          </w:tcPr>
          <w:p>
            <w:pPr>
              <w:spacing w:after="0"/>
              <w:jc w:val="left"/>
            </w:pPr>
            <w:r>
              <w:rPr>
                <w:sz w:val="16"/>
              </w:rPr>
              <w:t>Major disaster</w:t>
            </w:r>
          </w:p>
        </w:tc>
        <w:tc>
          <w:tcPr>
            <w:tcW w:type="dxa" w:w="3772"/>
          </w:tcPr>
          <w:p>
            <w:pPr>
              <w:spacing w:after="0"/>
              <w:jc w:val="left"/>
            </w:pPr>
            <w:r>
              <w:rPr>
                <w:sz w:val="16"/>
              </w:rPr>
              <w:t>STORMS, TORNADOES, FLOODS</w:t>
            </w:r>
          </w:p>
        </w:tc>
        <w:tc>
          <w:tcPr>
            <w:tcW w:type="dxa" w:w="2929"/>
          </w:tcPr>
          <w:p>
            <w:pPr>
              <w:spacing w:after="0"/>
              <w:jc w:val="left"/>
            </w:pPr>
            <w:r>
              <w:rPr>
                <w:sz w:val="16"/>
              </w:rPr>
              <w:t>Inland Flooding; Tornado</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90"/>
          </w:tcPr>
          <w:p>
            <w:pPr>
              <w:spacing w:after="0"/>
              <w:jc w:val="left"/>
            </w:pPr>
            <w:r>
              <w:rPr>
                <w:sz w:val="16"/>
              </w:rPr>
              <w:t>Emergency</w:t>
            </w:r>
          </w:p>
        </w:tc>
        <w:tc>
          <w:tcPr>
            <w:tcW w:type="dxa" w:w="3772"/>
          </w:tcPr>
          <w:p>
            <w:pPr>
              <w:spacing w:after="0"/>
              <w:jc w:val="left"/>
            </w:pPr>
            <w:r>
              <w:rPr>
                <w:sz w:val="16"/>
              </w:rPr>
              <w:t>DROUGHT &amp; FREEZING</w:t>
            </w:r>
          </w:p>
        </w:tc>
        <w:tc>
          <w:tcPr>
            <w:tcW w:type="dxa" w:w="2929"/>
          </w:tcPr>
          <w:p>
            <w:pPr>
              <w:spacing w:after="0"/>
              <w:jc w:val="left"/>
            </w:pPr>
            <w:r>
              <w:rPr>
                <w:sz w:val="16"/>
              </w:rPr>
              <w:t>Winter Weather (primary); also designated: Drought</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90"/>
          </w:tcPr>
          <w:p>
            <w:pPr>
              <w:spacing w:after="0"/>
              <w:jc w:val="left"/>
            </w:pPr>
            <w:r>
              <w:rPr>
                <w:sz w:val="16"/>
              </w:rPr>
              <w:t>Major disaster</w:t>
            </w:r>
          </w:p>
        </w:tc>
        <w:tc>
          <w:tcPr>
            <w:tcW w:type="dxa" w:w="3772"/>
          </w:tcPr>
          <w:p>
            <w:pPr>
              <w:spacing w:after="0"/>
              <w:jc w:val="left"/>
            </w:pPr>
            <w:r>
              <w:rPr>
                <w:sz w:val="16"/>
              </w:rPr>
              <w:t>HEAVY RAINS, TORNADOES &amp; FLOODING</w:t>
            </w:r>
          </w:p>
        </w:tc>
        <w:tc>
          <w:tcPr>
            <w:tcW w:type="dxa" w:w="2929"/>
          </w:tcPr>
          <w:p>
            <w:pPr>
              <w:spacing w:after="0"/>
              <w:jc w:val="left"/>
            </w:pPr>
            <w:r>
              <w:rPr>
                <w:sz w:val="16"/>
              </w:rPr>
              <w:t>Inland Flooding; Tornado</w:t>
            </w:r>
          </w:p>
        </w:tc>
        <w:tc>
          <w:tcPr>
            <w:tcW w:type="dxa" w:w="1401"/>
          </w:tcPr>
          <w:p>
            <w:pPr>
              <w:spacing w:after="0"/>
              <w:jc w:val="right"/>
            </w:pPr>
            <w:r>
              <w:rPr>
                <w:sz w:val="16"/>
              </w:rPr>
              <w:t>none found</w:t>
            </w:r>
          </w:p>
        </w:tc>
        <w:tc>
          <w:tcPr>
            <w:tcW w:type="dxa" w:w="724"/>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24</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3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42"/>
        <w:gridCol w:w="3026"/>
        <w:gridCol w:w="1094"/>
        <w:gridCol w:w="1900"/>
        <w:gridCol w:w="706"/>
        <w:gridCol w:w="23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42"/>
            <w:shd w:val="clear" w:color="auto" w:fill="E8E8E8"/>
          </w:tcPr>
          <w:p>
            <w:pPr>
              <w:spacing w:after="0"/>
              <w:jc w:val="left"/>
            </w:pPr>
            <w:r>
              <w:rPr>
                <w:b/>
                <w:sz w:val="16"/>
              </w:rPr>
              <w:t>Magnitude or extent</w:t>
            </w:r>
          </w:p>
        </w:tc>
        <w:tc>
          <w:tcPr>
            <w:tcW w:type="dxa" w:w="3026"/>
            <w:shd w:val="clear" w:color="auto" w:fill="E8E8E8"/>
          </w:tcPr>
          <w:p>
            <w:pPr>
              <w:spacing w:after="0"/>
              <w:jc w:val="left"/>
            </w:pPr>
            <w:r>
              <w:rPr>
                <w:b/>
                <w:sz w:val="16"/>
              </w:rPr>
              <w:t>Damage</w:t>
            </w:r>
          </w:p>
          <w:p>
            <w:pPr>
              <w:spacing w:after="0"/>
              <w:jc w:val="left"/>
            </w:pPr>
            <w:r>
              <w:rPr>
                <w:i/>
                <w:color w:val="555555"/>
                <w:sz w:val="14"/>
              </w:rPr>
              <w:t>nominal dollars</w:t>
            </w:r>
          </w:p>
        </w:tc>
        <w:tc>
          <w:tcPr>
            <w:tcW w:type="dxa" w:w="10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0"/>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3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2023-03-24</w:t>
            </w:r>
          </w:p>
        </w:tc>
        <w:tc>
          <w:tcPr>
            <w:tcW w:type="dxa" w:w="1215"/>
          </w:tcPr>
          <w:p>
            <w:pPr>
              <w:spacing w:after="0"/>
              <w:jc w:val="left"/>
            </w:pPr>
            <w:r>
              <w:rPr>
                <w:sz w:val="16"/>
              </w:rPr>
              <w:t>Tornado</w:t>
            </w:r>
          </w:p>
        </w:tc>
        <w:tc>
          <w:tcPr>
            <w:tcW w:type="dxa" w:w="2742"/>
          </w:tcPr>
          <w:p>
            <w:pPr>
              <w:spacing w:after="0"/>
              <w:jc w:val="left"/>
            </w:pPr>
            <w:r>
              <w:rPr>
                <w:sz w:val="16"/>
              </w:rPr>
              <w:t>EF3, 12.46 mi within this county, 1,500 yd wide</w:t>
            </w:r>
          </w:p>
        </w:tc>
        <w:tc>
          <w:tcPr>
            <w:tcW w:type="dxa" w:w="3026"/>
          </w:tcPr>
          <w:p>
            <w:pPr>
              <w:spacing w:after="0"/>
              <w:jc w:val="left"/>
            </w:pPr>
            <w:r>
              <w:rPr>
                <w:sz w:val="16"/>
              </w:rPr>
              <w:t>$4,500,000 property; $1,170,000 crops (2023 dollars)</w:t>
            </w:r>
          </w:p>
        </w:tc>
        <w:tc>
          <w:tcPr>
            <w:tcW w:type="dxa" w:w="1094"/>
          </w:tcPr>
          <w:p>
            <w:pPr>
              <w:spacing w:after="0"/>
              <w:jc w:val="right"/>
            </w:pPr>
            <w:r>
              <w:rPr>
                <w:sz w:val="16"/>
              </w:rPr>
              <w:t>0, 0</w:t>
            </w:r>
          </w:p>
        </w:tc>
        <w:tc>
          <w:tcPr>
            <w:tcW w:type="dxa" w:w="1900"/>
          </w:tcPr>
          <w:p>
            <w:pPr>
              <w:spacing w:after="0"/>
              <w:jc w:val="left"/>
            </w:pPr>
            <w:r>
              <w:rPr>
                <w:sz w:val="16"/>
              </w:rPr>
              <w:t>FOLTZ to MINERVA</w:t>
            </w:r>
          </w:p>
        </w:tc>
        <w:tc>
          <w:tcPr>
            <w:tcW w:type="dxa" w:w="706"/>
          </w:tcPr>
          <w:p>
            <w:pPr>
              <w:spacing w:after="0"/>
              <w:jc w:val="left"/>
            </w:pPr>
            <w:r>
              <w:rPr>
                <w:sz w:val="16"/>
              </w:rPr>
              <w:t>within last 5 years</w:t>
            </w:r>
          </w:p>
        </w:tc>
        <w:tc>
          <w:tcPr>
            <w:tcW w:type="dxa" w:w="2393"/>
          </w:tcPr>
          <w:p>
            <w:pPr>
              <w:spacing w:after="0"/>
              <w:jc w:val="left"/>
            </w:pPr>
            <w:r>
              <w:rPr>
                <w:sz w:val="16"/>
              </w:rPr>
              <w:t>B1-c worst recorded: Tornado</w:t>
            </w:r>
          </w:p>
        </w:tc>
      </w:tr>
      <w:tr>
        <w:trPr>
          <w:cantSplit/>
        </w:trPr>
        <w:tc>
          <w:tcPr>
            <w:tcW w:type="dxa" w:w="1037"/>
          </w:tcPr>
          <w:p>
            <w:pPr>
              <w:spacing w:after="0"/>
              <w:jc w:val="left"/>
            </w:pPr>
            <w:r>
              <w:rPr>
                <w:sz w:val="16"/>
              </w:rPr>
              <w:t>2011-04-20</w:t>
            </w:r>
          </w:p>
        </w:tc>
        <w:tc>
          <w:tcPr>
            <w:tcW w:type="dxa" w:w="1215"/>
          </w:tcPr>
          <w:p>
            <w:pPr>
              <w:spacing w:after="0"/>
              <w:jc w:val="left"/>
            </w:pPr>
            <w:r>
              <w:rPr>
                <w:sz w:val="16"/>
              </w:rPr>
              <w:t>Lightning</w:t>
            </w:r>
          </w:p>
        </w:tc>
        <w:tc>
          <w:tcPr>
            <w:tcW w:type="dxa" w:w="2742"/>
          </w:tcPr>
          <w:p>
            <w:pPr>
              <w:spacing w:after="0"/>
              <w:jc w:val="left"/>
            </w:pPr>
          </w:p>
        </w:tc>
        <w:tc>
          <w:tcPr>
            <w:tcW w:type="dxa" w:w="3026"/>
          </w:tcPr>
          <w:p>
            <w:pPr>
              <w:spacing w:after="0"/>
              <w:jc w:val="left"/>
            </w:pPr>
            <w:r>
              <w:rPr>
                <w:sz w:val="16"/>
              </w:rPr>
              <w:t>$20,000 property; $0 crops (2011 dollars)</w:t>
            </w:r>
          </w:p>
        </w:tc>
        <w:tc>
          <w:tcPr>
            <w:tcW w:type="dxa" w:w="1094"/>
          </w:tcPr>
          <w:p>
            <w:pPr>
              <w:spacing w:after="0"/>
              <w:jc w:val="right"/>
            </w:pPr>
            <w:r>
              <w:rPr>
                <w:sz w:val="16"/>
              </w:rPr>
              <w:t>0, 0</w:t>
            </w:r>
          </w:p>
        </w:tc>
        <w:tc>
          <w:tcPr>
            <w:tcW w:type="dxa" w:w="1900"/>
          </w:tcPr>
          <w:p>
            <w:pPr>
              <w:spacing w:after="0"/>
              <w:jc w:val="left"/>
            </w:pPr>
            <w:r>
              <w:rPr>
                <w:sz w:val="16"/>
              </w:rPr>
              <w:t>DUCK HILL</w:t>
            </w:r>
          </w:p>
        </w:tc>
        <w:tc>
          <w:tcPr>
            <w:tcW w:type="dxa" w:w="706"/>
          </w:tcPr>
          <w:p>
            <w:pPr>
              <w:spacing w:after="0"/>
              <w:jc w:val="left"/>
            </w:pPr>
          </w:p>
        </w:tc>
        <w:tc>
          <w:tcPr>
            <w:tcW w:type="dxa" w:w="2393"/>
          </w:tcPr>
          <w:p>
            <w:pPr>
              <w:spacing w:after="0"/>
              <w:jc w:val="left"/>
            </w:pPr>
            <w:r>
              <w:rPr>
                <w:sz w:val="16"/>
              </w:rPr>
              <w:t>B1-c worst recorded: Lightning</w:t>
            </w:r>
          </w:p>
        </w:tc>
      </w:tr>
      <w:tr>
        <w:trPr>
          <w:cantSplit/>
        </w:trPr>
        <w:tc>
          <w:tcPr>
            <w:tcW w:type="dxa" w:w="1037"/>
          </w:tcPr>
          <w:p>
            <w:pPr>
              <w:spacing w:after="0"/>
              <w:jc w:val="left"/>
            </w:pPr>
            <w:r>
              <w:rPr>
                <w:sz w:val="16"/>
              </w:rPr>
              <w:t>2011-02-24</w:t>
            </w:r>
          </w:p>
        </w:tc>
        <w:tc>
          <w:tcPr>
            <w:tcW w:type="dxa" w:w="1215"/>
          </w:tcPr>
          <w:p>
            <w:pPr>
              <w:spacing w:after="0"/>
              <w:jc w:val="left"/>
            </w:pPr>
            <w:r>
              <w:rPr>
                <w:sz w:val="16"/>
              </w:rPr>
              <w:t>Thunderstorm Wind</w:t>
            </w:r>
          </w:p>
        </w:tc>
        <w:tc>
          <w:tcPr>
            <w:tcW w:type="dxa" w:w="2742"/>
          </w:tcPr>
          <w:p>
            <w:pPr>
              <w:spacing w:after="0"/>
              <w:jc w:val="left"/>
            </w:pPr>
            <w:r>
              <w:rPr>
                <w:sz w:val="16"/>
              </w:rPr>
              <w:t>70 kt (81 mph) estimated gust</w:t>
            </w:r>
          </w:p>
        </w:tc>
        <w:tc>
          <w:tcPr>
            <w:tcW w:type="dxa" w:w="3026"/>
          </w:tcPr>
          <w:p>
            <w:pPr>
              <w:spacing w:after="0"/>
              <w:jc w:val="left"/>
            </w:pPr>
            <w:r>
              <w:rPr>
                <w:sz w:val="16"/>
              </w:rPr>
              <w:t>$200,000 property; $0 crops (2011 dollars)</w:t>
            </w:r>
          </w:p>
        </w:tc>
        <w:tc>
          <w:tcPr>
            <w:tcW w:type="dxa" w:w="1094"/>
          </w:tcPr>
          <w:p>
            <w:pPr>
              <w:spacing w:after="0"/>
              <w:jc w:val="right"/>
            </w:pPr>
            <w:r>
              <w:rPr>
                <w:sz w:val="16"/>
              </w:rPr>
              <w:t>0, 0</w:t>
            </w:r>
          </w:p>
        </w:tc>
        <w:tc>
          <w:tcPr>
            <w:tcW w:type="dxa" w:w="1900"/>
          </w:tcPr>
          <w:p>
            <w:pPr>
              <w:spacing w:after="0"/>
              <w:jc w:val="left"/>
            </w:pPr>
            <w:r>
              <w:rPr>
                <w:sz w:val="16"/>
              </w:rPr>
              <w:t>WINONA to KILMICHAEL</w:t>
            </w:r>
          </w:p>
        </w:tc>
        <w:tc>
          <w:tcPr>
            <w:tcW w:type="dxa" w:w="706"/>
          </w:tcPr>
          <w:p>
            <w:pPr>
              <w:spacing w:after="0"/>
              <w:jc w:val="left"/>
            </w:pPr>
          </w:p>
        </w:tc>
        <w:tc>
          <w:tcPr>
            <w:tcW w:type="dxa" w:w="2393"/>
          </w:tcPr>
          <w:p>
            <w:pPr>
              <w:spacing w:after="0"/>
              <w:jc w:val="left"/>
            </w:pPr>
            <w:r>
              <w:rPr>
                <w:sz w:val="16"/>
              </w:rPr>
              <w:t>B1-c worst recorded: Thunderstorm Wind</w:t>
            </w:r>
          </w:p>
        </w:tc>
      </w:tr>
      <w:tr>
        <w:trPr>
          <w:cantSplit/>
        </w:trPr>
        <w:tc>
          <w:tcPr>
            <w:tcW w:type="dxa" w:w="1037"/>
          </w:tcPr>
          <w:p>
            <w:pPr>
              <w:spacing w:after="0"/>
              <w:jc w:val="left"/>
            </w:pPr>
            <w:r>
              <w:rPr>
                <w:sz w:val="16"/>
              </w:rPr>
              <w:t>2010-12-31</w:t>
            </w:r>
          </w:p>
        </w:tc>
        <w:tc>
          <w:tcPr>
            <w:tcW w:type="dxa" w:w="1215"/>
          </w:tcPr>
          <w:p>
            <w:pPr>
              <w:spacing w:after="0"/>
              <w:jc w:val="left"/>
            </w:pPr>
            <w:r>
              <w:rPr>
                <w:sz w:val="16"/>
              </w:rPr>
              <w:t>Flash Flood</w:t>
            </w:r>
          </w:p>
        </w:tc>
        <w:tc>
          <w:tcPr>
            <w:tcW w:type="dxa" w:w="2742"/>
          </w:tcPr>
          <w:p>
            <w:pPr>
              <w:spacing w:after="0"/>
              <w:jc w:val="left"/>
            </w:pPr>
          </w:p>
        </w:tc>
        <w:tc>
          <w:tcPr>
            <w:tcW w:type="dxa" w:w="3026"/>
          </w:tcPr>
          <w:p>
            <w:pPr>
              <w:spacing w:after="0"/>
              <w:jc w:val="left"/>
            </w:pPr>
            <w:r>
              <w:rPr>
                <w:sz w:val="16"/>
              </w:rPr>
              <w:t>$300,000 property; $0 crops (2010 dollars)</w:t>
            </w:r>
          </w:p>
        </w:tc>
        <w:tc>
          <w:tcPr>
            <w:tcW w:type="dxa" w:w="1094"/>
          </w:tcPr>
          <w:p>
            <w:pPr>
              <w:spacing w:after="0"/>
              <w:jc w:val="right"/>
            </w:pPr>
            <w:r>
              <w:rPr>
                <w:sz w:val="16"/>
              </w:rPr>
              <w:t>0, 0</w:t>
            </w:r>
          </w:p>
        </w:tc>
        <w:tc>
          <w:tcPr>
            <w:tcW w:type="dxa" w:w="1900"/>
          </w:tcPr>
          <w:p>
            <w:pPr>
              <w:spacing w:after="0"/>
              <w:jc w:val="left"/>
            </w:pPr>
            <w:r>
              <w:rPr>
                <w:sz w:val="16"/>
              </w:rPr>
              <w:t>SAWYER to WINNA MONTGOMERY CO</w:t>
            </w:r>
          </w:p>
        </w:tc>
        <w:tc>
          <w:tcPr>
            <w:tcW w:type="dxa" w:w="706"/>
          </w:tcPr>
          <w:p>
            <w:pPr>
              <w:spacing w:after="0"/>
              <w:jc w:val="left"/>
            </w:pPr>
          </w:p>
        </w:tc>
        <w:tc>
          <w:tcPr>
            <w:tcW w:type="dxa" w:w="23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742"/>
          </w:tcPr>
          <w:p>
            <w:pPr>
              <w:spacing w:after="0"/>
              <w:jc w:val="left"/>
            </w:pPr>
          </w:p>
        </w:tc>
        <w:tc>
          <w:tcPr>
            <w:tcW w:type="dxa" w:w="3026"/>
          </w:tcPr>
          <w:p>
            <w:pPr>
              <w:spacing w:after="0"/>
              <w:jc w:val="left"/>
            </w:pPr>
            <w:r>
              <w:rPr>
                <w:sz w:val="16"/>
              </w:rPr>
              <w:t>$300,000 property; $0 crops, reported for the zone (2010 dollars)</w:t>
            </w:r>
          </w:p>
        </w:tc>
        <w:tc>
          <w:tcPr>
            <w:tcW w:type="dxa" w:w="1094"/>
          </w:tcPr>
          <w:p>
            <w:pPr>
              <w:spacing w:after="0"/>
              <w:jc w:val="right"/>
            </w:pPr>
            <w:r>
              <w:rPr>
                <w:sz w:val="16"/>
              </w:rPr>
              <w:t>0, 0</w:t>
            </w:r>
          </w:p>
        </w:tc>
        <w:tc>
          <w:tcPr>
            <w:tcW w:type="dxa" w:w="1900"/>
          </w:tcPr>
          <w:p>
            <w:pPr>
              <w:spacing w:after="0"/>
              <w:jc w:val="left"/>
            </w:pPr>
            <w:r>
              <w:rPr>
                <w:sz w:val="16"/>
              </w:rPr>
              <w:t>NWS zone MSZ028 (MONTGOMERY), zone-level: may include parts of neighboring counties</w:t>
            </w:r>
          </w:p>
        </w:tc>
        <w:tc>
          <w:tcPr>
            <w:tcW w:type="dxa" w:w="706"/>
          </w:tcPr>
          <w:p>
            <w:pPr>
              <w:spacing w:after="0"/>
              <w:jc w:val="left"/>
            </w:pPr>
          </w:p>
        </w:tc>
        <w:tc>
          <w:tcPr>
            <w:tcW w:type="dxa" w:w="23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2009-04-12</w:t>
            </w:r>
          </w:p>
        </w:tc>
        <w:tc>
          <w:tcPr>
            <w:tcW w:type="dxa" w:w="1215"/>
          </w:tcPr>
          <w:p>
            <w:pPr>
              <w:spacing w:after="0"/>
              <w:jc w:val="left"/>
            </w:pPr>
            <w:r>
              <w:rPr>
                <w:sz w:val="16"/>
              </w:rPr>
              <w:t>Strong Wind</w:t>
            </w:r>
          </w:p>
        </w:tc>
        <w:tc>
          <w:tcPr>
            <w:tcW w:type="dxa" w:w="2742"/>
          </w:tcPr>
          <w:p>
            <w:pPr>
              <w:spacing w:after="0"/>
              <w:jc w:val="left"/>
            </w:pPr>
            <w:r>
              <w:rPr>
                <w:sz w:val="16"/>
              </w:rPr>
              <w:t>43 kt (49 mph) estimated gust</w:t>
            </w:r>
          </w:p>
        </w:tc>
        <w:tc>
          <w:tcPr>
            <w:tcW w:type="dxa" w:w="3026"/>
          </w:tcPr>
          <w:p>
            <w:pPr>
              <w:spacing w:after="0"/>
              <w:jc w:val="left"/>
            </w:pPr>
            <w:r>
              <w:rPr>
                <w:sz w:val="16"/>
              </w:rPr>
              <w:t>$4,000 property; $0 crops, reported for the zone (2009 dollars)</w:t>
            </w:r>
          </w:p>
        </w:tc>
        <w:tc>
          <w:tcPr>
            <w:tcW w:type="dxa" w:w="1094"/>
          </w:tcPr>
          <w:p>
            <w:pPr>
              <w:spacing w:after="0"/>
              <w:jc w:val="right"/>
            </w:pPr>
            <w:r>
              <w:rPr>
                <w:sz w:val="16"/>
              </w:rPr>
              <w:t>0, 0</w:t>
            </w:r>
          </w:p>
        </w:tc>
        <w:tc>
          <w:tcPr>
            <w:tcW w:type="dxa" w:w="1900"/>
          </w:tcPr>
          <w:p>
            <w:pPr>
              <w:spacing w:after="0"/>
              <w:jc w:val="left"/>
            </w:pPr>
            <w:r>
              <w:rPr>
                <w:sz w:val="16"/>
              </w:rPr>
              <w:t>NWS zone MSZ028 (MONTGOMERY), zone-level: may include parts of neighboring counties</w:t>
            </w:r>
          </w:p>
        </w:tc>
        <w:tc>
          <w:tcPr>
            <w:tcW w:type="dxa" w:w="706"/>
          </w:tcPr>
          <w:p>
            <w:pPr>
              <w:spacing w:after="0"/>
              <w:jc w:val="left"/>
            </w:pPr>
          </w:p>
        </w:tc>
        <w:tc>
          <w:tcPr>
            <w:tcW w:type="dxa" w:w="23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2007-09-14</w:t>
            </w:r>
          </w:p>
        </w:tc>
        <w:tc>
          <w:tcPr>
            <w:tcW w:type="dxa" w:w="1215"/>
          </w:tcPr>
          <w:p>
            <w:pPr>
              <w:spacing w:after="0"/>
              <w:jc w:val="left"/>
            </w:pPr>
            <w:r>
              <w:rPr>
                <w:sz w:val="16"/>
              </w:rPr>
              <w:t>Flash Flood</w:t>
            </w:r>
          </w:p>
        </w:tc>
        <w:tc>
          <w:tcPr>
            <w:tcW w:type="dxa" w:w="2742"/>
          </w:tcPr>
          <w:p>
            <w:pPr>
              <w:spacing w:after="0"/>
              <w:jc w:val="left"/>
            </w:pPr>
          </w:p>
        </w:tc>
        <w:tc>
          <w:tcPr>
            <w:tcW w:type="dxa" w:w="3026"/>
          </w:tcPr>
          <w:p>
            <w:pPr>
              <w:spacing w:after="0"/>
              <w:jc w:val="left"/>
            </w:pPr>
            <w:r>
              <w:rPr>
                <w:sz w:val="16"/>
              </w:rPr>
              <w:t>$8,000 property; $0 crops (2007 dollars)</w:t>
            </w:r>
          </w:p>
        </w:tc>
        <w:tc>
          <w:tcPr>
            <w:tcW w:type="dxa" w:w="1094"/>
          </w:tcPr>
          <w:p>
            <w:pPr>
              <w:spacing w:after="0"/>
              <w:jc w:val="right"/>
            </w:pPr>
            <w:r>
              <w:rPr>
                <w:sz w:val="16"/>
              </w:rPr>
              <w:t>0, 1</w:t>
            </w:r>
          </w:p>
        </w:tc>
        <w:tc>
          <w:tcPr>
            <w:tcW w:type="dxa" w:w="1900"/>
          </w:tcPr>
          <w:p>
            <w:pPr>
              <w:spacing w:after="0"/>
              <w:jc w:val="left"/>
            </w:pPr>
            <w:r>
              <w:rPr>
                <w:sz w:val="16"/>
              </w:rPr>
              <w:t>DUCK HILL</w:t>
            </w:r>
          </w:p>
        </w:tc>
        <w:tc>
          <w:tcPr>
            <w:tcW w:type="dxa" w:w="706"/>
          </w:tcPr>
          <w:p>
            <w:pPr>
              <w:spacing w:after="0"/>
              <w:jc w:val="left"/>
            </w:pPr>
          </w:p>
        </w:tc>
        <w:tc>
          <w:tcPr>
            <w:tcW w:type="dxa" w:w="2393"/>
          </w:tcPr>
          <w:p>
            <w:pPr>
              <w:spacing w:after="0"/>
              <w:jc w:val="left"/>
            </w:pPr>
            <w:r>
              <w:rPr>
                <w:sz w:val="16"/>
              </w:rPr>
              <w:t>deaths or injuries recorded</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742"/>
          </w:tcPr>
          <w:p>
            <w:pPr>
              <w:spacing w:after="0"/>
              <w:jc w:val="left"/>
            </w:pPr>
          </w:p>
        </w:tc>
        <w:tc>
          <w:tcPr>
            <w:tcW w:type="dxa" w:w="3026"/>
          </w:tcPr>
          <w:p>
            <w:pPr>
              <w:spacing w:after="0"/>
              <w:jc w:val="left"/>
            </w:pPr>
            <w:r>
              <w:rPr>
                <w:sz w:val="16"/>
              </w:rPr>
              <w:t>$0 property; $0 crops, reported for the zone (2007 dollars)</w:t>
            </w:r>
          </w:p>
        </w:tc>
        <w:tc>
          <w:tcPr>
            <w:tcW w:type="dxa" w:w="1094"/>
          </w:tcPr>
          <w:p>
            <w:pPr>
              <w:spacing w:after="0"/>
              <w:jc w:val="right"/>
            </w:pPr>
            <w:r>
              <w:rPr>
                <w:sz w:val="16"/>
              </w:rPr>
              <w:t>0, 0</w:t>
            </w:r>
          </w:p>
        </w:tc>
        <w:tc>
          <w:tcPr>
            <w:tcW w:type="dxa" w:w="1900"/>
          </w:tcPr>
          <w:p>
            <w:pPr>
              <w:spacing w:after="0"/>
              <w:jc w:val="left"/>
            </w:pPr>
            <w:r>
              <w:rPr>
                <w:sz w:val="16"/>
              </w:rPr>
              <w:t>NWS zone MSZ028 (MONTGOMERY), zone-level: may include parts of neighboring counties</w:t>
            </w:r>
          </w:p>
        </w:tc>
        <w:tc>
          <w:tcPr>
            <w:tcW w:type="dxa" w:w="706"/>
          </w:tcPr>
          <w:p>
            <w:pPr>
              <w:spacing w:after="0"/>
              <w:jc w:val="left"/>
            </w:pPr>
          </w:p>
        </w:tc>
        <w:tc>
          <w:tcPr>
            <w:tcW w:type="dxa" w:w="2393"/>
          </w:tcPr>
          <w:p>
            <w:pPr>
              <w:spacing w:after="0"/>
              <w:jc w:val="left"/>
            </w:pPr>
            <w:r>
              <w:rPr>
                <w:sz w:val="16"/>
              </w:rPr>
              <w:t>B1-c worst recorded: Excessive Heat, Heat</w:t>
            </w:r>
          </w:p>
        </w:tc>
      </w:tr>
      <w:tr>
        <w:trPr>
          <w:cantSplit/>
        </w:trPr>
        <w:tc>
          <w:tcPr>
            <w:tcW w:type="dxa" w:w="1037"/>
          </w:tcPr>
          <w:p>
            <w:pPr>
              <w:spacing w:after="0"/>
              <w:jc w:val="left"/>
            </w:pPr>
            <w:r>
              <w:rPr>
                <w:sz w:val="16"/>
              </w:rPr>
              <w:t>2007-04-12</w:t>
            </w:r>
          </w:p>
        </w:tc>
        <w:tc>
          <w:tcPr>
            <w:tcW w:type="dxa" w:w="1215"/>
          </w:tcPr>
          <w:p>
            <w:pPr>
              <w:spacing w:after="0"/>
              <w:jc w:val="left"/>
            </w:pPr>
            <w:r>
              <w:rPr>
                <w:sz w:val="16"/>
              </w:rPr>
              <w:t>Drought</w:t>
            </w:r>
          </w:p>
        </w:tc>
        <w:tc>
          <w:tcPr>
            <w:tcW w:type="dxa" w:w="2742"/>
          </w:tcPr>
          <w:p>
            <w:pPr>
              <w:spacing w:after="0"/>
              <w:jc w:val="left"/>
            </w:pPr>
          </w:p>
        </w:tc>
        <w:tc>
          <w:tcPr>
            <w:tcW w:type="dxa" w:w="3026"/>
          </w:tcPr>
          <w:p>
            <w:pPr>
              <w:spacing w:after="0"/>
              <w:jc w:val="left"/>
            </w:pPr>
            <w:r>
              <w:rPr>
                <w:sz w:val="16"/>
              </w:rPr>
              <w:t>$0 property; $0 crops, reported for the zone (2007 dollars)</w:t>
            </w:r>
          </w:p>
        </w:tc>
        <w:tc>
          <w:tcPr>
            <w:tcW w:type="dxa" w:w="1094"/>
          </w:tcPr>
          <w:p>
            <w:pPr>
              <w:spacing w:after="0"/>
              <w:jc w:val="right"/>
            </w:pPr>
            <w:r>
              <w:rPr>
                <w:sz w:val="16"/>
              </w:rPr>
              <w:t>0, 0</w:t>
            </w:r>
          </w:p>
        </w:tc>
        <w:tc>
          <w:tcPr>
            <w:tcW w:type="dxa" w:w="1900"/>
          </w:tcPr>
          <w:p>
            <w:pPr>
              <w:spacing w:after="0"/>
              <w:jc w:val="left"/>
            </w:pPr>
            <w:r>
              <w:rPr>
                <w:sz w:val="16"/>
              </w:rPr>
              <w:t>NWS zone MSZ028 (MONTGOMERY), zone-level: may include parts of neighboring counties</w:t>
            </w:r>
          </w:p>
        </w:tc>
        <w:tc>
          <w:tcPr>
            <w:tcW w:type="dxa" w:w="706"/>
          </w:tcPr>
          <w:p>
            <w:pPr>
              <w:spacing w:after="0"/>
              <w:jc w:val="left"/>
            </w:pPr>
          </w:p>
        </w:tc>
        <w:tc>
          <w:tcPr>
            <w:tcW w:type="dxa" w:w="2393"/>
          </w:tcPr>
          <w:p>
            <w:pPr>
              <w:spacing w:after="0"/>
              <w:jc w:val="left"/>
            </w:pPr>
            <w:r>
              <w:rPr>
                <w:sz w:val="16"/>
              </w:rPr>
              <w:t>B1-c worst recorded: Drought</w:t>
            </w:r>
          </w:p>
        </w:tc>
      </w:tr>
      <w:tr>
        <w:trPr>
          <w:cantSplit/>
        </w:trPr>
        <w:tc>
          <w:tcPr>
            <w:tcW w:type="dxa" w:w="1037"/>
          </w:tcPr>
          <w:p>
            <w:pPr>
              <w:spacing w:after="0"/>
              <w:jc w:val="left"/>
            </w:pPr>
            <w:r>
              <w:rPr>
                <w:sz w:val="16"/>
              </w:rPr>
              <w:t>2006-04-07</w:t>
            </w:r>
          </w:p>
        </w:tc>
        <w:tc>
          <w:tcPr>
            <w:tcW w:type="dxa" w:w="1215"/>
          </w:tcPr>
          <w:p>
            <w:pPr>
              <w:spacing w:after="0"/>
              <w:jc w:val="left"/>
            </w:pPr>
            <w:r>
              <w:rPr>
                <w:sz w:val="16"/>
              </w:rPr>
              <w:t>Hail</w:t>
            </w:r>
          </w:p>
        </w:tc>
        <w:tc>
          <w:tcPr>
            <w:tcW w:type="dxa" w:w="2742"/>
          </w:tcPr>
          <w:p>
            <w:pPr>
              <w:spacing w:after="0"/>
              <w:jc w:val="left"/>
            </w:pPr>
            <w:r>
              <w:rPr>
                <w:sz w:val="16"/>
              </w:rPr>
              <w:t>2.75 in</w:t>
            </w:r>
          </w:p>
        </w:tc>
        <w:tc>
          <w:tcPr>
            <w:tcW w:type="dxa" w:w="3026"/>
          </w:tcPr>
          <w:p>
            <w:pPr>
              <w:spacing w:after="0"/>
              <w:jc w:val="left"/>
            </w:pPr>
            <w:r>
              <w:rPr>
                <w:sz w:val="16"/>
              </w:rPr>
              <w:t>$1,000,000 property; $200,000 crops (2006 dollars)</w:t>
            </w:r>
          </w:p>
        </w:tc>
        <w:tc>
          <w:tcPr>
            <w:tcW w:type="dxa" w:w="1094"/>
          </w:tcPr>
          <w:p>
            <w:pPr>
              <w:spacing w:after="0"/>
              <w:jc w:val="right"/>
            </w:pPr>
            <w:r>
              <w:rPr>
                <w:sz w:val="16"/>
              </w:rPr>
              <w:t>0, 0</w:t>
            </w:r>
          </w:p>
        </w:tc>
        <w:tc>
          <w:tcPr>
            <w:tcW w:type="dxa" w:w="1900"/>
          </w:tcPr>
          <w:p>
            <w:pPr>
              <w:spacing w:after="0"/>
              <w:jc w:val="left"/>
            </w:pPr>
            <w:r>
              <w:rPr>
                <w:sz w:val="16"/>
              </w:rPr>
              <w:t>DUCK HILL</w:t>
            </w:r>
          </w:p>
        </w:tc>
        <w:tc>
          <w:tcPr>
            <w:tcW w:type="dxa" w:w="706"/>
          </w:tcPr>
          <w:p>
            <w:pPr>
              <w:spacing w:after="0"/>
              <w:jc w:val="left"/>
            </w:pPr>
          </w:p>
        </w:tc>
        <w:tc>
          <w:tcPr>
            <w:tcW w:type="dxa" w:w="2393"/>
          </w:tcPr>
          <w:p>
            <w:pPr>
              <w:spacing w:after="0"/>
              <w:jc w:val="left"/>
            </w:pPr>
            <w:r>
              <w:rPr>
                <w:sz w:val="16"/>
              </w:rPr>
              <w:t>B1-c worst recorded: Hail</w:t>
            </w:r>
          </w:p>
        </w:tc>
      </w:tr>
      <w:tr>
        <w:trPr>
          <w:cantSplit/>
        </w:trPr>
        <w:tc>
          <w:tcPr>
            <w:tcW w:type="dxa" w:w="1037"/>
          </w:tcPr>
          <w:p>
            <w:pPr>
              <w:spacing w:after="0"/>
              <w:jc w:val="left"/>
            </w:pPr>
            <w:r>
              <w:rPr>
                <w:sz w:val="16"/>
              </w:rPr>
              <w:t>1980-10-17</w:t>
            </w:r>
          </w:p>
        </w:tc>
        <w:tc>
          <w:tcPr>
            <w:tcW w:type="dxa" w:w="1215"/>
          </w:tcPr>
          <w:p>
            <w:pPr>
              <w:spacing w:after="0"/>
              <w:jc w:val="left"/>
            </w:pPr>
            <w:r>
              <w:rPr>
                <w:sz w:val="16"/>
              </w:rPr>
              <w:t>Tornado</w:t>
            </w:r>
          </w:p>
        </w:tc>
        <w:tc>
          <w:tcPr>
            <w:tcW w:type="dxa" w:w="2742"/>
          </w:tcPr>
          <w:p>
            <w:pPr>
              <w:spacing w:after="0"/>
              <w:jc w:val="left"/>
            </w:pPr>
            <w:r>
              <w:rPr>
                <w:sz w:val="16"/>
              </w:rPr>
              <w:t>F2, 1 mi path length (records before 1996 may include the whole path; rating and listing come from the county where the tornado began), 200 yd wide</w:t>
            </w:r>
          </w:p>
        </w:tc>
        <w:tc>
          <w:tcPr>
            <w:tcW w:type="dxa" w:w="3026"/>
          </w:tcPr>
          <w:p>
            <w:pPr>
              <w:spacing w:after="0"/>
              <w:jc w:val="left"/>
            </w:pPr>
            <w:r>
              <w:rPr>
                <w:sz w:val="16"/>
              </w:rPr>
              <w:t>$250,000 property; crops not recorded (1980 dollars)</w:t>
            </w:r>
          </w:p>
        </w:tc>
        <w:tc>
          <w:tcPr>
            <w:tcW w:type="dxa" w:w="1094"/>
          </w:tcPr>
          <w:p>
            <w:pPr>
              <w:spacing w:after="0"/>
              <w:jc w:val="right"/>
            </w:pPr>
            <w:r>
              <w:rPr>
                <w:sz w:val="16"/>
              </w:rPr>
              <w:t>0, 5</w:t>
            </w:r>
          </w:p>
        </w:tc>
        <w:tc>
          <w:tcPr>
            <w:tcW w:type="dxa" w:w="1900"/>
          </w:tcPr>
          <w:p>
            <w:pPr>
              <w:spacing w:after="0"/>
              <w:jc w:val="left"/>
            </w:pPr>
            <w:r>
              <w:rPr>
                <w:sz w:val="16"/>
              </w:rPr>
              <w:t>location not recorded</w:t>
            </w:r>
          </w:p>
        </w:tc>
        <w:tc>
          <w:tcPr>
            <w:tcW w:type="dxa" w:w="706"/>
          </w:tcPr>
          <w:p>
            <w:pPr>
              <w:spacing w:after="0"/>
              <w:jc w:val="left"/>
            </w:pPr>
          </w:p>
        </w:tc>
        <w:tc>
          <w:tcPr>
            <w:tcW w:type="dxa" w:w="2393"/>
          </w:tcPr>
          <w:p>
            <w:pPr>
              <w:spacing w:after="0"/>
              <w:jc w:val="left"/>
            </w:pPr>
            <w:r>
              <w:rPr>
                <w:sz w:val="16"/>
              </w:rPr>
              <w:t>deaths or injuries recorded</w:t>
            </w:r>
          </w:p>
        </w:tc>
      </w:tr>
      <w:tr>
        <w:trPr>
          <w:cantSplit/>
        </w:trPr>
        <w:tc>
          <w:tcPr>
            <w:tcW w:type="dxa" w:w="1037"/>
          </w:tcPr>
          <w:p>
            <w:pPr>
              <w:spacing w:after="0"/>
              <w:jc w:val="left"/>
            </w:pPr>
            <w:r>
              <w:rPr>
                <w:sz w:val="16"/>
              </w:rPr>
              <w:t>1976-05-13</w:t>
            </w:r>
          </w:p>
        </w:tc>
        <w:tc>
          <w:tcPr>
            <w:tcW w:type="dxa" w:w="1215"/>
          </w:tcPr>
          <w:p>
            <w:pPr>
              <w:spacing w:after="0"/>
              <w:jc w:val="left"/>
            </w:pPr>
            <w:r>
              <w:rPr>
                <w:sz w:val="16"/>
              </w:rPr>
              <w:t>Tornado</w:t>
            </w:r>
          </w:p>
        </w:tc>
        <w:tc>
          <w:tcPr>
            <w:tcW w:type="dxa" w:w="2742"/>
          </w:tcPr>
          <w:p>
            <w:pPr>
              <w:spacing w:after="0"/>
              <w:jc w:val="left"/>
            </w:pPr>
            <w:r>
              <w:rPr>
                <w:sz w:val="16"/>
              </w:rPr>
              <w:t>F2, 11.4 mi path length (records before 1996 may include the whole path; rating and listing come from the county where the tornado began), 1,320 yd wide</w:t>
            </w:r>
          </w:p>
        </w:tc>
        <w:tc>
          <w:tcPr>
            <w:tcW w:type="dxa" w:w="3026"/>
          </w:tcPr>
          <w:p>
            <w:pPr>
              <w:spacing w:after="0"/>
              <w:jc w:val="left"/>
            </w:pPr>
            <w:r>
              <w:rPr>
                <w:sz w:val="16"/>
              </w:rPr>
              <w:t>$250,000 property; crops not recorded (1976 dollars)</w:t>
            </w:r>
          </w:p>
        </w:tc>
        <w:tc>
          <w:tcPr>
            <w:tcW w:type="dxa" w:w="1094"/>
          </w:tcPr>
          <w:p>
            <w:pPr>
              <w:spacing w:after="0"/>
              <w:jc w:val="right"/>
            </w:pPr>
            <w:r>
              <w:rPr>
                <w:sz w:val="16"/>
              </w:rPr>
              <w:t>0, 4</w:t>
            </w:r>
          </w:p>
        </w:tc>
        <w:tc>
          <w:tcPr>
            <w:tcW w:type="dxa" w:w="1900"/>
          </w:tcPr>
          <w:p>
            <w:pPr>
              <w:spacing w:after="0"/>
              <w:jc w:val="left"/>
            </w:pPr>
            <w:r>
              <w:rPr>
                <w:sz w:val="16"/>
              </w:rPr>
              <w:t>location not recorded</w:t>
            </w:r>
          </w:p>
        </w:tc>
        <w:tc>
          <w:tcPr>
            <w:tcW w:type="dxa" w:w="706"/>
          </w:tcPr>
          <w:p>
            <w:pPr>
              <w:spacing w:after="0"/>
              <w:jc w:val="left"/>
            </w:pPr>
          </w:p>
        </w:tc>
        <w:tc>
          <w:tcPr>
            <w:tcW w:type="dxa" w:w="239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(331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64"/>
        <w:gridCol w:w="1037"/>
        <w:gridCol w:w="1710"/>
        <w:gridCol w:w="1518"/>
        <w:gridCol w:w="1492"/>
        <w:gridCol w:w="1037"/>
        <w:gridCol w:w="2040"/>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p>
        </w:tc>
        <w:tc>
          <w:tcPr>
            <w:tcW w:type="dxa" w:w="1442"/>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p>
        </w:tc>
        <w:tc>
          <w:tcPr>
            <w:tcW w:type="dxa" w:w="1492"/>
          </w:tcPr>
          <w:p>
            <w:pPr>
              <w:spacing w:after="0"/>
              <w:jc w:val="left"/>
            </w:pPr>
            <w:r>
              <w:rPr>
                <w:sz w:val="16"/>
              </w:rPr>
              <w:t>1994 to 2023 (30 years)</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442"/>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1.16</w:t>
            </w:r>
          </w:p>
        </w:tc>
        <w:tc>
          <w:tcPr>
            <w:tcW w:type="dxa" w:w="1442"/>
          </w:tcPr>
          <w:p>
            <w:pPr>
              <w:spacing w:after="0"/>
              <w:jc w:val="left"/>
            </w:pPr>
            <w:r>
              <w:rPr>
                <w:sz w:val="16"/>
              </w:rPr>
              <w:t>event-days per year</w:t>
            </w:r>
          </w:p>
        </w:tc>
        <w:tc>
          <w:tcPr>
            <w:tcW w:type="dxa" w:w="1564"/>
          </w:tcPr>
          <w:p>
            <w:pPr>
              <w:spacing w:after="0"/>
              <w:jc w:val="left"/>
            </w:pPr>
            <w:r>
              <w:rPr>
                <w:sz w:val="16"/>
              </w:rPr>
              <w:t>about 1.16 days per year</w:t>
            </w:r>
          </w:p>
        </w:tc>
        <w:tc>
          <w:tcPr>
            <w:tcW w:type="dxa" w:w="1037"/>
          </w:tcPr>
          <w:p>
            <w:pPr>
              <w:spacing w:after="0"/>
              <w:jc w:val="left"/>
            </w:pPr>
            <w:r>
              <w:rPr>
                <w:sz w:val="16"/>
              </w:rPr>
              <w:t>Possible</w:t>
            </w:r>
          </w:p>
        </w:tc>
        <w:tc>
          <w:tcPr>
            <w:tcW w:type="dxa" w:w="1710"/>
          </w:tcPr>
          <w:p>
            <w:pPr>
              <w:spacing w:after="0"/>
              <w:jc w:val="left"/>
            </w:pPr>
            <w:r>
              <w:rPr>
                <w:sz w:val="16"/>
              </w:rPr>
              <w:t>event-days in 1 of 30 years, 1996 to 2025 (3.33%)</w:t>
            </w:r>
          </w:p>
        </w:tc>
        <w:tc>
          <w:tcPr>
            <w:tcW w:type="dxa" w:w="1518"/>
          </w:tcPr>
          <w:p>
            <w:pPr>
              <w:spacing w:after="0"/>
              <w:jc w:val="right"/>
            </w:pPr>
            <w:r>
              <w:rPr>
                <w:sz w:val="16"/>
              </w:rPr>
              <w:t>22</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1.16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14.9</w:t>
            </w:r>
          </w:p>
        </w:tc>
        <w:tc>
          <w:tcPr>
            <w:tcW w:type="dxa" w:w="1442"/>
          </w:tcPr>
          <w:p>
            <w:pPr>
              <w:spacing w:after="0"/>
              <w:jc w:val="left"/>
            </w:pPr>
            <w:r>
              <w:rPr>
                <w:sz w:val="16"/>
              </w:rPr>
              <w:t>event-days per year</w:t>
            </w:r>
          </w:p>
        </w:tc>
        <w:tc>
          <w:tcPr>
            <w:tcW w:type="dxa" w:w="1564"/>
          </w:tcPr>
          <w:p>
            <w:pPr>
              <w:spacing w:after="0"/>
              <w:jc w:val="left"/>
            </w:pPr>
            <w:r>
              <w:rPr>
                <w:sz w:val="16"/>
              </w:rPr>
              <w:t>about 14.9 days per year</w:t>
            </w:r>
          </w:p>
        </w:tc>
        <w:tc>
          <w:tcPr>
            <w:tcW w:type="dxa" w:w="1037"/>
          </w:tcPr>
          <w:p>
            <w:pPr>
              <w:spacing w:after="0"/>
              <w:jc w:val="left"/>
            </w:pPr>
            <w:r>
              <w:rPr>
                <w:sz w:val="16"/>
              </w:rPr>
              <w:t>Likely</w:t>
            </w:r>
          </w:p>
        </w:tc>
        <w:tc>
          <w:tcPr>
            <w:tcW w:type="dxa" w:w="1710"/>
          </w:tcPr>
          <w:p>
            <w:pPr>
              <w:spacing w:after="0"/>
              <w:jc w:val="left"/>
            </w:pPr>
            <w:r>
              <w:rPr>
                <w:sz w:val="16"/>
              </w:rPr>
              <w:t>event-days in 6 of 30 years, 1996 to 2025 (20%)</w:t>
            </w:r>
          </w:p>
        </w:tc>
        <w:tc>
          <w:tcPr>
            <w:tcW w:type="dxa" w:w="1518"/>
          </w:tcPr>
          <w:p>
            <w:pPr>
              <w:spacing w:after="0"/>
              <w:jc w:val="right"/>
            </w:pPr>
            <w:r>
              <w:rPr>
                <w:sz w:val="16"/>
              </w:rPr>
              <w:t>427</w:t>
            </w:r>
          </w:p>
        </w:tc>
        <w:tc>
          <w:tcPr>
            <w:tcW w:type="dxa" w:w="14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0"/>
          </w:tcPr>
          <w:p>
            <w:pPr>
              <w:spacing w:after="0"/>
              <w:jc w:val="left"/>
            </w:pPr>
            <w:r>
              <w:rPr>
                <w:sz w:val="16"/>
              </w:rPr>
              <w:t>NRI gives about 14.9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0.00272</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0.272%</w:t>
            </w: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3.23</w:t>
            </w:r>
          </w:p>
        </w:tc>
        <w:tc>
          <w:tcPr>
            <w:tcW w:type="dxa" w:w="1442"/>
          </w:tcPr>
          <w:p>
            <w:pPr>
              <w:spacing w:after="0"/>
              <w:jc w:val="left"/>
            </w:pPr>
            <w:r>
              <w:rPr>
                <w:sz w:val="16"/>
              </w:rPr>
              <w:t>events per year</w:t>
            </w:r>
          </w:p>
        </w:tc>
        <w:tc>
          <w:tcPr>
            <w:tcW w:type="dxa" w:w="1564"/>
          </w:tcPr>
          <w:p>
            <w:pPr>
              <w:spacing w:after="0"/>
              <w:jc w:val="left"/>
            </w:pPr>
            <w:r>
              <w:rPr>
                <w:sz w:val="16"/>
              </w:rPr>
              <w:t>about 3.23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122.9 (modeled)</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13.5</w:t>
            </w:r>
          </w:p>
        </w:tc>
        <w:tc>
          <w:tcPr>
            <w:tcW w:type="dxa" w:w="1442"/>
          </w:tcPr>
          <w:p>
            <w:pPr>
              <w:spacing w:after="0"/>
              <w:jc w:val="left"/>
            </w:pPr>
            <w:r>
              <w:rPr>
                <w:sz w:val="16"/>
              </w:rPr>
              <w:t>event-days per year</w:t>
            </w:r>
          </w:p>
        </w:tc>
        <w:tc>
          <w:tcPr>
            <w:tcW w:type="dxa" w:w="1564"/>
          </w:tcPr>
          <w:p>
            <w:pPr>
              <w:spacing w:after="0"/>
              <w:jc w:val="left"/>
            </w:pPr>
            <w:r>
              <w:rPr>
                <w:sz w:val="16"/>
              </w:rPr>
              <w:t>about 13.5 days per year</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8"/>
          </w:tcPr>
          <w:p>
            <w:pPr>
              <w:spacing w:after="0"/>
              <w:jc w:val="right"/>
            </w:pPr>
            <w:r>
              <w:rPr>
                <w:sz w:val="16"/>
              </w:rPr>
              <w:t>215</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13.5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0.0671</w:t>
            </w:r>
          </w:p>
        </w:tc>
        <w:tc>
          <w:tcPr>
            <w:tcW w:type="dxa" w:w="1442"/>
          </w:tcPr>
          <w:p>
            <w:pPr>
              <w:spacing w:after="0"/>
              <w:jc w:val="left"/>
            </w:pPr>
            <w:r>
              <w:rPr>
                <w:sz w:val="16"/>
              </w:rPr>
              <w:t>events per year</w:t>
            </w:r>
          </w:p>
        </w:tc>
        <w:tc>
          <w:tcPr>
            <w:tcW w:type="dxa" w:w="1564"/>
          </w:tcPr>
          <w:p>
            <w:pPr>
              <w:spacing w:after="0"/>
              <w:jc w:val="left"/>
            </w:pPr>
            <w:r>
              <w:rPr>
                <w:sz w:val="16"/>
              </w:rPr>
              <w:t>about 1 in 15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8"/>
          </w:tcPr>
          <w:p>
            <w:pPr>
              <w:spacing w:after="0"/>
              <w:jc w:val="right"/>
            </w:pPr>
            <w:r>
              <w:rPr>
                <w:sz w:val="16"/>
              </w:rPr>
              <w:t>22</w:t>
            </w:r>
          </w:p>
        </w:tc>
        <w:tc>
          <w:tcPr>
            <w:tcW w:type="dxa" w:w="1492"/>
          </w:tcPr>
          <w:p>
            <w:pPr>
              <w:spacing w:after="0"/>
              <w:jc w:val="left"/>
            </w:pPr>
            <w:r>
              <w:rPr>
                <w:sz w:val="16"/>
              </w:rPr>
              <w:t>1851 to 2024 (Atlantic)</w:t>
            </w:r>
          </w:p>
        </w:tc>
        <w:tc>
          <w:tcPr>
            <w:tcW w:type="dxa" w:w="1037"/>
          </w:tcPr>
          <w:p>
            <w:pPr>
              <w:spacing w:after="0"/>
              <w:jc w:val="left"/>
            </w:pPr>
            <w:r>
              <w:rPr>
                <w:sz w:val="16"/>
              </w:rPr>
              <w:t>see B1-f</w:t>
            </w:r>
          </w:p>
        </w:tc>
        <w:tc>
          <w:tcPr>
            <w:tcW w:type="dxa" w:w="204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0.995</w:t>
            </w:r>
          </w:p>
        </w:tc>
        <w:tc>
          <w:tcPr>
            <w:tcW w:type="dxa" w:w="1442"/>
          </w:tcPr>
          <w:p>
            <w:pPr>
              <w:spacing w:after="0"/>
              <w:jc w:val="left"/>
            </w:pPr>
            <w:r>
              <w:rPr>
                <w:sz w:val="16"/>
              </w:rPr>
              <w:t>event-days per year</w:t>
            </w:r>
          </w:p>
        </w:tc>
        <w:tc>
          <w:tcPr>
            <w:tcW w:type="dxa" w:w="1564"/>
          </w:tcPr>
          <w:p>
            <w:pPr>
              <w:spacing w:after="0"/>
              <w:jc w:val="left"/>
            </w:pPr>
            <w:r>
              <w:rPr>
                <w:sz w:val="16"/>
              </w:rPr>
              <w:t>about 0.995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8"/>
          </w:tcPr>
          <w:p>
            <w:pPr>
              <w:spacing w:after="0"/>
              <w:jc w:val="right"/>
            </w:pPr>
            <w:r>
              <w:rPr>
                <w:sz w:val="16"/>
              </w:rPr>
              <w:t>67</w:t>
            </w:r>
          </w:p>
        </w:tc>
        <w:tc>
          <w:tcPr>
            <w:tcW w:type="dxa" w:w="1492"/>
          </w:tcPr>
          <w:p>
            <w:pPr>
              <w:spacing w:after="0"/>
              <w:jc w:val="left"/>
            </w:pPr>
            <w:r>
              <w:rPr>
                <w:sz w:val="16"/>
              </w:rPr>
              <w:t>1946-12-31 to 2014-02-12 (67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0.893</w:t>
            </w:r>
          </w:p>
        </w:tc>
        <w:tc>
          <w:tcPr>
            <w:tcW w:type="dxa" w:w="1442"/>
          </w:tcPr>
          <w:p>
            <w:pPr>
              <w:spacing w:after="0"/>
              <w:jc w:val="left"/>
            </w:pPr>
            <w:r>
              <w:rPr>
                <w:sz w:val="16"/>
              </w:rPr>
              <w:t>event-days per year</w:t>
            </w:r>
          </w:p>
        </w:tc>
        <w:tc>
          <w:tcPr>
            <w:tcW w:type="dxa" w:w="1564"/>
          </w:tcPr>
          <w:p>
            <w:pPr>
              <w:spacing w:after="0"/>
              <w:jc w:val="left"/>
            </w:pPr>
            <w:r>
              <w:rPr>
                <w:sz w:val="16"/>
              </w:rPr>
              <w:t>about 0.893 days per year</w:t>
            </w:r>
          </w:p>
        </w:tc>
        <w:tc>
          <w:tcPr>
            <w:tcW w:type="dxa" w:w="1037"/>
          </w:tcPr>
          <w:p>
            <w:pPr>
              <w:spacing w:after="0"/>
              <w:jc w:val="left"/>
            </w:pPr>
            <w:r>
              <w:rPr>
                <w:sz w:val="16"/>
              </w:rPr>
              <w:t>Likely</w:t>
            </w:r>
          </w:p>
        </w:tc>
        <w:tc>
          <w:tcPr>
            <w:tcW w:type="dxa" w:w="1710"/>
          </w:tcPr>
          <w:p>
            <w:pPr>
              <w:spacing w:after="0"/>
              <w:jc w:val="left"/>
            </w:pPr>
            <w:r>
              <w:rPr>
                <w:sz w:val="16"/>
              </w:rPr>
              <w:t>event-days in 15 of 30 years, 1996 to 2025 (50%)</w:t>
            </w:r>
          </w:p>
        </w:tc>
        <w:tc>
          <w:tcPr>
            <w:tcW w:type="dxa" w:w="1518"/>
          </w:tcPr>
          <w:p>
            <w:pPr>
              <w:spacing w:after="0"/>
              <w:jc w:val="right"/>
            </w:pPr>
            <w:r>
              <w:rPr>
                <w:sz w:val="16"/>
              </w:rPr>
              <w:t>25</w:t>
            </w:r>
          </w:p>
        </w:tc>
        <w:tc>
          <w:tcPr>
            <w:tcW w:type="dxa" w:w="1492"/>
          </w:tcPr>
          <w:p>
            <w:pPr>
              <w:spacing w:after="0"/>
              <w:jc w:val="left"/>
            </w:pPr>
            <w:r>
              <w:rPr>
                <w:sz w:val="16"/>
              </w:rPr>
              <w:t>1996 to 2023 (28 years)</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0.563</w:t>
            </w:r>
          </w:p>
        </w:tc>
        <w:tc>
          <w:tcPr>
            <w:tcW w:type="dxa" w:w="1442"/>
          </w:tcPr>
          <w:p>
            <w:pPr>
              <w:spacing w:after="0"/>
              <w:jc w:val="left"/>
            </w:pPr>
            <w:r>
              <w:rPr>
                <w:sz w:val="16"/>
              </w:rPr>
              <w:t>events per year (modeled)</w:t>
            </w:r>
          </w:p>
        </w:tc>
        <w:tc>
          <w:tcPr>
            <w:tcW w:type="dxa" w:w="1564"/>
          </w:tcPr>
          <w:p>
            <w:pPr>
              <w:spacing w:after="0"/>
              <w:jc w:val="left"/>
            </w:pPr>
            <w:r>
              <w:rPr>
                <w:sz w:val="16"/>
              </w:rPr>
              <w:t>about 0.56 per year</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66.7</w:t>
            </w:r>
          </w:p>
        </w:tc>
        <w:tc>
          <w:tcPr>
            <w:tcW w:type="dxa" w:w="1442"/>
          </w:tcPr>
          <w:p>
            <w:pPr>
              <w:spacing w:after="0"/>
              <w:jc w:val="left"/>
            </w:pPr>
            <w:r>
              <w:rPr>
                <w:sz w:val="16"/>
              </w:rPr>
              <w:t>days per year with a strike</w:t>
            </w:r>
          </w:p>
        </w:tc>
        <w:tc>
          <w:tcPr>
            <w:tcW w:type="dxa" w:w="1564"/>
          </w:tcPr>
          <w:p>
            <w:pPr>
              <w:spacing w:after="0"/>
              <w:jc w:val="left"/>
            </w:pPr>
            <w:r>
              <w:rPr>
                <w:sz w:val="16"/>
              </w:rPr>
              <w:t>about 66.7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1995 to 2023 (29 years; CONUS)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2.37</w:t>
            </w:r>
          </w:p>
        </w:tc>
        <w:tc>
          <w:tcPr>
            <w:tcW w:type="dxa" w:w="1442"/>
          </w:tcPr>
          <w:p>
            <w:pPr>
              <w:spacing w:after="0"/>
              <w:jc w:val="left"/>
            </w:pPr>
            <w:r>
              <w:rPr>
                <w:sz w:val="16"/>
              </w:rPr>
              <w:t>events per year</w:t>
            </w:r>
          </w:p>
        </w:tc>
        <w:tc>
          <w:tcPr>
            <w:tcW w:type="dxa" w:w="1564"/>
          </w:tcPr>
          <w:p>
            <w:pPr>
              <w:spacing w:after="0"/>
              <w:jc w:val="left"/>
            </w:pPr>
            <w:r>
              <w:rPr>
                <w:sz w:val="16"/>
              </w:rPr>
              <w:t>about 2.37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91</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0.38</w:t>
            </w:r>
          </w:p>
        </w:tc>
        <w:tc>
          <w:tcPr>
            <w:tcW w:type="dxa" w:w="1442"/>
          </w:tcPr>
          <w:p>
            <w:pPr>
              <w:spacing w:after="0"/>
              <w:jc w:val="left"/>
            </w:pPr>
            <w:r>
              <w:rPr>
                <w:sz w:val="16"/>
              </w:rPr>
              <w:t>events per year</w:t>
            </w:r>
          </w:p>
        </w:tc>
        <w:tc>
          <w:tcPr>
            <w:tcW w:type="dxa" w:w="1564"/>
          </w:tcPr>
          <w:p>
            <w:pPr>
              <w:spacing w:after="0"/>
              <w:jc w:val="left"/>
            </w:pPr>
            <w:r>
              <w:rPr>
                <w:sz w:val="16"/>
              </w:rPr>
              <w:t>about 1 in 3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1950 to 2023 (EF2+); 1986 to 2023 (EF0-1)</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0.000928</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0.0928%</w:t>
            </w: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3.05</w:t>
            </w:r>
          </w:p>
        </w:tc>
        <w:tc>
          <w:tcPr>
            <w:tcW w:type="dxa" w:w="1442"/>
          </w:tcPr>
          <w:p>
            <w:pPr>
              <w:spacing w:after="0"/>
              <w:jc w:val="left"/>
            </w:pPr>
            <w:r>
              <w:rPr>
                <w:sz w:val="16"/>
              </w:rPr>
              <w:t>event-days per year</w:t>
            </w:r>
          </w:p>
        </w:tc>
        <w:tc>
          <w:tcPr>
            <w:tcW w:type="dxa" w:w="1564"/>
          </w:tcPr>
          <w:p>
            <w:pPr>
              <w:spacing w:after="0"/>
              <w:jc w:val="left"/>
            </w:pPr>
            <w:r>
              <w:rPr>
                <w:sz w:val="16"/>
              </w:rPr>
              <w:t>about 3.05 days per year</w:t>
            </w:r>
          </w:p>
        </w:tc>
        <w:tc>
          <w:tcPr>
            <w:tcW w:type="dxa" w:w="1037"/>
          </w:tcPr>
          <w:p>
            <w:pPr>
              <w:spacing w:after="0"/>
              <w:jc w:val="left"/>
            </w:pPr>
            <w:r>
              <w:rPr>
                <w:sz w:val="16"/>
              </w:rPr>
              <w:t>Likely</w:t>
            </w:r>
          </w:p>
        </w:tc>
        <w:tc>
          <w:tcPr>
            <w:tcW w:type="dxa" w:w="1710"/>
          </w:tcPr>
          <w:p>
            <w:pPr>
              <w:spacing w:after="0"/>
              <w:jc w:val="left"/>
            </w:pPr>
            <w:r>
              <w:rPr>
                <w:sz w:val="16"/>
              </w:rPr>
              <w:t>event-days in 13 of 30 years, 1996 to 2025 (43.3%)</w:t>
            </w:r>
          </w:p>
        </w:tc>
        <w:tc>
          <w:tcPr>
            <w:tcW w:type="dxa" w:w="1518"/>
          </w:tcPr>
          <w:p>
            <w:pPr>
              <w:spacing w:after="0"/>
              <w:jc w:val="right"/>
            </w:pPr>
            <w:r>
              <w:rPr>
                <w:sz w:val="16"/>
              </w:rPr>
              <w:t>58</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3.05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93</w:t>
            </w:r>
          </w:p>
        </w:tc>
        <w:tc>
          <w:tcPr>
            <w:tcW w:type="dxa" w:w="1476"/>
          </w:tcPr>
          <w:p>
            <w:pPr>
              <w:spacing w:after="0"/>
              <w:jc w:val="right"/>
            </w:pPr>
            <w:r>
              <w:rPr>
                <w:sz w:val="16"/>
              </w:rPr>
              <w:t>30</w:t>
            </w:r>
          </w:p>
        </w:tc>
        <w:tc>
          <w:tcPr>
            <w:tcW w:type="dxa" w:w="1476"/>
          </w:tcPr>
          <w:p>
            <w:pPr>
              <w:spacing w:after="0"/>
              <w:jc w:val="right"/>
            </w:pPr>
            <w:r>
              <w:rPr>
                <w:sz w:val="16"/>
              </w:rPr>
              <w:t>3.1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4 of 4</w:t>
            </w:r>
          </w:p>
        </w:tc>
        <w:tc>
          <w:tcPr>
            <w:tcW w:type="dxa" w:w="934"/>
          </w:tcPr>
          <w:p>
            <w:pPr>
              <w:spacing w:after="0"/>
              <w:jc w:val="right"/>
            </w:pPr>
            <w:r>
              <w:rPr>
                <w:sz w:val="16"/>
              </w:rPr>
              <w:t>68.5</w:t>
            </w:r>
          </w:p>
        </w:tc>
        <w:tc>
          <w:tcPr>
            <w:tcW w:type="dxa" w:w="710"/>
          </w:tcPr>
          <w:p>
            <w:pPr>
              <w:spacing w:after="0"/>
              <w:jc w:val="right"/>
            </w:pPr>
            <w:r>
              <w:rPr>
                <w:sz w:val="16"/>
              </w:rPr>
              <w:t>72.9</w:t>
            </w:r>
          </w:p>
        </w:tc>
        <w:tc>
          <w:tcPr>
            <w:tcW w:type="dxa" w:w="677"/>
          </w:tcPr>
          <w:p>
            <w:pPr>
              <w:spacing w:after="0"/>
              <w:jc w:val="right"/>
            </w:pPr>
            <w:r>
              <w:rPr>
                <w:sz w:val="16"/>
              </w:rPr>
              <w:t>78.6</w:t>
            </w:r>
          </w:p>
        </w:tc>
        <w:tc>
          <w:tcPr>
            <w:tcW w:type="dxa" w:w="2761"/>
          </w:tcPr>
          <w:p>
            <w:pPr>
              <w:spacing w:after="0"/>
              <w:jc w:val="left"/>
            </w:pPr>
            <w:r>
              <w:rPr>
                <w:sz w:val="16"/>
              </w:rPr>
              <w:t>Relatively High 1, Relatively Moderate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4 of 4</w:t>
            </w:r>
          </w:p>
        </w:tc>
        <w:tc>
          <w:tcPr>
            <w:tcW w:type="dxa" w:w="934"/>
          </w:tcPr>
          <w:p>
            <w:pPr>
              <w:spacing w:after="0"/>
              <w:jc w:val="right"/>
            </w:pPr>
            <w:r>
              <w:rPr>
                <w:sz w:val="16"/>
              </w:rPr>
              <w:t>80.9</w:t>
            </w:r>
          </w:p>
        </w:tc>
        <w:tc>
          <w:tcPr>
            <w:tcW w:type="dxa" w:w="710"/>
          </w:tcPr>
          <w:p>
            <w:pPr>
              <w:spacing w:after="0"/>
              <w:jc w:val="right"/>
            </w:pPr>
            <w:r>
              <w:rPr>
                <w:sz w:val="16"/>
              </w:rPr>
              <w:t>87.4</w:t>
            </w:r>
          </w:p>
        </w:tc>
        <w:tc>
          <w:tcPr>
            <w:tcW w:type="dxa" w:w="677"/>
          </w:tcPr>
          <w:p>
            <w:pPr>
              <w:spacing w:after="0"/>
              <w:jc w:val="right"/>
            </w:pPr>
            <w:r>
              <w:rPr>
                <w:sz w:val="16"/>
              </w:rPr>
              <w:t>95.1</w:t>
            </w:r>
          </w:p>
        </w:tc>
        <w:tc>
          <w:tcPr>
            <w:tcW w:type="dxa" w:w="2761"/>
          </w:tcPr>
          <w:p>
            <w:pPr>
              <w:spacing w:after="0"/>
              <w:jc w:val="left"/>
            </w:pPr>
            <w:r>
              <w:rPr>
                <w:sz w:val="16"/>
              </w:rPr>
              <w:t>Relatively Moderate 2, Relatively Low 2</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4 of 4</w:t>
            </w:r>
          </w:p>
        </w:tc>
        <w:tc>
          <w:tcPr>
            <w:tcW w:type="dxa" w:w="934"/>
          </w:tcPr>
          <w:p>
            <w:pPr>
              <w:spacing w:after="0"/>
              <w:jc w:val="right"/>
            </w:pPr>
            <w:r>
              <w:rPr>
                <w:sz w:val="16"/>
              </w:rPr>
              <w:t>64.5</w:t>
            </w:r>
          </w:p>
        </w:tc>
        <w:tc>
          <w:tcPr>
            <w:tcW w:type="dxa" w:w="710"/>
          </w:tcPr>
          <w:p>
            <w:pPr>
              <w:spacing w:after="0"/>
              <w:jc w:val="right"/>
            </w:pPr>
            <w:r>
              <w:rPr>
                <w:sz w:val="16"/>
              </w:rPr>
              <w:t>73.0</w:t>
            </w:r>
          </w:p>
        </w:tc>
        <w:tc>
          <w:tcPr>
            <w:tcW w:type="dxa" w:w="677"/>
          </w:tcPr>
          <w:p>
            <w:pPr>
              <w:spacing w:after="0"/>
              <w:jc w:val="right"/>
            </w:pPr>
            <w:r>
              <w:rPr>
                <w:sz w:val="16"/>
              </w:rPr>
              <w:t>76.4</w:t>
            </w:r>
          </w:p>
        </w:tc>
        <w:tc>
          <w:tcPr>
            <w:tcW w:type="dxa" w:w="2761"/>
          </w:tcPr>
          <w:p>
            <w:pPr>
              <w:spacing w:after="0"/>
              <w:jc w:val="left"/>
            </w:pPr>
            <w:r>
              <w:rPr>
                <w:sz w:val="16"/>
              </w:rPr>
              <w:t>Relatively Low 4</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4 of 4</w:t>
            </w:r>
          </w:p>
        </w:tc>
        <w:tc>
          <w:tcPr>
            <w:tcW w:type="dxa" w:w="934"/>
          </w:tcPr>
          <w:p>
            <w:pPr>
              <w:spacing w:after="0"/>
              <w:jc w:val="right"/>
            </w:pPr>
            <w:r>
              <w:rPr>
                <w:sz w:val="16"/>
              </w:rPr>
              <w:t>81.8</w:t>
            </w:r>
          </w:p>
        </w:tc>
        <w:tc>
          <w:tcPr>
            <w:tcW w:type="dxa" w:w="710"/>
          </w:tcPr>
          <w:p>
            <w:pPr>
              <w:spacing w:after="0"/>
              <w:jc w:val="right"/>
            </w:pPr>
            <w:r>
              <w:rPr>
                <w:sz w:val="16"/>
              </w:rPr>
              <w:t>82.3</w:t>
            </w:r>
          </w:p>
        </w:tc>
        <w:tc>
          <w:tcPr>
            <w:tcW w:type="dxa" w:w="677"/>
          </w:tcPr>
          <w:p>
            <w:pPr>
              <w:spacing w:after="0"/>
              <w:jc w:val="right"/>
            </w:pPr>
            <w:r>
              <w:rPr>
                <w:sz w:val="16"/>
              </w:rPr>
              <w:t>87.4</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4 of 4</w:t>
            </w:r>
          </w:p>
        </w:tc>
        <w:tc>
          <w:tcPr>
            <w:tcW w:type="dxa" w:w="934"/>
          </w:tcPr>
          <w:p>
            <w:pPr>
              <w:spacing w:after="0"/>
              <w:jc w:val="right"/>
            </w:pPr>
            <w:r>
              <w:rPr>
                <w:sz w:val="16"/>
              </w:rPr>
              <w:t>64.4</w:t>
            </w:r>
          </w:p>
        </w:tc>
        <w:tc>
          <w:tcPr>
            <w:tcW w:type="dxa" w:w="710"/>
          </w:tcPr>
          <w:p>
            <w:pPr>
              <w:spacing w:after="0"/>
              <w:jc w:val="right"/>
            </w:pPr>
            <w:r>
              <w:rPr>
                <w:sz w:val="16"/>
              </w:rPr>
              <w:t>68.5</w:t>
            </w:r>
          </w:p>
        </w:tc>
        <w:tc>
          <w:tcPr>
            <w:tcW w:type="dxa" w:w="677"/>
          </w:tcPr>
          <w:p>
            <w:pPr>
              <w:spacing w:after="0"/>
              <w:jc w:val="right"/>
            </w:pPr>
            <w:r>
              <w:rPr>
                <w:sz w:val="16"/>
              </w:rPr>
              <w:t>77.0</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4 of 4</w:t>
            </w:r>
          </w:p>
        </w:tc>
        <w:tc>
          <w:tcPr>
            <w:tcW w:type="dxa" w:w="934"/>
          </w:tcPr>
          <w:p>
            <w:pPr>
              <w:spacing w:after="0"/>
              <w:jc w:val="right"/>
            </w:pPr>
            <w:r>
              <w:rPr>
                <w:sz w:val="16"/>
              </w:rPr>
              <w:t>56.7</w:t>
            </w:r>
          </w:p>
        </w:tc>
        <w:tc>
          <w:tcPr>
            <w:tcW w:type="dxa" w:w="710"/>
          </w:tcPr>
          <w:p>
            <w:pPr>
              <w:spacing w:after="0"/>
              <w:jc w:val="right"/>
            </w:pPr>
            <w:r>
              <w:rPr>
                <w:sz w:val="16"/>
              </w:rPr>
              <w:t>60.1</w:t>
            </w:r>
          </w:p>
        </w:tc>
        <w:tc>
          <w:tcPr>
            <w:tcW w:type="dxa" w:w="677"/>
          </w:tcPr>
          <w:p>
            <w:pPr>
              <w:spacing w:after="0"/>
              <w:jc w:val="right"/>
            </w:pPr>
            <w:r>
              <w:rPr>
                <w:sz w:val="16"/>
              </w:rPr>
              <w:t>61.8</w:t>
            </w:r>
          </w:p>
        </w:tc>
        <w:tc>
          <w:tcPr>
            <w:tcW w:type="dxa" w:w="2761"/>
          </w:tcPr>
          <w:p>
            <w:pPr>
              <w:spacing w:after="0"/>
              <w:jc w:val="left"/>
            </w:pPr>
            <w:r>
              <w:rPr>
                <w:sz w:val="16"/>
              </w:rPr>
              <w:t>Relatively Low 4</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4 of 4</w:t>
            </w:r>
          </w:p>
        </w:tc>
        <w:tc>
          <w:tcPr>
            <w:tcW w:type="dxa" w:w="934"/>
          </w:tcPr>
          <w:p>
            <w:pPr>
              <w:spacing w:after="0"/>
              <w:jc w:val="right"/>
            </w:pPr>
            <w:r>
              <w:rPr>
                <w:sz w:val="16"/>
              </w:rPr>
              <w:t>65.5</w:t>
            </w:r>
          </w:p>
        </w:tc>
        <w:tc>
          <w:tcPr>
            <w:tcW w:type="dxa" w:w="710"/>
          </w:tcPr>
          <w:p>
            <w:pPr>
              <w:spacing w:after="0"/>
              <w:jc w:val="right"/>
            </w:pPr>
            <w:r>
              <w:rPr>
                <w:sz w:val="16"/>
              </w:rPr>
              <w:t>67.6</w:t>
            </w:r>
          </w:p>
        </w:tc>
        <w:tc>
          <w:tcPr>
            <w:tcW w:type="dxa" w:w="677"/>
          </w:tcPr>
          <w:p>
            <w:pPr>
              <w:spacing w:after="0"/>
              <w:jc w:val="right"/>
            </w:pPr>
            <w:r>
              <w:rPr>
                <w:sz w:val="16"/>
              </w:rPr>
              <w:t>79.5</w:t>
            </w:r>
          </w:p>
        </w:tc>
        <w:tc>
          <w:tcPr>
            <w:tcW w:type="dxa" w:w="2761"/>
          </w:tcPr>
          <w:p>
            <w:pPr>
              <w:spacing w:after="0"/>
              <w:jc w:val="left"/>
            </w:pPr>
            <w:r>
              <w:rPr>
                <w:sz w:val="16"/>
              </w:rPr>
              <w:t>Relatively Moderate 1, 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4 of 4</w:t>
            </w:r>
          </w:p>
        </w:tc>
        <w:tc>
          <w:tcPr>
            <w:tcW w:type="dxa" w:w="934"/>
          </w:tcPr>
          <w:p>
            <w:pPr>
              <w:spacing w:after="0"/>
              <w:jc w:val="right"/>
            </w:pPr>
            <w:r>
              <w:rPr>
                <w:sz w:val="16"/>
              </w:rPr>
              <w:t>23.1</w:t>
            </w:r>
          </w:p>
        </w:tc>
        <w:tc>
          <w:tcPr>
            <w:tcW w:type="dxa" w:w="710"/>
          </w:tcPr>
          <w:p>
            <w:pPr>
              <w:spacing w:after="0"/>
              <w:jc w:val="right"/>
            </w:pPr>
            <w:r>
              <w:rPr>
                <w:sz w:val="16"/>
              </w:rPr>
              <w:t>31.9</w:t>
            </w:r>
          </w:p>
        </w:tc>
        <w:tc>
          <w:tcPr>
            <w:tcW w:type="dxa" w:w="677"/>
          </w:tcPr>
          <w:p>
            <w:pPr>
              <w:spacing w:after="0"/>
              <w:jc w:val="right"/>
            </w:pPr>
            <w:r>
              <w:rPr>
                <w:sz w:val="16"/>
              </w:rPr>
              <w:t>47.6</w:t>
            </w:r>
          </w:p>
        </w:tc>
        <w:tc>
          <w:tcPr>
            <w:tcW w:type="dxa" w:w="2761"/>
          </w:tcPr>
          <w:p>
            <w:pPr>
              <w:spacing w:after="0"/>
              <w:jc w:val="left"/>
            </w:pPr>
            <w:r>
              <w:rPr>
                <w:sz w:val="16"/>
              </w:rPr>
              <w:t>Relatively Low 4</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4 of 4</w:t>
            </w:r>
          </w:p>
        </w:tc>
        <w:tc>
          <w:tcPr>
            <w:tcW w:type="dxa" w:w="934"/>
          </w:tcPr>
          <w:p>
            <w:pPr>
              <w:spacing w:after="0"/>
              <w:jc w:val="right"/>
            </w:pPr>
            <w:r>
              <w:rPr>
                <w:sz w:val="16"/>
              </w:rPr>
              <w:t>54.6</w:t>
            </w:r>
          </w:p>
        </w:tc>
        <w:tc>
          <w:tcPr>
            <w:tcW w:type="dxa" w:w="710"/>
          </w:tcPr>
          <w:p>
            <w:pPr>
              <w:spacing w:after="0"/>
              <w:jc w:val="right"/>
            </w:pPr>
            <w:r>
              <w:rPr>
                <w:sz w:val="16"/>
              </w:rPr>
              <w:t>85.1</w:t>
            </w:r>
          </w:p>
        </w:tc>
        <w:tc>
          <w:tcPr>
            <w:tcW w:type="dxa" w:w="677"/>
          </w:tcPr>
          <w:p>
            <w:pPr>
              <w:spacing w:after="0"/>
              <w:jc w:val="right"/>
            </w:pPr>
            <w:r>
              <w:rPr>
                <w:sz w:val="16"/>
              </w:rPr>
              <w:t>92.4</w:t>
            </w:r>
          </w:p>
        </w:tc>
        <w:tc>
          <w:tcPr>
            <w:tcW w:type="dxa" w:w="2761"/>
          </w:tcPr>
          <w:p>
            <w:pPr>
              <w:spacing w:after="0"/>
              <w:jc w:val="left"/>
            </w:pPr>
            <w:r>
              <w:rPr>
                <w:sz w:val="16"/>
              </w:rPr>
              <w:t>Relatively Low 3,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4 of 4</w:t>
            </w:r>
          </w:p>
        </w:tc>
        <w:tc>
          <w:tcPr>
            <w:tcW w:type="dxa" w:w="934"/>
          </w:tcPr>
          <w:p>
            <w:pPr>
              <w:spacing w:after="0"/>
              <w:jc w:val="right"/>
            </w:pPr>
            <w:r>
              <w:rPr>
                <w:sz w:val="16"/>
              </w:rPr>
              <w:t>76.7</w:t>
            </w:r>
          </w:p>
        </w:tc>
        <w:tc>
          <w:tcPr>
            <w:tcW w:type="dxa" w:w="710"/>
          </w:tcPr>
          <w:p>
            <w:pPr>
              <w:spacing w:after="0"/>
              <w:jc w:val="right"/>
            </w:pPr>
            <w:r>
              <w:rPr>
                <w:sz w:val="16"/>
              </w:rPr>
              <w:t>80.1</w:t>
            </w:r>
          </w:p>
        </w:tc>
        <w:tc>
          <w:tcPr>
            <w:tcW w:type="dxa" w:w="677"/>
          </w:tcPr>
          <w:p>
            <w:pPr>
              <w:spacing w:after="0"/>
              <w:jc w:val="right"/>
            </w:pPr>
            <w:r>
              <w:rPr>
                <w:sz w:val="16"/>
              </w:rPr>
              <w:t>88.0</w:t>
            </w:r>
          </w:p>
        </w:tc>
        <w:tc>
          <w:tcPr>
            <w:tcW w:type="dxa" w:w="2761"/>
          </w:tcPr>
          <w:p>
            <w:pPr>
              <w:spacing w:after="0"/>
              <w:jc w:val="left"/>
            </w:pPr>
            <w:r>
              <w:rPr>
                <w:sz w:val="16"/>
              </w:rPr>
              <w:t>Relatively High 3,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4 of 4</w:t>
            </w:r>
          </w:p>
        </w:tc>
        <w:tc>
          <w:tcPr>
            <w:tcW w:type="dxa" w:w="934"/>
          </w:tcPr>
          <w:p>
            <w:pPr>
              <w:spacing w:after="0"/>
              <w:jc w:val="right"/>
            </w:pPr>
            <w:r>
              <w:rPr>
                <w:sz w:val="16"/>
              </w:rPr>
              <w:t>84.4</w:t>
            </w:r>
          </w:p>
        </w:tc>
        <w:tc>
          <w:tcPr>
            <w:tcW w:type="dxa" w:w="710"/>
          </w:tcPr>
          <w:p>
            <w:pPr>
              <w:spacing w:after="0"/>
              <w:jc w:val="right"/>
            </w:pPr>
            <w:r>
              <w:rPr>
                <w:sz w:val="16"/>
              </w:rPr>
              <w:t>87.2</w:t>
            </w:r>
          </w:p>
        </w:tc>
        <w:tc>
          <w:tcPr>
            <w:tcW w:type="dxa" w:w="677"/>
          </w:tcPr>
          <w:p>
            <w:pPr>
              <w:spacing w:after="0"/>
              <w:jc w:val="right"/>
            </w:pPr>
            <w:r>
              <w:rPr>
                <w:sz w:val="16"/>
              </w:rPr>
              <w:t>92.4</w:t>
            </w:r>
          </w:p>
        </w:tc>
        <w:tc>
          <w:tcPr>
            <w:tcW w:type="dxa" w:w="2761"/>
          </w:tcPr>
          <w:p>
            <w:pPr>
              <w:spacing w:after="0"/>
              <w:jc w:val="left"/>
            </w:pPr>
            <w:r>
              <w:rPr>
                <w:sz w:val="16"/>
              </w:rPr>
              <w:t>Relatively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4 of 4</w:t>
            </w:r>
          </w:p>
        </w:tc>
        <w:tc>
          <w:tcPr>
            <w:tcW w:type="dxa" w:w="934"/>
          </w:tcPr>
          <w:p>
            <w:pPr>
              <w:spacing w:after="0"/>
              <w:jc w:val="right"/>
            </w:pPr>
            <w:r>
              <w:rPr>
                <w:sz w:val="16"/>
              </w:rPr>
              <w:t>76.0</w:t>
            </w:r>
          </w:p>
        </w:tc>
        <w:tc>
          <w:tcPr>
            <w:tcW w:type="dxa" w:w="710"/>
          </w:tcPr>
          <w:p>
            <w:pPr>
              <w:spacing w:after="0"/>
              <w:jc w:val="right"/>
            </w:pPr>
            <w:r>
              <w:rPr>
                <w:sz w:val="16"/>
              </w:rPr>
              <w:t>78.4</w:t>
            </w:r>
          </w:p>
        </w:tc>
        <w:tc>
          <w:tcPr>
            <w:tcW w:type="dxa" w:w="677"/>
          </w:tcPr>
          <w:p>
            <w:pPr>
              <w:spacing w:after="0"/>
              <w:jc w:val="right"/>
            </w:pPr>
            <w:r>
              <w:rPr>
                <w:sz w:val="16"/>
              </w:rPr>
              <w:t>88.4</w:t>
            </w:r>
          </w:p>
        </w:tc>
        <w:tc>
          <w:tcPr>
            <w:tcW w:type="dxa" w:w="2761"/>
          </w:tcPr>
          <w:p>
            <w:pPr>
              <w:spacing w:after="0"/>
              <w:jc w:val="left"/>
            </w:pPr>
            <w:r>
              <w:rPr>
                <w:sz w:val="16"/>
              </w:rPr>
              <w:t>Relatively High 4</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4 of 4</w:t>
            </w:r>
          </w:p>
        </w:tc>
        <w:tc>
          <w:tcPr>
            <w:tcW w:type="dxa" w:w="934"/>
          </w:tcPr>
          <w:p>
            <w:pPr>
              <w:spacing w:after="0"/>
              <w:jc w:val="right"/>
            </w:pPr>
            <w:r>
              <w:rPr>
                <w:sz w:val="16"/>
              </w:rPr>
              <w:t>66.7</w:t>
            </w:r>
          </w:p>
        </w:tc>
        <w:tc>
          <w:tcPr>
            <w:tcW w:type="dxa" w:w="710"/>
          </w:tcPr>
          <w:p>
            <w:pPr>
              <w:spacing w:after="0"/>
              <w:jc w:val="right"/>
            </w:pPr>
            <w:r>
              <w:rPr>
                <w:sz w:val="16"/>
              </w:rPr>
              <w:t>77.2</w:t>
            </w:r>
          </w:p>
        </w:tc>
        <w:tc>
          <w:tcPr>
            <w:tcW w:type="dxa" w:w="677"/>
          </w:tcPr>
          <w:p>
            <w:pPr>
              <w:spacing w:after="0"/>
              <w:jc w:val="right"/>
            </w:pPr>
            <w:r>
              <w:rPr>
                <w:sz w:val="16"/>
              </w:rPr>
              <w:t>77.8</w:t>
            </w:r>
          </w:p>
        </w:tc>
        <w:tc>
          <w:tcPr>
            <w:tcW w:type="dxa" w:w="2761"/>
          </w:tcPr>
          <w:p>
            <w:pPr>
              <w:spacing w:after="0"/>
              <w:jc w:val="left"/>
            </w:pPr>
            <w:r>
              <w:rPr>
                <w:sz w:val="16"/>
              </w:rPr>
              <w:t>Relatively Low 3, Very Low 1</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4 of 4</w:t>
            </w:r>
          </w:p>
        </w:tc>
        <w:tc>
          <w:tcPr>
            <w:tcW w:type="dxa" w:w="934"/>
          </w:tcPr>
          <w:p>
            <w:pPr>
              <w:spacing w:after="0"/>
              <w:jc w:val="right"/>
            </w:pPr>
            <w:r>
              <w:rPr>
                <w:sz w:val="16"/>
              </w:rPr>
              <w:t>23.6</w:t>
            </w:r>
          </w:p>
        </w:tc>
        <w:tc>
          <w:tcPr>
            <w:tcW w:type="dxa" w:w="710"/>
          </w:tcPr>
          <w:p>
            <w:pPr>
              <w:spacing w:after="0"/>
              <w:jc w:val="right"/>
            </w:pPr>
            <w:r>
              <w:rPr>
                <w:sz w:val="16"/>
              </w:rPr>
              <w:t>24.4</w:t>
            </w:r>
          </w:p>
        </w:tc>
        <w:tc>
          <w:tcPr>
            <w:tcW w:type="dxa" w:w="677"/>
          </w:tcPr>
          <w:p>
            <w:pPr>
              <w:spacing w:after="0"/>
              <w:jc w:val="right"/>
            </w:pPr>
            <w:r>
              <w:rPr>
                <w:sz w:val="16"/>
              </w:rPr>
              <w:t>28.9</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71"/>
        <w:gridCol w:w="903"/>
        <w:gridCol w:w="3039"/>
        <w:gridCol w:w="2802"/>
        <w:gridCol w:w="1971"/>
        <w:gridCol w:w="2564"/>
        <w:gridCol w:w="861"/>
      </w:tblGrid>
      <w:tr>
        <w:trPr>
          <w:cantSplit/>
          <w:tblHeader/>
        </w:trPr>
        <w:tc>
          <w:tcPr>
            <w:tcW w:type="dxa" w:w="1971"/>
            <w:shd w:val="clear" w:color="auto" w:fill="E8E8E8"/>
          </w:tcPr>
          <w:p>
            <w:pPr>
              <w:spacing w:after="0"/>
              <w:jc w:val="left"/>
            </w:pPr>
            <w:r>
              <w:rPr>
                <w:b/>
                <w:sz w:val="16"/>
              </w:rPr>
              <w:t>Member</w:t>
            </w:r>
          </w:p>
        </w:tc>
        <w:tc>
          <w:tcPr>
            <w:tcW w:type="dxa" w:w="903"/>
            <w:shd w:val="clear" w:color="auto" w:fill="E8E8E8"/>
          </w:tcPr>
          <w:p>
            <w:pPr>
              <w:spacing w:after="0"/>
              <w:jc w:val="left"/>
            </w:pPr>
            <w:r>
              <w:rPr>
                <w:b/>
                <w:sz w:val="16"/>
              </w:rPr>
              <w:t>Type</w:t>
            </w:r>
          </w:p>
        </w:tc>
        <w:tc>
          <w:tcPr>
            <w:tcW w:type="dxa" w:w="3039"/>
            <w:shd w:val="clear" w:color="auto" w:fill="E8E8E8"/>
          </w:tcPr>
          <w:p>
            <w:pPr>
              <w:spacing w:after="0"/>
              <w:jc w:val="left"/>
            </w:pPr>
            <w:r>
              <w:rPr>
                <w:b/>
                <w:sz w:val="16"/>
              </w:rPr>
              <w:t>Plan status</w:t>
            </w:r>
          </w:p>
        </w:tc>
        <w:tc>
          <w:tcPr>
            <w:tcW w:type="dxa" w:w="28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1"/>
            <w:shd w:val="clear" w:color="auto" w:fill="E8E8E8"/>
          </w:tcPr>
          <w:p>
            <w:pPr>
              <w:spacing w:after="0"/>
              <w:jc w:val="left"/>
            </w:pPr>
            <w:r>
              <w:rPr>
                <w:b/>
                <w:sz w:val="16"/>
              </w:rPr>
              <w:t>Notes</w:t>
            </w:r>
          </w:p>
        </w:tc>
      </w:tr>
      <w:tr>
        <w:trPr>
          <w:cantSplit/>
        </w:trPr>
        <w:tc>
          <w:tcPr>
            <w:tcW w:type="dxa" w:w="1971"/>
          </w:tcPr>
          <w:p>
            <w:pPr>
              <w:spacing w:after="0"/>
              <w:jc w:val="left"/>
            </w:pPr>
            <w:r>
              <w:rPr>
                <w:sz w:val="16"/>
              </w:rPr>
              <w:t>Montgomery County</w:t>
            </w:r>
          </w:p>
        </w:tc>
        <w:tc>
          <w:tcPr>
            <w:tcW w:type="dxa" w:w="903"/>
          </w:tcPr>
          <w:p>
            <w:pPr>
              <w:spacing w:after="0"/>
              <w:jc w:val="left"/>
            </w:pPr>
            <w:r>
              <w:rPr>
                <w:sz w:val="16"/>
              </w:rPr>
              <w:t>County</w:t>
            </w:r>
          </w:p>
        </w:tc>
        <w:tc>
          <w:tcPr>
            <w:tcW w:type="dxa" w:w="3039"/>
          </w:tcPr>
          <w:p>
            <w:pPr>
              <w:spacing w:after="0"/>
              <w:jc w:val="left"/>
            </w:pPr>
            <w:r>
              <w:rPr>
                <w:sz w:val="16"/>
              </w:rPr>
              <w:t>Plan 111817 approved 2026-09-17,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$4,702,581.75</w:t>
            </w:r>
          </w:p>
        </w:tc>
        <w:tc>
          <w:tcPr>
            <w:tcW w:type="dxa" w:w="2564"/>
          </w:tcPr>
          <w:p>
            <w:pPr>
              <w:spacing w:after="0"/>
              <w:jc w:val="right"/>
            </w:pPr>
            <w:r>
              <w:rPr>
                <w:sz w:val="16"/>
              </w:rPr>
              <w:t>0; no approved plan</w:t>
            </w:r>
          </w:p>
        </w:tc>
        <w:tc>
          <w:tcPr>
            <w:tcW w:type="dxa" w:w="861"/>
          </w:tcPr>
          <w:p>
            <w:pPr>
              <w:spacing w:after="0"/>
              <w:jc w:val="left"/>
            </w:pPr>
          </w:p>
        </w:tc>
      </w:tr>
      <w:tr>
        <w:trPr>
          <w:cantSplit/>
        </w:trPr>
        <w:tc>
          <w:tcPr>
            <w:tcW w:type="dxa" w:w="1971"/>
          </w:tcPr>
          <w:p>
            <w:pPr>
              <w:spacing w:after="0"/>
              <w:jc w:val="left"/>
            </w:pPr>
            <w:r>
              <w:rPr>
                <w:sz w:val="16"/>
              </w:rPr>
              <w:t>Duck Hill town</w:t>
            </w:r>
          </w:p>
        </w:tc>
        <w:tc>
          <w:tcPr>
            <w:tcW w:type="dxa" w:w="903"/>
          </w:tcPr>
          <w:p>
            <w:pPr>
              <w:spacing w:after="0"/>
              <w:jc w:val="left"/>
            </w:pPr>
            <w:r>
              <w:rPr>
                <w:sz w:val="16"/>
              </w:rPr>
              <w:t>Town</w:t>
            </w:r>
          </w:p>
        </w:tc>
        <w:tc>
          <w:tcPr>
            <w:tcW w:type="dxa" w:w="3039"/>
          </w:tcPr>
          <w:p>
            <w:pPr>
              <w:spacing w:after="0"/>
              <w:jc w:val="left"/>
            </w:pPr>
            <w:r>
              <w:rPr>
                <w:sz w:val="16"/>
              </w:rPr>
              <w:t>Plan 111817 approved 2026-09-17,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none found</w:t>
            </w:r>
          </w:p>
        </w:tc>
        <w:tc>
          <w:tcPr>
            <w:tcW w:type="dxa" w:w="2564"/>
          </w:tcPr>
          <w:p>
            <w:pPr>
              <w:spacing w:after="0"/>
              <w:jc w:val="right"/>
            </w:pPr>
            <w:r>
              <w:rPr>
                <w:sz w:val="16"/>
              </w:rPr>
              <w:t>52; no approved plan</w:t>
            </w:r>
          </w:p>
        </w:tc>
        <w:tc>
          <w:tcPr>
            <w:tcW w:type="dxa" w:w="861"/>
          </w:tcPr>
          <w:p>
            <w:pPr>
              <w:spacing w:after="0"/>
              <w:jc w:val="left"/>
            </w:pPr>
          </w:p>
        </w:tc>
      </w:tr>
      <w:tr>
        <w:trPr>
          <w:cantSplit/>
        </w:trPr>
        <w:tc>
          <w:tcPr>
            <w:tcW w:type="dxa" w:w="1971"/>
          </w:tcPr>
          <w:p>
            <w:pPr>
              <w:spacing w:after="0"/>
              <w:jc w:val="left"/>
            </w:pPr>
            <w:r>
              <w:rPr>
                <w:sz w:val="16"/>
              </w:rPr>
              <w:t>Kilmichael town</w:t>
            </w:r>
          </w:p>
        </w:tc>
        <w:tc>
          <w:tcPr>
            <w:tcW w:type="dxa" w:w="903"/>
          </w:tcPr>
          <w:p>
            <w:pPr>
              <w:spacing w:after="0"/>
              <w:jc w:val="left"/>
            </w:pPr>
            <w:r>
              <w:rPr>
                <w:sz w:val="16"/>
              </w:rPr>
              <w:t>Town</w:t>
            </w:r>
          </w:p>
        </w:tc>
        <w:tc>
          <w:tcPr>
            <w:tcW w:type="dxa" w:w="3039"/>
          </w:tcPr>
          <w:p>
            <w:pPr>
              <w:spacing w:after="0"/>
              <w:jc w:val="left"/>
            </w:pPr>
            <w:r>
              <w:rPr>
                <w:sz w:val="16"/>
              </w:rPr>
              <w:t>Plan 111817 approved 2026-09-17, pending adoption here; not yet eligible</w:t>
            </w:r>
          </w:p>
        </w:tc>
        <w:tc>
          <w:tcPr>
            <w:tcW w:type="dxa" w:w="2802"/>
          </w:tcPr>
          <w:p>
            <w:pPr>
              <w:spacing w:after="0"/>
              <w:jc w:val="right"/>
            </w:pPr>
            <w:r>
              <w:rPr>
                <w:sz w:val="16"/>
              </w:rPr>
              <w:t>FMA RL 0, SRL 0; any 0</w:t>
            </w:r>
          </w:p>
        </w:tc>
        <w:tc>
          <w:tcPr>
            <w:tcW w:type="dxa" w:w="1971"/>
          </w:tcPr>
          <w:p>
            <w:pPr>
              <w:spacing w:after="0"/>
              <w:jc w:val="right"/>
            </w:pPr>
            <w:r>
              <w:rPr>
                <w:sz w:val="16"/>
              </w:rPr>
              <w:t>$281,672.73</w:t>
            </w:r>
          </w:p>
        </w:tc>
        <w:tc>
          <w:tcPr>
            <w:tcW w:type="dxa" w:w="2564"/>
          </w:tcPr>
          <w:p>
            <w:pPr>
              <w:spacing w:after="0"/>
              <w:jc w:val="right"/>
            </w:pPr>
            <w:r>
              <w:rPr>
                <w:sz w:val="16"/>
              </w:rPr>
              <w:t>30; no approved plan</w:t>
            </w:r>
          </w:p>
        </w:tc>
        <w:tc>
          <w:tcPr>
            <w:tcW w:type="dxa" w:w="861"/>
          </w:tcPr>
          <w:p>
            <w:pPr>
              <w:spacing w:after="0"/>
              <w:jc w:val="left"/>
            </w:pPr>
          </w:p>
        </w:tc>
      </w:tr>
      <w:tr>
        <w:trPr>
          <w:cantSplit/>
        </w:trPr>
        <w:tc>
          <w:tcPr>
            <w:tcW w:type="dxa" w:w="1971"/>
          </w:tcPr>
          <w:p>
            <w:pPr>
              <w:spacing w:after="0"/>
              <w:jc w:val="left"/>
            </w:pPr>
            <w:r>
              <w:rPr>
                <w:sz w:val="16"/>
              </w:rPr>
              <w:t>Winona city</w:t>
            </w:r>
          </w:p>
        </w:tc>
        <w:tc>
          <w:tcPr>
            <w:tcW w:type="dxa" w:w="903"/>
          </w:tcPr>
          <w:p>
            <w:pPr>
              <w:spacing w:after="0"/>
              <w:jc w:val="left"/>
            </w:pPr>
            <w:r>
              <w:rPr>
                <w:sz w:val="16"/>
              </w:rPr>
              <w:t>City</w:t>
            </w:r>
          </w:p>
        </w:tc>
        <w:tc>
          <w:tcPr>
            <w:tcW w:type="dxa" w:w="3039"/>
          </w:tcPr>
          <w:p>
            <w:pPr>
              <w:spacing w:after="0"/>
              <w:jc w:val="left"/>
            </w:pPr>
            <w:r>
              <w:rPr>
                <w:sz w:val="16"/>
              </w:rPr>
              <w:t>Approved, expires 2031-09-16</w:t>
            </w:r>
          </w:p>
        </w:tc>
        <w:tc>
          <w:tcPr>
            <w:tcW w:type="dxa" w:w="2802"/>
          </w:tcPr>
          <w:p>
            <w:pPr>
              <w:spacing w:after="0"/>
              <w:jc w:val="right"/>
            </w:pPr>
            <w:r>
              <w:rPr>
                <w:sz w:val="16"/>
              </w:rPr>
              <w:t>FMA RL 0, SRL 0; any 0</w:t>
            </w:r>
          </w:p>
        </w:tc>
        <w:tc>
          <w:tcPr>
            <w:tcW w:type="dxa" w:w="1971"/>
          </w:tcPr>
          <w:p>
            <w:pPr>
              <w:spacing w:after="0"/>
              <w:jc w:val="right"/>
            </w:pPr>
            <w:r>
              <w:rPr>
                <w:sz w:val="16"/>
              </w:rPr>
              <w:t>$2,344,577.96</w:t>
            </w:r>
          </w:p>
        </w:tc>
        <w:tc>
          <w:tcPr>
            <w:tcW w:type="dxa" w:w="2564"/>
          </w:tcPr>
          <w:p>
            <w:pPr>
              <w:spacing w:after="0"/>
              <w:jc w:val="right"/>
            </w:pPr>
            <w:r>
              <w:rPr>
                <w:sz w:val="16"/>
              </w:rPr>
              <w:t>69; not yet covered</w:t>
            </w:r>
          </w:p>
        </w:tc>
        <w:tc>
          <w:tcPr>
            <w:tcW w:type="dxa" w:w="86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111817 was approved by FEMA on 2026-09-17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$1,782,228,790</w:t>
            </w:r>
          </w:p>
        </w:tc>
        <w:tc>
          <w:tcPr>
            <w:tcW w:type="dxa" w:w="1142"/>
          </w:tcPr>
          <w:p>
            <w:pPr>
              <w:spacing w:after="0"/>
              <w:jc w:val="right"/>
            </w:pPr>
            <w:r>
              <w:rPr>
                <w:sz w:val="16"/>
              </w:rPr>
              <w:t>$18,974,540</w:t>
            </w:r>
          </w:p>
        </w:tc>
        <w:tc>
          <w:tcPr>
            <w:tcW w:type="dxa" w:w="1049"/>
          </w:tcPr>
          <w:p>
            <w:pPr>
              <w:spacing w:after="0"/>
              <w:jc w:val="right"/>
            </w:pPr>
            <w:r>
              <w:rPr>
                <w:sz w:val="16"/>
              </w:rPr>
              <w:t>9,775</w:t>
            </w:r>
          </w:p>
        </w:tc>
        <w:tc>
          <w:tcPr>
            <w:tcW w:type="dxa" w:w="1037"/>
          </w:tcPr>
          <w:p>
            <w:pPr>
              <w:spacing w:after="0"/>
              <w:jc w:val="right"/>
            </w:pPr>
            <w:r>
              <w:rPr>
                <w:sz w:val="16"/>
              </w:rPr>
              <w:t>$16,035</w:t>
            </w:r>
          </w:p>
        </w:tc>
        <w:tc>
          <w:tcPr>
            <w:tcW w:type="dxa" w:w="1126"/>
          </w:tcPr>
          <w:p>
            <w:pPr>
              <w:spacing w:after="0"/>
              <w:jc w:val="right"/>
            </w:pPr>
            <w:r>
              <w:rPr>
                <w:sz w:val="16"/>
              </w:rPr>
              <w:t>$17,100</w:t>
            </w:r>
          </w:p>
        </w:tc>
        <w:tc>
          <w:tcPr>
            <w:tcW w:type="dxa" w:w="1199"/>
          </w:tcPr>
          <w:p>
            <w:pPr>
              <w:spacing w:after="0"/>
              <w:jc w:val="right"/>
            </w:pPr>
            <w:r>
              <w:rPr>
                <w:sz w:val="16"/>
              </w:rPr>
              <w:t>$397,151</w:t>
            </w:r>
          </w:p>
        </w:tc>
        <w:tc>
          <w:tcPr>
            <w:tcW w:type="dxa" w:w="1305"/>
          </w:tcPr>
          <w:p>
            <w:pPr>
              <w:spacing w:after="0"/>
              <w:jc w:val="right"/>
            </w:pPr>
            <w:r>
              <w:rPr>
                <w:sz w:val="16"/>
              </w:rPr>
              <w:t>0.0009%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$7,702,389</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$101,279</w:t>
            </w:r>
          </w:p>
        </w:tc>
        <w:tc>
          <w:tcPr>
            <w:tcW w:type="dxa" w:w="1199"/>
          </w:tcPr>
          <w:p>
            <w:pPr>
              <w:spacing w:after="0"/>
              <w:jc w:val="right"/>
            </w:pPr>
          </w:p>
        </w:tc>
        <w:tc>
          <w:tcPr>
            <w:tcW w:type="dxa" w:w="1305"/>
          </w:tcPr>
          <w:p>
            <w:pPr>
              <w:spacing w:after="0"/>
              <w:jc w:val="right"/>
            </w:pPr>
            <w:r>
              <w:rPr>
                <w:sz w:val="16"/>
              </w:rPr>
              <w:t>1.31%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$3,125,297,517</w:t>
            </w:r>
          </w:p>
        </w:tc>
        <w:tc>
          <w:tcPr>
            <w:tcW w:type="dxa" w:w="1142"/>
          </w:tcPr>
          <w:p>
            <w:pPr>
              <w:spacing w:after="0"/>
              <w:jc w:val="right"/>
            </w:pPr>
          </w:p>
        </w:tc>
        <w:tc>
          <w:tcPr>
            <w:tcW w:type="dxa" w:w="1049"/>
          </w:tcPr>
          <w:p>
            <w:pPr>
              <w:spacing w:after="0"/>
              <w:jc w:val="right"/>
            </w:pPr>
            <w:r>
              <w:rPr>
                <w:sz w:val="16"/>
              </w:rPr>
              <w:t>9,822</w:t>
            </w:r>
          </w:p>
        </w:tc>
        <w:tc>
          <w:tcPr>
            <w:tcW w:type="dxa" w:w="1037"/>
          </w:tcPr>
          <w:p>
            <w:pPr>
              <w:spacing w:after="0"/>
              <w:jc w:val="right"/>
            </w:pPr>
            <w:r>
              <w:rPr>
                <w:sz w:val="16"/>
              </w:rPr>
              <w:t>$231,226</w:t>
            </w:r>
          </w:p>
        </w:tc>
        <w:tc>
          <w:tcPr>
            <w:tcW w:type="dxa" w:w="1126"/>
          </w:tcPr>
          <w:p>
            <w:pPr>
              <w:spacing w:after="0"/>
              <w:jc w:val="right"/>
            </w:pPr>
          </w:p>
        </w:tc>
        <w:tc>
          <w:tcPr>
            <w:tcW w:type="dxa" w:w="1199"/>
          </w:tcPr>
          <w:p>
            <w:pPr>
              <w:spacing w:after="0"/>
              <w:jc w:val="right"/>
            </w:pPr>
            <w:r>
              <w:rPr>
                <w:sz w:val="16"/>
              </w:rPr>
              <w:t>$92,360</w:t>
            </w:r>
          </w:p>
        </w:tc>
        <w:tc>
          <w:tcPr>
            <w:tcW w:type="dxa" w:w="1305"/>
          </w:tcPr>
          <w:p>
            <w:pPr>
              <w:spacing w:after="0"/>
              <w:jc w:val="right"/>
            </w:pPr>
            <w:r>
              <w:rPr>
                <w:sz w:val="16"/>
              </w:rPr>
              <w:t>0.0074%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$1,782,240,830</w:t>
            </w:r>
          </w:p>
        </w:tc>
        <w:tc>
          <w:tcPr>
            <w:tcW w:type="dxa" w:w="1142"/>
          </w:tcPr>
          <w:p>
            <w:pPr>
              <w:spacing w:after="0"/>
              <w:jc w:val="right"/>
            </w:pPr>
            <w:r>
              <w:rPr>
                <w:sz w:val="16"/>
              </w:rPr>
              <w:t>$18,974,540</w:t>
            </w:r>
          </w:p>
        </w:tc>
        <w:tc>
          <w:tcPr>
            <w:tcW w:type="dxa" w:w="1049"/>
          </w:tcPr>
          <w:p>
            <w:pPr>
              <w:spacing w:after="0"/>
              <w:jc w:val="right"/>
            </w:pPr>
            <w:r>
              <w:rPr>
                <w:sz w:val="16"/>
              </w:rPr>
              <w:t>9,775</w:t>
            </w:r>
          </w:p>
        </w:tc>
        <w:tc>
          <w:tcPr>
            <w:tcW w:type="dxa" w:w="1037"/>
          </w:tcPr>
          <w:p>
            <w:pPr>
              <w:spacing w:after="0"/>
              <w:jc w:val="right"/>
            </w:pPr>
            <w:r>
              <w:rPr>
                <w:sz w:val="16"/>
              </w:rPr>
              <w:t>$143,065</w:t>
            </w:r>
          </w:p>
        </w:tc>
        <w:tc>
          <w:tcPr>
            <w:tcW w:type="dxa" w:w="1126"/>
          </w:tcPr>
          <w:p>
            <w:pPr>
              <w:spacing w:after="0"/>
              <w:jc w:val="right"/>
            </w:pPr>
            <w:r>
              <w:rPr>
                <w:sz w:val="16"/>
              </w:rPr>
              <w:t>$8,018</w:t>
            </w:r>
          </w:p>
        </w:tc>
        <w:tc>
          <w:tcPr>
            <w:tcW w:type="dxa" w:w="1199"/>
          </w:tcPr>
          <w:p>
            <w:pPr>
              <w:spacing w:after="0"/>
              <w:jc w:val="right"/>
            </w:pPr>
            <w:r>
              <w:rPr>
                <w:sz w:val="16"/>
              </w:rPr>
              <w:t>$25,372</w:t>
            </w:r>
          </w:p>
        </w:tc>
        <w:tc>
          <w:tcPr>
            <w:tcW w:type="dxa" w:w="1305"/>
          </w:tcPr>
          <w:p>
            <w:pPr>
              <w:spacing w:after="0"/>
              <w:jc w:val="right"/>
            </w:pPr>
            <w:r>
              <w:rPr>
                <w:sz w:val="16"/>
              </w:rPr>
              <w:t>0.00803%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$1,782,228,790</w:t>
            </w:r>
          </w:p>
        </w:tc>
        <w:tc>
          <w:tcPr>
            <w:tcW w:type="dxa" w:w="1142"/>
          </w:tcPr>
          <w:p>
            <w:pPr>
              <w:spacing w:after="0"/>
              <w:jc w:val="right"/>
            </w:pPr>
            <w:r>
              <w:rPr>
                <w:sz w:val="16"/>
              </w:rPr>
              <w:t>$18,974,540</w:t>
            </w:r>
          </w:p>
        </w:tc>
        <w:tc>
          <w:tcPr>
            <w:tcW w:type="dxa" w:w="1049"/>
          </w:tcPr>
          <w:p>
            <w:pPr>
              <w:spacing w:after="0"/>
              <w:jc w:val="right"/>
            </w:pPr>
            <w:r>
              <w:rPr>
                <w:sz w:val="16"/>
              </w:rPr>
              <w:t>9,775</w:t>
            </w:r>
          </w:p>
        </w:tc>
        <w:tc>
          <w:tcPr>
            <w:tcW w:type="dxa" w:w="1037"/>
          </w:tcPr>
          <w:p>
            <w:pPr>
              <w:spacing w:after="0"/>
              <w:jc w:val="right"/>
            </w:pPr>
            <w:r>
              <w:rPr>
                <w:sz w:val="16"/>
              </w:rPr>
              <w:t>$16</w:t>
            </w:r>
          </w:p>
        </w:tc>
        <w:tc>
          <w:tcPr>
            <w:tcW w:type="dxa" w:w="1126"/>
          </w:tcPr>
          <w:p>
            <w:pPr>
              <w:spacing w:after="0"/>
              <w:jc w:val="right"/>
            </w:pPr>
            <w:r>
              <w:rPr>
                <w:sz w:val="16"/>
              </w:rPr>
              <w:t>$164</w:t>
            </w:r>
          </w:p>
        </w:tc>
        <w:tc>
          <w:tcPr>
            <w:tcW w:type="dxa" w:w="1199"/>
          </w:tcPr>
          <w:p>
            <w:pPr>
              <w:spacing w:after="0"/>
              <w:jc w:val="right"/>
            </w:pPr>
            <w:r>
              <w:rPr>
                <w:sz w:val="16"/>
              </w:rPr>
              <w:t>$237,247</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$1,782,228,790</w:t>
            </w:r>
          </w:p>
        </w:tc>
        <w:tc>
          <w:tcPr>
            <w:tcW w:type="dxa" w:w="1142"/>
          </w:tcPr>
          <w:p>
            <w:pPr>
              <w:spacing w:after="0"/>
              <w:jc w:val="right"/>
            </w:pPr>
            <w:r>
              <w:rPr>
                <w:sz w:val="16"/>
              </w:rPr>
              <w:t>$18,963,972</w:t>
            </w:r>
          </w:p>
        </w:tc>
        <w:tc>
          <w:tcPr>
            <w:tcW w:type="dxa" w:w="1049"/>
          </w:tcPr>
          <w:p>
            <w:pPr>
              <w:spacing w:after="0"/>
              <w:jc w:val="right"/>
            </w:pPr>
            <w:r>
              <w:rPr>
                <w:sz w:val="16"/>
              </w:rPr>
              <w:t>9,775</w:t>
            </w:r>
          </w:p>
        </w:tc>
        <w:tc>
          <w:tcPr>
            <w:tcW w:type="dxa" w:w="1037"/>
          </w:tcPr>
          <w:p>
            <w:pPr>
              <w:spacing w:after="0"/>
              <w:jc w:val="right"/>
            </w:pPr>
            <w:r>
              <w:rPr>
                <w:sz w:val="16"/>
              </w:rPr>
              <w:t>$61,981</w:t>
            </w:r>
          </w:p>
        </w:tc>
        <w:tc>
          <w:tcPr>
            <w:tcW w:type="dxa" w:w="1126"/>
          </w:tcPr>
          <w:p>
            <w:pPr>
              <w:spacing w:after="0"/>
              <w:jc w:val="right"/>
            </w:pPr>
            <w:r>
              <w:rPr>
                <w:sz w:val="16"/>
              </w:rPr>
              <w:t>$21,246</w:t>
            </w:r>
          </w:p>
        </w:tc>
        <w:tc>
          <w:tcPr>
            <w:tcW w:type="dxa" w:w="1199"/>
          </w:tcPr>
          <w:p>
            <w:pPr>
              <w:spacing w:after="0"/>
              <w:jc w:val="right"/>
            </w:pPr>
            <w:r>
              <w:rPr>
                <w:sz w:val="16"/>
              </w:rPr>
              <w:t>$3,748</w:t>
            </w:r>
          </w:p>
        </w:tc>
        <w:tc>
          <w:tcPr>
            <w:tcW w:type="dxa" w:w="1305"/>
          </w:tcPr>
          <w:p>
            <w:pPr>
              <w:spacing w:after="0"/>
              <w:jc w:val="right"/>
            </w:pPr>
            <w:r>
              <w:rPr>
                <w:sz w:val="16"/>
              </w:rPr>
              <w:t>0.00348%</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$1,782,228,790</w:t>
            </w:r>
          </w:p>
        </w:tc>
        <w:tc>
          <w:tcPr>
            <w:tcW w:type="dxa" w:w="1142"/>
          </w:tcPr>
          <w:p>
            <w:pPr>
              <w:spacing w:after="0"/>
              <w:jc w:val="right"/>
            </w:pPr>
          </w:p>
        </w:tc>
        <w:tc>
          <w:tcPr>
            <w:tcW w:type="dxa" w:w="1049"/>
          </w:tcPr>
          <w:p>
            <w:pPr>
              <w:spacing w:after="0"/>
              <w:jc w:val="right"/>
            </w:pPr>
            <w:r>
              <w:rPr>
                <w:sz w:val="16"/>
              </w:rPr>
              <w:t>9,775</w:t>
            </w:r>
          </w:p>
        </w:tc>
        <w:tc>
          <w:tcPr>
            <w:tcW w:type="dxa" w:w="1037"/>
          </w:tcPr>
          <w:p>
            <w:pPr>
              <w:spacing w:after="0"/>
              <w:jc w:val="right"/>
            </w:pPr>
            <w:r>
              <w:rPr>
                <w:sz w:val="16"/>
              </w:rPr>
              <w:t>$29,465</w:t>
            </w:r>
          </w:p>
        </w:tc>
        <w:tc>
          <w:tcPr>
            <w:tcW w:type="dxa" w:w="1126"/>
          </w:tcPr>
          <w:p>
            <w:pPr>
              <w:spacing w:after="0"/>
              <w:jc w:val="right"/>
            </w:pPr>
          </w:p>
        </w:tc>
        <w:tc>
          <w:tcPr>
            <w:tcW w:type="dxa" w:w="1199"/>
          </w:tcPr>
          <w:p>
            <w:pPr>
              <w:spacing w:after="0"/>
              <w:jc w:val="right"/>
            </w:pPr>
            <w:r>
              <w:rPr>
                <w:sz w:val="16"/>
              </w:rPr>
              <w:t>$5,571</w:t>
            </w:r>
          </w:p>
        </w:tc>
        <w:tc>
          <w:tcPr>
            <w:tcW w:type="dxa" w:w="1305"/>
          </w:tcPr>
          <w:p>
            <w:pPr>
              <w:spacing w:after="0"/>
              <w:jc w:val="right"/>
            </w:pPr>
            <w:r>
              <w:rPr>
                <w:sz w:val="16"/>
              </w:rPr>
              <w:t>0.00165%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$1,781,629,033</w:t>
            </w:r>
          </w:p>
        </w:tc>
        <w:tc>
          <w:tcPr>
            <w:tcW w:type="dxa" w:w="1142"/>
          </w:tcPr>
          <w:p>
            <w:pPr>
              <w:spacing w:after="0"/>
              <w:jc w:val="right"/>
            </w:pPr>
            <w:r>
              <w:rPr>
                <w:sz w:val="16"/>
              </w:rPr>
              <w:t>$4,539,615</w:t>
            </w:r>
          </w:p>
        </w:tc>
        <w:tc>
          <w:tcPr>
            <w:tcW w:type="dxa" w:w="1049"/>
          </w:tcPr>
          <w:p>
            <w:pPr>
              <w:spacing w:after="0"/>
              <w:jc w:val="right"/>
            </w:pPr>
            <w:r>
              <w:rPr>
                <w:sz w:val="16"/>
              </w:rPr>
              <w:t>312</w:t>
            </w:r>
          </w:p>
        </w:tc>
        <w:tc>
          <w:tcPr>
            <w:tcW w:type="dxa" w:w="1037"/>
          </w:tcPr>
          <w:p>
            <w:pPr>
              <w:spacing w:after="0"/>
              <w:jc w:val="right"/>
            </w:pPr>
            <w:r>
              <w:rPr>
                <w:sz w:val="16"/>
              </w:rPr>
              <w:t>$1,372,211</w:t>
            </w:r>
          </w:p>
        </w:tc>
        <w:tc>
          <w:tcPr>
            <w:tcW w:type="dxa" w:w="1126"/>
          </w:tcPr>
          <w:p>
            <w:pPr>
              <w:spacing w:after="0"/>
              <w:jc w:val="right"/>
            </w:pPr>
            <w:r>
              <w:rPr>
                <w:sz w:val="16"/>
              </w:rPr>
              <w:t>$19,945</w:t>
            </w:r>
          </w:p>
        </w:tc>
        <w:tc>
          <w:tcPr>
            <w:tcW w:type="dxa" w:w="1199"/>
          </w:tcPr>
          <w:p>
            <w:pPr>
              <w:spacing w:after="0"/>
              <w:jc w:val="right"/>
            </w:pPr>
            <w:r>
              <w:rPr>
                <w:sz w:val="16"/>
              </w:rPr>
              <w:t>$40,228</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$36,112,910</w:t>
            </w:r>
          </w:p>
        </w:tc>
        <w:tc>
          <w:tcPr>
            <w:tcW w:type="dxa" w:w="1142"/>
          </w:tcPr>
          <w:p>
            <w:pPr>
              <w:spacing w:after="0"/>
              <w:jc w:val="right"/>
            </w:pPr>
          </w:p>
        </w:tc>
        <w:tc>
          <w:tcPr>
            <w:tcW w:type="dxa" w:w="1049"/>
          </w:tcPr>
          <w:p>
            <w:pPr>
              <w:spacing w:after="0"/>
              <w:jc w:val="right"/>
            </w:pPr>
            <w:r>
              <w:rPr>
                <w:sz w:val="16"/>
              </w:rPr>
              <w:t>231</w:t>
            </w:r>
          </w:p>
        </w:tc>
        <w:tc>
          <w:tcPr>
            <w:tcW w:type="dxa" w:w="1037"/>
          </w:tcPr>
          <w:p>
            <w:pPr>
              <w:spacing w:after="0"/>
              <w:jc w:val="right"/>
            </w:pPr>
            <w:r>
              <w:rPr>
                <w:sz w:val="16"/>
              </w:rPr>
              <w:t>$1,110</w:t>
            </w:r>
          </w:p>
        </w:tc>
        <w:tc>
          <w:tcPr>
            <w:tcW w:type="dxa" w:w="1126"/>
          </w:tcPr>
          <w:p>
            <w:pPr>
              <w:spacing w:after="0"/>
              <w:jc w:val="right"/>
            </w:pPr>
          </w:p>
        </w:tc>
        <w:tc>
          <w:tcPr>
            <w:tcW w:type="dxa" w:w="1199"/>
          </w:tcPr>
          <w:p>
            <w:pPr>
              <w:spacing w:after="0"/>
              <w:jc w:val="right"/>
            </w:pPr>
            <w:r>
              <w:rPr>
                <w:sz w:val="16"/>
              </w:rPr>
              <w:t>$162</w:t>
            </w:r>
          </w:p>
        </w:tc>
        <w:tc>
          <w:tcPr>
            <w:tcW w:type="dxa" w:w="1305"/>
          </w:tcPr>
          <w:p>
            <w:pPr>
              <w:spacing w:after="0"/>
              <w:jc w:val="right"/>
            </w:pPr>
            <w:r>
              <w:rPr>
                <w:sz w:val="16"/>
              </w:rPr>
              <w:t>0.00307%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$1,782,240,830</w:t>
            </w:r>
          </w:p>
        </w:tc>
        <w:tc>
          <w:tcPr>
            <w:tcW w:type="dxa" w:w="1142"/>
          </w:tcPr>
          <w:p>
            <w:pPr>
              <w:spacing w:after="0"/>
              <w:jc w:val="right"/>
            </w:pPr>
          </w:p>
        </w:tc>
        <w:tc>
          <w:tcPr>
            <w:tcW w:type="dxa" w:w="1049"/>
          </w:tcPr>
          <w:p>
            <w:pPr>
              <w:spacing w:after="0"/>
              <w:jc w:val="right"/>
            </w:pPr>
            <w:r>
              <w:rPr>
                <w:sz w:val="16"/>
              </w:rPr>
              <w:t>9,775</w:t>
            </w:r>
          </w:p>
        </w:tc>
        <w:tc>
          <w:tcPr>
            <w:tcW w:type="dxa" w:w="1037"/>
          </w:tcPr>
          <w:p>
            <w:pPr>
              <w:spacing w:after="0"/>
              <w:jc w:val="right"/>
            </w:pPr>
            <w:r>
              <w:rPr>
                <w:sz w:val="16"/>
              </w:rPr>
              <w:t>$6,217</w:t>
            </w:r>
          </w:p>
        </w:tc>
        <w:tc>
          <w:tcPr>
            <w:tcW w:type="dxa" w:w="1126"/>
          </w:tcPr>
          <w:p>
            <w:pPr>
              <w:spacing w:after="0"/>
              <w:jc w:val="right"/>
            </w:pPr>
          </w:p>
        </w:tc>
        <w:tc>
          <w:tcPr>
            <w:tcW w:type="dxa" w:w="1199"/>
          </w:tcPr>
          <w:p>
            <w:pPr>
              <w:spacing w:after="0"/>
              <w:jc w:val="right"/>
            </w:pPr>
            <w:r>
              <w:rPr>
                <w:sz w:val="16"/>
              </w:rPr>
              <w:t>$99,005</w:t>
            </w:r>
          </w:p>
        </w:tc>
        <w:tc>
          <w:tcPr>
            <w:tcW w:type="dxa" w:w="1305"/>
          </w:tcPr>
          <w:p>
            <w:pPr>
              <w:spacing w:after="0"/>
              <w:jc w:val="right"/>
            </w:pPr>
            <w:r>
              <w:rPr>
                <w:sz w:val="16"/>
              </w:rPr>
              <w:t>0.000349%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$1,782,240,830</w:t>
            </w:r>
          </w:p>
        </w:tc>
        <w:tc>
          <w:tcPr>
            <w:tcW w:type="dxa" w:w="1142"/>
          </w:tcPr>
          <w:p>
            <w:pPr>
              <w:spacing w:after="0"/>
              <w:jc w:val="right"/>
            </w:pPr>
            <w:r>
              <w:rPr>
                <w:sz w:val="16"/>
              </w:rPr>
              <w:t>$18,974,540</w:t>
            </w:r>
          </w:p>
        </w:tc>
        <w:tc>
          <w:tcPr>
            <w:tcW w:type="dxa" w:w="1049"/>
          </w:tcPr>
          <w:p>
            <w:pPr>
              <w:spacing w:after="0"/>
              <w:jc w:val="right"/>
            </w:pPr>
            <w:r>
              <w:rPr>
                <w:sz w:val="16"/>
              </w:rPr>
              <w:t>9,775</w:t>
            </w:r>
          </w:p>
        </w:tc>
        <w:tc>
          <w:tcPr>
            <w:tcW w:type="dxa" w:w="1037"/>
          </w:tcPr>
          <w:p>
            <w:pPr>
              <w:spacing w:after="0"/>
              <w:jc w:val="right"/>
            </w:pPr>
            <w:r>
              <w:rPr>
                <w:sz w:val="16"/>
              </w:rPr>
              <w:t>$71,768</w:t>
            </w:r>
          </w:p>
        </w:tc>
        <w:tc>
          <w:tcPr>
            <w:tcW w:type="dxa" w:w="1126"/>
          </w:tcPr>
          <w:p>
            <w:pPr>
              <w:spacing w:after="0"/>
              <w:jc w:val="right"/>
            </w:pPr>
            <w:r>
              <w:rPr>
                <w:sz w:val="16"/>
              </w:rPr>
              <w:t>$1,760</w:t>
            </w:r>
          </w:p>
        </w:tc>
        <w:tc>
          <w:tcPr>
            <w:tcW w:type="dxa" w:w="1199"/>
          </w:tcPr>
          <w:p>
            <w:pPr>
              <w:spacing w:after="0"/>
              <w:jc w:val="right"/>
            </w:pPr>
            <w:r>
              <w:rPr>
                <w:sz w:val="16"/>
              </w:rPr>
              <w:t>$204,010</w:t>
            </w:r>
          </w:p>
        </w:tc>
        <w:tc>
          <w:tcPr>
            <w:tcW w:type="dxa" w:w="1305"/>
          </w:tcPr>
          <w:p>
            <w:pPr>
              <w:spacing w:after="0"/>
              <w:jc w:val="right"/>
            </w:pPr>
            <w:r>
              <w:rPr>
                <w:sz w:val="16"/>
              </w:rPr>
              <w:t>0.00403%</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$1,782,240,830</w:t>
            </w:r>
          </w:p>
        </w:tc>
        <w:tc>
          <w:tcPr>
            <w:tcW w:type="dxa" w:w="1142"/>
          </w:tcPr>
          <w:p>
            <w:pPr>
              <w:spacing w:after="0"/>
              <w:jc w:val="right"/>
            </w:pPr>
            <w:r>
              <w:rPr>
                <w:sz w:val="16"/>
              </w:rPr>
              <w:t>$18,974,540</w:t>
            </w:r>
          </w:p>
        </w:tc>
        <w:tc>
          <w:tcPr>
            <w:tcW w:type="dxa" w:w="1049"/>
          </w:tcPr>
          <w:p>
            <w:pPr>
              <w:spacing w:after="0"/>
              <w:jc w:val="right"/>
            </w:pPr>
            <w:r>
              <w:rPr>
                <w:sz w:val="16"/>
              </w:rPr>
              <w:t>9,775</w:t>
            </w:r>
          </w:p>
        </w:tc>
        <w:tc>
          <w:tcPr>
            <w:tcW w:type="dxa" w:w="1037"/>
          </w:tcPr>
          <w:p>
            <w:pPr>
              <w:spacing w:after="0"/>
              <w:jc w:val="right"/>
            </w:pPr>
            <w:r>
              <w:rPr>
                <w:sz w:val="16"/>
              </w:rPr>
              <w:t>$368,642</w:t>
            </w:r>
          </w:p>
        </w:tc>
        <w:tc>
          <w:tcPr>
            <w:tcW w:type="dxa" w:w="1126"/>
          </w:tcPr>
          <w:p>
            <w:pPr>
              <w:spacing w:after="0"/>
              <w:jc w:val="right"/>
            </w:pPr>
            <w:r>
              <w:rPr>
                <w:sz w:val="16"/>
              </w:rPr>
              <w:t>$2,359</w:t>
            </w:r>
          </w:p>
        </w:tc>
        <w:tc>
          <w:tcPr>
            <w:tcW w:type="dxa" w:w="1199"/>
          </w:tcPr>
          <w:p>
            <w:pPr>
              <w:spacing w:after="0"/>
              <w:jc w:val="right"/>
            </w:pPr>
            <w:r>
              <w:rPr>
                <w:sz w:val="16"/>
              </w:rPr>
              <w:t>$473,787</w:t>
            </w:r>
          </w:p>
        </w:tc>
        <w:tc>
          <w:tcPr>
            <w:tcW w:type="dxa" w:w="1305"/>
          </w:tcPr>
          <w:p>
            <w:pPr>
              <w:spacing w:after="0"/>
              <w:jc w:val="right"/>
            </w:pPr>
            <w:r>
              <w:rPr>
                <w:sz w:val="16"/>
              </w:rPr>
              <w:t>0.0207%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$124,468,529</w:t>
            </w:r>
          </w:p>
        </w:tc>
        <w:tc>
          <w:tcPr>
            <w:tcW w:type="dxa" w:w="1142"/>
          </w:tcPr>
          <w:p>
            <w:pPr>
              <w:spacing w:after="0"/>
              <w:jc w:val="right"/>
            </w:pPr>
            <w:r>
              <w:rPr>
                <w:sz w:val="16"/>
              </w:rPr>
              <w:t>$3,540,696</w:t>
            </w:r>
          </w:p>
        </w:tc>
        <w:tc>
          <w:tcPr>
            <w:tcW w:type="dxa" w:w="1049"/>
          </w:tcPr>
          <w:p>
            <w:pPr>
              <w:spacing w:after="0"/>
              <w:jc w:val="right"/>
            </w:pPr>
            <w:r>
              <w:rPr>
                <w:sz w:val="16"/>
              </w:rPr>
              <w:t>1,972</w:t>
            </w:r>
          </w:p>
        </w:tc>
        <w:tc>
          <w:tcPr>
            <w:tcW w:type="dxa" w:w="1037"/>
          </w:tcPr>
          <w:p>
            <w:pPr>
              <w:spacing w:after="0"/>
              <w:jc w:val="right"/>
            </w:pPr>
            <w:r>
              <w:rPr>
                <w:sz w:val="16"/>
              </w:rPr>
              <w:t>$7,544</w:t>
            </w:r>
          </w:p>
        </w:tc>
        <w:tc>
          <w:tcPr>
            <w:tcW w:type="dxa" w:w="1126"/>
          </w:tcPr>
          <w:p>
            <w:pPr>
              <w:spacing w:after="0"/>
              <w:jc w:val="right"/>
            </w:pPr>
            <w:r>
              <w:rPr>
                <w:sz w:val="16"/>
              </w:rPr>
              <w:t>$23</w:t>
            </w:r>
          </w:p>
        </w:tc>
        <w:tc>
          <w:tcPr>
            <w:tcW w:type="dxa" w:w="1199"/>
          </w:tcPr>
          <w:p>
            <w:pPr>
              <w:spacing w:after="0"/>
              <w:jc w:val="right"/>
            </w:pPr>
            <w:r>
              <w:rPr>
                <w:sz w:val="16"/>
              </w:rPr>
              <w:t>$2,442</w:t>
            </w:r>
          </w:p>
        </w:tc>
        <w:tc>
          <w:tcPr>
            <w:tcW w:type="dxa" w:w="1305"/>
          </w:tcPr>
          <w:p>
            <w:pPr>
              <w:spacing w:after="0"/>
              <w:jc w:val="right"/>
            </w:pPr>
            <w:r>
              <w:rPr>
                <w:sz w:val="16"/>
              </w:rPr>
              <w:t>0.00606%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$1,782,228,790</w:t>
            </w:r>
          </w:p>
        </w:tc>
        <w:tc>
          <w:tcPr>
            <w:tcW w:type="dxa" w:w="1142"/>
          </w:tcPr>
          <w:p>
            <w:pPr>
              <w:spacing w:after="0"/>
              <w:jc w:val="right"/>
            </w:pPr>
            <w:r>
              <w:rPr>
                <w:sz w:val="16"/>
              </w:rPr>
              <w:t>$18,974,540</w:t>
            </w:r>
          </w:p>
        </w:tc>
        <w:tc>
          <w:tcPr>
            <w:tcW w:type="dxa" w:w="1049"/>
          </w:tcPr>
          <w:p>
            <w:pPr>
              <w:spacing w:after="0"/>
              <w:jc w:val="right"/>
            </w:pPr>
            <w:r>
              <w:rPr>
                <w:sz w:val="16"/>
              </w:rPr>
              <w:t>9,775</w:t>
            </w:r>
          </w:p>
        </w:tc>
        <w:tc>
          <w:tcPr>
            <w:tcW w:type="dxa" w:w="1037"/>
          </w:tcPr>
          <w:p>
            <w:pPr>
              <w:spacing w:after="0"/>
              <w:jc w:val="right"/>
            </w:pPr>
            <w:r>
              <w:rPr>
                <w:sz w:val="16"/>
              </w:rPr>
              <w:t>$1,608</w:t>
            </w:r>
          </w:p>
        </w:tc>
        <w:tc>
          <w:tcPr>
            <w:tcW w:type="dxa" w:w="1126"/>
          </w:tcPr>
          <w:p>
            <w:pPr>
              <w:spacing w:after="0"/>
              <w:jc w:val="right"/>
            </w:pPr>
            <w:r>
              <w:rPr>
                <w:sz w:val="16"/>
              </w:rPr>
              <w:t>$2</w:t>
            </w:r>
          </w:p>
        </w:tc>
        <w:tc>
          <w:tcPr>
            <w:tcW w:type="dxa" w:w="1199"/>
          </w:tcPr>
          <w:p>
            <w:pPr>
              <w:spacing w:after="0"/>
              <w:jc w:val="right"/>
            </w:pPr>
            <w:r>
              <w:rPr>
                <w:sz w:val="16"/>
              </w:rPr>
              <w:t>$233</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Plan 111817 was approved by FEMA on 2026-09-17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9,775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$1,782,240,830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$18,974,540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$2,482,785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$1,581,316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Montgomery County</w:t>
            </w:r>
          </w:p>
        </w:tc>
        <w:tc>
          <w:tcPr>
            <w:tcW w:type="dxa" w:w="1499"/>
          </w:tcPr>
          <w:p>
            <w:pPr>
              <w:spacing w:after="0"/>
              <w:jc w:val="left"/>
            </w:pPr>
            <w:r>
              <w:rPr>
                <w:sz w:val="16"/>
              </w:rPr>
              <w:t>280212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Duck Hill town</w:t>
            </w:r>
          </w:p>
        </w:tc>
        <w:tc>
          <w:tcPr>
            <w:tcW w:type="dxa" w:w="1499"/>
          </w:tcPr>
          <w:p>
            <w:pPr>
              <w:spacing w:after="0"/>
              <w:jc w:val="left"/>
            </w:pPr>
            <w:r>
              <w:rPr>
                <w:sz w:val="16"/>
              </w:rPr>
              <w:t>280118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Kilmichael town</w:t>
            </w:r>
          </w:p>
        </w:tc>
        <w:tc>
          <w:tcPr>
            <w:tcW w:type="dxa" w:w="1499"/>
          </w:tcPr>
          <w:p>
            <w:pPr>
              <w:spacing w:after="0"/>
              <w:jc w:val="left"/>
            </w:pPr>
            <w:r>
              <w:rPr>
                <w:sz w:val="16"/>
              </w:rPr>
              <w:t>280250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Winona city</w:t>
            </w:r>
          </w:p>
        </w:tc>
        <w:tc>
          <w:tcPr>
            <w:tcW w:type="dxa" w:w="1499"/>
          </w:tcPr>
          <w:p>
            <w:pPr>
              <w:spacing w:after="0"/>
              <w:jc w:val="left"/>
            </w:pPr>
            <w:r>
              <w:rPr>
                <w:sz w:val="16"/>
              </w:rPr>
              <w:t>280119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Montgomery County, MS: risk-assessment baseline packet, release 2026-10 (data as of 2026-09-28; County area 28097).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Montgomery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MS: Risk-assessment baseline packet</dc:title>
  <dc:subject>Hazard Plain release 2026-10, as of 2026-09-28. Preview: automated baseline</dc:subject>
  <dc:creator>Hazard Plain</dc:creator>
  <cp:keywords>Hazard Plain; hazard mitigation; risk assessment; 28097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