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Lauderdale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2027-06-09</w:t>
      </w:r>
    </w:p>
    <w:p>
      <w:pPr>
        <w:keepNext/>
        <w:spacing w:after="40" w:before="0"/>
      </w:pPr>
      <w:r>
        <w:rPr>
          <w:b/>
        </w:rPr>
        <w:t xml:space="preserve">Plan: </w:t>
      </w:r>
      <w:r>
        <w:rPr/>
        <w:t>MEMA District 6 Regional (FEMA plan 108139)</w:t>
      </w:r>
    </w:p>
    <w:p>
      <w:pPr>
        <w:keepNext/>
        <w:spacing w:after="40" w:before="0"/>
      </w:pPr>
      <w:r>
        <w:rPr>
          <w:b/>
        </w:rPr>
        <w:t xml:space="preserve">Approved: </w:t>
      </w:r>
      <w:r>
        <w:rPr/>
        <w:t>2022-06-10</w:t>
      </w:r>
    </w:p>
    <w:p>
      <w:pPr>
        <w:keepNext/>
        <w:spacing w:after="40" w:before="0"/>
      </w:pPr>
      <w:r>
        <w:rPr>
          <w:b/>
        </w:rPr>
        <w:t xml:space="preserve">Expires: </w:t>
      </w:r>
      <w:r>
        <w:rPr/>
        <w:t>2027-06-09</w:t>
      </w:r>
    </w:p>
    <w:p>
      <w:pPr>
        <w:keepNext/>
        <w:spacing w:after="40" w:before="0"/>
      </w:pPr>
      <w:r>
        <w:rPr>
          <w:b/>
        </w:rPr>
        <w:t xml:space="preserve">As of: </w:t>
      </w:r>
      <w:r>
        <w:rPr/>
        <w:t>2026-09-28</w:t>
      </w:r>
    </w:p>
    <w:p>
      <w:pPr>
        <w:keepNext/>
        <w:spacing w:after="40" w:before="0"/>
      </w:pPr>
      <w:r>
        <w:rPr>
          <w:b/>
        </w:rPr>
        <w:t xml:space="preserve">Days: </w:t>
      </w:r>
      <w:r>
        <w:rPr/>
        <w:t>254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Lauderdale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2022-07-06</w:t>
            </w:r>
          </w:p>
        </w:tc>
      </w:tr>
      <w:tr>
        <w:trPr>
          <w:cantSplit/>
        </w:trPr>
        <w:tc>
          <w:tcPr>
            <w:tcW w:type="dxa" w:w="1483"/>
          </w:tcPr>
          <w:p>
            <w:pPr>
              <w:spacing w:after="0"/>
              <w:jc w:val="left"/>
            </w:pPr>
            <w:r>
              <w:rPr>
                <w:sz w:val="16"/>
              </w:rPr>
              <w:t>Marion town</w:t>
            </w:r>
          </w:p>
        </w:tc>
        <w:tc>
          <w:tcPr>
            <w:tcW w:type="dxa" w:w="1394"/>
          </w:tcPr>
          <w:p>
            <w:pPr>
              <w:spacing w:after="0"/>
              <w:jc w:val="left"/>
            </w:pPr>
            <w:r>
              <w:rPr>
                <w:sz w:val="16"/>
              </w:rPr>
              <w:t>Town</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2022-11-16</w:t>
            </w:r>
          </w:p>
        </w:tc>
      </w:tr>
      <w:tr>
        <w:trPr>
          <w:cantSplit/>
        </w:trPr>
        <w:tc>
          <w:tcPr>
            <w:tcW w:type="dxa" w:w="1483"/>
          </w:tcPr>
          <w:p>
            <w:pPr>
              <w:spacing w:after="0"/>
              <w:jc w:val="left"/>
            </w:pPr>
            <w:r>
              <w:rPr>
                <w:sz w:val="16"/>
              </w:rPr>
              <w:t>Meridian city</w:t>
            </w:r>
          </w:p>
        </w:tc>
        <w:tc>
          <w:tcPr>
            <w:tcW w:type="dxa" w:w="1394"/>
          </w:tcPr>
          <w:p>
            <w:pPr>
              <w:spacing w:after="0"/>
              <w:jc w:val="left"/>
            </w:pPr>
            <w:r>
              <w:rPr>
                <w:sz w:val="16"/>
              </w:rPr>
              <w:t>City</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2022-12-06</w:t>
            </w:r>
          </w:p>
        </w:tc>
      </w:tr>
    </w:tbl>
    <w:p>
      <w:pPr>
        <w:spacing w:after="40" w:before="60"/>
      </w:pPr>
      <w:r>
        <w:rPr>
          <w:sz w:val="15"/>
        </w:rPr>
        <w:t>Plan 108139 also covers 36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Cold Wave</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$50,190</w:t>
            </w:r>
          </w:p>
        </w:tc>
        <w:tc>
          <w:tcPr>
            <w:tcW w:type="dxa" w:w="1126"/>
          </w:tcPr>
          <w:p>
            <w:pPr>
              <w:spacing w:after="0"/>
              <w:jc w:val="right"/>
            </w:pPr>
            <w:r>
              <w:rPr>
                <w:sz w:val="16"/>
              </w:rPr>
              <w:t>$3,698</w:t>
            </w:r>
          </w:p>
        </w:tc>
        <w:tc>
          <w:tcPr>
            <w:tcW w:type="dxa" w:w="1270"/>
          </w:tcPr>
          <w:p>
            <w:pPr>
              <w:spacing w:after="0"/>
              <w:jc w:val="right"/>
            </w:pPr>
            <w:r>
              <w:rPr>
                <w:sz w:val="16"/>
              </w:rPr>
              <w:t>$14,945,952</w:t>
            </w:r>
          </w:p>
        </w:tc>
        <w:tc>
          <w:tcPr>
            <w:tcW w:type="dxa" w:w="1157"/>
          </w:tcPr>
          <w:p>
            <w:pPr>
              <w:spacing w:after="0"/>
              <w:jc w:val="right"/>
            </w:pPr>
            <w:r>
              <w:rPr>
                <w:sz w:val="16"/>
              </w:rPr>
              <w:t>$14,999,840</w:t>
            </w:r>
          </w:p>
        </w:tc>
        <w:tc>
          <w:tcPr>
            <w:tcW w:type="dxa" w:w="1131"/>
          </w:tcPr>
          <w:p>
            <w:pPr>
              <w:spacing w:after="0"/>
              <w:jc w:val="right"/>
            </w:pPr>
            <w:r>
              <w:rPr>
                <w:sz w:val="16"/>
              </w:rPr>
              <w:t>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$13,483,578</w:t>
            </w:r>
          </w:p>
        </w:tc>
        <w:tc>
          <w:tcPr>
            <w:tcW w:type="dxa" w:w="1126"/>
          </w:tcPr>
          <w:p>
            <w:pPr>
              <w:spacing w:after="0"/>
              <w:jc w:val="right"/>
            </w:pPr>
            <w:r>
              <w:rPr>
                <w:sz w:val="16"/>
              </w:rPr>
              <w:t>$1,267</w:t>
            </w:r>
          </w:p>
        </w:tc>
        <w:tc>
          <w:tcPr>
            <w:tcW w:type="dxa" w:w="1270"/>
          </w:tcPr>
          <w:p>
            <w:pPr>
              <w:spacing w:after="0"/>
              <w:jc w:val="right"/>
            </w:pPr>
            <w:r>
              <w:rPr>
                <w:sz w:val="16"/>
              </w:rPr>
              <w:t>$86,395</w:t>
            </w:r>
          </w:p>
        </w:tc>
        <w:tc>
          <w:tcPr>
            <w:tcW w:type="dxa" w:w="1157"/>
          </w:tcPr>
          <w:p>
            <w:pPr>
              <w:spacing w:after="0"/>
              <w:jc w:val="right"/>
            </w:pPr>
            <w:r>
              <w:rPr>
                <w:sz w:val="16"/>
              </w:rPr>
              <w:t>$13,571,239</w:t>
            </w:r>
          </w:p>
        </w:tc>
        <w:tc>
          <w:tcPr>
            <w:tcW w:type="dxa" w:w="1131"/>
          </w:tcPr>
          <w:p>
            <w:pPr>
              <w:spacing w:after="0"/>
              <w:jc w:val="right"/>
            </w:pPr>
            <w:r>
              <w:rPr>
                <w:sz w:val="16"/>
              </w:rPr>
              <w:t>95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Tornado</w:t>
            </w:r>
          </w:p>
        </w:tc>
        <w:tc>
          <w:tcPr>
            <w:tcW w:type="dxa" w:w="1318"/>
          </w:tcPr>
          <w:p>
            <w:pPr>
              <w:spacing w:after="0"/>
              <w:jc w:val="left"/>
            </w:pPr>
            <w:r>
              <w:rPr>
                <w:sz w:val="16"/>
              </w:rPr>
              <w:t>Relatively High</w:t>
            </w:r>
          </w:p>
        </w:tc>
        <w:tc>
          <w:tcPr>
            <w:tcW w:type="dxa" w:w="1318"/>
          </w:tcPr>
          <w:p>
            <w:pPr>
              <w:spacing w:after="0"/>
              <w:jc w:val="left"/>
            </w:pPr>
            <w:r>
              <w:rPr>
                <w:sz w:val="16"/>
              </w:rPr>
              <w:t>Relatively Moderate</w:t>
            </w:r>
          </w:p>
        </w:tc>
        <w:tc>
          <w:tcPr>
            <w:tcW w:type="dxa" w:w="1126"/>
          </w:tcPr>
          <w:p>
            <w:pPr>
              <w:spacing w:after="0"/>
              <w:jc w:val="right"/>
            </w:pPr>
            <w:r>
              <w:rPr>
                <w:sz w:val="16"/>
              </w:rPr>
              <w:t>$3,819,948</w:t>
            </w:r>
          </w:p>
        </w:tc>
        <w:tc>
          <w:tcPr>
            <w:tcW w:type="dxa" w:w="1126"/>
          </w:tcPr>
          <w:p>
            <w:pPr>
              <w:spacing w:after="0"/>
              <w:jc w:val="right"/>
            </w:pPr>
            <w:r>
              <w:rPr>
                <w:sz w:val="16"/>
              </w:rPr>
              <w:t>$669</w:t>
            </w:r>
          </w:p>
        </w:tc>
        <w:tc>
          <w:tcPr>
            <w:tcW w:type="dxa" w:w="1270"/>
          </w:tcPr>
          <w:p>
            <w:pPr>
              <w:spacing w:after="0"/>
              <w:jc w:val="right"/>
            </w:pPr>
            <w:r>
              <w:rPr>
                <w:sz w:val="16"/>
              </w:rPr>
              <w:t>$3,781,825</w:t>
            </w:r>
          </w:p>
        </w:tc>
        <w:tc>
          <w:tcPr>
            <w:tcW w:type="dxa" w:w="1157"/>
          </w:tcPr>
          <w:p>
            <w:pPr>
              <w:spacing w:after="0"/>
              <w:jc w:val="right"/>
            </w:pPr>
            <w:r>
              <w:rPr>
                <w:sz w:val="16"/>
              </w:rPr>
              <w:t>$7,602,442</w:t>
            </w:r>
          </w:p>
        </w:tc>
        <w:tc>
          <w:tcPr>
            <w:tcW w:type="dxa" w:w="1131"/>
          </w:tcPr>
          <w:p>
            <w:pPr>
              <w:spacing w:after="0"/>
              <w:jc w:val="right"/>
            </w:pPr>
            <w:r>
              <w:rPr>
                <w:sz w:val="16"/>
              </w:rPr>
              <w:t>44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$138</w:t>
            </w:r>
          </w:p>
        </w:tc>
        <w:tc>
          <w:tcPr>
            <w:tcW w:type="dxa" w:w="1126"/>
          </w:tcPr>
          <w:p>
            <w:pPr>
              <w:spacing w:after="0"/>
              <w:jc w:val="right"/>
            </w:pPr>
            <w:r>
              <w:rPr>
                <w:sz w:val="16"/>
              </w:rPr>
              <w:t>$72</w:t>
            </w:r>
          </w:p>
        </w:tc>
        <w:tc>
          <w:tcPr>
            <w:tcW w:type="dxa" w:w="1270"/>
          </w:tcPr>
          <w:p>
            <w:pPr>
              <w:spacing w:after="0"/>
              <w:jc w:val="right"/>
            </w:pPr>
            <w:r>
              <w:rPr>
                <w:sz w:val="16"/>
              </w:rPr>
              <w:t>$2,190,001</w:t>
            </w:r>
          </w:p>
        </w:tc>
        <w:tc>
          <w:tcPr>
            <w:tcW w:type="dxa" w:w="1157"/>
          </w:tcPr>
          <w:p>
            <w:pPr>
              <w:spacing w:after="0"/>
              <w:jc w:val="right"/>
            </w:pPr>
            <w:r>
              <w:rPr>
                <w:sz w:val="16"/>
              </w:rPr>
              <w:t>$2,190,210</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Hurricane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$2,049,393</w:t>
            </w:r>
          </w:p>
        </w:tc>
        <w:tc>
          <w:tcPr>
            <w:tcW w:type="dxa" w:w="1126"/>
          </w:tcPr>
          <w:p>
            <w:pPr>
              <w:spacing w:after="0"/>
              <w:jc w:val="right"/>
            </w:pPr>
            <w:r>
              <w:rPr>
                <w:sz w:val="16"/>
              </w:rPr>
              <w:t>$14,966</w:t>
            </w:r>
          </w:p>
        </w:tc>
        <w:tc>
          <w:tcPr>
            <w:tcW w:type="dxa" w:w="1270"/>
          </w:tcPr>
          <w:p>
            <w:pPr>
              <w:spacing w:after="0"/>
              <w:jc w:val="right"/>
            </w:pPr>
            <w:r>
              <w:rPr>
                <w:sz w:val="16"/>
              </w:rPr>
              <w:t>$83,330</w:t>
            </w:r>
          </w:p>
        </w:tc>
        <w:tc>
          <w:tcPr>
            <w:tcW w:type="dxa" w:w="1157"/>
          </w:tcPr>
          <w:p>
            <w:pPr>
              <w:spacing w:after="0"/>
              <w:jc w:val="right"/>
            </w:pPr>
            <w:r>
              <w:rPr>
                <w:sz w:val="16"/>
              </w:rPr>
              <w:t>$2,147,689</w:t>
            </w:r>
          </w:p>
        </w:tc>
        <w:tc>
          <w:tcPr>
            <w:tcW w:type="dxa" w:w="1131"/>
          </w:tcPr>
          <w:p>
            <w:pPr>
              <w:spacing w:after="0"/>
              <w:jc w:val="right"/>
            </w:pPr>
            <w:r>
              <w:rPr>
                <w:sz w:val="16"/>
              </w:rPr>
              <w:t>8</w:t>
            </w:r>
          </w:p>
        </w:tc>
        <w:tc>
          <w:tcPr>
            <w:tcW w:type="dxa" w:w="2007"/>
          </w:tcPr>
          <w:p>
            <w:pPr>
              <w:spacing w:after="0"/>
              <w:jc w:val="left"/>
            </w:pPr>
          </w:p>
        </w:tc>
        <w:tc>
          <w:tcPr>
            <w:tcW w:type="dxa" w:w="1944"/>
          </w:tcPr>
          <w:p>
            <w:pPr>
              <w:spacing w:after="0"/>
              <w:jc w:val="left"/>
            </w:pPr>
            <w:r>
              <w:rPr>
                <w:sz w:val="16"/>
              </w:rPr>
              <w:t>Includes 1 Tropical Depression record,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$1,070,887</w:t>
            </w:r>
          </w:p>
        </w:tc>
        <w:tc>
          <w:tcPr>
            <w:tcW w:type="dxa" w:w="1126"/>
          </w:tcPr>
          <w:p>
            <w:pPr>
              <w:spacing w:after="0"/>
              <w:jc w:val="right"/>
            </w:pPr>
          </w:p>
        </w:tc>
        <w:tc>
          <w:tcPr>
            <w:tcW w:type="dxa" w:w="1270"/>
          </w:tcPr>
          <w:p>
            <w:pPr>
              <w:spacing w:after="0"/>
              <w:jc w:val="right"/>
            </w:pPr>
            <w:r>
              <w:rPr>
                <w:sz w:val="16"/>
              </w:rPr>
              <w:t>$279,351</w:t>
            </w:r>
          </w:p>
        </w:tc>
        <w:tc>
          <w:tcPr>
            <w:tcW w:type="dxa" w:w="1157"/>
          </w:tcPr>
          <w:p>
            <w:pPr>
              <w:spacing w:after="0"/>
              <w:jc w:val="right"/>
            </w:pPr>
            <w:r>
              <w:rPr>
                <w:sz w:val="16"/>
              </w:rPr>
              <w:t>$1,350,239</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7</w:t>
            </w:r>
          </w:p>
        </w:tc>
        <w:tc>
          <w:tcPr>
            <w:tcW w:type="dxa" w:w="1037"/>
          </w:tcPr>
          <w:p>
            <w:pPr>
              <w:spacing w:after="0"/>
              <w:jc w:val="left"/>
            </w:pPr>
            <w:r>
              <w:rPr>
                <w:sz w:val="16"/>
              </w:rPr>
              <w:t>Lightning</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$52,211</w:t>
            </w:r>
          </w:p>
        </w:tc>
        <w:tc>
          <w:tcPr>
            <w:tcW w:type="dxa" w:w="1126"/>
          </w:tcPr>
          <w:p>
            <w:pPr>
              <w:spacing w:after="0"/>
              <w:jc w:val="right"/>
            </w:pPr>
          </w:p>
        </w:tc>
        <w:tc>
          <w:tcPr>
            <w:tcW w:type="dxa" w:w="1270"/>
          </w:tcPr>
          <w:p>
            <w:pPr>
              <w:spacing w:after="0"/>
              <w:jc w:val="right"/>
            </w:pPr>
            <w:r>
              <w:rPr>
                <w:sz w:val="16"/>
              </w:rPr>
              <w:t>$895,074</w:t>
            </w:r>
          </w:p>
        </w:tc>
        <w:tc>
          <w:tcPr>
            <w:tcW w:type="dxa" w:w="1157"/>
          </w:tcPr>
          <w:p>
            <w:pPr>
              <w:spacing w:after="0"/>
              <w:jc w:val="right"/>
            </w:pPr>
            <w:r>
              <w:rPr>
                <w:sz w:val="16"/>
              </w:rPr>
              <w:t>$947,285</w:t>
            </w:r>
          </w:p>
        </w:tc>
        <w:tc>
          <w:tcPr>
            <w:tcW w:type="dxa" w:w="1131"/>
          </w:tcPr>
          <w:p>
            <w:pPr>
              <w:spacing w:after="0"/>
              <w:jc w:val="right"/>
            </w:pPr>
            <w:r>
              <w:rPr>
                <w:sz w:val="16"/>
              </w:rPr>
              <w:t>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$537,437</w:t>
            </w:r>
          </w:p>
        </w:tc>
        <w:tc>
          <w:tcPr>
            <w:tcW w:type="dxa" w:w="1126"/>
          </w:tcPr>
          <w:p>
            <w:pPr>
              <w:spacing w:after="0"/>
              <w:jc w:val="right"/>
            </w:pPr>
            <w:r>
              <w:rPr>
                <w:sz w:val="16"/>
              </w:rPr>
              <w:t>$1,194</w:t>
            </w:r>
          </w:p>
        </w:tc>
        <w:tc>
          <w:tcPr>
            <w:tcW w:type="dxa" w:w="1270"/>
          </w:tcPr>
          <w:p>
            <w:pPr>
              <w:spacing w:after="0"/>
              <w:jc w:val="right"/>
            </w:pPr>
            <w:r>
              <w:rPr>
                <w:sz w:val="16"/>
              </w:rPr>
              <w:t>$229,947</w:t>
            </w:r>
          </w:p>
        </w:tc>
        <w:tc>
          <w:tcPr>
            <w:tcW w:type="dxa" w:w="1157"/>
          </w:tcPr>
          <w:p>
            <w:pPr>
              <w:spacing w:after="0"/>
              <w:jc w:val="right"/>
            </w:pPr>
            <w:r>
              <w:rPr>
                <w:sz w:val="16"/>
              </w:rPr>
              <w:t>$768,578</w:t>
            </w:r>
          </w:p>
        </w:tc>
        <w:tc>
          <w:tcPr>
            <w:tcW w:type="dxa" w:w="1131"/>
          </w:tcPr>
          <w:p>
            <w:pPr>
              <w:spacing w:after="0"/>
              <w:jc w:val="right"/>
            </w:pPr>
            <w:r>
              <w:rPr>
                <w:sz w:val="16"/>
              </w:rPr>
              <w:t>380</w:t>
            </w:r>
          </w:p>
        </w:tc>
        <w:tc>
          <w:tcPr>
            <w:tcW w:type="dxa" w:w="2007"/>
          </w:tcPr>
          <w:p>
            <w:pPr>
              <w:spacing w:after="0"/>
              <w:jc w:val="left"/>
            </w:pPr>
          </w:p>
        </w:tc>
        <w:tc>
          <w:tcPr>
            <w:tcW w:type="dxa" w:w="1944"/>
          </w:tcPr>
          <w:p>
            <w:pPr>
              <w:spacing w:after="0"/>
              <w:jc w:val="left"/>
            </w:pPr>
            <w:r>
              <w:rPr>
                <w:sz w:val="16"/>
              </w:rPr>
              <w:t>Includes 3 High Wind records and 18 Strong Wind records, event types the NRI definition of this hazard leaves out.</w:t>
            </w:r>
          </w:p>
        </w:tc>
      </w:tr>
      <w:tr>
        <w:trPr>
          <w:cantSplit/>
        </w:trPr>
        <w:tc>
          <w:tcPr>
            <w:tcW w:type="dxa" w:w="678"/>
          </w:tcPr>
          <w:p>
            <w:pPr>
              <w:spacing w:after="0"/>
              <w:jc w:val="right"/>
            </w:pPr>
            <w:r>
              <w:rPr>
                <w:sz w:val="16"/>
              </w:rPr>
              <w:t>9</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$256,323</w:t>
            </w:r>
          </w:p>
        </w:tc>
        <w:tc>
          <w:tcPr>
            <w:tcW w:type="dxa" w:w="1126"/>
          </w:tcPr>
          <w:p>
            <w:pPr>
              <w:spacing w:after="0"/>
              <w:jc w:val="right"/>
            </w:pPr>
            <w:r>
              <w:rPr>
                <w:sz w:val="16"/>
              </w:rPr>
              <w:t>$461</w:t>
            </w:r>
          </w:p>
        </w:tc>
        <w:tc>
          <w:tcPr>
            <w:tcW w:type="dxa" w:w="1270"/>
          </w:tcPr>
          <w:p>
            <w:pPr>
              <w:spacing w:after="0"/>
              <w:jc w:val="right"/>
            </w:pPr>
            <w:r>
              <w:rPr>
                <w:sz w:val="16"/>
              </w:rPr>
              <w:t>$204,053</w:t>
            </w:r>
          </w:p>
        </w:tc>
        <w:tc>
          <w:tcPr>
            <w:tcW w:type="dxa" w:w="1157"/>
          </w:tcPr>
          <w:p>
            <w:pPr>
              <w:spacing w:after="0"/>
              <w:jc w:val="right"/>
            </w:pPr>
            <w:r>
              <w:rPr>
                <w:sz w:val="16"/>
              </w:rPr>
              <w:t>$460,837</w:t>
            </w:r>
          </w:p>
        </w:tc>
        <w:tc>
          <w:tcPr>
            <w:tcW w:type="dxa" w:w="1131"/>
          </w:tcPr>
          <w:p>
            <w:pPr>
              <w:spacing w:after="0"/>
              <w:jc w:val="right"/>
            </w:pPr>
            <w:r>
              <w:rPr>
                <w:sz w:val="16"/>
              </w:rPr>
              <w:t>152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$290,146</w:t>
            </w:r>
          </w:p>
        </w:tc>
        <w:tc>
          <w:tcPr>
            <w:tcW w:type="dxa" w:w="1126"/>
          </w:tcPr>
          <w:p>
            <w:pPr>
              <w:spacing w:after="0"/>
              <w:jc w:val="right"/>
            </w:pPr>
          </w:p>
        </w:tc>
        <w:tc>
          <w:tcPr>
            <w:tcW w:type="dxa" w:w="1270"/>
          </w:tcPr>
          <w:p>
            <w:pPr>
              <w:spacing w:after="0"/>
              <w:jc w:val="right"/>
            </w:pPr>
            <w:r>
              <w:rPr>
                <w:sz w:val="16"/>
              </w:rPr>
              <w:t>$33,826</w:t>
            </w:r>
          </w:p>
        </w:tc>
        <w:tc>
          <w:tcPr>
            <w:tcW w:type="dxa" w:w="1157"/>
          </w:tcPr>
          <w:p>
            <w:pPr>
              <w:spacing w:after="0"/>
              <w:jc w:val="right"/>
            </w:pPr>
            <w:r>
              <w:rPr>
                <w:sz w:val="16"/>
              </w:rPr>
              <w:t>$323,971</w:t>
            </w:r>
          </w:p>
        </w:tc>
        <w:tc>
          <w:tcPr>
            <w:tcW w:type="dxa" w:w="1131"/>
          </w:tcPr>
          <w:p>
            <w:pPr>
              <w:spacing w:after="0"/>
              <w:jc w:val="right"/>
            </w:pPr>
            <w:r>
              <w:rPr>
                <w:sz w:val="16"/>
              </w:rPr>
              <w:t>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$115,881</w:t>
            </w:r>
          </w:p>
        </w:tc>
        <w:tc>
          <w:tcPr>
            <w:tcW w:type="dxa" w:w="1270"/>
          </w:tcPr>
          <w:p>
            <w:pPr>
              <w:spacing w:after="0"/>
              <w:jc w:val="right"/>
            </w:pPr>
          </w:p>
        </w:tc>
        <w:tc>
          <w:tcPr>
            <w:tcW w:type="dxa" w:w="1157"/>
          </w:tcPr>
          <w:p>
            <w:pPr>
              <w:spacing w:after="0"/>
              <w:jc w:val="right"/>
            </w:pPr>
            <w:r>
              <w:rPr>
                <w:sz w:val="16"/>
              </w:rPr>
              <w:t>$115,881</w:t>
            </w:r>
          </w:p>
        </w:tc>
        <w:tc>
          <w:tcPr>
            <w:tcW w:type="dxa" w:w="1131"/>
          </w:tcPr>
          <w:p>
            <w:pPr>
              <w:spacing w:after="0"/>
              <w:jc w:val="right"/>
            </w:pPr>
            <w:r>
              <w:rPr>
                <w:sz w:val="16"/>
              </w:rPr>
              <w:t>14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$18,543</w:t>
            </w:r>
          </w:p>
        </w:tc>
        <w:tc>
          <w:tcPr>
            <w:tcW w:type="dxa" w:w="1126"/>
          </w:tcPr>
          <w:p>
            <w:pPr>
              <w:spacing w:after="0"/>
              <w:jc w:val="right"/>
            </w:pPr>
            <w:r>
              <w:rPr>
                <w:sz w:val="16"/>
              </w:rPr>
              <w:t>$1</w:t>
            </w:r>
          </w:p>
        </w:tc>
        <w:tc>
          <w:tcPr>
            <w:tcW w:type="dxa" w:w="1270"/>
          </w:tcPr>
          <w:p>
            <w:pPr>
              <w:spacing w:after="0"/>
              <w:jc w:val="right"/>
            </w:pPr>
            <w:r>
              <w:rPr>
                <w:sz w:val="16"/>
              </w:rPr>
              <w:t>$91,303</w:t>
            </w:r>
          </w:p>
        </w:tc>
        <w:tc>
          <w:tcPr>
            <w:tcW w:type="dxa" w:w="1157"/>
          </w:tcPr>
          <w:p>
            <w:pPr>
              <w:spacing w:after="0"/>
              <w:jc w:val="right"/>
            </w:pPr>
            <w:r>
              <w:rPr>
                <w:sz w:val="16"/>
              </w:rPr>
              <w:t>$109,847</w:t>
            </w:r>
          </w:p>
        </w:tc>
        <w:tc>
          <w:tcPr>
            <w:tcW w:type="dxa" w:w="1131"/>
          </w:tcPr>
          <w:p>
            <w:pPr>
              <w:spacing w:after="0"/>
              <w:jc w:val="right"/>
            </w:pPr>
            <w:r>
              <w:rPr>
                <w:sz w:val="16"/>
              </w:rPr>
              <w:t>14</w:t>
            </w:r>
          </w:p>
        </w:tc>
        <w:tc>
          <w:tcPr>
            <w:tcW w:type="dxa" w:w="2007"/>
          </w:tcPr>
          <w:p>
            <w:pPr>
              <w:spacing w:after="0"/>
              <w:jc w:val="left"/>
            </w:pPr>
          </w:p>
        </w:tc>
        <w:tc>
          <w:tcPr>
            <w:tcW w:type="dxa" w:w="1944"/>
          </w:tcPr>
          <w:p>
            <w:pPr>
              <w:spacing w:after="0"/>
              <w:jc w:val="left"/>
            </w:pPr>
            <w:r>
              <w:rPr>
                <w:sz w:val="16"/>
              </w:rPr>
              <w:t>Includes 1 Sleet record, event types the NRI definition of this hazard leaves out.</w:t>
            </w: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$44,613</w:t>
            </w:r>
          </w:p>
        </w:tc>
        <w:tc>
          <w:tcPr>
            <w:tcW w:type="dxa" w:w="1126"/>
          </w:tcPr>
          <w:p>
            <w:pPr>
              <w:spacing w:after="0"/>
              <w:jc w:val="right"/>
            </w:pPr>
            <w:r>
              <w:rPr>
                <w:sz w:val="16"/>
              </w:rPr>
              <w:t>$4</w:t>
            </w:r>
          </w:p>
        </w:tc>
        <w:tc>
          <w:tcPr>
            <w:tcW w:type="dxa" w:w="1270"/>
          </w:tcPr>
          <w:p>
            <w:pPr>
              <w:spacing w:after="0"/>
              <w:jc w:val="right"/>
            </w:pPr>
            <w:r>
              <w:rPr>
                <w:sz w:val="16"/>
              </w:rPr>
              <w:t>$6,464</w:t>
            </w:r>
          </w:p>
        </w:tc>
        <w:tc>
          <w:tcPr>
            <w:tcW w:type="dxa" w:w="1157"/>
          </w:tcPr>
          <w:p>
            <w:pPr>
              <w:spacing w:after="0"/>
              <w:jc w:val="right"/>
            </w:pPr>
            <w:r>
              <w:rPr>
                <w:sz w:val="16"/>
              </w:rPr>
              <w:t>$51,082</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$29,247</w:t>
            </w:r>
          </w:p>
        </w:tc>
        <w:tc>
          <w:tcPr>
            <w:tcW w:type="dxa" w:w="1126"/>
          </w:tcPr>
          <w:p>
            <w:pPr>
              <w:spacing w:after="0"/>
              <w:jc w:val="right"/>
            </w:pPr>
          </w:p>
        </w:tc>
        <w:tc>
          <w:tcPr>
            <w:tcW w:type="dxa" w:w="1270"/>
          </w:tcPr>
          <w:p>
            <w:pPr>
              <w:spacing w:after="0"/>
              <w:jc w:val="right"/>
            </w:pPr>
            <w:r>
              <w:rPr>
                <w:sz w:val="16"/>
              </w:rPr>
              <w:t>$617</w:t>
            </w:r>
          </w:p>
        </w:tc>
        <w:tc>
          <w:tcPr>
            <w:tcW w:type="dxa" w:w="1157"/>
          </w:tcPr>
          <w:p>
            <w:pPr>
              <w:spacing w:after="0"/>
              <w:jc w:val="right"/>
            </w:pPr>
            <w:r>
              <w:rPr>
                <w:sz w:val="16"/>
              </w:rPr>
              <w:t>$29,865</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25 of 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6"/>
        <w:gridCol w:w="1681"/>
        <w:gridCol w:w="1490"/>
        <w:gridCol w:w="1796"/>
        <w:gridCol w:w="2242"/>
        <w:gridCol w:w="1582"/>
        <w:gridCol w:w="1547"/>
        <w:gridCol w:w="2118"/>
      </w:tblGrid>
      <w:tr>
        <w:trPr>
          <w:cantSplit/>
          <w:tblHeader/>
        </w:trPr>
        <w:tc>
          <w:tcPr>
            <w:tcW w:type="dxa" w:w="1656"/>
            <w:shd w:val="clear" w:color="auto" w:fill="E8E8E8"/>
          </w:tcPr>
          <w:p>
            <w:pPr>
              <w:spacing w:after="0"/>
              <w:jc w:val="left"/>
            </w:pPr>
            <w:r>
              <w:rPr>
                <w:b/>
                <w:sz w:val="16"/>
              </w:rPr>
              <w:t>Hazard</w:t>
            </w:r>
          </w:p>
        </w:tc>
        <w:tc>
          <w:tcPr>
            <w:tcW w:type="dxa" w:w="1681"/>
            <w:shd w:val="clear" w:color="auto" w:fill="E8E8E8"/>
          </w:tcPr>
          <w:p>
            <w:pPr>
              <w:spacing w:after="0"/>
              <w:jc w:val="left"/>
            </w:pPr>
            <w:r>
              <w:rPr>
                <w:b/>
                <w:sz w:val="16"/>
              </w:rPr>
              <w:t>Scale</w:t>
            </w:r>
          </w:p>
        </w:tc>
        <w:tc>
          <w:tcPr>
            <w:tcW w:type="dxa" w:w="1490"/>
            <w:shd w:val="clear" w:color="auto" w:fill="E8E8E8"/>
          </w:tcPr>
          <w:p>
            <w:pPr>
              <w:spacing w:after="0"/>
              <w:jc w:val="right"/>
            </w:pPr>
            <w:r>
              <w:rPr>
                <w:b/>
                <w:sz w:val="16"/>
              </w:rPr>
              <w:t>Records</w:t>
            </w:r>
          </w:p>
          <w:p>
            <w:pPr>
              <w:spacing w:after="0"/>
              <w:jc w:val="right"/>
            </w:pPr>
            <w:r>
              <w:rPr>
                <w:i/>
                <w:color w:val="555555"/>
                <w:sz w:val="14"/>
              </w:rPr>
              <w:t>count, years</w:t>
            </w:r>
          </w:p>
        </w:tc>
        <w:tc>
          <w:tcPr>
            <w:tcW w:type="dxa" w:w="1796"/>
            <w:shd w:val="clear" w:color="auto" w:fill="E8E8E8"/>
          </w:tcPr>
          <w:p>
            <w:pPr>
              <w:spacing w:after="0"/>
              <w:jc w:val="left"/>
            </w:pPr>
            <w:r>
              <w:rPr>
                <w:b/>
                <w:sz w:val="16"/>
              </w:rPr>
              <w:t>Observed range</w:t>
            </w:r>
          </w:p>
        </w:tc>
        <w:tc>
          <w:tcPr>
            <w:tcW w:type="dxa" w:w="2242"/>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1547"/>
            <w:shd w:val="clear" w:color="auto" w:fill="E8E8E8"/>
          </w:tcPr>
          <w:p>
            <w:pPr>
              <w:spacing w:after="0"/>
              <w:jc w:val="left"/>
            </w:pPr>
            <w:r>
              <w:rPr>
                <w:b/>
                <w:sz w:val="16"/>
              </w:rPr>
              <w:t>How it applies to members</w:t>
            </w:r>
          </w:p>
        </w:tc>
        <w:tc>
          <w:tcPr>
            <w:tcW w:type="dxa" w:w="2118"/>
            <w:shd w:val="clear" w:color="auto" w:fill="E8E8E8"/>
          </w:tcPr>
          <w:p>
            <w:pPr>
              <w:spacing w:after="0"/>
              <w:jc w:val="left"/>
            </w:pPr>
            <w:r>
              <w:rPr>
                <w:b/>
                <w:sz w:val="16"/>
              </w:rPr>
              <w:t>Note</w:t>
            </w:r>
          </w:p>
        </w:tc>
      </w:tr>
      <w:tr>
        <w:trPr>
          <w:cantSplit/>
        </w:trPr>
        <w:tc>
          <w:tcPr>
            <w:tcW w:type="dxa" w:w="1656"/>
          </w:tcPr>
          <w:p>
            <w:pPr>
              <w:spacing w:after="0"/>
              <w:jc w:val="left"/>
            </w:pPr>
            <w:r>
              <w:rPr>
                <w:sz w:val="16"/>
              </w:rPr>
              <w:t>Avalanche</w:t>
            </w:r>
          </w:p>
        </w:tc>
        <w:tc>
          <w:tcPr>
            <w:tcW w:type="dxa" w:w="1681"/>
          </w:tcPr>
          <w:p>
            <w:pPr>
              <w:spacing w:after="0"/>
              <w:jc w:val="left"/>
            </w:pPr>
            <w:r>
              <w:rPr>
                <w:sz w:val="16"/>
              </w:rPr>
              <w:t>none (count and damage)</w:t>
            </w:r>
          </w:p>
        </w:tc>
        <w:tc>
          <w:tcPr>
            <w:tcW w:type="dxa" w:w="1490"/>
          </w:tcPr>
          <w:p>
            <w:pPr>
              <w:spacing w:after="0"/>
              <w:jc w:val="right"/>
            </w:pPr>
            <w:r>
              <w:rPr>
                <w:sz w:val="16"/>
              </w:rPr>
              <w:t>0</w:t>
            </w:r>
          </w:p>
        </w:tc>
        <w:tc>
          <w:tcPr>
            <w:tcW w:type="dxa" w:w="1796"/>
          </w:tcPr>
          <w:p>
            <w:pPr>
              <w:spacing w:after="0"/>
              <w:jc w:val="left"/>
            </w:pPr>
          </w:p>
        </w:tc>
        <w:tc>
          <w:tcPr>
            <w:tcW w:type="dxa" w:w="2242"/>
          </w:tcPr>
          <w:p>
            <w:pPr>
              <w:spacing w:after="0"/>
              <w:jc w:val="left"/>
            </w:pPr>
          </w:p>
        </w:tc>
        <w:tc>
          <w:tcPr>
            <w:tcW w:type="dxa" w:w="1582"/>
          </w:tcPr>
          <w:p>
            <w:pPr>
              <w:spacing w:after="0"/>
              <w:jc w:val="left"/>
            </w:pPr>
          </w:p>
        </w:tc>
        <w:tc>
          <w:tcPr>
            <w:tcW w:type="dxa" w:w="1547"/>
          </w:tcPr>
          <w:p>
            <w:pPr>
              <w:spacing w:after="0"/>
              <w:jc w:val="left"/>
            </w:pPr>
          </w:p>
        </w:tc>
        <w:tc>
          <w:tcPr>
            <w:tcW w:type="dxa" w:w="2118"/>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Coastal Flood, Storm Surge/Tide</w:t>
            </w:r>
          </w:p>
        </w:tc>
        <w:tc>
          <w:tcPr>
            <w:tcW w:type="dxa" w:w="1681"/>
          </w:tcPr>
          <w:p>
            <w:pPr>
              <w:spacing w:after="0"/>
              <w:jc w:val="left"/>
            </w:pPr>
            <w:r>
              <w:rPr>
                <w:sz w:val="16"/>
              </w:rPr>
              <w:t>none in data (FIRM for depth)</w:t>
            </w:r>
          </w:p>
        </w:tc>
        <w:tc>
          <w:tcPr>
            <w:tcW w:type="dxa" w:w="1490"/>
          </w:tcPr>
          <w:p>
            <w:pPr>
              <w:spacing w:after="0"/>
              <w:jc w:val="right"/>
            </w:pPr>
            <w:r>
              <w:rPr>
                <w:sz w:val="16"/>
              </w:rPr>
              <w:t>0</w:t>
            </w:r>
          </w:p>
        </w:tc>
        <w:tc>
          <w:tcPr>
            <w:tcW w:type="dxa" w:w="1796"/>
          </w:tcPr>
          <w:p>
            <w:pPr>
              <w:spacing w:after="0"/>
              <w:jc w:val="left"/>
            </w:pPr>
          </w:p>
        </w:tc>
        <w:tc>
          <w:tcPr>
            <w:tcW w:type="dxa" w:w="2242"/>
          </w:tcPr>
          <w:p>
            <w:pPr>
              <w:spacing w:after="0"/>
              <w:jc w:val="left"/>
            </w:pPr>
          </w:p>
        </w:tc>
        <w:tc>
          <w:tcPr>
            <w:tcW w:type="dxa" w:w="1582"/>
          </w:tcPr>
          <w:p>
            <w:pPr>
              <w:spacing w:after="0"/>
              <w:jc w:val="left"/>
            </w:pPr>
          </w:p>
        </w:tc>
        <w:tc>
          <w:tcPr>
            <w:tcW w:type="dxa" w:w="1547"/>
          </w:tcPr>
          <w:p>
            <w:pPr>
              <w:spacing w:after="0"/>
              <w:jc w:val="left"/>
            </w:pPr>
          </w:p>
        </w:tc>
        <w:tc>
          <w:tcPr>
            <w:tcW w:type="dxa" w:w="2118"/>
          </w:tcPr>
          <w:p>
            <w:pPr>
              <w:spacing w:after="0"/>
              <w:jc w:val="left"/>
            </w:pPr>
            <w:r>
              <w:rPr>
                <w:sz w:val="16"/>
              </w:rPr>
              <w:t>Flood depth: see the FEMA Flood Insurance Rate Map.</w:t>
            </w:r>
          </w:p>
        </w:tc>
      </w:tr>
      <w:tr>
        <w:trPr>
          <w:cantSplit/>
        </w:trPr>
        <w:tc>
          <w:tcPr>
            <w:tcW w:type="dxa" w:w="1656"/>
          </w:tcPr>
          <w:p>
            <w:pPr>
              <w:spacing w:after="0"/>
              <w:jc w:val="left"/>
            </w:pPr>
            <w:r>
              <w:rPr>
                <w:sz w:val="16"/>
              </w:rPr>
              <w:t>Cold/Wind Chill, Extreme Cold/Wind Chill</w:t>
            </w:r>
          </w:p>
        </w:tc>
        <w:tc>
          <w:tcPr>
            <w:tcW w:type="dxa" w:w="1681"/>
          </w:tcPr>
          <w:p>
            <w:pPr>
              <w:spacing w:after="0"/>
              <w:jc w:val="left"/>
            </w:pPr>
            <w:r>
              <w:rPr>
                <w:sz w:val="16"/>
              </w:rPr>
              <w:t>wind chill</w:t>
            </w:r>
          </w:p>
        </w:tc>
        <w:tc>
          <w:tcPr>
            <w:tcW w:type="dxa" w:w="1490"/>
          </w:tcPr>
          <w:p>
            <w:pPr>
              <w:spacing w:after="0"/>
              <w:jc w:val="right"/>
            </w:pPr>
            <w:r>
              <w:rPr>
                <w:sz w:val="16"/>
              </w:rPr>
              <w:t>3, 2010 to 2026 (3 zone-level)</w:t>
            </w:r>
          </w:p>
        </w:tc>
        <w:tc>
          <w:tcPr>
            <w:tcW w:type="dxa" w:w="1796"/>
          </w:tcPr>
          <w:p>
            <w:pPr>
              <w:spacing w:after="0"/>
              <w:jc w:val="left"/>
            </w:pPr>
            <w:r>
              <w:rPr>
                <w:sz w:val="16"/>
              </w:rPr>
              <w:t>1 day to 14 days (median 2 days); 3 with a recorded value</w:t>
            </w:r>
          </w:p>
        </w:tc>
        <w:tc>
          <w:tcPr>
            <w:tcW w:type="dxa" w:w="2242"/>
          </w:tcPr>
          <w:p>
            <w:pPr>
              <w:spacing w:after="0"/>
              <w:jc w:val="left"/>
            </w:pPr>
            <w:r>
              <w:rPr>
                <w:sz w:val="16"/>
              </w:rPr>
              <w:t>14 consecutive days, 2010-01-01 to 2010-01-14, 2 direct deaths, zone-level</w:t>
            </w:r>
          </w:p>
        </w:tc>
        <w:tc>
          <w:tcPr>
            <w:tcW w:type="dxa" w:w="1582"/>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118"/>
          </w:tcPr>
          <w:p>
            <w:pPr>
              <w:spacing w:after="0"/>
              <w:jc w:val="left"/>
            </w:pPr>
            <w:r>
              <w:rPr>
                <w:sz w:val="16"/>
              </w:rPr>
              <w:t>Wind chill: in event narratives only; local data required.</w:t>
            </w:r>
          </w:p>
        </w:tc>
      </w:tr>
      <w:tr>
        <w:trPr>
          <w:cantSplit/>
        </w:trPr>
        <w:tc>
          <w:tcPr>
            <w:tcW w:type="dxa" w:w="1656"/>
          </w:tcPr>
          <w:p>
            <w:pPr>
              <w:spacing w:after="0"/>
              <w:jc w:val="left"/>
            </w:pPr>
            <w:r>
              <w:rPr>
                <w:sz w:val="16"/>
              </w:rPr>
              <w:t>Frost/Freeze (outside NRI Cold Wave definition)</w:t>
            </w:r>
          </w:p>
        </w:tc>
        <w:tc>
          <w:tcPr>
            <w:tcW w:type="dxa" w:w="1681"/>
          </w:tcPr>
          <w:p>
            <w:pPr>
              <w:spacing w:after="0"/>
              <w:jc w:val="left"/>
            </w:pPr>
            <w:r>
              <w:rPr>
                <w:sz w:val="16"/>
              </w:rPr>
              <w:t>crop damage</w:t>
            </w:r>
          </w:p>
        </w:tc>
        <w:tc>
          <w:tcPr>
            <w:tcW w:type="dxa" w:w="1490"/>
          </w:tcPr>
          <w:p>
            <w:pPr>
              <w:spacing w:after="0"/>
              <w:jc w:val="right"/>
            </w:pPr>
            <w:r>
              <w:rPr>
                <w:sz w:val="16"/>
              </w:rPr>
              <w:t>0</w:t>
            </w:r>
          </w:p>
        </w:tc>
        <w:tc>
          <w:tcPr>
            <w:tcW w:type="dxa" w:w="1796"/>
          </w:tcPr>
          <w:p>
            <w:pPr>
              <w:spacing w:after="0"/>
              <w:jc w:val="left"/>
            </w:pPr>
          </w:p>
        </w:tc>
        <w:tc>
          <w:tcPr>
            <w:tcW w:type="dxa" w:w="2242"/>
          </w:tcPr>
          <w:p>
            <w:pPr>
              <w:spacing w:after="0"/>
              <w:jc w:val="left"/>
            </w:pPr>
          </w:p>
        </w:tc>
        <w:tc>
          <w:tcPr>
            <w:tcW w:type="dxa" w:w="1582"/>
          </w:tcPr>
          <w:p>
            <w:pPr>
              <w:spacing w:after="0"/>
              <w:jc w:val="left"/>
            </w:pPr>
          </w:p>
        </w:tc>
        <w:tc>
          <w:tcPr>
            <w:tcW w:type="dxa" w:w="1547"/>
          </w:tcPr>
          <w:p>
            <w:pPr>
              <w:spacing w:after="0"/>
              <w:jc w:val="left"/>
            </w:pPr>
          </w:p>
        </w:tc>
        <w:tc>
          <w:tcPr>
            <w:tcW w:type="dxa" w:w="2118"/>
          </w:tcPr>
          <w:p>
            <w:pPr>
              <w:spacing w:after="0"/>
              <w:jc w:val="left"/>
            </w:pPr>
            <w:r>
              <w:rPr>
                <w:sz w:val="16"/>
              </w:rPr>
              <w:t>Temperature: in event narratives only; local data required.</w:t>
            </w:r>
          </w:p>
        </w:tc>
      </w:tr>
      <w:tr>
        <w:trPr>
          <w:cantSplit/>
        </w:trPr>
        <w:tc>
          <w:tcPr>
            <w:tcW w:type="dxa" w:w="1656"/>
          </w:tcPr>
          <w:p>
            <w:pPr>
              <w:spacing w:after="0"/>
              <w:jc w:val="left"/>
            </w:pPr>
            <w:r>
              <w:rPr>
                <w:sz w:val="16"/>
              </w:rPr>
              <w:t>Drought</w:t>
            </w:r>
          </w:p>
        </w:tc>
        <w:tc>
          <w:tcPr>
            <w:tcW w:type="dxa" w:w="1681"/>
          </w:tcPr>
          <w:p>
            <w:pPr>
              <w:spacing w:after="0"/>
              <w:jc w:val="left"/>
            </w:pPr>
            <w:r>
              <w:rPr>
                <w:sz w:val="16"/>
              </w:rPr>
              <w:t>US Drought Monitor D-scale</w:t>
            </w:r>
          </w:p>
        </w:tc>
        <w:tc>
          <w:tcPr>
            <w:tcW w:type="dxa" w:w="1490"/>
          </w:tcPr>
          <w:p>
            <w:pPr>
              <w:spacing w:after="0"/>
              <w:jc w:val="right"/>
            </w:pPr>
            <w:r>
              <w:rPr>
                <w:sz w:val="16"/>
              </w:rPr>
              <w:t>14, 2006 to 2026 (14 zone-level)</w:t>
            </w:r>
          </w:p>
        </w:tc>
        <w:tc>
          <w:tcPr>
            <w:tcW w:type="dxa" w:w="1796"/>
          </w:tcPr>
          <w:p>
            <w:pPr>
              <w:spacing w:after="0"/>
              <w:jc w:val="left"/>
            </w:pPr>
            <w:r>
              <w:rPr>
                <w:sz w:val="16"/>
              </w:rPr>
              <w:t>16 days to 84 days (median 31 days); 7 with a recorded value</w:t>
            </w:r>
          </w:p>
        </w:tc>
        <w:tc>
          <w:tcPr>
            <w:tcW w:type="dxa" w:w="2242"/>
          </w:tcPr>
          <w:p>
            <w:pPr>
              <w:spacing w:after="0"/>
              <w:jc w:val="left"/>
            </w:pPr>
            <w:r>
              <w:rPr>
                <w:sz w:val="16"/>
              </w:rPr>
              <w:t>84 days (about 2.8 months), 2007-04-12 to 2007-07-04, a run of 5 consecutive Storm Events drought records, zone-level</w:t>
            </w:r>
          </w:p>
        </w:tc>
        <w:tc>
          <w:tcPr>
            <w:tcW w:type="dxa" w:w="1582"/>
          </w:tcPr>
          <w:p>
            <w:pPr>
              <w:spacing w:after="0"/>
              <w:jc w:val="left"/>
            </w:pPr>
            <w:r>
              <w:rPr>
                <w:sz w:val="16"/>
              </w:rPr>
              <w:t>Drought, 2023-10-01, $0 property; $1,000,000 crops, reported for the zone (2023 dollars)</w:t>
            </w:r>
          </w:p>
        </w:tc>
        <w:tc>
          <w:tcPr>
            <w:tcW w:type="dxa" w:w="1547"/>
          </w:tcPr>
          <w:p>
            <w:pPr>
              <w:spacing w:after="0"/>
              <w:jc w:val="left"/>
            </w:pPr>
            <w:r>
              <w:rPr>
                <w:sz w:val="16"/>
              </w:rPr>
              <w:t>Zone-level records: applies countywide; national data do not locate these events within the county.</w:t>
            </w:r>
          </w:p>
        </w:tc>
        <w:tc>
          <w:tcPr>
            <w:tcW w:type="dxa" w:w="21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6"/>
          </w:tcPr>
          <w:p>
            <w:pPr>
              <w:spacing w:after="0"/>
              <w:jc w:val="left"/>
            </w:pPr>
            <w:r>
              <w:rPr>
                <w:sz w:val="16"/>
              </w:rPr>
              <w:t>Earthquake</w:t>
            </w:r>
          </w:p>
        </w:tc>
        <w:tc>
          <w:tcPr>
            <w:tcW w:type="dxa" w:w="1681"/>
          </w:tcPr>
          <w:p>
            <w:pPr>
              <w:spacing w:after="0"/>
              <w:jc w:val="left"/>
            </w:pPr>
            <w:r>
              <w:rPr>
                <w:sz w:val="16"/>
              </w:rPr>
              <w:t>Modified Mercalli (local data)</w:t>
            </w:r>
          </w:p>
        </w:tc>
        <w:tc>
          <w:tcPr>
            <w:tcW w:type="dxa" w:w="1490"/>
          </w:tcPr>
          <w:p>
            <w:pPr>
              <w:spacing w:after="0"/>
              <w:jc w:val="right"/>
            </w:pPr>
            <w:r>
              <w:rPr>
                <w:sz w:val="16"/>
              </w:rPr>
              <w:t>0</w:t>
            </w:r>
          </w:p>
        </w:tc>
        <w:tc>
          <w:tcPr>
            <w:tcW w:type="dxa" w:w="1796"/>
          </w:tcPr>
          <w:p>
            <w:pPr>
              <w:spacing w:after="0"/>
              <w:jc w:val="left"/>
            </w:pPr>
          </w:p>
        </w:tc>
        <w:tc>
          <w:tcPr>
            <w:tcW w:type="dxa" w:w="2242"/>
          </w:tcPr>
          <w:p>
            <w:pPr>
              <w:spacing w:after="0"/>
              <w:jc w:val="left"/>
            </w:pPr>
          </w:p>
        </w:tc>
        <w:tc>
          <w:tcPr>
            <w:tcW w:type="dxa" w:w="1582"/>
          </w:tcPr>
          <w:p>
            <w:pPr>
              <w:spacing w:after="0"/>
              <w:jc w:val="left"/>
            </w:pPr>
          </w:p>
        </w:tc>
        <w:tc>
          <w:tcPr>
            <w:tcW w:type="dxa" w:w="1547"/>
          </w:tcPr>
          <w:p>
            <w:pPr>
              <w:spacing w:after="0"/>
              <w:jc w:val="left"/>
            </w:pPr>
          </w:p>
        </w:tc>
        <w:tc>
          <w:tcPr>
            <w:tcW w:type="dxa" w:w="2118"/>
          </w:tcPr>
          <w:p>
            <w:pPr>
              <w:spacing w:after="0"/>
              <w:jc w:val="left"/>
            </w:pPr>
            <w:r>
              <w:rPr>
                <w:sz w:val="16"/>
              </w:rPr>
              <w:t>No Storm Events record; local data required (e.g., USGS).</w:t>
            </w:r>
          </w:p>
        </w:tc>
      </w:tr>
      <w:tr>
        <w:trPr>
          <w:cantSplit/>
        </w:trPr>
        <w:tc>
          <w:tcPr>
            <w:tcW w:type="dxa" w:w="1656"/>
          </w:tcPr>
          <w:p>
            <w:pPr>
              <w:spacing w:after="0"/>
              <w:jc w:val="left"/>
            </w:pPr>
            <w:r>
              <w:rPr>
                <w:sz w:val="16"/>
              </w:rPr>
              <w:t>Hail</w:t>
            </w:r>
          </w:p>
        </w:tc>
        <w:tc>
          <w:tcPr>
            <w:tcW w:type="dxa" w:w="1681"/>
          </w:tcPr>
          <w:p>
            <w:pPr>
              <w:spacing w:after="0"/>
              <w:jc w:val="left"/>
            </w:pPr>
            <w:r>
              <w:rPr>
                <w:sz w:val="16"/>
              </w:rPr>
              <w:t>hail size (inches)</w:t>
            </w:r>
          </w:p>
        </w:tc>
        <w:tc>
          <w:tcPr>
            <w:tcW w:type="dxa" w:w="1490"/>
          </w:tcPr>
          <w:p>
            <w:pPr>
              <w:spacing w:after="0"/>
              <w:jc w:val="right"/>
            </w:pPr>
            <w:r>
              <w:rPr>
                <w:sz w:val="16"/>
              </w:rPr>
              <w:t>235, 1963 to 2025</w:t>
            </w:r>
          </w:p>
        </w:tc>
        <w:tc>
          <w:tcPr>
            <w:tcW w:type="dxa" w:w="1796"/>
          </w:tcPr>
          <w:p>
            <w:pPr>
              <w:spacing w:after="0"/>
              <w:jc w:val="left"/>
            </w:pPr>
            <w:r>
              <w:rPr>
                <w:sz w:val="16"/>
              </w:rPr>
              <w:t>0.75 in to 2.75 in (median 0.88 in); 233 with a recorded value</w:t>
            </w:r>
          </w:p>
        </w:tc>
        <w:tc>
          <w:tcPr>
            <w:tcW w:type="dxa" w:w="2242"/>
          </w:tcPr>
          <w:p>
            <w:pPr>
              <w:spacing w:after="0"/>
              <w:jc w:val="left"/>
            </w:pPr>
            <w:r>
              <w:rPr>
                <w:sz w:val="16"/>
              </w:rPr>
              <w:t>2.75 in hail, 2020-04-08; same size also recorded on 2011-04-15</w:t>
            </w:r>
          </w:p>
        </w:tc>
        <w:tc>
          <w:tcPr>
            <w:tcW w:type="dxa" w:w="1582"/>
          </w:tcPr>
          <w:p>
            <w:pPr>
              <w:spacing w:after="0"/>
              <w:jc w:val="left"/>
            </w:pPr>
            <w:r>
              <w:rPr>
                <w:sz w:val="16"/>
              </w:rPr>
              <w:t>Hail, 2023-03-26, $750,000 property; $0 crops (2023 dollars)</w:t>
            </w:r>
          </w:p>
        </w:tc>
        <w:tc>
          <w:tcPr>
            <w:tcW w:type="dxa" w:w="1547"/>
          </w:tcPr>
          <w:p>
            <w:pPr>
              <w:spacing w:after="0"/>
              <w:jc w:val="left"/>
            </w:pPr>
            <w:r>
              <w:rPr>
                <w:sz w:val="16"/>
              </w:rPr>
              <w:t>Event records naming member places: Meridian city (62 records), Marion town (10 records).</w:t>
            </w:r>
          </w:p>
        </w:tc>
        <w:tc>
          <w:tcPr>
            <w:tcW w:type="dxa" w:w="2118"/>
          </w:tcPr>
          <w:p>
            <w:pPr>
              <w:spacing w:after="0"/>
              <w:jc w:val="left"/>
            </w:pPr>
          </w:p>
        </w:tc>
      </w:tr>
      <w:tr>
        <w:trPr>
          <w:cantSplit/>
        </w:trPr>
        <w:tc>
          <w:tcPr>
            <w:tcW w:type="dxa" w:w="1656"/>
          </w:tcPr>
          <w:p>
            <w:pPr>
              <w:spacing w:after="0"/>
              <w:jc w:val="left"/>
            </w:pPr>
            <w:r>
              <w:rPr>
                <w:sz w:val="16"/>
              </w:rPr>
              <w:t>Excessive Heat, Heat</w:t>
            </w:r>
          </w:p>
        </w:tc>
        <w:tc>
          <w:tcPr>
            <w:tcW w:type="dxa" w:w="1681"/>
          </w:tcPr>
          <w:p>
            <w:pPr>
              <w:spacing w:after="0"/>
              <w:jc w:val="left"/>
            </w:pPr>
            <w:r>
              <w:rPr>
                <w:sz w:val="16"/>
              </w:rPr>
              <w:t>heat index (narratives)</w:t>
            </w:r>
          </w:p>
        </w:tc>
        <w:tc>
          <w:tcPr>
            <w:tcW w:type="dxa" w:w="1490"/>
          </w:tcPr>
          <w:p>
            <w:pPr>
              <w:spacing w:after="0"/>
              <w:jc w:val="right"/>
            </w:pPr>
            <w:r>
              <w:rPr>
                <w:sz w:val="16"/>
              </w:rPr>
              <w:t>5, 2005 to 2010 (5 zone-level)</w:t>
            </w:r>
          </w:p>
        </w:tc>
        <w:tc>
          <w:tcPr>
            <w:tcW w:type="dxa" w:w="1796"/>
          </w:tcPr>
          <w:p>
            <w:pPr>
              <w:spacing w:after="0"/>
              <w:jc w:val="left"/>
            </w:pPr>
            <w:r>
              <w:rPr>
                <w:sz w:val="16"/>
              </w:rPr>
              <w:t>4 days to 12 days (median 5 days); 5 with a recorded value</w:t>
            </w:r>
          </w:p>
        </w:tc>
        <w:tc>
          <w:tcPr>
            <w:tcW w:type="dxa" w:w="2242"/>
          </w:tcPr>
          <w:p>
            <w:pPr>
              <w:spacing w:after="0"/>
              <w:jc w:val="left"/>
            </w:pPr>
            <w:r>
              <w:rPr>
                <w:sz w:val="16"/>
              </w:rPr>
              <w:t>12 consecutive days, 2007-08-05 to 2007-08-16, zone-level</w:t>
            </w:r>
          </w:p>
        </w:tc>
        <w:tc>
          <w:tcPr>
            <w:tcW w:type="dxa" w:w="1582"/>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118"/>
          </w:tcPr>
          <w:p>
            <w:pPr>
              <w:spacing w:after="0"/>
              <w:jc w:val="left"/>
            </w:pPr>
            <w:r>
              <w:rPr>
                <w:sz w:val="16"/>
              </w:rPr>
              <w:t>Heat index: in event narratives only; local data required.</w:t>
            </w:r>
          </w:p>
        </w:tc>
      </w:tr>
      <w:tr>
        <w:trPr>
          <w:cantSplit/>
        </w:trPr>
        <w:tc>
          <w:tcPr>
            <w:tcW w:type="dxa" w:w="1656"/>
          </w:tcPr>
          <w:p>
            <w:pPr>
              <w:spacing w:after="0"/>
              <w:jc w:val="left"/>
            </w:pPr>
            <w:r>
              <w:rPr>
                <w:sz w:val="16"/>
              </w:rPr>
              <w:t>Hurricane, Tropical Storm, Tropical Depression</w:t>
            </w:r>
          </w:p>
        </w:tc>
        <w:tc>
          <w:tcPr>
            <w:tcW w:type="dxa" w:w="1681"/>
          </w:tcPr>
          <w:p>
            <w:pPr>
              <w:spacing w:after="0"/>
              <w:jc w:val="left"/>
            </w:pPr>
            <w:r>
              <w:rPr>
                <w:sz w:val="16"/>
              </w:rPr>
              <w:t>Saffir-Simpson</w:t>
            </w:r>
          </w:p>
        </w:tc>
        <w:tc>
          <w:tcPr>
            <w:tcW w:type="dxa" w:w="1490"/>
          </w:tcPr>
          <w:p>
            <w:pPr>
              <w:spacing w:after="0"/>
              <w:jc w:val="right"/>
            </w:pPr>
            <w:r>
              <w:rPr>
                <w:sz w:val="16"/>
              </w:rPr>
              <w:t>8, 2002 to 2020 (8 zone-level)</w:t>
            </w:r>
          </w:p>
        </w:tc>
        <w:tc>
          <w:tcPr>
            <w:tcW w:type="dxa" w:w="1796"/>
          </w:tcPr>
          <w:p>
            <w:pPr>
              <w:spacing w:after="0"/>
              <w:jc w:val="left"/>
            </w:pPr>
          </w:p>
        </w:tc>
        <w:tc>
          <w:tcPr>
            <w:tcW w:type="dxa" w:w="2242"/>
          </w:tcPr>
          <w:p>
            <w:pPr>
              <w:spacing w:after="0"/>
              <w:jc w:val="left"/>
            </w:pPr>
            <w:r>
              <w:rPr>
                <w:sz w:val="16"/>
              </w:rPr>
              <w:t>Strongest recorded (records with damage, a wind speed or direct casualties first, then storm type, category and wind): Hurricane (Typhoon) record, 2005-08-29, $450,000,000 property; $50,000,000 crops, reported for the zone (2005 dollars) (as recorded; larger than this county's annual agriculture value in the National Risk Index; confirm with the county or the state extension service), 1 direct death, 10 direct injuries (reported for the zone); NWS zone MSZ052 (LAUDERDALE), zone-level: may include parts of neighboring counties</w:t>
            </w:r>
          </w:p>
        </w:tc>
        <w:tc>
          <w:tcPr>
            <w:tcW w:type="dxa" w:w="1582"/>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11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6"/>
          </w:tcPr>
          <w:p>
            <w:pPr>
              <w:spacing w:after="0"/>
              <w:jc w:val="left"/>
            </w:pPr>
            <w:r>
              <w:rPr>
                <w:sz w:val="16"/>
              </w:rPr>
              <w:t>Ice Storm</w:t>
            </w:r>
          </w:p>
        </w:tc>
        <w:tc>
          <w:tcPr>
            <w:tcW w:type="dxa" w:w="1681"/>
          </w:tcPr>
          <w:p>
            <w:pPr>
              <w:spacing w:after="0"/>
              <w:jc w:val="left"/>
            </w:pPr>
            <w:r>
              <w:rPr>
                <w:sz w:val="16"/>
              </w:rPr>
              <w:t>Sperry-Piltz (local data)</w:t>
            </w:r>
          </w:p>
        </w:tc>
        <w:tc>
          <w:tcPr>
            <w:tcW w:type="dxa" w:w="1490"/>
          </w:tcPr>
          <w:p>
            <w:pPr>
              <w:spacing w:after="0"/>
              <w:jc w:val="right"/>
            </w:pPr>
            <w:r>
              <w:rPr>
                <w:sz w:val="16"/>
              </w:rPr>
              <w:t>7, 1996 to 2021 (7 zone-level)</w:t>
            </w:r>
          </w:p>
        </w:tc>
        <w:tc>
          <w:tcPr>
            <w:tcW w:type="dxa" w:w="1796"/>
          </w:tcPr>
          <w:p>
            <w:pPr>
              <w:spacing w:after="0"/>
              <w:jc w:val="left"/>
            </w:pPr>
          </w:p>
        </w:tc>
        <w:tc>
          <w:tcPr>
            <w:tcW w:type="dxa" w:w="2242"/>
          </w:tcPr>
          <w:p>
            <w:pPr>
              <w:spacing w:after="0"/>
              <w:jc w:val="left"/>
            </w:pPr>
            <w:r>
              <w:rPr>
                <w:sz w:val="16"/>
              </w:rPr>
              <w:t>Ice Storm, 2011-02-03, $800,000 property; $0 crops, reported for the zone (2011 dollars); NWS zone MSZ052 (LAUDERDALE), zone-level: may include parts of neighboring counties</w:t>
            </w:r>
          </w:p>
        </w:tc>
        <w:tc>
          <w:tcPr>
            <w:tcW w:type="dxa" w:w="1582"/>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118"/>
          </w:tcPr>
          <w:p>
            <w:pPr>
              <w:spacing w:after="0"/>
              <w:jc w:val="left"/>
            </w:pPr>
            <w:r>
              <w:rPr>
                <w:sz w:val="16"/>
              </w:rPr>
              <w:t>Ice thickness: in event narratives only; local data required.</w:t>
            </w:r>
          </w:p>
        </w:tc>
      </w:tr>
      <w:tr>
        <w:trPr>
          <w:cantSplit/>
        </w:trPr>
        <w:tc>
          <w:tcPr>
            <w:tcW w:type="dxa" w:w="1656"/>
          </w:tcPr>
          <w:p>
            <w:pPr>
              <w:spacing w:after="0"/>
              <w:jc w:val="left"/>
            </w:pPr>
            <w:r>
              <w:rPr>
                <w:sz w:val="16"/>
              </w:rPr>
              <w:t>Flash Flood, Flood, Lakeshore Flood</w:t>
            </w:r>
          </w:p>
        </w:tc>
        <w:tc>
          <w:tcPr>
            <w:tcW w:type="dxa" w:w="1681"/>
          </w:tcPr>
          <w:p>
            <w:pPr>
              <w:spacing w:after="0"/>
              <w:jc w:val="left"/>
            </w:pPr>
            <w:r>
              <w:rPr>
                <w:sz w:val="16"/>
              </w:rPr>
              <w:t>damage and flood days (FIRM for depth)</w:t>
            </w:r>
          </w:p>
        </w:tc>
        <w:tc>
          <w:tcPr>
            <w:tcW w:type="dxa" w:w="1490"/>
          </w:tcPr>
          <w:p>
            <w:pPr>
              <w:spacing w:after="0"/>
              <w:jc w:val="right"/>
            </w:pPr>
            <w:r>
              <w:rPr>
                <w:sz w:val="16"/>
              </w:rPr>
              <w:t>95, 1997 to 2026</w:t>
            </w:r>
          </w:p>
        </w:tc>
        <w:tc>
          <w:tcPr>
            <w:tcW w:type="dxa" w:w="1796"/>
          </w:tcPr>
          <w:p>
            <w:pPr>
              <w:spacing w:after="0"/>
              <w:jc w:val="left"/>
            </w:pPr>
          </w:p>
        </w:tc>
        <w:tc>
          <w:tcPr>
            <w:tcW w:type="dxa" w:w="2242"/>
          </w:tcPr>
          <w:p>
            <w:pPr>
              <w:spacing w:after="0"/>
              <w:jc w:val="left"/>
            </w:pPr>
            <w:r>
              <w:rPr>
                <w:sz w:val="16"/>
              </w:rPr>
              <w:t>Flash Flood, 2003-04-07, $50,000,000 property; crops not reported (2003 dollars)</w:t>
            </w:r>
          </w:p>
        </w:tc>
        <w:tc>
          <w:tcPr>
            <w:tcW w:type="dxa" w:w="1582"/>
          </w:tcPr>
          <w:p>
            <w:pPr>
              <w:spacing w:after="0"/>
              <w:jc w:val="left"/>
            </w:pPr>
          </w:p>
        </w:tc>
        <w:tc>
          <w:tcPr>
            <w:tcW w:type="dxa" w:w="1547"/>
          </w:tcPr>
          <w:p>
            <w:pPr>
              <w:spacing w:after="0"/>
              <w:jc w:val="left"/>
            </w:pPr>
            <w:r>
              <w:rPr>
                <w:sz w:val="16"/>
              </w:rPr>
              <w:t>Event records naming member places: Meridian city (40 records), Marion town (8 records).</w:t>
            </w:r>
          </w:p>
        </w:tc>
        <w:tc>
          <w:tcPr>
            <w:tcW w:type="dxa" w:w="211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6"/>
          </w:tcPr>
          <w:p>
            <w:pPr>
              <w:spacing w:after="0"/>
              <w:jc w:val="left"/>
            </w:pPr>
            <w:r>
              <w:rPr>
                <w:sz w:val="16"/>
              </w:rPr>
              <w:t>Debris Flow</w:t>
            </w:r>
          </w:p>
        </w:tc>
        <w:tc>
          <w:tcPr>
            <w:tcW w:type="dxa" w:w="1681"/>
          </w:tcPr>
          <w:p>
            <w:pPr>
              <w:spacing w:after="0"/>
              <w:jc w:val="left"/>
            </w:pPr>
            <w:r>
              <w:rPr>
                <w:sz w:val="16"/>
              </w:rPr>
              <w:t>none (count and damage)</w:t>
            </w:r>
          </w:p>
        </w:tc>
        <w:tc>
          <w:tcPr>
            <w:tcW w:type="dxa" w:w="1490"/>
          </w:tcPr>
          <w:p>
            <w:pPr>
              <w:spacing w:after="0"/>
              <w:jc w:val="right"/>
            </w:pPr>
            <w:r>
              <w:rPr>
                <w:sz w:val="16"/>
              </w:rPr>
              <w:t>0</w:t>
            </w:r>
          </w:p>
        </w:tc>
        <w:tc>
          <w:tcPr>
            <w:tcW w:type="dxa" w:w="1796"/>
          </w:tcPr>
          <w:p>
            <w:pPr>
              <w:spacing w:after="0"/>
              <w:jc w:val="left"/>
            </w:pPr>
          </w:p>
        </w:tc>
        <w:tc>
          <w:tcPr>
            <w:tcW w:type="dxa" w:w="2242"/>
          </w:tcPr>
          <w:p>
            <w:pPr>
              <w:spacing w:after="0"/>
              <w:jc w:val="left"/>
            </w:pPr>
          </w:p>
        </w:tc>
        <w:tc>
          <w:tcPr>
            <w:tcW w:type="dxa" w:w="1582"/>
          </w:tcPr>
          <w:p>
            <w:pPr>
              <w:spacing w:after="0"/>
              <w:jc w:val="left"/>
            </w:pPr>
          </w:p>
        </w:tc>
        <w:tc>
          <w:tcPr>
            <w:tcW w:type="dxa" w:w="1547"/>
          </w:tcPr>
          <w:p>
            <w:pPr>
              <w:spacing w:after="0"/>
              <w:jc w:val="left"/>
            </w:pPr>
          </w:p>
        </w:tc>
        <w:tc>
          <w:tcPr>
            <w:tcW w:type="dxa" w:w="2118"/>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Lightning</w:t>
            </w:r>
          </w:p>
        </w:tc>
        <w:tc>
          <w:tcPr>
            <w:tcW w:type="dxa" w:w="1681"/>
          </w:tcPr>
          <w:p>
            <w:pPr>
              <w:spacing w:after="0"/>
              <w:jc w:val="left"/>
            </w:pPr>
            <w:r>
              <w:rPr>
                <w:sz w:val="16"/>
              </w:rPr>
              <w:t>annualized frequency (the measure FEMA's Local Mitigation Planning Handbook names)</w:t>
            </w:r>
          </w:p>
        </w:tc>
        <w:tc>
          <w:tcPr>
            <w:tcW w:type="dxa" w:w="1490"/>
          </w:tcPr>
          <w:p>
            <w:pPr>
              <w:spacing w:after="0"/>
              <w:jc w:val="right"/>
            </w:pPr>
            <w:r>
              <w:rPr>
                <w:sz w:val="16"/>
              </w:rPr>
              <w:t>1, 2018 to 2018</w:t>
            </w:r>
          </w:p>
        </w:tc>
        <w:tc>
          <w:tcPr>
            <w:tcW w:type="dxa" w:w="1796"/>
          </w:tcPr>
          <w:p>
            <w:pPr>
              <w:spacing w:after="0"/>
              <w:jc w:val="left"/>
            </w:pPr>
          </w:p>
        </w:tc>
        <w:tc>
          <w:tcPr>
            <w:tcW w:type="dxa" w:w="2242"/>
          </w:tcPr>
          <w:p>
            <w:pPr>
              <w:spacing w:after="0"/>
              <w:jc w:val="left"/>
            </w:pPr>
            <w:r>
              <w:rPr>
                <w:sz w:val="16"/>
              </w:rPr>
              <w:t>Lightning, 2018-08-10, $0 property; $0 crops (2018 dollars), 2 direct injuries</w:t>
            </w:r>
          </w:p>
        </w:tc>
        <w:tc>
          <w:tcPr>
            <w:tcW w:type="dxa" w:w="1582"/>
          </w:tcPr>
          <w:p>
            <w:pPr>
              <w:spacing w:after="0"/>
              <w:jc w:val="left"/>
            </w:pPr>
          </w:p>
        </w:tc>
        <w:tc>
          <w:tcPr>
            <w:tcW w:type="dxa" w:w="1547"/>
          </w:tcPr>
          <w:p>
            <w:pPr>
              <w:spacing w:after="0"/>
              <w:jc w:val="left"/>
            </w:pPr>
            <w:r>
              <w:rPr>
                <w:sz w:val="16"/>
              </w:rPr>
              <w:t>No event record names a member place.</w:t>
            </w:r>
          </w:p>
        </w:tc>
        <w:tc>
          <w:tcPr>
            <w:tcW w:type="dxa" w:w="2118"/>
          </w:tcPr>
          <w:p>
            <w:pPr>
              <w:spacing w:after="0"/>
              <w:jc w:val="left"/>
            </w:pPr>
            <w:r>
              <w:rPr>
                <w:sz w:val="16"/>
              </w:rPr>
              <w:t>Storm Events lists lightning with damage or casualties; physical measure in event narratives only; local data required.</w:t>
            </w:r>
          </w:p>
        </w:tc>
      </w:tr>
      <w:tr>
        <w:trPr>
          <w:cantSplit/>
        </w:trPr>
        <w:tc>
          <w:tcPr>
            <w:tcW w:type="dxa" w:w="1656"/>
          </w:tcPr>
          <w:p>
            <w:pPr>
              <w:spacing w:after="0"/>
              <w:jc w:val="left"/>
            </w:pPr>
            <w:r>
              <w:rPr>
                <w:sz w:val="16"/>
              </w:rPr>
              <w:t>High Wind and Strong Wind (outside NRI Strong Wind definition)</w:t>
            </w:r>
          </w:p>
        </w:tc>
        <w:tc>
          <w:tcPr>
            <w:tcW w:type="dxa" w:w="1681"/>
          </w:tcPr>
          <w:p>
            <w:pPr>
              <w:spacing w:after="0"/>
              <w:jc w:val="left"/>
            </w:pPr>
            <w:r>
              <w:rPr>
                <w:sz w:val="16"/>
              </w:rPr>
              <w:t>wind speed (kt and mph)</w:t>
            </w:r>
          </w:p>
        </w:tc>
        <w:tc>
          <w:tcPr>
            <w:tcW w:type="dxa" w:w="1490"/>
          </w:tcPr>
          <w:p>
            <w:pPr>
              <w:spacing w:after="0"/>
              <w:jc w:val="right"/>
            </w:pPr>
            <w:r>
              <w:rPr>
                <w:sz w:val="16"/>
              </w:rPr>
              <w:t>21, 1998 to 2025 (21 zone-level)</w:t>
            </w:r>
          </w:p>
        </w:tc>
        <w:tc>
          <w:tcPr>
            <w:tcW w:type="dxa" w:w="1796"/>
          </w:tcPr>
          <w:p>
            <w:pPr>
              <w:spacing w:after="0"/>
              <w:jc w:val="left"/>
            </w:pPr>
            <w:r>
              <w:rPr>
                <w:sz w:val="16"/>
              </w:rPr>
              <w:t>35 kt (40 mph) to 50 kt (58 mph) (median 43 kt (49 mph)); 20 with a recorded value</w:t>
            </w:r>
          </w:p>
        </w:tc>
        <w:tc>
          <w:tcPr>
            <w:tcW w:type="dxa" w:w="2242"/>
          </w:tcPr>
          <w:p>
            <w:pPr>
              <w:spacing w:after="0"/>
              <w:jc w:val="left"/>
            </w:pPr>
            <w:r>
              <w:rPr>
                <w:sz w:val="16"/>
              </w:rPr>
              <w:t>50 kt (58 mph) measured, High Wind, 2002-01-19; NWS zone MSZ052 (LAUDERDALE), zone-level: may include parts of neighboring counties</w:t>
            </w:r>
          </w:p>
        </w:tc>
        <w:tc>
          <w:tcPr>
            <w:tcW w:type="dxa" w:w="1582"/>
          </w:tcPr>
          <w:p>
            <w:pPr>
              <w:spacing w:after="0"/>
              <w:jc w:val="left"/>
            </w:pPr>
            <w:r>
              <w:rPr>
                <w:sz w:val="16"/>
              </w:rPr>
              <w:t>Strong Wind, 2025-03-04, $50,000 property; $0 crops, reported for the zone (2025 dollars)</w:t>
            </w:r>
          </w:p>
        </w:tc>
        <w:tc>
          <w:tcPr>
            <w:tcW w:type="dxa" w:w="1547"/>
          </w:tcPr>
          <w:p>
            <w:pPr>
              <w:spacing w:after="0"/>
              <w:jc w:val="left"/>
            </w:pPr>
            <w:r>
              <w:rPr>
                <w:sz w:val="16"/>
              </w:rPr>
              <w:t>Zone-level records: applies countywide; national data do not locate these events within the county.</w:t>
            </w:r>
          </w:p>
        </w:tc>
        <w:tc>
          <w:tcPr>
            <w:tcW w:type="dxa" w:w="2118"/>
          </w:tcPr>
          <w:p>
            <w:pPr>
              <w:spacing w:after="0"/>
              <w:jc w:val="left"/>
            </w:pPr>
          </w:p>
        </w:tc>
      </w:tr>
      <w:tr>
        <w:trPr>
          <w:cantSplit/>
        </w:trPr>
        <w:tc>
          <w:tcPr>
            <w:tcW w:type="dxa" w:w="1656"/>
          </w:tcPr>
          <w:p>
            <w:pPr>
              <w:spacing w:after="0"/>
              <w:jc w:val="left"/>
            </w:pPr>
            <w:r>
              <w:rPr>
                <w:sz w:val="16"/>
              </w:rPr>
              <w:t>Thunderstorm Wind</w:t>
            </w:r>
          </w:p>
        </w:tc>
        <w:tc>
          <w:tcPr>
            <w:tcW w:type="dxa" w:w="1681"/>
          </w:tcPr>
          <w:p>
            <w:pPr>
              <w:spacing w:after="0"/>
              <w:jc w:val="left"/>
            </w:pPr>
            <w:r>
              <w:rPr>
                <w:sz w:val="16"/>
              </w:rPr>
              <w:t>wind speed (kt and mph)</w:t>
            </w:r>
          </w:p>
        </w:tc>
        <w:tc>
          <w:tcPr>
            <w:tcW w:type="dxa" w:w="1490"/>
          </w:tcPr>
          <w:p>
            <w:pPr>
              <w:spacing w:after="0"/>
              <w:jc w:val="right"/>
            </w:pPr>
            <w:r>
              <w:rPr>
                <w:sz w:val="16"/>
              </w:rPr>
              <w:t>491, 1956 to 2026</w:t>
            </w:r>
          </w:p>
        </w:tc>
        <w:tc>
          <w:tcPr>
            <w:tcW w:type="dxa" w:w="1796"/>
          </w:tcPr>
          <w:p>
            <w:pPr>
              <w:spacing w:after="0"/>
              <w:jc w:val="left"/>
            </w:pPr>
            <w:r>
              <w:rPr>
                <w:sz w:val="16"/>
              </w:rPr>
              <w:t>35 kt (40 mph) to 87 kt (100 mph) (median 52 kt (60 mph)); 323 with a recorded value</w:t>
            </w:r>
          </w:p>
        </w:tc>
        <w:tc>
          <w:tcPr>
            <w:tcW w:type="dxa" w:w="2242"/>
          </w:tcPr>
          <w:p>
            <w:pPr>
              <w:spacing w:after="0"/>
              <w:jc w:val="left"/>
            </w:pPr>
            <w:r>
              <w:rPr>
                <w:sz w:val="16"/>
              </w:rPr>
              <w:t>87 kt (100 mph) estimated gust, Thunderstorm Wind, 2008-04-04</w:t>
            </w:r>
          </w:p>
        </w:tc>
        <w:tc>
          <w:tcPr>
            <w:tcW w:type="dxa" w:w="1582"/>
          </w:tcPr>
          <w:p>
            <w:pPr>
              <w:spacing w:after="0"/>
              <w:jc w:val="left"/>
            </w:pPr>
            <w:r>
              <w:rPr>
                <w:sz w:val="16"/>
              </w:rPr>
              <w:t>Thunderstorm Wind, 2021-05-04, $1,380,000 property; $0 crops (2021 dollars)</w:t>
            </w:r>
          </w:p>
        </w:tc>
        <w:tc>
          <w:tcPr>
            <w:tcW w:type="dxa" w:w="1547"/>
          </w:tcPr>
          <w:p>
            <w:pPr>
              <w:spacing w:after="0"/>
              <w:jc w:val="left"/>
            </w:pPr>
            <w:r>
              <w:rPr>
                <w:sz w:val="16"/>
              </w:rPr>
              <w:t>Event records naming member places: Meridian city (107 records), Marion town (17 records).</w:t>
            </w:r>
          </w:p>
        </w:tc>
        <w:tc>
          <w:tcPr>
            <w:tcW w:type="dxa" w:w="2118"/>
          </w:tcPr>
          <w:p>
            <w:pPr>
              <w:spacing w:after="0"/>
              <w:jc w:val="left"/>
            </w:pPr>
          </w:p>
        </w:tc>
      </w:tr>
      <w:tr>
        <w:trPr>
          <w:cantSplit/>
        </w:trPr>
        <w:tc>
          <w:tcPr>
            <w:tcW w:type="dxa" w:w="1656"/>
          </w:tcPr>
          <w:p>
            <w:pPr>
              <w:spacing w:after="0"/>
              <w:jc w:val="left"/>
            </w:pPr>
            <w:r>
              <w:rPr>
                <w:sz w:val="16"/>
              </w:rPr>
              <w:t>Tornado</w:t>
            </w:r>
          </w:p>
        </w:tc>
        <w:tc>
          <w:tcPr>
            <w:tcW w:type="dxa" w:w="1681"/>
          </w:tcPr>
          <w:p>
            <w:pPr>
              <w:spacing w:after="0"/>
              <w:jc w:val="left"/>
            </w:pPr>
            <w:r>
              <w:rPr>
                <w:sz w:val="16"/>
              </w:rPr>
              <w:t>Enhanced Fujita (F before Feb 2007)</w:t>
            </w:r>
          </w:p>
        </w:tc>
        <w:tc>
          <w:tcPr>
            <w:tcW w:type="dxa" w:w="1490"/>
          </w:tcPr>
          <w:p>
            <w:pPr>
              <w:spacing w:after="0"/>
              <w:jc w:val="right"/>
            </w:pPr>
            <w:r>
              <w:rPr>
                <w:sz w:val="16"/>
              </w:rPr>
              <w:t>67, 1950 to 2025</w:t>
            </w:r>
          </w:p>
        </w:tc>
        <w:tc>
          <w:tcPr>
            <w:tcW w:type="dxa" w:w="1796"/>
          </w:tcPr>
          <w:p>
            <w:pPr>
              <w:spacing w:after="0"/>
              <w:jc w:val="left"/>
            </w:pPr>
            <w:r>
              <w:rPr>
                <w:sz w:val="16"/>
              </w:rPr>
              <w:t>F/EF0 to F/EF4 (median F/EF1); 67 with a recorded value</w:t>
            </w:r>
          </w:p>
        </w:tc>
        <w:tc>
          <w:tcPr>
            <w:tcW w:type="dxa" w:w="2242"/>
          </w:tcPr>
          <w:p>
            <w:pPr>
              <w:spacing w:after="0"/>
              <w:jc w:val="left"/>
            </w:pPr>
            <w:r>
              <w:rPr>
                <w:sz w:val="16"/>
              </w:rPr>
              <w:t>F4 tornado, 1986-03-12, 16 mi path length (records before 1996 may include the whole path; rating and listing come from the county where the tornado began), 440 yd wide, $2,500,000 property; crops not recorded (1986 dollars), 8 direct injuries</w:t>
            </w:r>
          </w:p>
        </w:tc>
        <w:tc>
          <w:tcPr>
            <w:tcW w:type="dxa" w:w="1582"/>
          </w:tcPr>
          <w:p>
            <w:pPr>
              <w:spacing w:after="0"/>
              <w:jc w:val="left"/>
            </w:pPr>
            <w:r>
              <w:rPr>
                <w:sz w:val="16"/>
              </w:rPr>
              <w:t>Tornado, 1992-03-10, $2,500,000 property; crops not recorded (1992 dollars)</w:t>
            </w:r>
          </w:p>
        </w:tc>
        <w:tc>
          <w:tcPr>
            <w:tcW w:type="dxa" w:w="1547"/>
          </w:tcPr>
          <w:p>
            <w:pPr>
              <w:spacing w:after="0"/>
              <w:jc w:val="left"/>
            </w:pPr>
            <w:r>
              <w:rPr>
                <w:sz w:val="16"/>
              </w:rPr>
              <w:t>Event records naming member places: Meridian city (4 records), Marion town (2 records).</w:t>
            </w:r>
          </w:p>
        </w:tc>
        <w:tc>
          <w:tcPr>
            <w:tcW w:type="dxa" w:w="211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6"/>
          </w:tcPr>
          <w:p>
            <w:pPr>
              <w:spacing w:after="0"/>
              <w:jc w:val="left"/>
            </w:pPr>
            <w:r>
              <w:rPr>
                <w:sz w:val="16"/>
              </w:rPr>
              <w:t>Tsunami</w:t>
            </w:r>
          </w:p>
        </w:tc>
        <w:tc>
          <w:tcPr>
            <w:tcW w:type="dxa" w:w="1681"/>
          </w:tcPr>
          <w:p>
            <w:pPr>
              <w:spacing w:after="0"/>
              <w:jc w:val="left"/>
            </w:pPr>
            <w:r>
              <w:rPr>
                <w:sz w:val="16"/>
              </w:rPr>
              <w:t>none (count and damage)</w:t>
            </w:r>
          </w:p>
        </w:tc>
        <w:tc>
          <w:tcPr>
            <w:tcW w:type="dxa" w:w="1490"/>
          </w:tcPr>
          <w:p>
            <w:pPr>
              <w:spacing w:after="0"/>
              <w:jc w:val="right"/>
            </w:pPr>
            <w:r>
              <w:rPr>
                <w:sz w:val="16"/>
              </w:rPr>
              <w:t>0</w:t>
            </w:r>
          </w:p>
        </w:tc>
        <w:tc>
          <w:tcPr>
            <w:tcW w:type="dxa" w:w="1796"/>
          </w:tcPr>
          <w:p>
            <w:pPr>
              <w:spacing w:after="0"/>
              <w:jc w:val="left"/>
            </w:pPr>
          </w:p>
        </w:tc>
        <w:tc>
          <w:tcPr>
            <w:tcW w:type="dxa" w:w="2242"/>
          </w:tcPr>
          <w:p>
            <w:pPr>
              <w:spacing w:after="0"/>
              <w:jc w:val="left"/>
            </w:pPr>
          </w:p>
        </w:tc>
        <w:tc>
          <w:tcPr>
            <w:tcW w:type="dxa" w:w="1582"/>
          </w:tcPr>
          <w:p>
            <w:pPr>
              <w:spacing w:after="0"/>
              <w:jc w:val="left"/>
            </w:pPr>
          </w:p>
        </w:tc>
        <w:tc>
          <w:tcPr>
            <w:tcW w:type="dxa" w:w="1547"/>
          </w:tcPr>
          <w:p>
            <w:pPr>
              <w:spacing w:after="0"/>
              <w:jc w:val="left"/>
            </w:pPr>
          </w:p>
        </w:tc>
        <w:tc>
          <w:tcPr>
            <w:tcW w:type="dxa" w:w="2118"/>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Volcanic Ash, Volcanic Ashfall</w:t>
            </w:r>
          </w:p>
        </w:tc>
        <w:tc>
          <w:tcPr>
            <w:tcW w:type="dxa" w:w="1681"/>
          </w:tcPr>
          <w:p>
            <w:pPr>
              <w:spacing w:after="0"/>
              <w:jc w:val="left"/>
            </w:pPr>
            <w:r>
              <w:rPr>
                <w:sz w:val="16"/>
              </w:rPr>
              <w:t>Volcanic Explosivity Index (local data)</w:t>
            </w:r>
          </w:p>
        </w:tc>
        <w:tc>
          <w:tcPr>
            <w:tcW w:type="dxa" w:w="1490"/>
          </w:tcPr>
          <w:p>
            <w:pPr>
              <w:spacing w:after="0"/>
              <w:jc w:val="right"/>
            </w:pPr>
            <w:r>
              <w:rPr>
                <w:sz w:val="16"/>
              </w:rPr>
              <w:t>0</w:t>
            </w:r>
          </w:p>
        </w:tc>
        <w:tc>
          <w:tcPr>
            <w:tcW w:type="dxa" w:w="1796"/>
          </w:tcPr>
          <w:p>
            <w:pPr>
              <w:spacing w:after="0"/>
              <w:jc w:val="left"/>
            </w:pPr>
          </w:p>
        </w:tc>
        <w:tc>
          <w:tcPr>
            <w:tcW w:type="dxa" w:w="2242"/>
          </w:tcPr>
          <w:p>
            <w:pPr>
              <w:spacing w:after="0"/>
              <w:jc w:val="left"/>
            </w:pPr>
          </w:p>
        </w:tc>
        <w:tc>
          <w:tcPr>
            <w:tcW w:type="dxa" w:w="1582"/>
          </w:tcPr>
          <w:p>
            <w:pPr>
              <w:spacing w:after="0"/>
              <w:jc w:val="left"/>
            </w:pPr>
          </w:p>
        </w:tc>
        <w:tc>
          <w:tcPr>
            <w:tcW w:type="dxa" w:w="1547"/>
          </w:tcPr>
          <w:p>
            <w:pPr>
              <w:spacing w:after="0"/>
              <w:jc w:val="left"/>
            </w:pPr>
          </w:p>
        </w:tc>
        <w:tc>
          <w:tcPr>
            <w:tcW w:type="dxa" w:w="2118"/>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Wildfire</w:t>
            </w:r>
          </w:p>
        </w:tc>
        <w:tc>
          <w:tcPr>
            <w:tcW w:type="dxa" w:w="1681"/>
          </w:tcPr>
          <w:p>
            <w:pPr>
              <w:spacing w:after="0"/>
              <w:jc w:val="left"/>
            </w:pPr>
            <w:r>
              <w:rPr>
                <w:sz w:val="16"/>
              </w:rPr>
              <w:t>acres burned (local data)</w:t>
            </w:r>
          </w:p>
        </w:tc>
        <w:tc>
          <w:tcPr>
            <w:tcW w:type="dxa" w:w="1490"/>
          </w:tcPr>
          <w:p>
            <w:pPr>
              <w:spacing w:after="0"/>
              <w:jc w:val="right"/>
            </w:pPr>
            <w:r>
              <w:rPr>
                <w:sz w:val="16"/>
              </w:rPr>
              <w:t>0</w:t>
            </w:r>
          </w:p>
        </w:tc>
        <w:tc>
          <w:tcPr>
            <w:tcW w:type="dxa" w:w="1796"/>
          </w:tcPr>
          <w:p>
            <w:pPr>
              <w:spacing w:after="0"/>
              <w:jc w:val="left"/>
            </w:pPr>
          </w:p>
        </w:tc>
        <w:tc>
          <w:tcPr>
            <w:tcW w:type="dxa" w:w="2242"/>
          </w:tcPr>
          <w:p>
            <w:pPr>
              <w:spacing w:after="0"/>
              <w:jc w:val="left"/>
            </w:pPr>
          </w:p>
        </w:tc>
        <w:tc>
          <w:tcPr>
            <w:tcW w:type="dxa" w:w="1582"/>
          </w:tcPr>
          <w:p>
            <w:pPr>
              <w:spacing w:after="0"/>
              <w:jc w:val="left"/>
            </w:pPr>
          </w:p>
        </w:tc>
        <w:tc>
          <w:tcPr>
            <w:tcW w:type="dxa" w:w="1547"/>
          </w:tcPr>
          <w:p>
            <w:pPr>
              <w:spacing w:after="0"/>
              <w:jc w:val="left"/>
            </w:pPr>
          </w:p>
        </w:tc>
        <w:tc>
          <w:tcPr>
            <w:tcW w:type="dxa" w:w="2118"/>
          </w:tcPr>
          <w:p>
            <w:pPr>
              <w:spacing w:after="0"/>
              <w:jc w:val="left"/>
            </w:pPr>
            <w:r>
              <w:rPr>
                <w:sz w:val="16"/>
              </w:rPr>
              <w:t>Acres burned: in event narratives only; local data required.</w:t>
            </w:r>
          </w:p>
        </w:tc>
      </w:tr>
      <w:tr>
        <w:trPr>
          <w:cantSplit/>
        </w:trPr>
        <w:tc>
          <w:tcPr>
            <w:tcW w:type="dxa" w:w="1656"/>
          </w:tcPr>
          <w:p>
            <w:pPr>
              <w:spacing w:after="0"/>
              <w:jc w:val="left"/>
            </w:pPr>
            <w:r>
              <w:rPr>
                <w:sz w:val="16"/>
              </w:rPr>
              <w:t>Winter Storm, Heavy Snow, Blizzard, Lake-Effect Snow, Winter Weather, Sleet</w:t>
            </w:r>
          </w:p>
        </w:tc>
        <w:tc>
          <w:tcPr>
            <w:tcW w:type="dxa" w:w="1681"/>
          </w:tcPr>
          <w:p>
            <w:pPr>
              <w:spacing w:after="0"/>
              <w:jc w:val="left"/>
            </w:pPr>
            <w:r>
              <w:rPr>
                <w:sz w:val="16"/>
              </w:rPr>
              <w:t>none in data (snowfall local)</w:t>
            </w:r>
          </w:p>
        </w:tc>
        <w:tc>
          <w:tcPr>
            <w:tcW w:type="dxa" w:w="1490"/>
          </w:tcPr>
          <w:p>
            <w:pPr>
              <w:spacing w:after="0"/>
              <w:jc w:val="right"/>
            </w:pPr>
            <w:r>
              <w:rPr>
                <w:sz w:val="16"/>
              </w:rPr>
              <w:t>14, 1997 to 2022 (14 zone-level)</w:t>
            </w:r>
          </w:p>
        </w:tc>
        <w:tc>
          <w:tcPr>
            <w:tcW w:type="dxa" w:w="1796"/>
          </w:tcPr>
          <w:p>
            <w:pPr>
              <w:spacing w:after="0"/>
              <w:jc w:val="left"/>
            </w:pPr>
          </w:p>
        </w:tc>
        <w:tc>
          <w:tcPr>
            <w:tcW w:type="dxa" w:w="2242"/>
          </w:tcPr>
          <w:p>
            <w:pPr>
              <w:spacing w:after="0"/>
              <w:jc w:val="left"/>
            </w:pPr>
            <w:r>
              <w:rPr>
                <w:sz w:val="16"/>
              </w:rPr>
              <w:t>Heavy Snow, 2010-02-11, $900,000 property; $0 crops, reported for the zone (2010 dollars); NWS zone MSZ052 (LAUDERDALE), zone-level: may include parts of neighboring counties</w:t>
            </w:r>
          </w:p>
        </w:tc>
        <w:tc>
          <w:tcPr>
            <w:tcW w:type="dxa" w:w="1582"/>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11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5"/>
        <w:gridCol w:w="1969"/>
        <w:gridCol w:w="1880"/>
        <w:gridCol w:w="3061"/>
        <w:gridCol w:w="1986"/>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5"/>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1880"/>
            <w:shd w:val="clear" w:color="auto" w:fill="E8E8E8"/>
          </w:tcPr>
          <w:p>
            <w:pPr>
              <w:spacing w:after="0"/>
              <w:jc w:val="left"/>
            </w:pPr>
            <w:r>
              <w:rPr>
                <w:b/>
                <w:sz w:val="16"/>
              </w:rPr>
              <w:t>Mapped hazard</w:t>
            </w:r>
          </w:p>
        </w:tc>
        <w:tc>
          <w:tcPr>
            <w:tcW w:type="dxa" w:w="30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86"/>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25"/>
          </w:tcPr>
          <w:p>
            <w:pPr>
              <w:spacing w:after="0"/>
              <w:jc w:val="left"/>
            </w:pPr>
            <w:r>
              <w:rPr>
                <w:sz w:val="16"/>
              </w:rPr>
              <w:t>Major disaster</w:t>
            </w:r>
          </w:p>
        </w:tc>
        <w:tc>
          <w:tcPr>
            <w:tcW w:type="dxa" w:w="1969"/>
          </w:tcPr>
          <w:p>
            <w:pPr>
              <w:spacing w:after="0"/>
              <w:jc w:val="left"/>
            </w:pPr>
            <w:r>
              <w:rPr>
                <w:sz w:val="16"/>
              </w:rPr>
              <w:t>SEVERE WINTER STORM</w:t>
            </w:r>
          </w:p>
        </w:tc>
        <w:tc>
          <w:tcPr>
            <w:tcW w:type="dxa" w:w="1880"/>
          </w:tcPr>
          <w:p>
            <w:pPr>
              <w:spacing w:after="0"/>
              <w:jc w:val="left"/>
            </w:pPr>
            <w:r>
              <w:rPr>
                <w:sz w:val="16"/>
              </w:rPr>
              <w:t>Winter Weather</w:t>
            </w:r>
          </w:p>
        </w:tc>
        <w:tc>
          <w:tcPr>
            <w:tcW w:type="dxa" w:w="3061"/>
          </w:tcPr>
          <w:p>
            <w:pPr>
              <w:spacing w:after="0"/>
              <w:jc w:val="right"/>
            </w:pPr>
            <w:r>
              <w:rPr>
                <w:sz w:val="16"/>
              </w:rPr>
              <w:t>none placed in this county by FEMA's record; $103,887.07 for this declaration is not placed in any county (see the list below)</w:t>
            </w:r>
          </w:p>
        </w:tc>
        <w:tc>
          <w:tcPr>
            <w:tcW w:type="dxa" w:w="1986"/>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25"/>
          </w:tcPr>
          <w:p>
            <w:pPr>
              <w:spacing w:after="0"/>
              <w:jc w:val="left"/>
            </w:pPr>
            <w:r>
              <w:rPr>
                <w:sz w:val="16"/>
              </w:rPr>
              <w:t>Emergency</w:t>
            </w:r>
          </w:p>
        </w:tc>
        <w:tc>
          <w:tcPr>
            <w:tcW w:type="dxa" w:w="1969"/>
          </w:tcPr>
          <w:p>
            <w:pPr>
              <w:spacing w:after="0"/>
              <w:jc w:val="left"/>
            </w:pPr>
            <w:r>
              <w:rPr>
                <w:sz w:val="16"/>
              </w:rPr>
              <w:t>SEVERE WINTER STORM</w:t>
            </w:r>
          </w:p>
        </w:tc>
        <w:tc>
          <w:tcPr>
            <w:tcW w:type="dxa" w:w="1880"/>
          </w:tcPr>
          <w:p>
            <w:pPr>
              <w:spacing w:after="0"/>
              <w:jc w:val="left"/>
            </w:pPr>
            <w:r>
              <w:rPr>
                <w:sz w:val="16"/>
              </w:rPr>
              <w:t>Winter Weather</w:t>
            </w:r>
          </w:p>
        </w:tc>
        <w:tc>
          <w:tcPr>
            <w:tcW w:type="dxa" w:w="3061"/>
          </w:tcPr>
          <w:p>
            <w:pPr>
              <w:spacing w:after="0"/>
              <w:jc w:val="right"/>
            </w:pPr>
            <w:r>
              <w:rPr>
                <w:sz w:val="16"/>
              </w:rPr>
              <w:t>none found</w:t>
            </w:r>
          </w:p>
        </w:tc>
        <w:tc>
          <w:tcPr>
            <w:tcW w:type="dxa" w:w="1986"/>
          </w:tcPr>
          <w:p>
            <w:pPr>
              <w:spacing w:after="0"/>
              <w:jc w:val="left"/>
            </w:pPr>
            <w:r>
              <w:rPr>
                <w:sz w:val="16"/>
              </w:rPr>
              <w:t>new since last plan; within last 5 years</w:t>
            </w:r>
          </w:p>
        </w:tc>
        <w:tc>
          <w:tcPr>
            <w:tcW w:type="dxa" w:w="880"/>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25"/>
          </w:tcPr>
          <w:p>
            <w:pPr>
              <w:spacing w:after="0"/>
              <w:jc w:val="left"/>
            </w:pPr>
            <w:r>
              <w:rPr>
                <w:sz w:val="16"/>
              </w:rPr>
              <w:t>Major disaster</w:t>
            </w:r>
          </w:p>
        </w:tc>
        <w:tc>
          <w:tcPr>
            <w:tcW w:type="dxa" w:w="1969"/>
          </w:tcPr>
          <w:p>
            <w:pPr>
              <w:spacing w:after="0"/>
              <w:jc w:val="left"/>
            </w:pPr>
            <w:r>
              <w:rPr>
                <w:sz w:val="16"/>
              </w:rPr>
              <w:t>HURRICANE IDA</w:t>
            </w:r>
          </w:p>
        </w:tc>
        <w:tc>
          <w:tcPr>
            <w:tcW w:type="dxa" w:w="1880"/>
          </w:tcPr>
          <w:p>
            <w:pPr>
              <w:spacing w:after="0"/>
              <w:jc w:val="left"/>
            </w:pPr>
            <w:r>
              <w:rPr>
                <w:sz w:val="16"/>
              </w:rPr>
              <w:t>Hurricane</w:t>
            </w:r>
          </w:p>
        </w:tc>
        <w:tc>
          <w:tcPr>
            <w:tcW w:type="dxa" w:w="3061"/>
          </w:tcPr>
          <w:p>
            <w:pPr>
              <w:spacing w:after="0"/>
              <w:jc w:val="right"/>
            </w:pPr>
            <w:r>
              <w:rPr>
                <w:sz w:val="16"/>
              </w:rPr>
              <w:t>none found</w:t>
            </w:r>
          </w:p>
        </w:tc>
        <w:tc>
          <w:tcPr>
            <w:tcW w:type="dxa" w:w="1986"/>
          </w:tcPr>
          <w:p>
            <w:pPr>
              <w:spacing w:after="0"/>
              <w:jc w:val="left"/>
            </w:pPr>
            <w:r>
              <w:rPr>
                <w:sz w:val="16"/>
              </w:rPr>
              <w:t>during plan review, check whether your last plan included it; within last 5 years</w:t>
            </w:r>
          </w:p>
        </w:tc>
        <w:tc>
          <w:tcPr>
            <w:tcW w:type="dxa" w:w="880"/>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25"/>
          </w:tcPr>
          <w:p>
            <w:pPr>
              <w:spacing w:after="0"/>
              <w:jc w:val="left"/>
            </w:pPr>
            <w:r>
              <w:rPr>
                <w:sz w:val="16"/>
              </w:rPr>
              <w:t>Emergency</w:t>
            </w:r>
          </w:p>
        </w:tc>
        <w:tc>
          <w:tcPr>
            <w:tcW w:type="dxa" w:w="1969"/>
          </w:tcPr>
          <w:p>
            <w:pPr>
              <w:spacing w:after="0"/>
              <w:jc w:val="left"/>
            </w:pPr>
            <w:r>
              <w:rPr>
                <w:sz w:val="16"/>
              </w:rPr>
              <w:t>HURRICANE IDA</w:t>
            </w:r>
          </w:p>
        </w:tc>
        <w:tc>
          <w:tcPr>
            <w:tcW w:type="dxa" w:w="1880"/>
          </w:tcPr>
          <w:p>
            <w:pPr>
              <w:spacing w:after="0"/>
              <w:jc w:val="left"/>
            </w:pPr>
            <w:r>
              <w:rPr>
                <w:sz w:val="16"/>
              </w:rPr>
              <w:t>Hurricane</w:t>
            </w:r>
          </w:p>
        </w:tc>
        <w:tc>
          <w:tcPr>
            <w:tcW w:type="dxa" w:w="3061"/>
          </w:tcPr>
          <w:p>
            <w:pPr>
              <w:spacing w:after="0"/>
              <w:jc w:val="right"/>
            </w:pPr>
            <w:r>
              <w:rPr>
                <w:sz w:val="16"/>
              </w:rPr>
              <w:t>none found</w:t>
            </w:r>
          </w:p>
        </w:tc>
        <w:tc>
          <w:tcPr>
            <w:tcW w:type="dxa" w:w="1986"/>
          </w:tcPr>
          <w:p>
            <w:pPr>
              <w:spacing w:after="0"/>
              <w:jc w:val="left"/>
            </w:pPr>
            <w:r>
              <w:rPr>
                <w:sz w:val="16"/>
              </w:rPr>
              <w:t>during plan review, check whether your last plan included it</w:t>
            </w:r>
          </w:p>
        </w:tc>
        <w:tc>
          <w:tcPr>
            <w:tcW w:type="dxa" w:w="880"/>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25"/>
          </w:tcPr>
          <w:p>
            <w:pPr>
              <w:spacing w:after="0"/>
              <w:jc w:val="left"/>
            </w:pPr>
            <w:r>
              <w:rPr>
                <w:sz w:val="16"/>
              </w:rPr>
              <w:t>Major disaster</w:t>
            </w:r>
          </w:p>
        </w:tc>
        <w:tc>
          <w:tcPr>
            <w:tcW w:type="dxa" w:w="1969"/>
          </w:tcPr>
          <w:p>
            <w:pPr>
              <w:spacing w:after="0"/>
              <w:jc w:val="left"/>
            </w:pPr>
            <w:r>
              <w:rPr>
                <w:sz w:val="16"/>
              </w:rPr>
              <w:t>SEVERE WINTER STORMS</w:t>
            </w:r>
          </w:p>
        </w:tc>
        <w:tc>
          <w:tcPr>
            <w:tcW w:type="dxa" w:w="1880"/>
          </w:tcPr>
          <w:p>
            <w:pPr>
              <w:spacing w:after="0"/>
              <w:jc w:val="left"/>
            </w:pPr>
            <w:r>
              <w:rPr>
                <w:sz w:val="16"/>
              </w:rPr>
              <w:t>Ice Storm</w:t>
            </w:r>
          </w:p>
        </w:tc>
        <w:tc>
          <w:tcPr>
            <w:tcW w:type="dxa" w:w="3061"/>
          </w:tcPr>
          <w:p>
            <w:pPr>
              <w:spacing w:after="0"/>
              <w:jc w:val="right"/>
            </w:pPr>
            <w:r>
              <w:rPr>
                <w:sz w:val="16"/>
              </w:rPr>
              <w:t>$1,695,860.91</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25"/>
          </w:tcPr>
          <w:p>
            <w:pPr>
              <w:spacing w:after="0"/>
              <w:jc w:val="left"/>
            </w:pPr>
            <w:r>
              <w:rPr>
                <w:sz w:val="16"/>
              </w:rPr>
              <w:t>Major disaster</w:t>
            </w:r>
          </w:p>
        </w:tc>
        <w:tc>
          <w:tcPr>
            <w:tcW w:type="dxa" w:w="1969"/>
          </w:tcPr>
          <w:p>
            <w:pPr>
              <w:spacing w:after="0"/>
              <w:jc w:val="left"/>
            </w:pPr>
            <w:r>
              <w:rPr>
                <w:sz w:val="16"/>
              </w:rPr>
              <w:t>COVID-19 PANDEMIC</w:t>
            </w:r>
          </w:p>
        </w:tc>
        <w:tc>
          <w:tcPr>
            <w:tcW w:type="dxa" w:w="1880"/>
          </w:tcPr>
          <w:p>
            <w:pPr>
              <w:spacing w:after="0"/>
              <w:jc w:val="left"/>
            </w:pPr>
            <w:r>
              <w:rPr>
                <w:sz w:val="16"/>
              </w:rPr>
              <w:t>Non-natural, not counted</w:t>
            </w:r>
          </w:p>
        </w:tc>
        <w:tc>
          <w:tcPr>
            <w:tcW w:type="dxa" w:w="3061"/>
          </w:tcPr>
          <w:p>
            <w:pPr>
              <w:spacing w:after="0"/>
              <w:jc w:val="right"/>
            </w:pPr>
            <w:r>
              <w:rPr>
                <w:sz w:val="16"/>
              </w:rPr>
              <w:t>$14,493,478.93</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25"/>
          </w:tcPr>
          <w:p>
            <w:pPr>
              <w:spacing w:after="0"/>
              <w:jc w:val="left"/>
            </w:pPr>
            <w:r>
              <w:rPr>
                <w:sz w:val="16"/>
              </w:rPr>
              <w:t>Emergency</w:t>
            </w:r>
          </w:p>
        </w:tc>
        <w:tc>
          <w:tcPr>
            <w:tcW w:type="dxa" w:w="1969"/>
          </w:tcPr>
          <w:p>
            <w:pPr>
              <w:spacing w:after="0"/>
              <w:jc w:val="left"/>
            </w:pPr>
            <w:r>
              <w:rPr>
                <w:sz w:val="16"/>
              </w:rPr>
              <w:t>COVID-19</w:t>
            </w:r>
          </w:p>
        </w:tc>
        <w:tc>
          <w:tcPr>
            <w:tcW w:type="dxa" w:w="1880"/>
          </w:tcPr>
          <w:p>
            <w:pPr>
              <w:spacing w:after="0"/>
              <w:jc w:val="left"/>
            </w:pPr>
            <w:r>
              <w:rPr>
                <w:sz w:val="16"/>
              </w:rPr>
              <w:t>Non-natural, not counted</w:t>
            </w:r>
          </w:p>
        </w:tc>
        <w:tc>
          <w:tcPr>
            <w:tcW w:type="dxa" w:w="3061"/>
          </w:tcPr>
          <w:p>
            <w:pPr>
              <w:spacing w:after="0"/>
              <w:jc w:val="right"/>
            </w:pPr>
            <w:r>
              <w:rPr>
                <w:sz w:val="16"/>
              </w:rPr>
              <w:t>none found</w:t>
            </w:r>
          </w:p>
        </w:tc>
        <w:tc>
          <w:tcPr>
            <w:tcW w:type="dxa" w:w="1986"/>
          </w:tcPr>
          <w:p>
            <w:pPr>
              <w:spacing w:after="0"/>
              <w:jc w:val="left"/>
            </w:pPr>
          </w:p>
        </w:tc>
        <w:tc>
          <w:tcPr>
            <w:tcW w:type="dxa" w:w="880"/>
          </w:tcPr>
          <w:p>
            <w:pPr>
              <w:spacing w:after="0"/>
              <w:jc w:val="left"/>
            </w:pPr>
            <w:r>
              <w:rPr>
                <w:sz w:val="16"/>
              </w:rPr>
              <w:t>same incident as DR-4528</w:t>
            </w:r>
          </w:p>
        </w:tc>
      </w:tr>
      <w:tr>
        <w:trPr>
          <w:cantSplit/>
        </w:trPr>
        <w:tc>
          <w:tcPr>
            <w:tcW w:type="dxa" w:w="1037"/>
          </w:tcPr>
          <w:p>
            <w:pPr>
              <w:spacing w:after="0"/>
              <w:jc w:val="left"/>
            </w:pPr>
            <w:r>
              <w:rPr>
                <w:sz w:val="16"/>
              </w:rPr>
              <w:t>2017-01-25</w:t>
            </w:r>
          </w:p>
        </w:tc>
        <w:tc>
          <w:tcPr>
            <w:tcW w:type="dxa" w:w="1037"/>
          </w:tcPr>
          <w:p>
            <w:pPr>
              <w:spacing w:after="0"/>
              <w:jc w:val="left"/>
            </w:pPr>
            <w:r>
              <w:rPr>
                <w:sz w:val="16"/>
              </w:rPr>
              <w:t>2017-01-20</w:t>
            </w:r>
          </w:p>
        </w:tc>
        <w:tc>
          <w:tcPr>
            <w:tcW w:type="dxa" w:w="1037"/>
          </w:tcPr>
          <w:p>
            <w:pPr>
              <w:spacing w:after="0"/>
              <w:jc w:val="left"/>
            </w:pPr>
            <w:r>
              <w:rPr>
                <w:sz w:val="16"/>
              </w:rPr>
              <w:t>DR-4295-MS</w:t>
            </w:r>
          </w:p>
        </w:tc>
        <w:tc>
          <w:tcPr>
            <w:tcW w:type="dxa" w:w="1225"/>
          </w:tcPr>
          <w:p>
            <w:pPr>
              <w:spacing w:after="0"/>
              <w:jc w:val="left"/>
            </w:pPr>
            <w:r>
              <w:rPr>
                <w:sz w:val="16"/>
              </w:rPr>
              <w:t>Major disaster</w:t>
            </w:r>
          </w:p>
        </w:tc>
        <w:tc>
          <w:tcPr>
            <w:tcW w:type="dxa" w:w="1969"/>
          </w:tcPr>
          <w:p>
            <w:pPr>
              <w:spacing w:after="0"/>
              <w:jc w:val="left"/>
            </w:pPr>
            <w:r>
              <w:rPr>
                <w:sz w:val="16"/>
              </w:rPr>
              <w:t>SEVERE STORMS, TORNADOES, STRAIGHT-LINE WINDS, AND FLOODING</w:t>
            </w:r>
          </w:p>
        </w:tc>
        <w:tc>
          <w:tcPr>
            <w:tcW w:type="dxa" w:w="1880"/>
          </w:tcPr>
          <w:p>
            <w:pPr>
              <w:spacing w:after="0"/>
              <w:jc w:val="left"/>
            </w:pPr>
            <w:r>
              <w:rPr>
                <w:sz w:val="16"/>
              </w:rPr>
              <w:t>Tornado (primary); also designated: Inland Flooding, Strong Wind</w:t>
            </w:r>
          </w:p>
        </w:tc>
        <w:tc>
          <w:tcPr>
            <w:tcW w:type="dxa" w:w="3061"/>
          </w:tcPr>
          <w:p>
            <w:pPr>
              <w:spacing w:after="0"/>
              <w:jc w:val="right"/>
            </w:pPr>
            <w:r>
              <w:rPr>
                <w:sz w:val="16"/>
              </w:rPr>
              <w:t>PA not declared for this county</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25"/>
          </w:tcPr>
          <w:p>
            <w:pPr>
              <w:spacing w:after="0"/>
              <w:jc w:val="left"/>
            </w:pPr>
            <w:r>
              <w:rPr>
                <w:sz w:val="16"/>
              </w:rPr>
              <w:t>Major disaster</w:t>
            </w:r>
          </w:p>
        </w:tc>
        <w:tc>
          <w:tcPr>
            <w:tcW w:type="dxa" w:w="1969"/>
          </w:tcPr>
          <w:p>
            <w:pPr>
              <w:spacing w:after="0"/>
              <w:jc w:val="left"/>
            </w:pPr>
            <w:r>
              <w:rPr>
                <w:sz w:val="16"/>
              </w:rPr>
              <w:t>HURRICANE ISAAC</w:t>
            </w:r>
          </w:p>
        </w:tc>
        <w:tc>
          <w:tcPr>
            <w:tcW w:type="dxa" w:w="1880"/>
          </w:tcPr>
          <w:p>
            <w:pPr>
              <w:spacing w:after="0"/>
              <w:jc w:val="left"/>
            </w:pPr>
            <w:r>
              <w:rPr>
                <w:sz w:val="16"/>
              </w:rPr>
              <w:t>Hurricane</w:t>
            </w:r>
          </w:p>
        </w:tc>
        <w:tc>
          <w:tcPr>
            <w:tcW w:type="dxa" w:w="3061"/>
          </w:tcPr>
          <w:p>
            <w:pPr>
              <w:spacing w:after="0"/>
              <w:jc w:val="right"/>
            </w:pPr>
            <w:r>
              <w:rPr>
                <w:sz w:val="16"/>
              </w:rPr>
              <w:t>$27,782.09</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25"/>
          </w:tcPr>
          <w:p>
            <w:pPr>
              <w:spacing w:after="0"/>
              <w:jc w:val="left"/>
            </w:pPr>
            <w:r>
              <w:rPr>
                <w:sz w:val="16"/>
              </w:rPr>
              <w:t>Emergency</w:t>
            </w:r>
          </w:p>
        </w:tc>
        <w:tc>
          <w:tcPr>
            <w:tcW w:type="dxa" w:w="1969"/>
          </w:tcPr>
          <w:p>
            <w:pPr>
              <w:spacing w:after="0"/>
              <w:jc w:val="left"/>
            </w:pPr>
            <w:r>
              <w:rPr>
                <w:sz w:val="16"/>
              </w:rPr>
              <w:t>TROPICAL STORM ISAAC</w:t>
            </w:r>
          </w:p>
        </w:tc>
        <w:tc>
          <w:tcPr>
            <w:tcW w:type="dxa" w:w="1880"/>
          </w:tcPr>
          <w:p>
            <w:pPr>
              <w:spacing w:after="0"/>
              <w:jc w:val="left"/>
            </w:pPr>
            <w:r>
              <w:rPr>
                <w:sz w:val="16"/>
              </w:rPr>
              <w:t>Hurricane</w:t>
            </w:r>
          </w:p>
        </w:tc>
        <w:tc>
          <w:tcPr>
            <w:tcW w:type="dxa" w:w="3061"/>
          </w:tcPr>
          <w:p>
            <w:pPr>
              <w:spacing w:after="0"/>
              <w:jc w:val="right"/>
            </w:pPr>
            <w:r>
              <w:rPr>
                <w:sz w:val="16"/>
              </w:rPr>
              <w:t>none found</w:t>
            </w:r>
          </w:p>
        </w:tc>
        <w:tc>
          <w:tcPr>
            <w:tcW w:type="dxa" w:w="1986"/>
          </w:tcPr>
          <w:p>
            <w:pPr>
              <w:spacing w:after="0"/>
              <w:jc w:val="left"/>
            </w:pPr>
          </w:p>
        </w:tc>
        <w:tc>
          <w:tcPr>
            <w:tcW w:type="dxa" w:w="880"/>
          </w:tcPr>
          <w:p>
            <w:pPr>
              <w:spacing w:after="0"/>
              <w:jc w:val="left"/>
            </w:pPr>
            <w:r>
              <w:rPr>
                <w:sz w:val="16"/>
              </w:rPr>
              <w:t>same incident as DR-4081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25"/>
          </w:tcPr>
          <w:p>
            <w:pPr>
              <w:spacing w:after="0"/>
              <w:jc w:val="left"/>
            </w:pPr>
            <w:r>
              <w:rPr>
                <w:sz w:val="16"/>
              </w:rPr>
              <w:t>Emergency</w:t>
            </w:r>
          </w:p>
        </w:tc>
        <w:tc>
          <w:tcPr>
            <w:tcW w:type="dxa" w:w="1969"/>
          </w:tcPr>
          <w:p>
            <w:pPr>
              <w:spacing w:after="0"/>
              <w:jc w:val="left"/>
            </w:pPr>
            <w:r>
              <w:rPr>
                <w:sz w:val="16"/>
              </w:rPr>
              <w:t>HURRICANE GUSTAV</w:t>
            </w:r>
          </w:p>
        </w:tc>
        <w:tc>
          <w:tcPr>
            <w:tcW w:type="dxa" w:w="1880"/>
          </w:tcPr>
          <w:p>
            <w:pPr>
              <w:spacing w:after="0"/>
              <w:jc w:val="left"/>
            </w:pPr>
            <w:r>
              <w:rPr>
                <w:sz w:val="16"/>
              </w:rPr>
              <w:t>Hurricane</w:t>
            </w:r>
          </w:p>
        </w:tc>
        <w:tc>
          <w:tcPr>
            <w:tcW w:type="dxa" w:w="3061"/>
          </w:tcPr>
          <w:p>
            <w:pPr>
              <w:spacing w:after="0"/>
              <w:jc w:val="right"/>
            </w:pPr>
            <w:r>
              <w:rPr>
                <w:sz w:val="16"/>
              </w:rPr>
              <w:t>$57,745.83</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25"/>
          </w:tcPr>
          <w:p>
            <w:pPr>
              <w:spacing w:after="0"/>
              <w:jc w:val="left"/>
            </w:pPr>
            <w:r>
              <w:rPr>
                <w:sz w:val="16"/>
              </w:rPr>
              <w:t>Major disaster</w:t>
            </w:r>
          </w:p>
        </w:tc>
        <w:tc>
          <w:tcPr>
            <w:tcW w:type="dxa" w:w="1969"/>
          </w:tcPr>
          <w:p>
            <w:pPr>
              <w:spacing w:after="0"/>
              <w:jc w:val="left"/>
            </w:pPr>
            <w:r>
              <w:rPr>
                <w:sz w:val="16"/>
              </w:rPr>
              <w:t>HURRICANE KATRINA</w:t>
            </w:r>
          </w:p>
        </w:tc>
        <w:tc>
          <w:tcPr>
            <w:tcW w:type="dxa" w:w="1880"/>
          </w:tcPr>
          <w:p>
            <w:pPr>
              <w:spacing w:after="0"/>
              <w:jc w:val="left"/>
            </w:pPr>
            <w:r>
              <w:rPr>
                <w:sz w:val="16"/>
              </w:rPr>
              <w:t>Hurricane</w:t>
            </w:r>
          </w:p>
        </w:tc>
        <w:tc>
          <w:tcPr>
            <w:tcW w:type="dxa" w:w="3061"/>
          </w:tcPr>
          <w:p>
            <w:pPr>
              <w:spacing w:after="0"/>
              <w:jc w:val="right"/>
            </w:pPr>
            <w:r>
              <w:rPr>
                <w:sz w:val="16"/>
              </w:rPr>
              <w:t>$17,350,520.58</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25"/>
          </w:tcPr>
          <w:p>
            <w:pPr>
              <w:spacing w:after="0"/>
              <w:jc w:val="left"/>
            </w:pPr>
            <w:r>
              <w:rPr>
                <w:sz w:val="16"/>
              </w:rPr>
              <w:t>Major disaster</w:t>
            </w:r>
          </w:p>
        </w:tc>
        <w:tc>
          <w:tcPr>
            <w:tcW w:type="dxa" w:w="1969"/>
          </w:tcPr>
          <w:p>
            <w:pPr>
              <w:spacing w:after="0"/>
              <w:jc w:val="left"/>
            </w:pPr>
            <w:r>
              <w:rPr>
                <w:sz w:val="16"/>
              </w:rPr>
              <w:t>HURRICANE DENNIS</w:t>
            </w:r>
          </w:p>
        </w:tc>
        <w:tc>
          <w:tcPr>
            <w:tcW w:type="dxa" w:w="1880"/>
          </w:tcPr>
          <w:p>
            <w:pPr>
              <w:spacing w:after="0"/>
              <w:jc w:val="left"/>
            </w:pPr>
            <w:r>
              <w:rPr>
                <w:sz w:val="16"/>
              </w:rPr>
              <w:t>Hurricane</w:t>
            </w:r>
          </w:p>
        </w:tc>
        <w:tc>
          <w:tcPr>
            <w:tcW w:type="dxa" w:w="3061"/>
          </w:tcPr>
          <w:p>
            <w:pPr>
              <w:spacing w:after="0"/>
              <w:jc w:val="right"/>
            </w:pPr>
            <w:r>
              <w:rPr>
                <w:sz w:val="16"/>
              </w:rPr>
              <w:t>$140,584.90</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25"/>
          </w:tcPr>
          <w:p>
            <w:pPr>
              <w:spacing w:after="0"/>
              <w:jc w:val="left"/>
            </w:pPr>
            <w:r>
              <w:rPr>
                <w:sz w:val="16"/>
              </w:rPr>
              <w:t>Major disaster</w:t>
            </w:r>
          </w:p>
        </w:tc>
        <w:tc>
          <w:tcPr>
            <w:tcW w:type="dxa" w:w="1969"/>
          </w:tcPr>
          <w:p>
            <w:pPr>
              <w:spacing w:after="0"/>
              <w:jc w:val="left"/>
            </w:pPr>
            <w:r>
              <w:rPr>
                <w:sz w:val="16"/>
              </w:rPr>
              <w:t>HURRICANE IVAN</w:t>
            </w:r>
          </w:p>
        </w:tc>
        <w:tc>
          <w:tcPr>
            <w:tcW w:type="dxa" w:w="1880"/>
          </w:tcPr>
          <w:p>
            <w:pPr>
              <w:spacing w:after="0"/>
              <w:jc w:val="left"/>
            </w:pPr>
            <w:r>
              <w:rPr>
                <w:sz w:val="16"/>
              </w:rPr>
              <w:t>Hurricane</w:t>
            </w:r>
          </w:p>
        </w:tc>
        <w:tc>
          <w:tcPr>
            <w:tcW w:type="dxa" w:w="3061"/>
          </w:tcPr>
          <w:p>
            <w:pPr>
              <w:spacing w:after="0"/>
              <w:jc w:val="right"/>
            </w:pPr>
            <w:r>
              <w:rPr>
                <w:sz w:val="16"/>
              </w:rPr>
              <w:t>$2,248,593.45</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25"/>
          </w:tcPr>
          <w:p>
            <w:pPr>
              <w:spacing w:after="0"/>
              <w:jc w:val="left"/>
            </w:pPr>
            <w:r>
              <w:rPr>
                <w:sz w:val="16"/>
              </w:rPr>
              <w:t>Major disaster</w:t>
            </w:r>
          </w:p>
        </w:tc>
        <w:tc>
          <w:tcPr>
            <w:tcW w:type="dxa" w:w="1969"/>
          </w:tcPr>
          <w:p>
            <w:pPr>
              <w:spacing w:after="0"/>
              <w:jc w:val="left"/>
            </w:pPr>
            <w:r>
              <w:rPr>
                <w:sz w:val="16"/>
              </w:rPr>
              <w:t>SEVERE STORMS, TORNADOES, FLOODS</w:t>
            </w:r>
          </w:p>
        </w:tc>
        <w:tc>
          <w:tcPr>
            <w:tcW w:type="dxa" w:w="1880"/>
          </w:tcPr>
          <w:p>
            <w:pPr>
              <w:spacing w:after="0"/>
              <w:jc w:val="left"/>
            </w:pPr>
            <w:r>
              <w:rPr>
                <w:sz w:val="16"/>
              </w:rPr>
              <w:t>Inland Flooding; Tornado</w:t>
            </w:r>
          </w:p>
        </w:tc>
        <w:tc>
          <w:tcPr>
            <w:tcW w:type="dxa" w:w="3061"/>
          </w:tcPr>
          <w:p>
            <w:pPr>
              <w:spacing w:after="0"/>
              <w:jc w:val="right"/>
            </w:pPr>
            <w:r>
              <w:rPr>
                <w:sz w:val="16"/>
              </w:rPr>
              <w:t>$925,308.71</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25"/>
          </w:tcPr>
          <w:p>
            <w:pPr>
              <w:spacing w:after="0"/>
              <w:jc w:val="left"/>
            </w:pPr>
            <w:r>
              <w:rPr>
                <w:sz w:val="16"/>
              </w:rPr>
              <w:t>Major disaster</w:t>
            </w:r>
          </w:p>
        </w:tc>
        <w:tc>
          <w:tcPr>
            <w:tcW w:type="dxa" w:w="1969"/>
          </w:tcPr>
          <w:p>
            <w:pPr>
              <w:spacing w:after="0"/>
              <w:jc w:val="left"/>
            </w:pPr>
            <w:r>
              <w:rPr>
                <w:sz w:val="16"/>
              </w:rPr>
              <w:t>SEVERE STORMS, HIGH WINDS &amp; TORNADOES</w:t>
            </w:r>
          </w:p>
        </w:tc>
        <w:tc>
          <w:tcPr>
            <w:tcW w:type="dxa" w:w="1880"/>
          </w:tcPr>
          <w:p>
            <w:pPr>
              <w:spacing w:after="0"/>
              <w:jc w:val="left"/>
            </w:pPr>
            <w:r>
              <w:rPr>
                <w:sz w:val="16"/>
              </w:rPr>
              <w:t>Tornado (primary); also designated: Strong Wind</w:t>
            </w:r>
          </w:p>
        </w:tc>
        <w:tc>
          <w:tcPr>
            <w:tcW w:type="dxa" w:w="3061"/>
          </w:tcPr>
          <w:p>
            <w:pPr>
              <w:spacing w:after="0"/>
              <w:jc w:val="right"/>
            </w:pPr>
            <w:r>
              <w:rPr>
                <w:sz w:val="16"/>
              </w:rPr>
              <w:t>PA not declared for this county</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1992-03-20</w:t>
            </w:r>
          </w:p>
        </w:tc>
        <w:tc>
          <w:tcPr>
            <w:tcW w:type="dxa" w:w="1037"/>
          </w:tcPr>
          <w:p>
            <w:pPr>
              <w:spacing w:after="0"/>
              <w:jc w:val="left"/>
            </w:pPr>
            <w:r>
              <w:rPr>
                <w:sz w:val="16"/>
              </w:rPr>
              <w:t>1992-03-09</w:t>
            </w:r>
          </w:p>
        </w:tc>
        <w:tc>
          <w:tcPr>
            <w:tcW w:type="dxa" w:w="1037"/>
          </w:tcPr>
          <w:p>
            <w:pPr>
              <w:spacing w:after="0"/>
              <w:jc w:val="left"/>
            </w:pPr>
            <w:r>
              <w:rPr>
                <w:sz w:val="16"/>
              </w:rPr>
              <w:t>DR-939-MS</w:t>
            </w:r>
          </w:p>
        </w:tc>
        <w:tc>
          <w:tcPr>
            <w:tcW w:type="dxa" w:w="1225"/>
          </w:tcPr>
          <w:p>
            <w:pPr>
              <w:spacing w:after="0"/>
              <w:jc w:val="left"/>
            </w:pPr>
            <w:r>
              <w:rPr>
                <w:sz w:val="16"/>
              </w:rPr>
              <w:t>Major disaster</w:t>
            </w:r>
          </w:p>
        </w:tc>
        <w:tc>
          <w:tcPr>
            <w:tcW w:type="dxa" w:w="1969"/>
          </w:tcPr>
          <w:p>
            <w:pPr>
              <w:spacing w:after="0"/>
              <w:jc w:val="left"/>
            </w:pPr>
            <w:r>
              <w:rPr>
                <w:sz w:val="16"/>
              </w:rPr>
              <w:t>SEVERE STORMS &amp; TORNADOES</w:t>
            </w:r>
          </w:p>
        </w:tc>
        <w:tc>
          <w:tcPr>
            <w:tcW w:type="dxa" w:w="1880"/>
          </w:tcPr>
          <w:p>
            <w:pPr>
              <w:spacing w:after="0"/>
              <w:jc w:val="left"/>
            </w:pPr>
            <w:r>
              <w:rPr>
                <w:sz w:val="16"/>
              </w:rPr>
              <w:t>Tornado</w:t>
            </w:r>
          </w:p>
        </w:tc>
        <w:tc>
          <w:tcPr>
            <w:tcW w:type="dxa" w:w="3061"/>
          </w:tcPr>
          <w:p>
            <w:pPr>
              <w:spacing w:after="0"/>
              <w:jc w:val="right"/>
            </w:pPr>
            <w:r>
              <w:rPr>
                <w:sz w:val="16"/>
              </w:rPr>
              <w:t>none found</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25"/>
          </w:tcPr>
          <w:p>
            <w:pPr>
              <w:spacing w:after="0"/>
              <w:jc w:val="left"/>
            </w:pPr>
            <w:r>
              <w:rPr>
                <w:sz w:val="16"/>
              </w:rPr>
              <w:t>Major disaster</w:t>
            </w:r>
          </w:p>
        </w:tc>
        <w:tc>
          <w:tcPr>
            <w:tcW w:type="dxa" w:w="1969"/>
          </w:tcPr>
          <w:p>
            <w:pPr>
              <w:spacing w:after="0"/>
              <w:jc w:val="left"/>
            </w:pPr>
            <w:r>
              <w:rPr>
                <w:sz w:val="16"/>
              </w:rPr>
              <w:t>SEVERE STORMS, TORNADOES &amp; FLOODING</w:t>
            </w:r>
          </w:p>
        </w:tc>
        <w:tc>
          <w:tcPr>
            <w:tcW w:type="dxa" w:w="1880"/>
          </w:tcPr>
          <w:p>
            <w:pPr>
              <w:spacing w:after="0"/>
              <w:jc w:val="left"/>
            </w:pPr>
            <w:r>
              <w:rPr>
                <w:sz w:val="16"/>
              </w:rPr>
              <w:t>Inland Flooding; Tornado</w:t>
            </w:r>
          </w:p>
        </w:tc>
        <w:tc>
          <w:tcPr>
            <w:tcW w:type="dxa" w:w="3061"/>
          </w:tcPr>
          <w:p>
            <w:pPr>
              <w:spacing w:after="0"/>
              <w:jc w:val="right"/>
            </w:pPr>
            <w:r>
              <w:rPr>
                <w:sz w:val="16"/>
              </w:rPr>
              <w:t>none found</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225"/>
          </w:tcPr>
          <w:p>
            <w:pPr>
              <w:spacing w:after="0"/>
              <w:jc w:val="left"/>
            </w:pPr>
            <w:r>
              <w:rPr>
                <w:sz w:val="16"/>
              </w:rPr>
              <w:t>Major disaster</w:t>
            </w:r>
          </w:p>
        </w:tc>
        <w:tc>
          <w:tcPr>
            <w:tcW w:type="dxa" w:w="1969"/>
          </w:tcPr>
          <w:p>
            <w:pPr>
              <w:spacing w:after="0"/>
              <w:jc w:val="left"/>
            </w:pPr>
            <w:r>
              <w:rPr>
                <w:sz w:val="16"/>
              </w:rPr>
              <w:t>HURRICANE FREDERIC</w:t>
            </w:r>
          </w:p>
        </w:tc>
        <w:tc>
          <w:tcPr>
            <w:tcW w:type="dxa" w:w="1880"/>
          </w:tcPr>
          <w:p>
            <w:pPr>
              <w:spacing w:after="0"/>
              <w:jc w:val="left"/>
            </w:pPr>
            <w:r>
              <w:rPr>
                <w:sz w:val="16"/>
              </w:rPr>
              <w:t>Hurricane</w:t>
            </w:r>
          </w:p>
        </w:tc>
        <w:tc>
          <w:tcPr>
            <w:tcW w:type="dxa" w:w="3061"/>
          </w:tcPr>
          <w:p>
            <w:pPr>
              <w:spacing w:after="0"/>
              <w:jc w:val="right"/>
            </w:pPr>
            <w:r>
              <w:rPr>
                <w:sz w:val="16"/>
              </w:rPr>
              <w:t>none found</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25"/>
          </w:tcPr>
          <w:p>
            <w:pPr>
              <w:spacing w:after="0"/>
              <w:jc w:val="left"/>
            </w:pPr>
            <w:r>
              <w:rPr>
                <w:sz w:val="16"/>
              </w:rPr>
              <w:t>Major disaster</w:t>
            </w:r>
          </w:p>
        </w:tc>
        <w:tc>
          <w:tcPr>
            <w:tcW w:type="dxa" w:w="1969"/>
          </w:tcPr>
          <w:p>
            <w:pPr>
              <w:spacing w:after="0"/>
              <w:jc w:val="left"/>
            </w:pPr>
            <w:r>
              <w:rPr>
                <w:sz w:val="16"/>
              </w:rPr>
              <w:t>STORMS, TORNADOES, FLOODS</w:t>
            </w:r>
          </w:p>
        </w:tc>
        <w:tc>
          <w:tcPr>
            <w:tcW w:type="dxa" w:w="1880"/>
          </w:tcPr>
          <w:p>
            <w:pPr>
              <w:spacing w:after="0"/>
              <w:jc w:val="left"/>
            </w:pPr>
            <w:r>
              <w:rPr>
                <w:sz w:val="16"/>
              </w:rPr>
              <w:t>Inland Flooding; Tornado</w:t>
            </w:r>
          </w:p>
        </w:tc>
        <w:tc>
          <w:tcPr>
            <w:tcW w:type="dxa" w:w="3061"/>
          </w:tcPr>
          <w:p>
            <w:pPr>
              <w:spacing w:after="0"/>
              <w:jc w:val="right"/>
            </w:pPr>
            <w:r>
              <w:rPr>
                <w:sz w:val="16"/>
              </w:rPr>
              <w:t>none found</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EM-3063-MS</w:t>
            </w:r>
          </w:p>
        </w:tc>
        <w:tc>
          <w:tcPr>
            <w:tcW w:type="dxa" w:w="1225"/>
          </w:tcPr>
          <w:p>
            <w:pPr>
              <w:spacing w:after="0"/>
              <w:jc w:val="left"/>
            </w:pPr>
            <w:r>
              <w:rPr>
                <w:sz w:val="16"/>
              </w:rPr>
              <w:t>Emergency</w:t>
            </w:r>
          </w:p>
        </w:tc>
        <w:tc>
          <w:tcPr>
            <w:tcW w:type="dxa" w:w="1969"/>
          </w:tcPr>
          <w:p>
            <w:pPr>
              <w:spacing w:after="0"/>
              <w:jc w:val="left"/>
            </w:pPr>
            <w:r>
              <w:rPr>
                <w:sz w:val="16"/>
              </w:rPr>
              <w:t>TORNADOES</w:t>
            </w:r>
          </w:p>
        </w:tc>
        <w:tc>
          <w:tcPr>
            <w:tcW w:type="dxa" w:w="1880"/>
          </w:tcPr>
          <w:p>
            <w:pPr>
              <w:spacing w:after="0"/>
              <w:jc w:val="left"/>
            </w:pPr>
            <w:r>
              <w:rPr>
                <w:sz w:val="16"/>
              </w:rPr>
              <w:t>Tornado</w:t>
            </w:r>
          </w:p>
        </w:tc>
        <w:tc>
          <w:tcPr>
            <w:tcW w:type="dxa" w:w="3061"/>
          </w:tcPr>
          <w:p>
            <w:pPr>
              <w:spacing w:after="0"/>
              <w:jc w:val="right"/>
            </w:pPr>
            <w:r>
              <w:rPr>
                <w:sz w:val="16"/>
              </w:rPr>
              <w:t>PA not declared for this county</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25"/>
          </w:tcPr>
          <w:p>
            <w:pPr>
              <w:spacing w:after="0"/>
              <w:jc w:val="left"/>
            </w:pPr>
            <w:r>
              <w:rPr>
                <w:sz w:val="16"/>
              </w:rPr>
              <w:t>Emergency</w:t>
            </w:r>
          </w:p>
        </w:tc>
        <w:tc>
          <w:tcPr>
            <w:tcW w:type="dxa" w:w="1969"/>
          </w:tcPr>
          <w:p>
            <w:pPr>
              <w:spacing w:after="0"/>
              <w:jc w:val="left"/>
            </w:pPr>
            <w:r>
              <w:rPr>
                <w:sz w:val="16"/>
              </w:rPr>
              <w:t>DROUGHT &amp; FREEZING</w:t>
            </w:r>
          </w:p>
        </w:tc>
        <w:tc>
          <w:tcPr>
            <w:tcW w:type="dxa" w:w="1880"/>
          </w:tcPr>
          <w:p>
            <w:pPr>
              <w:spacing w:after="0"/>
              <w:jc w:val="left"/>
            </w:pPr>
            <w:r>
              <w:rPr>
                <w:sz w:val="16"/>
              </w:rPr>
              <w:t>Winter Weather (primary); also designated: Drought</w:t>
            </w:r>
          </w:p>
        </w:tc>
        <w:tc>
          <w:tcPr>
            <w:tcW w:type="dxa" w:w="3061"/>
          </w:tcPr>
          <w:p>
            <w:pPr>
              <w:spacing w:after="0"/>
              <w:jc w:val="right"/>
            </w:pPr>
            <w:r>
              <w:rPr>
                <w:sz w:val="16"/>
              </w:rPr>
              <w:t>none found</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25"/>
          </w:tcPr>
          <w:p>
            <w:pPr>
              <w:spacing w:after="0"/>
              <w:jc w:val="left"/>
            </w:pPr>
            <w:r>
              <w:rPr>
                <w:sz w:val="16"/>
              </w:rPr>
              <w:t>Major disaster</w:t>
            </w:r>
          </w:p>
        </w:tc>
        <w:tc>
          <w:tcPr>
            <w:tcW w:type="dxa" w:w="1969"/>
          </w:tcPr>
          <w:p>
            <w:pPr>
              <w:spacing w:after="0"/>
              <w:jc w:val="left"/>
            </w:pPr>
            <w:r>
              <w:rPr>
                <w:sz w:val="16"/>
              </w:rPr>
              <w:t>HEAVY RAINS &amp; FLOODING</w:t>
            </w:r>
          </w:p>
        </w:tc>
        <w:tc>
          <w:tcPr>
            <w:tcW w:type="dxa" w:w="1880"/>
          </w:tcPr>
          <w:p>
            <w:pPr>
              <w:spacing w:after="0"/>
              <w:jc w:val="left"/>
            </w:pPr>
            <w:r>
              <w:rPr>
                <w:sz w:val="16"/>
              </w:rPr>
              <w:t>Inland Flooding</w:t>
            </w:r>
          </w:p>
        </w:tc>
        <w:tc>
          <w:tcPr>
            <w:tcW w:type="dxa" w:w="3061"/>
          </w:tcPr>
          <w:p>
            <w:pPr>
              <w:spacing w:after="0"/>
              <w:jc w:val="right"/>
            </w:pPr>
            <w:r>
              <w:rPr>
                <w:sz w:val="16"/>
              </w:rPr>
              <w:t>none found</w:t>
            </w:r>
          </w:p>
        </w:tc>
        <w:tc>
          <w:tcPr>
            <w:tcW w:type="dxa" w:w="198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25"/>
          </w:tcPr>
          <w:p>
            <w:pPr>
              <w:spacing w:after="0"/>
              <w:jc w:val="left"/>
            </w:pPr>
            <w:r>
              <w:rPr>
                <w:sz w:val="16"/>
              </w:rPr>
              <w:t>Major disaster</w:t>
            </w:r>
          </w:p>
        </w:tc>
        <w:tc>
          <w:tcPr>
            <w:tcW w:type="dxa" w:w="1969"/>
          </w:tcPr>
          <w:p>
            <w:pPr>
              <w:spacing w:after="0"/>
              <w:jc w:val="left"/>
            </w:pPr>
            <w:r>
              <w:rPr>
                <w:sz w:val="16"/>
              </w:rPr>
              <w:t>HEAVY RAINS, TORNADOES &amp; FLOODING</w:t>
            </w:r>
          </w:p>
        </w:tc>
        <w:tc>
          <w:tcPr>
            <w:tcW w:type="dxa" w:w="1880"/>
          </w:tcPr>
          <w:p>
            <w:pPr>
              <w:spacing w:after="0"/>
              <w:jc w:val="left"/>
            </w:pPr>
            <w:r>
              <w:rPr>
                <w:sz w:val="16"/>
              </w:rPr>
              <w:t>Inland Flooding; Tornado</w:t>
            </w:r>
          </w:p>
        </w:tc>
        <w:tc>
          <w:tcPr>
            <w:tcW w:type="dxa" w:w="3061"/>
          </w:tcPr>
          <w:p>
            <w:pPr>
              <w:spacing w:after="0"/>
              <w:jc w:val="right"/>
            </w:pPr>
            <w:r>
              <w:rPr>
                <w:sz w:val="16"/>
              </w:rPr>
              <w:t>none found</w:t>
            </w:r>
          </w:p>
        </w:tc>
        <w:tc>
          <w:tcPr>
            <w:tcW w:type="dxa" w:w="1986"/>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$1,904,253.97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1,904,253.97"/>
        <w:tblDescription w:val="Hazard Plain table b1d_pa_other"/>
      </w:tblPr>
      <w:tblGrid>
        <w:gridCol w:w="1162"/>
        <w:gridCol w:w="1162"/>
        <w:gridCol w:w="6064"/>
        <w:gridCol w:w="4463"/>
        <w:gridCol w:w="1262"/>
      </w:tblGrid>
      <w:tr>
        <w:trPr>
          <w:cantSplit/>
          <w:tblHeader/>
        </w:trPr>
        <w:tc>
          <w:tcPr>
            <w:tcW w:type="dxa" w:w="1162"/>
            <w:shd w:val="clear" w:color="auto" w:fill="E8E8E8"/>
          </w:tcPr>
          <w:p>
            <w:pPr>
              <w:spacing w:after="0"/>
              <w:jc w:val="left"/>
            </w:pPr>
            <w:r>
              <w:rPr>
                <w:b/>
                <w:sz w:val="16"/>
              </w:rPr>
              <w:t>FEMA number</w:t>
            </w:r>
          </w:p>
        </w:tc>
        <w:tc>
          <w:tcPr>
            <w:tcW w:type="dxa" w:w="1162"/>
            <w:shd w:val="clear" w:color="auto" w:fill="E8E8E8"/>
          </w:tcPr>
          <w:p>
            <w:pPr>
              <w:spacing w:after="0"/>
              <w:jc w:val="left"/>
            </w:pPr>
            <w:r>
              <w:rPr>
                <w:b/>
                <w:sz w:val="16"/>
              </w:rPr>
              <w:t>Declared</w:t>
            </w:r>
          </w:p>
        </w:tc>
        <w:tc>
          <w:tcPr>
            <w:tcW w:type="dxa" w:w="6064"/>
            <w:shd w:val="clear" w:color="auto" w:fill="E8E8E8"/>
          </w:tcPr>
          <w:p>
            <w:pPr>
              <w:spacing w:after="0"/>
              <w:jc w:val="left"/>
            </w:pPr>
            <w:r>
              <w:rPr>
                <w:b/>
                <w:sz w:val="16"/>
              </w:rPr>
              <w:t>Title</w:t>
            </w:r>
          </w:p>
        </w:tc>
        <w:tc>
          <w:tcPr>
            <w:tcW w:type="dxa" w:w="4463"/>
            <w:shd w:val="clear" w:color="auto" w:fill="E8E8E8"/>
          </w:tcPr>
          <w:p>
            <w:pPr>
              <w:spacing w:after="0"/>
              <w:jc w:val="left"/>
            </w:pPr>
            <w:r>
              <w:rPr>
                <w:b/>
                <w:sz w:val="16"/>
              </w:rPr>
              <w:t>Applicant</w:t>
            </w:r>
          </w:p>
        </w:tc>
        <w:tc>
          <w:tcPr>
            <w:tcW w:type="dxa" w:w="12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62"/>
          </w:tcPr>
          <w:p>
            <w:pPr>
              <w:spacing w:after="0"/>
              <w:jc w:val="left"/>
            </w:pPr>
            <w:r>
              <w:rPr>
                <w:sz w:val="16"/>
              </w:rPr>
              <w:t>DR-4450-MS</w:t>
            </w:r>
          </w:p>
        </w:tc>
        <w:tc>
          <w:tcPr>
            <w:tcW w:type="dxa" w:w="1162"/>
          </w:tcPr>
          <w:p>
            <w:pPr>
              <w:spacing w:after="0"/>
              <w:jc w:val="left"/>
            </w:pPr>
            <w:r>
              <w:rPr>
                <w:sz w:val="16"/>
              </w:rPr>
              <w:t>2019-06-20</w:t>
            </w:r>
          </w:p>
        </w:tc>
        <w:tc>
          <w:tcPr>
            <w:tcW w:type="dxa" w:w="6064"/>
          </w:tcPr>
          <w:p>
            <w:pPr>
              <w:spacing w:after="0"/>
              <w:jc w:val="left"/>
            </w:pPr>
            <w:r>
              <w:rPr>
                <w:sz w:val="16"/>
              </w:rPr>
              <w:t>SEVERE STORMS, TORNADOES, STRAIGHT-LINE WINDS, AND FLOODING</w:t>
            </w:r>
          </w:p>
        </w:tc>
        <w:tc>
          <w:tcPr>
            <w:tcW w:type="dxa" w:w="4463"/>
          </w:tcPr>
          <w:p>
            <w:pPr>
              <w:spacing w:after="0"/>
              <w:jc w:val="left"/>
            </w:pPr>
            <w:r>
              <w:rPr>
                <w:sz w:val="16"/>
              </w:rPr>
              <w:t>East Mississippi Electric Power Association</w:t>
            </w:r>
          </w:p>
        </w:tc>
        <w:tc>
          <w:tcPr>
            <w:tcW w:type="dxa" w:w="1262"/>
          </w:tcPr>
          <w:p>
            <w:pPr>
              <w:spacing w:after="0"/>
              <w:jc w:val="right"/>
            </w:pPr>
            <w:r>
              <w:rPr>
                <w:sz w:val="16"/>
              </w:rPr>
              <w:t>$105,269.91</w:t>
            </w:r>
          </w:p>
        </w:tc>
      </w:tr>
      <w:tr>
        <w:trPr>
          <w:cantSplit/>
        </w:trPr>
        <w:tc>
          <w:tcPr>
            <w:tcW w:type="dxa" w:w="1162"/>
          </w:tcPr>
          <w:p>
            <w:pPr>
              <w:spacing w:after="0"/>
              <w:jc w:val="left"/>
            </w:pPr>
            <w:r>
              <w:rPr>
                <w:sz w:val="16"/>
              </w:rPr>
              <w:t>DR-4175-MS</w:t>
            </w:r>
          </w:p>
        </w:tc>
        <w:tc>
          <w:tcPr>
            <w:tcW w:type="dxa" w:w="1162"/>
          </w:tcPr>
          <w:p>
            <w:pPr>
              <w:spacing w:after="0"/>
              <w:jc w:val="left"/>
            </w:pPr>
            <w:r>
              <w:rPr>
                <w:sz w:val="16"/>
              </w:rPr>
              <w:t>2014-04-30</w:t>
            </w:r>
          </w:p>
        </w:tc>
        <w:tc>
          <w:tcPr>
            <w:tcW w:type="dxa" w:w="6064"/>
          </w:tcPr>
          <w:p>
            <w:pPr>
              <w:spacing w:after="0"/>
              <w:jc w:val="left"/>
            </w:pPr>
            <w:r>
              <w:rPr>
                <w:sz w:val="16"/>
              </w:rPr>
              <w:t>SEVERE STORMS, TORNADOES, AND FLOODING</w:t>
            </w:r>
          </w:p>
        </w:tc>
        <w:tc>
          <w:tcPr>
            <w:tcW w:type="dxa" w:w="4463"/>
          </w:tcPr>
          <w:p>
            <w:pPr>
              <w:spacing w:after="0"/>
              <w:jc w:val="left"/>
            </w:pPr>
            <w:r>
              <w:rPr>
                <w:sz w:val="16"/>
              </w:rPr>
              <w:t>East Mississippi Electric Power Association</w:t>
            </w:r>
          </w:p>
        </w:tc>
        <w:tc>
          <w:tcPr>
            <w:tcW w:type="dxa" w:w="1262"/>
          </w:tcPr>
          <w:p>
            <w:pPr>
              <w:spacing w:after="0"/>
              <w:jc w:val="right"/>
            </w:pPr>
            <w:r>
              <w:rPr>
                <w:sz w:val="16"/>
              </w:rPr>
              <w:t>$894,059.11</w:t>
            </w:r>
          </w:p>
        </w:tc>
      </w:tr>
      <w:tr>
        <w:trPr>
          <w:cantSplit/>
        </w:trPr>
        <w:tc>
          <w:tcPr>
            <w:tcW w:type="dxa" w:w="1162"/>
          </w:tcPr>
          <w:p>
            <w:pPr>
              <w:spacing w:after="0"/>
              <w:jc w:val="left"/>
            </w:pPr>
            <w:r>
              <w:rPr>
                <w:sz w:val="16"/>
              </w:rPr>
              <w:t>DR-1972-MS</w:t>
            </w:r>
          </w:p>
        </w:tc>
        <w:tc>
          <w:tcPr>
            <w:tcW w:type="dxa" w:w="1162"/>
          </w:tcPr>
          <w:p>
            <w:pPr>
              <w:spacing w:after="0"/>
              <w:jc w:val="left"/>
            </w:pPr>
            <w:r>
              <w:rPr>
                <w:sz w:val="16"/>
              </w:rPr>
              <w:t>2011-04-29</w:t>
            </w:r>
          </w:p>
        </w:tc>
        <w:tc>
          <w:tcPr>
            <w:tcW w:type="dxa" w:w="6064"/>
          </w:tcPr>
          <w:p>
            <w:pPr>
              <w:spacing w:after="0"/>
              <w:jc w:val="left"/>
            </w:pPr>
            <w:r>
              <w:rPr>
                <w:sz w:val="16"/>
              </w:rPr>
              <w:t>SEVERE STORMS, TORNADOES, STRAIGHT-LINE WINDS, AND ASSOCIATED FLOODING</w:t>
            </w:r>
          </w:p>
        </w:tc>
        <w:tc>
          <w:tcPr>
            <w:tcW w:type="dxa" w:w="4463"/>
          </w:tcPr>
          <w:p>
            <w:pPr>
              <w:spacing w:after="0"/>
              <w:jc w:val="left"/>
            </w:pPr>
            <w:r>
              <w:rPr>
                <w:sz w:val="16"/>
              </w:rPr>
              <w:t>East Mississippi Electric Power Association</w:t>
            </w:r>
          </w:p>
        </w:tc>
        <w:tc>
          <w:tcPr>
            <w:tcW w:type="dxa" w:w="1262"/>
          </w:tcPr>
          <w:p>
            <w:pPr>
              <w:spacing w:after="0"/>
              <w:jc w:val="right"/>
            </w:pPr>
            <w:r>
              <w:rPr>
                <w:sz w:val="16"/>
              </w:rPr>
              <w:t>$756,105.65</w:t>
            </w:r>
          </w:p>
        </w:tc>
      </w:tr>
      <w:tr>
        <w:trPr>
          <w:cantSplit/>
        </w:trPr>
        <w:tc>
          <w:tcPr>
            <w:tcW w:type="dxa" w:w="1162"/>
          </w:tcPr>
          <w:p>
            <w:pPr>
              <w:spacing w:after="0"/>
              <w:jc w:val="left"/>
            </w:pPr>
            <w:r>
              <w:rPr>
                <w:sz w:val="16"/>
              </w:rPr>
              <w:t>DR-1360-MS</w:t>
            </w:r>
          </w:p>
        </w:tc>
        <w:tc>
          <w:tcPr>
            <w:tcW w:type="dxa" w:w="1162"/>
          </w:tcPr>
          <w:p>
            <w:pPr>
              <w:spacing w:after="0"/>
              <w:jc w:val="left"/>
            </w:pPr>
            <w:r>
              <w:rPr>
                <w:sz w:val="16"/>
              </w:rPr>
              <w:t>2001-02-23</w:t>
            </w:r>
          </w:p>
        </w:tc>
        <w:tc>
          <w:tcPr>
            <w:tcW w:type="dxa" w:w="6064"/>
          </w:tcPr>
          <w:p>
            <w:pPr>
              <w:spacing w:after="0"/>
              <w:jc w:val="left"/>
            </w:pPr>
            <w:r>
              <w:rPr>
                <w:sz w:val="16"/>
              </w:rPr>
              <w:t>SEVERE STORMS AND TORNADOES</w:t>
            </w:r>
          </w:p>
        </w:tc>
        <w:tc>
          <w:tcPr>
            <w:tcW w:type="dxa" w:w="4463"/>
          </w:tcPr>
          <w:p>
            <w:pPr>
              <w:spacing w:after="0"/>
              <w:jc w:val="left"/>
            </w:pPr>
            <w:r>
              <w:rPr>
                <w:sz w:val="16"/>
              </w:rPr>
              <w:t>East Mississippi Electric Power Association</w:t>
            </w:r>
          </w:p>
        </w:tc>
        <w:tc>
          <w:tcPr>
            <w:tcW w:type="dxa" w:w="1262"/>
          </w:tcPr>
          <w:p>
            <w:pPr>
              <w:spacing w:after="0"/>
              <w:jc w:val="right"/>
            </w:pPr>
            <w:r>
              <w:rPr>
                <w:sz w:val="16"/>
              </w:rPr>
              <w:t>$22,210.11</w:t>
            </w:r>
          </w:p>
        </w:tc>
      </w:tr>
      <w:tr>
        <w:trPr>
          <w:cantSplit/>
        </w:trPr>
        <w:tc>
          <w:tcPr>
            <w:tcW w:type="dxa" w:w="1162"/>
          </w:tcPr>
          <w:p>
            <w:pPr>
              <w:spacing w:after="0"/>
              <w:jc w:val="left"/>
            </w:pPr>
            <w:r>
              <w:rPr>
                <w:sz w:val="16"/>
              </w:rPr>
              <w:t>DR-1265-MS</w:t>
            </w:r>
          </w:p>
        </w:tc>
        <w:tc>
          <w:tcPr>
            <w:tcW w:type="dxa" w:w="1162"/>
          </w:tcPr>
          <w:p>
            <w:pPr>
              <w:spacing w:after="0"/>
              <w:jc w:val="left"/>
            </w:pPr>
            <w:r>
              <w:rPr>
                <w:sz w:val="16"/>
              </w:rPr>
              <w:t>1999-01-25</w:t>
            </w:r>
          </w:p>
        </w:tc>
        <w:tc>
          <w:tcPr>
            <w:tcW w:type="dxa" w:w="6064"/>
          </w:tcPr>
          <w:p>
            <w:pPr>
              <w:spacing w:after="0"/>
              <w:jc w:val="left"/>
            </w:pPr>
            <w:r>
              <w:rPr>
                <w:sz w:val="16"/>
              </w:rPr>
              <w:t>SEVERE WINTER STORMS, ICE AND FREEZING RAIN</w:t>
            </w:r>
          </w:p>
        </w:tc>
        <w:tc>
          <w:tcPr>
            <w:tcW w:type="dxa" w:w="4463"/>
          </w:tcPr>
          <w:p>
            <w:pPr>
              <w:spacing w:after="0"/>
              <w:jc w:val="left"/>
            </w:pPr>
            <w:r>
              <w:rPr>
                <w:sz w:val="16"/>
              </w:rPr>
              <w:t>East Mississippi Electric Power Association</w:t>
            </w:r>
          </w:p>
        </w:tc>
        <w:tc>
          <w:tcPr>
            <w:tcW w:type="dxa" w:w="1262"/>
          </w:tcPr>
          <w:p>
            <w:pPr>
              <w:spacing w:after="0"/>
              <w:jc w:val="right"/>
            </w:pPr>
            <w:r>
              <w:rPr>
                <w:sz w:val="16"/>
              </w:rPr>
              <w:t>$126,609.19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235</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95</w:t>
            </w:r>
          </w:p>
        </w:tc>
        <w:tc>
          <w:tcPr>
            <w:tcW w:type="dxa" w:w="1422"/>
          </w:tcPr>
          <w:p>
            <w:pPr>
              <w:spacing w:after="0"/>
              <w:jc w:val="right"/>
            </w:pPr>
            <w:r>
              <w:rPr>
                <w:sz w:val="16"/>
              </w:rPr>
              <w:t>15</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512</w:t>
            </w:r>
          </w:p>
        </w:tc>
        <w:tc>
          <w:tcPr>
            <w:tcW w:type="dxa" w:w="1422"/>
          </w:tcPr>
          <w:p>
            <w:pPr>
              <w:spacing w:after="0"/>
              <w:jc w:val="right"/>
            </w:pPr>
            <w:r>
              <w:rPr>
                <w:sz w:val="16"/>
              </w:rPr>
              <w:t>65</w:t>
            </w:r>
          </w:p>
        </w:tc>
        <w:tc>
          <w:tcPr>
            <w:tcW w:type="dxa" w:w="1356"/>
          </w:tcPr>
          <w:p>
            <w:pPr>
              <w:spacing w:after="0"/>
              <w:jc w:val="right"/>
            </w:pPr>
            <w:r>
              <w:rPr>
                <w:sz w:val="16"/>
              </w:rPr>
              <w:t>7</w:t>
            </w:r>
          </w:p>
        </w:tc>
        <w:tc>
          <w:tcPr>
            <w:tcW w:type="dxa" w:w="963"/>
          </w:tcPr>
          <w:p>
            <w:pPr>
              <w:spacing w:after="0"/>
              <w:jc w:val="right"/>
            </w:pPr>
            <w:r>
              <w:rPr>
                <w:sz w:val="16"/>
              </w:rPr>
              <w:t>69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67</w:t>
            </w:r>
          </w:p>
        </w:tc>
        <w:tc>
          <w:tcPr>
            <w:tcW w:type="dxa" w:w="1422"/>
          </w:tcPr>
          <w:p>
            <w:pPr>
              <w:spacing w:after="0"/>
              <w:jc w:val="right"/>
            </w:pPr>
            <w:r>
              <w:rPr>
                <w:sz w:val="16"/>
              </w:rPr>
              <w:t>8</w:t>
            </w:r>
          </w:p>
        </w:tc>
        <w:tc>
          <w:tcPr>
            <w:tcW w:type="dxa" w:w="1356"/>
          </w:tcPr>
          <w:p>
            <w:pPr>
              <w:spacing w:after="0"/>
              <w:jc w:val="right"/>
            </w:pPr>
            <w:r>
              <w:rPr>
                <w:sz w:val="16"/>
              </w:rPr>
              <w:t>6</w:t>
            </w:r>
          </w:p>
        </w:tc>
        <w:tc>
          <w:tcPr>
            <w:tcW w:type="dxa" w:w="963"/>
          </w:tcPr>
          <w:p>
            <w:pPr>
              <w:spacing w:after="0"/>
              <w:jc w:val="right"/>
            </w:pPr>
            <w:r>
              <w:rPr>
                <w:sz w:val="16"/>
              </w:rPr>
              <w:t>14</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09"/>
        <w:gridCol w:w="2002"/>
        <w:gridCol w:w="1173"/>
        <w:gridCol w:w="2101"/>
        <w:gridCol w:w="648"/>
        <w:gridCol w:w="26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09"/>
            <w:shd w:val="clear" w:color="auto" w:fill="E8E8E8"/>
          </w:tcPr>
          <w:p>
            <w:pPr>
              <w:spacing w:after="0"/>
              <w:jc w:val="left"/>
            </w:pPr>
            <w:r>
              <w:rPr>
                <w:b/>
                <w:sz w:val="16"/>
              </w:rPr>
              <w:t>Magnitude or extent</w:t>
            </w:r>
          </w:p>
        </w:tc>
        <w:tc>
          <w:tcPr>
            <w:tcW w:type="dxa" w:w="2002"/>
            <w:shd w:val="clear" w:color="auto" w:fill="E8E8E8"/>
          </w:tcPr>
          <w:p>
            <w:pPr>
              <w:spacing w:after="0"/>
              <w:jc w:val="left"/>
            </w:pPr>
            <w:r>
              <w:rPr>
                <w:b/>
                <w:sz w:val="16"/>
              </w:rPr>
              <w:t>Damage</w:t>
            </w:r>
          </w:p>
          <w:p>
            <w:pPr>
              <w:spacing w:after="0"/>
              <w:jc w:val="left"/>
            </w:pPr>
            <w:r>
              <w:rPr>
                <w:i/>
                <w:color w:val="555555"/>
                <w:sz w:val="14"/>
              </w:rPr>
              <w:t>nominal dollars</w:t>
            </w:r>
          </w:p>
        </w:tc>
        <w:tc>
          <w:tcPr>
            <w:tcW w:type="dxa" w:w="11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6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2020-04-08</w:t>
            </w:r>
          </w:p>
        </w:tc>
        <w:tc>
          <w:tcPr>
            <w:tcW w:type="dxa" w:w="1215"/>
          </w:tcPr>
          <w:p>
            <w:pPr>
              <w:spacing w:after="0"/>
              <w:jc w:val="left"/>
            </w:pPr>
            <w:r>
              <w:rPr>
                <w:sz w:val="16"/>
              </w:rPr>
              <w:t>Hail</w:t>
            </w:r>
          </w:p>
        </w:tc>
        <w:tc>
          <w:tcPr>
            <w:tcW w:type="dxa" w:w="3309"/>
          </w:tcPr>
          <w:p>
            <w:pPr>
              <w:spacing w:after="0"/>
              <w:jc w:val="left"/>
            </w:pPr>
            <w:r>
              <w:rPr>
                <w:sz w:val="16"/>
              </w:rPr>
              <w:t>2.75 in</w:t>
            </w:r>
          </w:p>
        </w:tc>
        <w:tc>
          <w:tcPr>
            <w:tcW w:type="dxa" w:w="2002"/>
          </w:tcPr>
          <w:p>
            <w:pPr>
              <w:spacing w:after="0"/>
              <w:jc w:val="left"/>
            </w:pPr>
            <w:r>
              <w:rPr>
                <w:sz w:val="16"/>
              </w:rPr>
              <w:t>$75,000 property; $0 crops (2020 dollars)</w:t>
            </w:r>
          </w:p>
        </w:tc>
        <w:tc>
          <w:tcPr>
            <w:tcW w:type="dxa" w:w="1173"/>
          </w:tcPr>
          <w:p>
            <w:pPr>
              <w:spacing w:after="0"/>
              <w:jc w:val="right"/>
            </w:pPr>
            <w:r>
              <w:rPr>
                <w:sz w:val="16"/>
              </w:rPr>
              <w:t>0, 0</w:t>
            </w:r>
          </w:p>
        </w:tc>
        <w:tc>
          <w:tcPr>
            <w:tcW w:type="dxa" w:w="2101"/>
          </w:tcPr>
          <w:p>
            <w:pPr>
              <w:spacing w:after="0"/>
              <w:jc w:val="left"/>
            </w:pPr>
            <w:r>
              <w:rPr>
                <w:sz w:val="16"/>
              </w:rPr>
              <w:t>COLLINSVILLE to WHYNOT</w:t>
            </w:r>
          </w:p>
        </w:tc>
        <w:tc>
          <w:tcPr>
            <w:tcW w:type="dxa" w:w="648"/>
          </w:tcPr>
          <w:p>
            <w:pPr>
              <w:spacing w:after="0"/>
              <w:jc w:val="left"/>
            </w:pPr>
          </w:p>
        </w:tc>
        <w:tc>
          <w:tcPr>
            <w:tcW w:type="dxa" w:w="2627"/>
          </w:tcPr>
          <w:p>
            <w:pPr>
              <w:spacing w:after="0"/>
              <w:jc w:val="left"/>
            </w:pPr>
            <w:r>
              <w:rPr>
                <w:sz w:val="16"/>
              </w:rPr>
              <w:t>B1-c worst recorded: Hail</w:t>
            </w:r>
          </w:p>
        </w:tc>
      </w:tr>
      <w:tr>
        <w:trPr>
          <w:cantSplit/>
        </w:trPr>
        <w:tc>
          <w:tcPr>
            <w:tcW w:type="dxa" w:w="1037"/>
          </w:tcPr>
          <w:p>
            <w:pPr>
              <w:spacing w:after="0"/>
              <w:jc w:val="left"/>
            </w:pPr>
            <w:r>
              <w:rPr>
                <w:sz w:val="16"/>
              </w:rPr>
              <w:t>2018-08-10</w:t>
            </w:r>
          </w:p>
        </w:tc>
        <w:tc>
          <w:tcPr>
            <w:tcW w:type="dxa" w:w="1215"/>
          </w:tcPr>
          <w:p>
            <w:pPr>
              <w:spacing w:after="0"/>
              <w:jc w:val="left"/>
            </w:pPr>
            <w:r>
              <w:rPr>
                <w:sz w:val="16"/>
              </w:rPr>
              <w:t>Lightning</w:t>
            </w:r>
          </w:p>
        </w:tc>
        <w:tc>
          <w:tcPr>
            <w:tcW w:type="dxa" w:w="3309"/>
          </w:tcPr>
          <w:p>
            <w:pPr>
              <w:spacing w:after="0"/>
              <w:jc w:val="left"/>
            </w:pPr>
          </w:p>
        </w:tc>
        <w:tc>
          <w:tcPr>
            <w:tcW w:type="dxa" w:w="2002"/>
          </w:tcPr>
          <w:p>
            <w:pPr>
              <w:spacing w:after="0"/>
              <w:jc w:val="left"/>
            </w:pPr>
            <w:r>
              <w:rPr>
                <w:sz w:val="16"/>
              </w:rPr>
              <w:t>$0 property; $0 crops (2018 dollars)</w:t>
            </w:r>
          </w:p>
        </w:tc>
        <w:tc>
          <w:tcPr>
            <w:tcW w:type="dxa" w:w="1173"/>
          </w:tcPr>
          <w:p>
            <w:pPr>
              <w:spacing w:after="0"/>
              <w:jc w:val="right"/>
            </w:pPr>
            <w:r>
              <w:rPr>
                <w:sz w:val="16"/>
              </w:rPr>
              <w:t>0, 2</w:t>
            </w:r>
          </w:p>
        </w:tc>
        <w:tc>
          <w:tcPr>
            <w:tcW w:type="dxa" w:w="2101"/>
          </w:tcPr>
          <w:p>
            <w:pPr>
              <w:spacing w:after="0"/>
              <w:jc w:val="left"/>
            </w:pPr>
            <w:r>
              <w:rPr>
                <w:sz w:val="16"/>
              </w:rPr>
              <w:t>MEEHAN</w:t>
            </w:r>
          </w:p>
        </w:tc>
        <w:tc>
          <w:tcPr>
            <w:tcW w:type="dxa" w:w="648"/>
          </w:tcPr>
          <w:p>
            <w:pPr>
              <w:spacing w:after="0"/>
              <w:jc w:val="left"/>
            </w:pPr>
          </w:p>
        </w:tc>
        <w:tc>
          <w:tcPr>
            <w:tcW w:type="dxa" w:w="2627"/>
          </w:tcPr>
          <w:p>
            <w:pPr>
              <w:spacing w:after="0"/>
              <w:jc w:val="left"/>
            </w:pPr>
            <w:r>
              <w:rPr>
                <w:sz w:val="16"/>
              </w:rPr>
              <w:t>B1-c worst recorded: Lightning</w:t>
            </w:r>
          </w:p>
        </w:tc>
      </w:tr>
      <w:tr>
        <w:trPr>
          <w:cantSplit/>
        </w:trPr>
        <w:tc>
          <w:tcPr>
            <w:tcW w:type="dxa" w:w="1037"/>
          </w:tcPr>
          <w:p>
            <w:pPr>
              <w:spacing w:after="0"/>
              <w:jc w:val="left"/>
            </w:pPr>
            <w:r>
              <w:rPr>
                <w:sz w:val="16"/>
              </w:rPr>
              <w:t>2011-02-03</w:t>
            </w:r>
          </w:p>
        </w:tc>
        <w:tc>
          <w:tcPr>
            <w:tcW w:type="dxa" w:w="1215"/>
          </w:tcPr>
          <w:p>
            <w:pPr>
              <w:spacing w:after="0"/>
              <w:jc w:val="left"/>
            </w:pPr>
            <w:r>
              <w:rPr>
                <w:sz w:val="16"/>
              </w:rPr>
              <w:t>Ice Storm</w:t>
            </w:r>
          </w:p>
        </w:tc>
        <w:tc>
          <w:tcPr>
            <w:tcW w:type="dxa" w:w="3309"/>
          </w:tcPr>
          <w:p>
            <w:pPr>
              <w:spacing w:after="0"/>
              <w:jc w:val="left"/>
            </w:pPr>
          </w:p>
        </w:tc>
        <w:tc>
          <w:tcPr>
            <w:tcW w:type="dxa" w:w="2002"/>
          </w:tcPr>
          <w:p>
            <w:pPr>
              <w:spacing w:after="0"/>
              <w:jc w:val="left"/>
            </w:pPr>
            <w:r>
              <w:rPr>
                <w:sz w:val="16"/>
              </w:rPr>
              <w:t>$800,000 property; $0 crops, reported for the zone (2011 dollars)</w:t>
            </w:r>
          </w:p>
        </w:tc>
        <w:tc>
          <w:tcPr>
            <w:tcW w:type="dxa" w:w="1173"/>
          </w:tcPr>
          <w:p>
            <w:pPr>
              <w:spacing w:after="0"/>
              <w:jc w:val="right"/>
            </w:pPr>
            <w:r>
              <w:rPr>
                <w:sz w:val="16"/>
              </w:rPr>
              <w:t>0, 0</w:t>
            </w:r>
          </w:p>
        </w:tc>
        <w:tc>
          <w:tcPr>
            <w:tcW w:type="dxa" w:w="2101"/>
          </w:tcPr>
          <w:p>
            <w:pPr>
              <w:spacing w:after="0"/>
              <w:jc w:val="left"/>
            </w:pPr>
            <w:r>
              <w:rPr>
                <w:sz w:val="16"/>
              </w:rPr>
              <w:t>NWS zone MSZ052 (LAUDERDALE), zone-level: may include parts of neighboring counties</w:t>
            </w:r>
          </w:p>
        </w:tc>
        <w:tc>
          <w:tcPr>
            <w:tcW w:type="dxa" w:w="648"/>
          </w:tcPr>
          <w:p>
            <w:pPr>
              <w:spacing w:after="0"/>
              <w:jc w:val="left"/>
            </w:pPr>
          </w:p>
        </w:tc>
        <w:tc>
          <w:tcPr>
            <w:tcW w:type="dxa" w:w="2627"/>
          </w:tcPr>
          <w:p>
            <w:pPr>
              <w:spacing w:after="0"/>
              <w:jc w:val="left"/>
            </w:pPr>
            <w:r>
              <w:rPr>
                <w:sz w:val="16"/>
              </w:rPr>
              <w:t>B1-c worst recorded: Ice Storm</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3309"/>
          </w:tcPr>
          <w:p>
            <w:pPr>
              <w:spacing w:after="0"/>
              <w:jc w:val="left"/>
            </w:pPr>
          </w:p>
        </w:tc>
        <w:tc>
          <w:tcPr>
            <w:tcW w:type="dxa" w:w="2002"/>
          </w:tcPr>
          <w:p>
            <w:pPr>
              <w:spacing w:after="0"/>
              <w:jc w:val="left"/>
            </w:pPr>
            <w:r>
              <w:rPr>
                <w:sz w:val="16"/>
              </w:rPr>
              <w:t>$900,000 property; $0 crops, reported for the zone (2010 dollars)</w:t>
            </w:r>
          </w:p>
        </w:tc>
        <w:tc>
          <w:tcPr>
            <w:tcW w:type="dxa" w:w="1173"/>
          </w:tcPr>
          <w:p>
            <w:pPr>
              <w:spacing w:after="0"/>
              <w:jc w:val="right"/>
            </w:pPr>
            <w:r>
              <w:rPr>
                <w:sz w:val="16"/>
              </w:rPr>
              <w:t>2, 0</w:t>
            </w:r>
          </w:p>
        </w:tc>
        <w:tc>
          <w:tcPr>
            <w:tcW w:type="dxa" w:w="2101"/>
          </w:tcPr>
          <w:p>
            <w:pPr>
              <w:spacing w:after="0"/>
              <w:jc w:val="left"/>
            </w:pPr>
            <w:r>
              <w:rPr>
                <w:sz w:val="16"/>
              </w:rPr>
              <w:t>NWS zone MSZ052 (LAUDERDALE), zone-level: may include parts of neighboring counties</w:t>
            </w:r>
          </w:p>
        </w:tc>
        <w:tc>
          <w:tcPr>
            <w:tcW w:type="dxa" w:w="648"/>
          </w:tcPr>
          <w:p>
            <w:pPr>
              <w:spacing w:after="0"/>
              <w:jc w:val="left"/>
            </w:pPr>
          </w:p>
        </w:tc>
        <w:tc>
          <w:tcPr>
            <w:tcW w:type="dxa" w:w="2627"/>
          </w:tcPr>
          <w:p>
            <w:pPr>
              <w:spacing w:after="0"/>
              <w:jc w:val="left"/>
            </w:pPr>
            <w:r>
              <w:rPr>
                <w:sz w:val="16"/>
              </w:rPr>
              <w:t>deaths or injuries recorded</w:t>
            </w:r>
          </w:p>
        </w:tc>
      </w:tr>
      <w:tr>
        <w:trPr>
          <w:cantSplit/>
        </w:trPr>
        <w:tc>
          <w:tcPr>
            <w:tcW w:type="dxa" w:w="1037"/>
          </w:tcPr>
          <w:p>
            <w:pPr>
              <w:spacing w:after="0"/>
              <w:jc w:val="left"/>
            </w:pPr>
            <w:r>
              <w:rPr>
                <w:sz w:val="16"/>
              </w:rPr>
              <w:t>2008-04-04</w:t>
            </w:r>
          </w:p>
        </w:tc>
        <w:tc>
          <w:tcPr>
            <w:tcW w:type="dxa" w:w="1215"/>
          </w:tcPr>
          <w:p>
            <w:pPr>
              <w:spacing w:after="0"/>
              <w:jc w:val="left"/>
            </w:pPr>
            <w:r>
              <w:rPr>
                <w:sz w:val="16"/>
              </w:rPr>
              <w:t>Thunderstorm Wind</w:t>
            </w:r>
          </w:p>
        </w:tc>
        <w:tc>
          <w:tcPr>
            <w:tcW w:type="dxa" w:w="3309"/>
          </w:tcPr>
          <w:p>
            <w:pPr>
              <w:spacing w:after="0"/>
              <w:jc w:val="left"/>
            </w:pPr>
            <w:r>
              <w:rPr>
                <w:sz w:val="16"/>
              </w:rPr>
              <w:t>87 kt (100 mph) estimated gust</w:t>
            </w:r>
          </w:p>
        </w:tc>
        <w:tc>
          <w:tcPr>
            <w:tcW w:type="dxa" w:w="2002"/>
          </w:tcPr>
          <w:p>
            <w:pPr>
              <w:spacing w:after="0"/>
              <w:jc w:val="left"/>
            </w:pPr>
            <w:r>
              <w:rPr>
                <w:sz w:val="16"/>
              </w:rPr>
              <w:t>$500,000 property; $0 crops (2008 dollars)</w:t>
            </w:r>
          </w:p>
        </w:tc>
        <w:tc>
          <w:tcPr>
            <w:tcW w:type="dxa" w:w="1173"/>
          </w:tcPr>
          <w:p>
            <w:pPr>
              <w:spacing w:after="0"/>
              <w:jc w:val="right"/>
            </w:pPr>
            <w:r>
              <w:rPr>
                <w:sz w:val="16"/>
              </w:rPr>
              <w:t>0, 0</w:t>
            </w:r>
          </w:p>
        </w:tc>
        <w:tc>
          <w:tcPr>
            <w:tcW w:type="dxa" w:w="2101"/>
          </w:tcPr>
          <w:p>
            <w:pPr>
              <w:spacing w:after="0"/>
              <w:jc w:val="left"/>
            </w:pPr>
            <w:r>
              <w:rPr>
                <w:sz w:val="16"/>
              </w:rPr>
              <w:t>COLLINSVILLE to LAUDERDALE</w:t>
            </w:r>
          </w:p>
        </w:tc>
        <w:tc>
          <w:tcPr>
            <w:tcW w:type="dxa" w:w="648"/>
          </w:tcPr>
          <w:p>
            <w:pPr>
              <w:spacing w:after="0"/>
              <w:jc w:val="left"/>
            </w:pPr>
          </w:p>
        </w:tc>
        <w:tc>
          <w:tcPr>
            <w:tcW w:type="dxa" w:w="2627"/>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3309"/>
          </w:tcPr>
          <w:p>
            <w:pPr>
              <w:spacing w:after="0"/>
              <w:jc w:val="left"/>
            </w:pPr>
          </w:p>
        </w:tc>
        <w:tc>
          <w:tcPr>
            <w:tcW w:type="dxa" w:w="2002"/>
          </w:tcPr>
          <w:p>
            <w:pPr>
              <w:spacing w:after="0"/>
              <w:jc w:val="left"/>
            </w:pPr>
            <w:r>
              <w:rPr>
                <w:sz w:val="16"/>
              </w:rPr>
              <w:t>$0 property; $0 crops, reported for the zone (2007 dollars)</w:t>
            </w:r>
          </w:p>
        </w:tc>
        <w:tc>
          <w:tcPr>
            <w:tcW w:type="dxa" w:w="1173"/>
          </w:tcPr>
          <w:p>
            <w:pPr>
              <w:spacing w:after="0"/>
              <w:jc w:val="right"/>
            </w:pPr>
            <w:r>
              <w:rPr>
                <w:sz w:val="16"/>
              </w:rPr>
              <w:t>0, 0</w:t>
            </w:r>
          </w:p>
        </w:tc>
        <w:tc>
          <w:tcPr>
            <w:tcW w:type="dxa" w:w="2101"/>
          </w:tcPr>
          <w:p>
            <w:pPr>
              <w:spacing w:after="0"/>
              <w:jc w:val="left"/>
            </w:pPr>
            <w:r>
              <w:rPr>
                <w:sz w:val="16"/>
              </w:rPr>
              <w:t>NWS zone MSZ052 (LAUDERDALE), zone-level: may include parts of neighboring counties</w:t>
            </w:r>
          </w:p>
        </w:tc>
        <w:tc>
          <w:tcPr>
            <w:tcW w:type="dxa" w:w="648"/>
          </w:tcPr>
          <w:p>
            <w:pPr>
              <w:spacing w:after="0"/>
              <w:jc w:val="left"/>
            </w:pPr>
          </w:p>
        </w:tc>
        <w:tc>
          <w:tcPr>
            <w:tcW w:type="dxa" w:w="2627"/>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215"/>
          </w:tcPr>
          <w:p>
            <w:pPr>
              <w:spacing w:after="0"/>
              <w:jc w:val="left"/>
            </w:pPr>
            <w:r>
              <w:rPr>
                <w:sz w:val="16"/>
              </w:rPr>
              <w:t>Drought</w:t>
            </w:r>
          </w:p>
        </w:tc>
        <w:tc>
          <w:tcPr>
            <w:tcW w:type="dxa" w:w="3309"/>
          </w:tcPr>
          <w:p>
            <w:pPr>
              <w:spacing w:after="0"/>
              <w:jc w:val="left"/>
            </w:pPr>
          </w:p>
        </w:tc>
        <w:tc>
          <w:tcPr>
            <w:tcW w:type="dxa" w:w="2002"/>
          </w:tcPr>
          <w:p>
            <w:pPr>
              <w:spacing w:after="0"/>
              <w:jc w:val="left"/>
            </w:pPr>
            <w:r>
              <w:rPr>
                <w:sz w:val="16"/>
              </w:rPr>
              <w:t>$0 property; $0 crops, reported for the zone (2007 dollars)</w:t>
            </w:r>
          </w:p>
        </w:tc>
        <w:tc>
          <w:tcPr>
            <w:tcW w:type="dxa" w:w="1173"/>
          </w:tcPr>
          <w:p>
            <w:pPr>
              <w:spacing w:after="0"/>
              <w:jc w:val="right"/>
            </w:pPr>
            <w:r>
              <w:rPr>
                <w:sz w:val="16"/>
              </w:rPr>
              <w:t>0, 0</w:t>
            </w:r>
          </w:p>
        </w:tc>
        <w:tc>
          <w:tcPr>
            <w:tcW w:type="dxa" w:w="2101"/>
          </w:tcPr>
          <w:p>
            <w:pPr>
              <w:spacing w:after="0"/>
              <w:jc w:val="left"/>
            </w:pPr>
            <w:r>
              <w:rPr>
                <w:sz w:val="16"/>
              </w:rPr>
              <w:t>NWS zone MSZ052 (LAUDERDALE), zone-level: may include parts of neighboring counties</w:t>
            </w:r>
          </w:p>
        </w:tc>
        <w:tc>
          <w:tcPr>
            <w:tcW w:type="dxa" w:w="648"/>
          </w:tcPr>
          <w:p>
            <w:pPr>
              <w:spacing w:after="0"/>
              <w:jc w:val="left"/>
            </w:pPr>
          </w:p>
        </w:tc>
        <w:tc>
          <w:tcPr>
            <w:tcW w:type="dxa" w:w="2627"/>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3309"/>
          </w:tcPr>
          <w:p>
            <w:pPr>
              <w:spacing w:after="0"/>
              <w:jc w:val="left"/>
            </w:pPr>
          </w:p>
        </w:tc>
        <w:tc>
          <w:tcPr>
            <w:tcW w:type="dxa" w:w="2002"/>
          </w:tcPr>
          <w:p>
            <w:pPr>
              <w:spacing w:after="0"/>
              <w:jc w:val="left"/>
            </w:pPr>
            <w:r>
              <w:rPr>
                <w:sz w:val="16"/>
              </w:rPr>
              <w:t>$450,000,000 property; $50,000,000 crops, reported for the zone (2005 dollars) (as recorded; larger than this county's annual agriculture value in the National Risk Index; confirm with the county or the state extension service)</w:t>
            </w:r>
          </w:p>
        </w:tc>
        <w:tc>
          <w:tcPr>
            <w:tcW w:type="dxa" w:w="1173"/>
          </w:tcPr>
          <w:p>
            <w:pPr>
              <w:spacing w:after="0"/>
              <w:jc w:val="right"/>
            </w:pPr>
            <w:r>
              <w:rPr>
                <w:sz w:val="16"/>
              </w:rPr>
              <w:t>1, 10</w:t>
            </w:r>
          </w:p>
        </w:tc>
        <w:tc>
          <w:tcPr>
            <w:tcW w:type="dxa" w:w="2101"/>
          </w:tcPr>
          <w:p>
            <w:pPr>
              <w:spacing w:after="0"/>
              <w:jc w:val="left"/>
            </w:pPr>
            <w:r>
              <w:rPr>
                <w:sz w:val="16"/>
              </w:rPr>
              <w:t>NWS zone MSZ052 (LAUDERDALE), zone-level: may include parts of neighboring counties</w:t>
            </w:r>
          </w:p>
        </w:tc>
        <w:tc>
          <w:tcPr>
            <w:tcW w:type="dxa" w:w="648"/>
          </w:tcPr>
          <w:p>
            <w:pPr>
              <w:spacing w:after="0"/>
              <w:jc w:val="left"/>
            </w:pPr>
          </w:p>
        </w:tc>
        <w:tc>
          <w:tcPr>
            <w:tcW w:type="dxa" w:w="2627"/>
          </w:tcPr>
          <w:p>
            <w:pPr>
              <w:spacing w:after="0"/>
              <w:jc w:val="left"/>
            </w:pPr>
            <w:r>
              <w:rPr>
                <w:sz w:val="16"/>
              </w:rPr>
              <w:t>deaths or injuries recorded</w:t>
            </w:r>
          </w:p>
        </w:tc>
      </w:tr>
      <w:tr>
        <w:trPr>
          <w:cantSplit/>
        </w:trPr>
        <w:tc>
          <w:tcPr>
            <w:tcW w:type="dxa" w:w="1037"/>
          </w:tcPr>
          <w:p>
            <w:pPr>
              <w:spacing w:after="0"/>
              <w:jc w:val="left"/>
            </w:pPr>
            <w:r>
              <w:rPr>
                <w:sz w:val="16"/>
              </w:rPr>
              <w:t>2003-04-07</w:t>
            </w:r>
          </w:p>
        </w:tc>
        <w:tc>
          <w:tcPr>
            <w:tcW w:type="dxa" w:w="1215"/>
          </w:tcPr>
          <w:p>
            <w:pPr>
              <w:spacing w:after="0"/>
              <w:jc w:val="left"/>
            </w:pPr>
            <w:r>
              <w:rPr>
                <w:sz w:val="16"/>
              </w:rPr>
              <w:t>Flash Flood</w:t>
            </w:r>
          </w:p>
        </w:tc>
        <w:tc>
          <w:tcPr>
            <w:tcW w:type="dxa" w:w="3309"/>
          </w:tcPr>
          <w:p>
            <w:pPr>
              <w:spacing w:after="0"/>
              <w:jc w:val="left"/>
            </w:pPr>
          </w:p>
        </w:tc>
        <w:tc>
          <w:tcPr>
            <w:tcW w:type="dxa" w:w="2002"/>
          </w:tcPr>
          <w:p>
            <w:pPr>
              <w:spacing w:after="0"/>
              <w:jc w:val="left"/>
            </w:pPr>
            <w:r>
              <w:rPr>
                <w:sz w:val="16"/>
              </w:rPr>
              <w:t>$50,000,000 property; crops not reported (2003 dollars)</w:t>
            </w:r>
          </w:p>
        </w:tc>
        <w:tc>
          <w:tcPr>
            <w:tcW w:type="dxa" w:w="1173"/>
          </w:tcPr>
          <w:p>
            <w:pPr>
              <w:spacing w:after="0"/>
              <w:jc w:val="right"/>
            </w:pPr>
            <w:r>
              <w:rPr>
                <w:sz w:val="16"/>
              </w:rPr>
              <w:t>0, 0</w:t>
            </w:r>
          </w:p>
        </w:tc>
        <w:tc>
          <w:tcPr>
            <w:tcW w:type="dxa" w:w="2101"/>
          </w:tcPr>
          <w:p>
            <w:pPr>
              <w:spacing w:after="0"/>
              <w:jc w:val="left"/>
            </w:pPr>
            <w:r>
              <w:rPr>
                <w:sz w:val="16"/>
              </w:rPr>
              <w:t>MERIDIAN</w:t>
            </w:r>
          </w:p>
        </w:tc>
        <w:tc>
          <w:tcPr>
            <w:tcW w:type="dxa" w:w="648"/>
          </w:tcPr>
          <w:p>
            <w:pPr>
              <w:spacing w:after="0"/>
              <w:jc w:val="left"/>
            </w:pPr>
          </w:p>
        </w:tc>
        <w:tc>
          <w:tcPr>
            <w:tcW w:type="dxa" w:w="26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2002-01-19</w:t>
            </w:r>
          </w:p>
        </w:tc>
        <w:tc>
          <w:tcPr>
            <w:tcW w:type="dxa" w:w="1215"/>
          </w:tcPr>
          <w:p>
            <w:pPr>
              <w:spacing w:after="0"/>
              <w:jc w:val="left"/>
            </w:pPr>
            <w:r>
              <w:rPr>
                <w:sz w:val="16"/>
              </w:rPr>
              <w:t>High Wind</w:t>
            </w:r>
          </w:p>
        </w:tc>
        <w:tc>
          <w:tcPr>
            <w:tcW w:type="dxa" w:w="3309"/>
          </w:tcPr>
          <w:p>
            <w:pPr>
              <w:spacing w:after="0"/>
              <w:jc w:val="left"/>
            </w:pPr>
            <w:r>
              <w:rPr>
                <w:sz w:val="16"/>
              </w:rPr>
              <w:t>50 kt (58 mph) measured</w:t>
            </w:r>
          </w:p>
        </w:tc>
        <w:tc>
          <w:tcPr>
            <w:tcW w:type="dxa" w:w="2002"/>
          </w:tcPr>
          <w:p>
            <w:pPr>
              <w:spacing w:after="0"/>
              <w:jc w:val="left"/>
            </w:pPr>
            <w:r>
              <w:rPr>
                <w:sz w:val="16"/>
              </w:rPr>
              <w:t>$1,000 property; crops not reported, reported for the zone (2002 dollars)</w:t>
            </w:r>
          </w:p>
        </w:tc>
        <w:tc>
          <w:tcPr>
            <w:tcW w:type="dxa" w:w="1173"/>
          </w:tcPr>
          <w:p>
            <w:pPr>
              <w:spacing w:after="0"/>
              <w:jc w:val="right"/>
            </w:pPr>
            <w:r>
              <w:rPr>
                <w:sz w:val="16"/>
              </w:rPr>
              <w:t>0, 0</w:t>
            </w:r>
          </w:p>
        </w:tc>
        <w:tc>
          <w:tcPr>
            <w:tcW w:type="dxa" w:w="2101"/>
          </w:tcPr>
          <w:p>
            <w:pPr>
              <w:spacing w:after="0"/>
              <w:jc w:val="left"/>
            </w:pPr>
            <w:r>
              <w:rPr>
                <w:sz w:val="16"/>
              </w:rPr>
              <w:t>NWS zone MSZ052 (LAUDERDALE), zone-level: may include parts of neighboring counties</w:t>
            </w:r>
          </w:p>
        </w:tc>
        <w:tc>
          <w:tcPr>
            <w:tcW w:type="dxa" w:w="648"/>
          </w:tcPr>
          <w:p>
            <w:pPr>
              <w:spacing w:after="0"/>
              <w:jc w:val="left"/>
            </w:pPr>
          </w:p>
        </w:tc>
        <w:tc>
          <w:tcPr>
            <w:tcW w:type="dxa" w:w="262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1992-03-10</w:t>
            </w:r>
          </w:p>
        </w:tc>
        <w:tc>
          <w:tcPr>
            <w:tcW w:type="dxa" w:w="1215"/>
          </w:tcPr>
          <w:p>
            <w:pPr>
              <w:spacing w:after="0"/>
              <w:jc w:val="left"/>
            </w:pPr>
            <w:r>
              <w:rPr>
                <w:sz w:val="16"/>
              </w:rPr>
              <w:t>Tornado</w:t>
            </w:r>
          </w:p>
        </w:tc>
        <w:tc>
          <w:tcPr>
            <w:tcW w:type="dxa" w:w="3309"/>
          </w:tcPr>
          <w:p>
            <w:pPr>
              <w:spacing w:after="0"/>
              <w:jc w:val="left"/>
            </w:pPr>
            <w:r>
              <w:rPr>
                <w:sz w:val="16"/>
              </w:rPr>
              <w:t>F3, 20 mi path length (records before 1996 may include the whole path; rating and listing come from the county where the tornado began), 1,760 yd wide</w:t>
            </w:r>
          </w:p>
        </w:tc>
        <w:tc>
          <w:tcPr>
            <w:tcW w:type="dxa" w:w="2002"/>
          </w:tcPr>
          <w:p>
            <w:pPr>
              <w:spacing w:after="0"/>
              <w:jc w:val="left"/>
            </w:pPr>
            <w:r>
              <w:rPr>
                <w:sz w:val="16"/>
              </w:rPr>
              <w:t>$2,500,000 property; crops not recorded (1992 dollars)</w:t>
            </w:r>
          </w:p>
        </w:tc>
        <w:tc>
          <w:tcPr>
            <w:tcW w:type="dxa" w:w="1173"/>
          </w:tcPr>
          <w:p>
            <w:pPr>
              <w:spacing w:after="0"/>
              <w:jc w:val="right"/>
            </w:pPr>
            <w:r>
              <w:rPr>
                <w:sz w:val="16"/>
              </w:rPr>
              <w:t>3, 57</w:t>
            </w:r>
          </w:p>
        </w:tc>
        <w:tc>
          <w:tcPr>
            <w:tcW w:type="dxa" w:w="2101"/>
          </w:tcPr>
          <w:p>
            <w:pPr>
              <w:spacing w:after="0"/>
              <w:jc w:val="left"/>
            </w:pPr>
            <w:r>
              <w:rPr>
                <w:sz w:val="16"/>
              </w:rPr>
              <w:t>location not recorded</w:t>
            </w:r>
          </w:p>
        </w:tc>
        <w:tc>
          <w:tcPr>
            <w:tcW w:type="dxa" w:w="648"/>
          </w:tcPr>
          <w:p>
            <w:pPr>
              <w:spacing w:after="0"/>
              <w:jc w:val="left"/>
            </w:pPr>
          </w:p>
        </w:tc>
        <w:tc>
          <w:tcPr>
            <w:tcW w:type="dxa" w:w="2627"/>
          </w:tcPr>
          <w:p>
            <w:pPr>
              <w:spacing w:after="0"/>
              <w:jc w:val="left"/>
            </w:pPr>
            <w:r>
              <w:rPr>
                <w:sz w:val="16"/>
              </w:rPr>
              <w:t>deaths or injuries recorded</w:t>
            </w:r>
          </w:p>
        </w:tc>
      </w:tr>
      <w:tr>
        <w:trPr>
          <w:cantSplit/>
        </w:trPr>
        <w:tc>
          <w:tcPr>
            <w:tcW w:type="dxa" w:w="1037"/>
          </w:tcPr>
          <w:p>
            <w:pPr>
              <w:spacing w:after="0"/>
              <w:jc w:val="left"/>
            </w:pPr>
            <w:r>
              <w:rPr>
                <w:sz w:val="16"/>
              </w:rPr>
              <w:t>1986-03-12</w:t>
            </w:r>
          </w:p>
        </w:tc>
        <w:tc>
          <w:tcPr>
            <w:tcW w:type="dxa" w:w="1215"/>
          </w:tcPr>
          <w:p>
            <w:pPr>
              <w:spacing w:after="0"/>
              <w:jc w:val="left"/>
            </w:pPr>
            <w:r>
              <w:rPr>
                <w:sz w:val="16"/>
              </w:rPr>
              <w:t>Tornado</w:t>
            </w:r>
          </w:p>
        </w:tc>
        <w:tc>
          <w:tcPr>
            <w:tcW w:type="dxa" w:w="3309"/>
          </w:tcPr>
          <w:p>
            <w:pPr>
              <w:spacing w:after="0"/>
              <w:jc w:val="left"/>
            </w:pPr>
            <w:r>
              <w:rPr>
                <w:sz w:val="16"/>
              </w:rPr>
              <w:t>F4, 16 mi path length (records before 1996 may include the whole path; rating and listing come from the county where the tornado began), 440 yd wide</w:t>
            </w:r>
          </w:p>
        </w:tc>
        <w:tc>
          <w:tcPr>
            <w:tcW w:type="dxa" w:w="2002"/>
          </w:tcPr>
          <w:p>
            <w:pPr>
              <w:spacing w:after="0"/>
              <w:jc w:val="left"/>
            </w:pPr>
            <w:r>
              <w:rPr>
                <w:sz w:val="16"/>
              </w:rPr>
              <w:t>$2,500,000 property; crops not recorded (1986 dollars)</w:t>
            </w:r>
          </w:p>
        </w:tc>
        <w:tc>
          <w:tcPr>
            <w:tcW w:type="dxa" w:w="1173"/>
          </w:tcPr>
          <w:p>
            <w:pPr>
              <w:spacing w:after="0"/>
              <w:jc w:val="right"/>
            </w:pPr>
            <w:r>
              <w:rPr>
                <w:sz w:val="16"/>
              </w:rPr>
              <w:t>0, 8</w:t>
            </w:r>
          </w:p>
        </w:tc>
        <w:tc>
          <w:tcPr>
            <w:tcW w:type="dxa" w:w="2101"/>
          </w:tcPr>
          <w:p>
            <w:pPr>
              <w:spacing w:after="0"/>
              <w:jc w:val="left"/>
            </w:pPr>
            <w:r>
              <w:rPr>
                <w:sz w:val="16"/>
              </w:rPr>
              <w:t>location not recorded</w:t>
            </w:r>
          </w:p>
        </w:tc>
        <w:tc>
          <w:tcPr>
            <w:tcW w:type="dxa" w:w="648"/>
          </w:tcPr>
          <w:p>
            <w:pPr>
              <w:spacing w:after="0"/>
              <w:jc w:val="left"/>
            </w:pPr>
          </w:p>
        </w:tc>
        <w:tc>
          <w:tcPr>
            <w:tcW w:type="dxa" w:w="262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0.947</w:t>
            </w:r>
          </w:p>
        </w:tc>
        <w:tc>
          <w:tcPr>
            <w:tcW w:type="dxa" w:w="1448"/>
          </w:tcPr>
          <w:p>
            <w:pPr>
              <w:spacing w:after="0"/>
              <w:jc w:val="left"/>
            </w:pPr>
            <w:r>
              <w:rPr>
                <w:sz w:val="16"/>
              </w:rPr>
              <w:t>event-days per year</w:t>
            </w:r>
          </w:p>
        </w:tc>
        <w:tc>
          <w:tcPr>
            <w:tcW w:type="dxa" w:w="1570"/>
          </w:tcPr>
          <w:p>
            <w:pPr>
              <w:spacing w:after="0"/>
              <w:jc w:val="left"/>
            </w:pPr>
            <w:r>
              <w:rPr>
                <w:sz w:val="16"/>
              </w:rPr>
              <w:t>about 0.947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18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11.9</w:t>
            </w:r>
          </w:p>
        </w:tc>
        <w:tc>
          <w:tcPr>
            <w:tcW w:type="dxa" w:w="1448"/>
          </w:tcPr>
          <w:p>
            <w:pPr>
              <w:spacing w:after="0"/>
              <w:jc w:val="left"/>
            </w:pPr>
            <w:r>
              <w:rPr>
                <w:sz w:val="16"/>
              </w:rPr>
              <w:t>event-days per year</w:t>
            </w:r>
          </w:p>
        </w:tc>
        <w:tc>
          <w:tcPr>
            <w:tcW w:type="dxa" w:w="1570"/>
          </w:tcPr>
          <w:p>
            <w:pPr>
              <w:spacing w:after="0"/>
              <w:jc w:val="left"/>
            </w:pPr>
            <w:r>
              <w:rPr>
                <w:sz w:val="16"/>
              </w:rPr>
              <w:t>about 11.9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441</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11.9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0.00202</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0.201%</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3.38</w:t>
            </w:r>
          </w:p>
        </w:tc>
        <w:tc>
          <w:tcPr>
            <w:tcW w:type="dxa" w:w="1448"/>
          </w:tcPr>
          <w:p>
            <w:pPr>
              <w:spacing w:after="0"/>
              <w:jc w:val="left"/>
            </w:pPr>
            <w:r>
              <w:rPr>
                <w:sz w:val="16"/>
              </w:rPr>
              <w:t>events per year</w:t>
            </w:r>
          </w:p>
        </w:tc>
        <w:tc>
          <w:tcPr>
            <w:tcW w:type="dxa" w:w="1570"/>
          </w:tcPr>
          <w:p>
            <w:pPr>
              <w:spacing w:after="0"/>
              <w:jc w:val="left"/>
            </w:pPr>
            <w:r>
              <w:rPr>
                <w:sz w:val="16"/>
              </w:rPr>
              <w:t>about 3.38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128.4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10.8</w:t>
            </w:r>
          </w:p>
        </w:tc>
        <w:tc>
          <w:tcPr>
            <w:tcW w:type="dxa" w:w="1448"/>
          </w:tcPr>
          <w:p>
            <w:pPr>
              <w:spacing w:after="0"/>
              <w:jc w:val="left"/>
            </w:pPr>
            <w:r>
              <w:rPr>
                <w:sz w:val="16"/>
              </w:rPr>
              <w:t>event-days per year</w:t>
            </w:r>
          </w:p>
        </w:tc>
        <w:tc>
          <w:tcPr>
            <w:tcW w:type="dxa" w:w="1570"/>
          </w:tcPr>
          <w:p>
            <w:pPr>
              <w:spacing w:after="0"/>
              <w:jc w:val="left"/>
            </w:pPr>
            <w:r>
              <w:rPr>
                <w:sz w:val="16"/>
              </w:rPr>
              <w:t>about 10.8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172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10.8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0.111</w:t>
            </w:r>
          </w:p>
        </w:tc>
        <w:tc>
          <w:tcPr>
            <w:tcW w:type="dxa" w:w="1448"/>
          </w:tcPr>
          <w:p>
            <w:pPr>
              <w:spacing w:after="0"/>
              <w:jc w:val="left"/>
            </w:pPr>
            <w:r>
              <w:rPr>
                <w:sz w:val="16"/>
              </w:rPr>
              <w:t>events per year</w:t>
            </w:r>
          </w:p>
        </w:tc>
        <w:tc>
          <w:tcPr>
            <w:tcW w:type="dxa" w:w="1570"/>
          </w:tcPr>
          <w:p>
            <w:pPr>
              <w:spacing w:after="0"/>
              <w:jc w:val="left"/>
            </w:pPr>
            <w:r>
              <w:rPr>
                <w:sz w:val="16"/>
              </w:rPr>
              <w:t>about 1 in 9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38</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0.851</w:t>
            </w:r>
          </w:p>
        </w:tc>
        <w:tc>
          <w:tcPr>
            <w:tcW w:type="dxa" w:w="1448"/>
          </w:tcPr>
          <w:p>
            <w:pPr>
              <w:spacing w:after="0"/>
              <w:jc w:val="left"/>
            </w:pPr>
            <w:r>
              <w:rPr>
                <w:sz w:val="16"/>
              </w:rPr>
              <w:t>event-days per year</w:t>
            </w:r>
          </w:p>
        </w:tc>
        <w:tc>
          <w:tcPr>
            <w:tcW w:type="dxa" w:w="1570"/>
          </w:tcPr>
          <w:p>
            <w:pPr>
              <w:spacing w:after="0"/>
              <w:jc w:val="left"/>
            </w:pPr>
            <w:r>
              <w:rPr>
                <w:sz w:val="16"/>
              </w:rPr>
              <w:t>about 0.851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58</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2.43</w:t>
            </w:r>
          </w:p>
        </w:tc>
        <w:tc>
          <w:tcPr>
            <w:tcW w:type="dxa" w:w="1448"/>
          </w:tcPr>
          <w:p>
            <w:pPr>
              <w:spacing w:after="0"/>
              <w:jc w:val="left"/>
            </w:pPr>
            <w:r>
              <w:rPr>
                <w:sz w:val="16"/>
              </w:rPr>
              <w:t>event-days per year</w:t>
            </w:r>
          </w:p>
        </w:tc>
        <w:tc>
          <w:tcPr>
            <w:tcW w:type="dxa" w:w="1570"/>
          </w:tcPr>
          <w:p>
            <w:pPr>
              <w:spacing w:after="0"/>
              <w:jc w:val="left"/>
            </w:pPr>
            <w:r>
              <w:rPr>
                <w:sz w:val="16"/>
              </w:rPr>
              <w:t>about 2.43 days per year</w:t>
            </w:r>
          </w:p>
        </w:tc>
        <w:tc>
          <w:tcPr>
            <w:tcW w:type="dxa" w:w="1037"/>
          </w:tcPr>
          <w:p>
            <w:pPr>
              <w:spacing w:after="0"/>
              <w:jc w:val="left"/>
            </w:pPr>
            <w:r>
              <w:rPr>
                <w:sz w:val="16"/>
              </w:rPr>
              <w:t>Likely</w:t>
            </w:r>
          </w:p>
        </w:tc>
        <w:tc>
          <w:tcPr>
            <w:tcW w:type="dxa" w:w="1760"/>
          </w:tcPr>
          <w:p>
            <w:pPr>
              <w:spacing w:after="0"/>
              <w:jc w:val="left"/>
            </w:pPr>
            <w:r>
              <w:rPr>
                <w:sz w:val="16"/>
              </w:rPr>
              <w:t>event-days in 25 of 30 years, 1996 to 2025 (83.3%)</w:t>
            </w:r>
          </w:p>
        </w:tc>
        <w:tc>
          <w:tcPr>
            <w:tcW w:type="dxa" w:w="1520"/>
          </w:tcPr>
          <w:p>
            <w:pPr>
              <w:spacing w:after="0"/>
              <w:jc w:val="right"/>
            </w:pPr>
            <w:r>
              <w:rPr>
                <w:sz w:val="16"/>
              </w:rPr>
              <w:t>68</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0.962</w:t>
            </w:r>
          </w:p>
        </w:tc>
        <w:tc>
          <w:tcPr>
            <w:tcW w:type="dxa" w:w="1448"/>
          </w:tcPr>
          <w:p>
            <w:pPr>
              <w:spacing w:after="0"/>
              <w:jc w:val="left"/>
            </w:pPr>
            <w:r>
              <w:rPr>
                <w:sz w:val="16"/>
              </w:rPr>
              <w:t>events per year (modeled)</w:t>
            </w:r>
          </w:p>
        </w:tc>
        <w:tc>
          <w:tcPr>
            <w:tcW w:type="dxa" w:w="1570"/>
          </w:tcPr>
          <w:p>
            <w:pPr>
              <w:spacing w:after="0"/>
              <w:jc w:val="left"/>
            </w:pPr>
            <w:r>
              <w:rPr>
                <w:sz w:val="16"/>
              </w:rPr>
              <w:t>about 0.96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71.6</w:t>
            </w:r>
          </w:p>
        </w:tc>
        <w:tc>
          <w:tcPr>
            <w:tcW w:type="dxa" w:w="1448"/>
          </w:tcPr>
          <w:p>
            <w:pPr>
              <w:spacing w:after="0"/>
              <w:jc w:val="left"/>
            </w:pPr>
            <w:r>
              <w:rPr>
                <w:sz w:val="16"/>
              </w:rPr>
              <w:t>days per year with a strike</w:t>
            </w:r>
          </w:p>
        </w:tc>
        <w:tc>
          <w:tcPr>
            <w:tcW w:type="dxa" w:w="1570"/>
          </w:tcPr>
          <w:p>
            <w:pPr>
              <w:spacing w:after="0"/>
              <w:jc w:val="left"/>
            </w:pPr>
            <w:r>
              <w:rPr>
                <w:sz w:val="16"/>
              </w:rPr>
              <w:t>about 71.6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2.66</w:t>
            </w:r>
          </w:p>
        </w:tc>
        <w:tc>
          <w:tcPr>
            <w:tcW w:type="dxa" w:w="1448"/>
          </w:tcPr>
          <w:p>
            <w:pPr>
              <w:spacing w:after="0"/>
              <w:jc w:val="left"/>
            </w:pPr>
            <w:r>
              <w:rPr>
                <w:sz w:val="16"/>
              </w:rPr>
              <w:t>events per year</w:t>
            </w:r>
          </w:p>
        </w:tc>
        <w:tc>
          <w:tcPr>
            <w:tcW w:type="dxa" w:w="1570"/>
          </w:tcPr>
          <w:p>
            <w:pPr>
              <w:spacing w:after="0"/>
              <w:jc w:val="left"/>
            </w:pPr>
            <w:r>
              <w:rPr>
                <w:sz w:val="16"/>
              </w:rPr>
              <w:t>about 2.66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102</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0.799</w:t>
            </w:r>
          </w:p>
        </w:tc>
        <w:tc>
          <w:tcPr>
            <w:tcW w:type="dxa" w:w="1448"/>
          </w:tcPr>
          <w:p>
            <w:pPr>
              <w:spacing w:after="0"/>
              <w:jc w:val="left"/>
            </w:pPr>
            <w:r>
              <w:rPr>
                <w:sz w:val="16"/>
              </w:rPr>
              <w:t>events per year</w:t>
            </w:r>
          </w:p>
        </w:tc>
        <w:tc>
          <w:tcPr>
            <w:tcW w:type="dxa" w:w="1570"/>
          </w:tcPr>
          <w:p>
            <w:pPr>
              <w:spacing w:after="0"/>
              <w:jc w:val="left"/>
            </w:pPr>
            <w:r>
              <w:rPr>
                <w:sz w:val="16"/>
              </w:rPr>
              <w:t>about 0.8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0.000374</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0.0374%</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2.32</w:t>
            </w:r>
          </w:p>
        </w:tc>
        <w:tc>
          <w:tcPr>
            <w:tcW w:type="dxa" w:w="1448"/>
          </w:tcPr>
          <w:p>
            <w:pPr>
              <w:spacing w:after="0"/>
              <w:jc w:val="left"/>
            </w:pPr>
            <w:r>
              <w:rPr>
                <w:sz w:val="16"/>
              </w:rPr>
              <w:t>event-days per year</w:t>
            </w:r>
          </w:p>
        </w:tc>
        <w:tc>
          <w:tcPr>
            <w:tcW w:type="dxa" w:w="1570"/>
          </w:tcPr>
          <w:p>
            <w:pPr>
              <w:spacing w:after="0"/>
              <w:jc w:val="left"/>
            </w:pPr>
            <w:r>
              <w:rPr>
                <w:sz w:val="16"/>
              </w:rPr>
              <w:t>about 2.32 days per year</w:t>
            </w:r>
          </w:p>
        </w:tc>
        <w:tc>
          <w:tcPr>
            <w:tcW w:type="dxa" w:w="1037"/>
          </w:tcPr>
          <w:p>
            <w:pPr>
              <w:spacing w:after="0"/>
              <w:jc w:val="left"/>
            </w:pPr>
            <w:r>
              <w:rPr>
                <w:sz w:val="16"/>
              </w:rPr>
              <w:t>Likely</w:t>
            </w:r>
          </w:p>
        </w:tc>
        <w:tc>
          <w:tcPr>
            <w:tcW w:type="dxa" w:w="1760"/>
          </w:tcPr>
          <w:p>
            <w:pPr>
              <w:spacing w:after="0"/>
              <w:jc w:val="left"/>
            </w:pPr>
            <w:r>
              <w:rPr>
                <w:sz w:val="16"/>
              </w:rPr>
              <w:t>event-days in 11 of 30 years, 1996 to 2025 (36.7%)</w:t>
            </w:r>
          </w:p>
        </w:tc>
        <w:tc>
          <w:tcPr>
            <w:tcW w:type="dxa" w:w="1520"/>
          </w:tcPr>
          <w:p>
            <w:pPr>
              <w:spacing w:after="0"/>
              <w:jc w:val="right"/>
            </w:pPr>
            <w:r>
              <w:rPr>
                <w:sz w:val="16"/>
              </w:rPr>
              <w:t>44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2.32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80</w:t>
            </w:r>
          </w:p>
        </w:tc>
        <w:tc>
          <w:tcPr>
            <w:tcW w:type="dxa" w:w="1476"/>
          </w:tcPr>
          <w:p>
            <w:pPr>
              <w:spacing w:after="0"/>
              <w:jc w:val="right"/>
            </w:pPr>
            <w:r>
              <w:rPr>
                <w:sz w:val="16"/>
              </w:rPr>
              <w:t>30</w:t>
            </w:r>
          </w:p>
        </w:tc>
        <w:tc>
          <w:tcPr>
            <w:tcW w:type="dxa" w:w="1476"/>
          </w:tcPr>
          <w:p>
            <w:pPr>
              <w:spacing w:after="0"/>
              <w:jc w:val="right"/>
            </w:pPr>
            <w:r>
              <w:rPr>
                <w:sz w:val="16"/>
              </w:rPr>
              <w:t>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266</w:t>
            </w:r>
          </w:p>
        </w:tc>
        <w:tc>
          <w:tcPr>
            <w:tcW w:type="dxa" w:w="1476"/>
          </w:tcPr>
          <w:p>
            <w:pPr>
              <w:spacing w:after="0"/>
              <w:jc w:val="right"/>
            </w:pPr>
            <w:r>
              <w:rPr>
                <w:sz w:val="16"/>
              </w:rPr>
              <w:t>30</w:t>
            </w:r>
          </w:p>
        </w:tc>
        <w:tc>
          <w:tcPr>
            <w:tcW w:type="dxa" w:w="1476"/>
          </w:tcPr>
          <w:p>
            <w:pPr>
              <w:spacing w:after="0"/>
              <w:jc w:val="right"/>
            </w:pPr>
            <w:r>
              <w:rPr>
                <w:sz w:val="16"/>
              </w:rPr>
              <w:t>8.87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25</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25</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25</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25</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25 of 25</w:t>
            </w:r>
          </w:p>
        </w:tc>
        <w:tc>
          <w:tcPr>
            <w:tcW w:type="dxa" w:w="840"/>
          </w:tcPr>
          <w:p>
            <w:pPr>
              <w:spacing w:after="0"/>
              <w:jc w:val="right"/>
            </w:pPr>
            <w:r>
              <w:rPr>
                <w:sz w:val="16"/>
              </w:rPr>
              <w:t>26.0</w:t>
            </w:r>
          </w:p>
        </w:tc>
        <w:tc>
          <w:tcPr>
            <w:tcW w:type="dxa" w:w="680"/>
          </w:tcPr>
          <w:p>
            <w:pPr>
              <w:spacing w:after="0"/>
              <w:jc w:val="right"/>
            </w:pPr>
            <w:r>
              <w:rPr>
                <w:sz w:val="16"/>
              </w:rPr>
              <w:t>98.0</w:t>
            </w:r>
          </w:p>
        </w:tc>
        <w:tc>
          <w:tcPr>
            <w:tcW w:type="dxa" w:w="648"/>
          </w:tcPr>
          <w:p>
            <w:pPr>
              <w:spacing w:after="0"/>
              <w:jc w:val="right"/>
            </w:pPr>
            <w:r>
              <w:rPr>
                <w:sz w:val="16"/>
              </w:rPr>
              <w:t>99.7</w:t>
            </w:r>
          </w:p>
        </w:tc>
        <w:tc>
          <w:tcPr>
            <w:tcW w:type="dxa" w:w="4444"/>
          </w:tcPr>
          <w:p>
            <w:pPr>
              <w:spacing w:after="0"/>
              <w:jc w:val="left"/>
            </w:pPr>
            <w:r>
              <w:rPr>
                <w:sz w:val="16"/>
              </w:rPr>
              <w:t>Very High 20, Relatively High 4,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5 of 25</w:t>
            </w:r>
          </w:p>
        </w:tc>
        <w:tc>
          <w:tcPr>
            <w:tcW w:type="dxa" w:w="840"/>
          </w:tcPr>
          <w:p>
            <w:pPr>
              <w:spacing w:after="0"/>
              <w:jc w:val="right"/>
            </w:pPr>
            <w:r>
              <w:rPr>
                <w:sz w:val="16"/>
              </w:rPr>
              <w:t>73.3</w:t>
            </w:r>
          </w:p>
        </w:tc>
        <w:tc>
          <w:tcPr>
            <w:tcW w:type="dxa" w:w="680"/>
          </w:tcPr>
          <w:p>
            <w:pPr>
              <w:spacing w:after="0"/>
              <w:jc w:val="right"/>
            </w:pPr>
            <w:r>
              <w:rPr>
                <w:sz w:val="16"/>
              </w:rPr>
              <w:t>92.2</w:t>
            </w:r>
          </w:p>
        </w:tc>
        <w:tc>
          <w:tcPr>
            <w:tcW w:type="dxa" w:w="648"/>
          </w:tcPr>
          <w:p>
            <w:pPr>
              <w:spacing w:after="0"/>
              <w:jc w:val="right"/>
            </w:pPr>
            <w:r>
              <w:rPr>
                <w:sz w:val="16"/>
              </w:rPr>
              <w:t>95.0</w:t>
            </w:r>
          </w:p>
        </w:tc>
        <w:tc>
          <w:tcPr>
            <w:tcW w:type="dxa" w:w="4444"/>
          </w:tcPr>
          <w:p>
            <w:pPr>
              <w:spacing w:after="0"/>
              <w:jc w:val="left"/>
            </w:pPr>
            <w:r>
              <w:rPr>
                <w:sz w:val="16"/>
              </w:rPr>
              <w:t>Relatively Moderate 3, Relatively Low 1, Very Low 1, No Rating 20</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25 of 25</w:t>
            </w:r>
          </w:p>
        </w:tc>
        <w:tc>
          <w:tcPr>
            <w:tcW w:type="dxa" w:w="840"/>
          </w:tcPr>
          <w:p>
            <w:pPr>
              <w:spacing w:after="0"/>
              <w:jc w:val="right"/>
            </w:pPr>
            <w:r>
              <w:rPr>
                <w:sz w:val="16"/>
              </w:rPr>
              <w:t>42.1</w:t>
            </w:r>
          </w:p>
        </w:tc>
        <w:tc>
          <w:tcPr>
            <w:tcW w:type="dxa" w:w="680"/>
          </w:tcPr>
          <w:p>
            <w:pPr>
              <w:spacing w:after="0"/>
              <w:jc w:val="right"/>
            </w:pPr>
            <w:r>
              <w:rPr>
                <w:sz w:val="16"/>
              </w:rPr>
              <w:t>63.1</w:t>
            </w:r>
          </w:p>
        </w:tc>
        <w:tc>
          <w:tcPr>
            <w:tcW w:type="dxa" w:w="648"/>
          </w:tcPr>
          <w:p>
            <w:pPr>
              <w:spacing w:after="0"/>
              <w:jc w:val="right"/>
            </w:pPr>
            <w:r>
              <w:rPr>
                <w:sz w:val="16"/>
              </w:rPr>
              <w:t>83.3</w:t>
            </w:r>
          </w:p>
        </w:tc>
        <w:tc>
          <w:tcPr>
            <w:tcW w:type="dxa" w:w="4444"/>
          </w:tcPr>
          <w:p>
            <w:pPr>
              <w:spacing w:after="0"/>
              <w:jc w:val="left"/>
            </w:pPr>
            <w:r>
              <w:rPr>
                <w:sz w:val="16"/>
              </w:rPr>
              <w:t>Relatively Moderate 2, Relatively Low 23</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25 of 25</w:t>
            </w:r>
          </w:p>
        </w:tc>
        <w:tc>
          <w:tcPr>
            <w:tcW w:type="dxa" w:w="840"/>
          </w:tcPr>
          <w:p>
            <w:pPr>
              <w:spacing w:after="0"/>
              <w:jc w:val="right"/>
            </w:pPr>
            <w:r>
              <w:rPr>
                <w:sz w:val="16"/>
              </w:rPr>
              <w:t>34.1</w:t>
            </w:r>
          </w:p>
        </w:tc>
        <w:tc>
          <w:tcPr>
            <w:tcW w:type="dxa" w:w="680"/>
          </w:tcPr>
          <w:p>
            <w:pPr>
              <w:spacing w:after="0"/>
              <w:jc w:val="right"/>
            </w:pPr>
            <w:r>
              <w:rPr>
                <w:sz w:val="16"/>
              </w:rPr>
              <w:t>70.0</w:t>
            </w:r>
          </w:p>
        </w:tc>
        <w:tc>
          <w:tcPr>
            <w:tcW w:type="dxa" w:w="648"/>
          </w:tcPr>
          <w:p>
            <w:pPr>
              <w:spacing w:after="0"/>
              <w:jc w:val="right"/>
            </w:pPr>
            <w:r>
              <w:rPr>
                <w:sz w:val="16"/>
              </w:rPr>
              <w:t>83.6</w:t>
            </w:r>
          </w:p>
        </w:tc>
        <w:tc>
          <w:tcPr>
            <w:tcW w:type="dxa" w:w="4444"/>
          </w:tcPr>
          <w:p>
            <w:pPr>
              <w:spacing w:after="0"/>
              <w:jc w:val="left"/>
            </w:pPr>
            <w:r>
              <w:rPr>
                <w:sz w:val="16"/>
              </w:rPr>
              <w:t>Relatively Moderate 14, Relatively Low 10, Very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25 of 25</w:t>
            </w:r>
          </w:p>
        </w:tc>
        <w:tc>
          <w:tcPr>
            <w:tcW w:type="dxa" w:w="840"/>
          </w:tcPr>
          <w:p>
            <w:pPr>
              <w:spacing w:after="0"/>
              <w:jc w:val="right"/>
            </w:pPr>
            <w:r>
              <w:rPr>
                <w:sz w:val="16"/>
              </w:rPr>
              <w:t>2.9</w:t>
            </w:r>
          </w:p>
        </w:tc>
        <w:tc>
          <w:tcPr>
            <w:tcW w:type="dxa" w:w="680"/>
          </w:tcPr>
          <w:p>
            <w:pPr>
              <w:spacing w:after="0"/>
              <w:jc w:val="right"/>
            </w:pPr>
            <w:r>
              <w:rPr>
                <w:sz w:val="16"/>
              </w:rPr>
              <w:t>81.4</w:t>
            </w:r>
          </w:p>
        </w:tc>
        <w:tc>
          <w:tcPr>
            <w:tcW w:type="dxa" w:w="648"/>
          </w:tcPr>
          <w:p>
            <w:pPr>
              <w:spacing w:after="0"/>
              <w:jc w:val="right"/>
            </w:pPr>
            <w:r>
              <w:rPr>
                <w:sz w:val="16"/>
              </w:rPr>
              <w:t>93.3</w:t>
            </w:r>
          </w:p>
        </w:tc>
        <w:tc>
          <w:tcPr>
            <w:tcW w:type="dxa" w:w="4444"/>
          </w:tcPr>
          <w:p>
            <w:pPr>
              <w:spacing w:after="0"/>
              <w:jc w:val="left"/>
            </w:pPr>
            <w:r>
              <w:rPr>
                <w:sz w:val="16"/>
              </w:rPr>
              <w:t>Relatively High 9, Relatively Moderate 14, Relatively Low 1, Very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25 of 25</w:t>
            </w:r>
          </w:p>
        </w:tc>
        <w:tc>
          <w:tcPr>
            <w:tcW w:type="dxa" w:w="840"/>
          </w:tcPr>
          <w:p>
            <w:pPr>
              <w:spacing w:after="0"/>
              <w:jc w:val="right"/>
            </w:pPr>
            <w:r>
              <w:rPr>
                <w:sz w:val="16"/>
              </w:rPr>
              <w:t>57.2</w:t>
            </w:r>
          </w:p>
        </w:tc>
        <w:tc>
          <w:tcPr>
            <w:tcW w:type="dxa" w:w="680"/>
          </w:tcPr>
          <w:p>
            <w:pPr>
              <w:spacing w:after="0"/>
              <w:jc w:val="right"/>
            </w:pPr>
            <w:r>
              <w:rPr>
                <w:sz w:val="16"/>
              </w:rPr>
              <w:t>78.2</w:t>
            </w:r>
          </w:p>
        </w:tc>
        <w:tc>
          <w:tcPr>
            <w:tcW w:type="dxa" w:w="648"/>
          </w:tcPr>
          <w:p>
            <w:pPr>
              <w:spacing w:after="0"/>
              <w:jc w:val="right"/>
            </w:pPr>
            <w:r>
              <w:rPr>
                <w:sz w:val="16"/>
              </w:rPr>
              <w:t>84.9</w:t>
            </w:r>
          </w:p>
        </w:tc>
        <w:tc>
          <w:tcPr>
            <w:tcW w:type="dxa" w:w="4444"/>
          </w:tcPr>
          <w:p>
            <w:pPr>
              <w:spacing w:after="0"/>
              <w:jc w:val="left"/>
            </w:pPr>
            <w:r>
              <w:rPr>
                <w:sz w:val="16"/>
              </w:rPr>
              <w:t>Relatively Moderate 9, Relatively Low 16</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25 of 25</w:t>
            </w:r>
          </w:p>
        </w:tc>
        <w:tc>
          <w:tcPr>
            <w:tcW w:type="dxa" w:w="840"/>
          </w:tcPr>
          <w:p>
            <w:pPr>
              <w:spacing w:after="0"/>
              <w:jc w:val="right"/>
            </w:pPr>
            <w:r>
              <w:rPr>
                <w:sz w:val="16"/>
              </w:rPr>
              <w:t>36.4</w:t>
            </w:r>
          </w:p>
        </w:tc>
        <w:tc>
          <w:tcPr>
            <w:tcW w:type="dxa" w:w="680"/>
          </w:tcPr>
          <w:p>
            <w:pPr>
              <w:spacing w:after="0"/>
              <w:jc w:val="right"/>
            </w:pPr>
            <w:r>
              <w:rPr>
                <w:sz w:val="16"/>
              </w:rPr>
              <w:t>78.9</w:t>
            </w:r>
          </w:p>
        </w:tc>
        <w:tc>
          <w:tcPr>
            <w:tcW w:type="dxa" w:w="648"/>
          </w:tcPr>
          <w:p>
            <w:pPr>
              <w:spacing w:after="0"/>
              <w:jc w:val="right"/>
            </w:pPr>
            <w:r>
              <w:rPr>
                <w:sz w:val="16"/>
              </w:rPr>
              <w:t>91.2</w:t>
            </w:r>
          </w:p>
        </w:tc>
        <w:tc>
          <w:tcPr>
            <w:tcW w:type="dxa" w:w="4444"/>
          </w:tcPr>
          <w:p>
            <w:pPr>
              <w:spacing w:after="0"/>
              <w:jc w:val="left"/>
            </w:pPr>
            <w:r>
              <w:rPr>
                <w:sz w:val="16"/>
              </w:rPr>
              <w:t>Relatively High 2, Relatively Moderate 18, Relatively Low 5</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25 of 25</w:t>
            </w:r>
          </w:p>
        </w:tc>
        <w:tc>
          <w:tcPr>
            <w:tcW w:type="dxa" w:w="840"/>
          </w:tcPr>
          <w:p>
            <w:pPr>
              <w:spacing w:after="0"/>
              <w:jc w:val="right"/>
            </w:pPr>
            <w:r>
              <w:rPr>
                <w:sz w:val="16"/>
              </w:rPr>
              <w:t>1.9</w:t>
            </w:r>
          </w:p>
        </w:tc>
        <w:tc>
          <w:tcPr>
            <w:tcW w:type="dxa" w:w="680"/>
          </w:tcPr>
          <w:p>
            <w:pPr>
              <w:spacing w:after="0"/>
              <w:jc w:val="right"/>
            </w:pPr>
            <w:r>
              <w:rPr>
                <w:sz w:val="16"/>
              </w:rPr>
              <w:t>56.4</w:t>
            </w:r>
          </w:p>
        </w:tc>
        <w:tc>
          <w:tcPr>
            <w:tcW w:type="dxa" w:w="648"/>
          </w:tcPr>
          <w:p>
            <w:pPr>
              <w:spacing w:after="0"/>
              <w:jc w:val="right"/>
            </w:pPr>
            <w:r>
              <w:rPr>
                <w:sz w:val="16"/>
              </w:rPr>
              <w:t>87.7</w:t>
            </w:r>
          </w:p>
        </w:tc>
        <w:tc>
          <w:tcPr>
            <w:tcW w:type="dxa" w:w="4444"/>
          </w:tcPr>
          <w:p>
            <w:pPr>
              <w:spacing w:after="0"/>
              <w:jc w:val="left"/>
            </w:pPr>
            <w:r>
              <w:rPr>
                <w:sz w:val="16"/>
              </w:rPr>
              <w:t>Relatively High 3, Relatively Moderate 13, Relatively Low 8, Very Low 1</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25 of 25</w:t>
            </w:r>
          </w:p>
        </w:tc>
        <w:tc>
          <w:tcPr>
            <w:tcW w:type="dxa" w:w="840"/>
          </w:tcPr>
          <w:p>
            <w:pPr>
              <w:spacing w:after="0"/>
              <w:jc w:val="right"/>
            </w:pPr>
            <w:r>
              <w:rPr>
                <w:sz w:val="16"/>
              </w:rPr>
              <w:t>17.5</w:t>
            </w:r>
          </w:p>
        </w:tc>
        <w:tc>
          <w:tcPr>
            <w:tcW w:type="dxa" w:w="680"/>
          </w:tcPr>
          <w:p>
            <w:pPr>
              <w:spacing w:after="0"/>
              <w:jc w:val="right"/>
            </w:pPr>
            <w:r>
              <w:rPr>
                <w:sz w:val="16"/>
              </w:rPr>
              <w:t>84.9</w:t>
            </w:r>
          </w:p>
        </w:tc>
        <w:tc>
          <w:tcPr>
            <w:tcW w:type="dxa" w:w="648"/>
          </w:tcPr>
          <w:p>
            <w:pPr>
              <w:spacing w:after="0"/>
              <w:jc w:val="right"/>
            </w:pPr>
            <w:r>
              <w:rPr>
                <w:sz w:val="16"/>
              </w:rPr>
              <w:t>97.5</w:t>
            </w:r>
          </w:p>
        </w:tc>
        <w:tc>
          <w:tcPr>
            <w:tcW w:type="dxa" w:w="4444"/>
          </w:tcPr>
          <w:p>
            <w:pPr>
              <w:spacing w:after="0"/>
              <w:jc w:val="left"/>
            </w:pPr>
            <w:r>
              <w:rPr>
                <w:sz w:val="16"/>
              </w:rPr>
              <w:t>Relatively Moderate 4, Relatively Low 9, Very Low 12</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25 of 25</w:t>
            </w:r>
          </w:p>
        </w:tc>
        <w:tc>
          <w:tcPr>
            <w:tcW w:type="dxa" w:w="840"/>
          </w:tcPr>
          <w:p>
            <w:pPr>
              <w:spacing w:after="0"/>
              <w:jc w:val="right"/>
            </w:pPr>
            <w:r>
              <w:rPr>
                <w:sz w:val="16"/>
              </w:rPr>
              <w:t>7.9</w:t>
            </w:r>
          </w:p>
        </w:tc>
        <w:tc>
          <w:tcPr>
            <w:tcW w:type="dxa" w:w="680"/>
          </w:tcPr>
          <w:p>
            <w:pPr>
              <w:spacing w:after="0"/>
              <w:jc w:val="right"/>
            </w:pPr>
            <w:r>
              <w:rPr>
                <w:sz w:val="16"/>
              </w:rPr>
              <w:t>90.8</w:t>
            </w:r>
          </w:p>
        </w:tc>
        <w:tc>
          <w:tcPr>
            <w:tcW w:type="dxa" w:w="648"/>
          </w:tcPr>
          <w:p>
            <w:pPr>
              <w:spacing w:after="0"/>
              <w:jc w:val="right"/>
            </w:pPr>
            <w:r>
              <w:rPr>
                <w:sz w:val="16"/>
              </w:rPr>
              <w:t>98.5</w:t>
            </w:r>
          </w:p>
        </w:tc>
        <w:tc>
          <w:tcPr>
            <w:tcW w:type="dxa" w:w="4444"/>
          </w:tcPr>
          <w:p>
            <w:pPr>
              <w:spacing w:after="0"/>
              <w:jc w:val="left"/>
            </w:pPr>
            <w:r>
              <w:rPr>
                <w:sz w:val="16"/>
              </w:rPr>
              <w:t>Very High 4, Relatively High 16, Relatively Moderate 4, Very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25 of 25</w:t>
            </w:r>
          </w:p>
        </w:tc>
        <w:tc>
          <w:tcPr>
            <w:tcW w:type="dxa" w:w="840"/>
          </w:tcPr>
          <w:p>
            <w:pPr>
              <w:spacing w:after="0"/>
              <w:jc w:val="right"/>
            </w:pPr>
            <w:r>
              <w:rPr>
                <w:sz w:val="16"/>
              </w:rPr>
              <w:t>24.5</w:t>
            </w:r>
          </w:p>
        </w:tc>
        <w:tc>
          <w:tcPr>
            <w:tcW w:type="dxa" w:w="680"/>
          </w:tcPr>
          <w:p>
            <w:pPr>
              <w:spacing w:after="0"/>
              <w:jc w:val="right"/>
            </w:pPr>
            <w:r>
              <w:rPr>
                <w:sz w:val="16"/>
              </w:rPr>
              <w:t>71.6</w:t>
            </w:r>
          </w:p>
        </w:tc>
        <w:tc>
          <w:tcPr>
            <w:tcW w:type="dxa" w:w="648"/>
          </w:tcPr>
          <w:p>
            <w:pPr>
              <w:spacing w:after="0"/>
              <w:jc w:val="right"/>
            </w:pPr>
            <w:r>
              <w:rPr>
                <w:sz w:val="16"/>
              </w:rPr>
              <w:t>88.9</w:t>
            </w:r>
          </w:p>
        </w:tc>
        <w:tc>
          <w:tcPr>
            <w:tcW w:type="dxa" w:w="4444"/>
          </w:tcPr>
          <w:p>
            <w:pPr>
              <w:spacing w:after="0"/>
              <w:jc w:val="left"/>
            </w:pPr>
            <w:r>
              <w:rPr>
                <w:sz w:val="16"/>
              </w:rPr>
              <w:t>Relatively High 4, Relatively Moderate 19, Relatively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25 of 25</w:t>
            </w:r>
          </w:p>
        </w:tc>
        <w:tc>
          <w:tcPr>
            <w:tcW w:type="dxa" w:w="840"/>
          </w:tcPr>
          <w:p>
            <w:pPr>
              <w:spacing w:after="0"/>
              <w:jc w:val="right"/>
            </w:pPr>
            <w:r>
              <w:rPr>
                <w:sz w:val="16"/>
              </w:rPr>
              <w:t>42.3</w:t>
            </w:r>
          </w:p>
        </w:tc>
        <w:tc>
          <w:tcPr>
            <w:tcW w:type="dxa" w:w="680"/>
          </w:tcPr>
          <w:p>
            <w:pPr>
              <w:spacing w:after="0"/>
              <w:jc w:val="right"/>
            </w:pPr>
            <w:r>
              <w:rPr>
                <w:sz w:val="16"/>
              </w:rPr>
              <w:t>89.1</w:t>
            </w:r>
          </w:p>
        </w:tc>
        <w:tc>
          <w:tcPr>
            <w:tcW w:type="dxa" w:w="648"/>
          </w:tcPr>
          <w:p>
            <w:pPr>
              <w:spacing w:after="0"/>
              <w:jc w:val="right"/>
            </w:pPr>
            <w:r>
              <w:rPr>
                <w:sz w:val="16"/>
              </w:rPr>
              <w:t>99.0</w:t>
            </w:r>
          </w:p>
        </w:tc>
        <w:tc>
          <w:tcPr>
            <w:tcW w:type="dxa" w:w="4444"/>
          </w:tcPr>
          <w:p>
            <w:pPr>
              <w:spacing w:after="0"/>
              <w:jc w:val="left"/>
            </w:pPr>
            <w:r>
              <w:rPr>
                <w:sz w:val="16"/>
              </w:rPr>
              <w:t>Very High 9, Relatively High 14, Relatively Moderate 1, Relatively Low 1</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25</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25</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25</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25</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25 of 25</w:t>
            </w:r>
          </w:p>
        </w:tc>
        <w:tc>
          <w:tcPr>
            <w:tcW w:type="dxa" w:w="840"/>
          </w:tcPr>
          <w:p>
            <w:pPr>
              <w:spacing w:after="0"/>
              <w:jc w:val="right"/>
            </w:pPr>
            <w:r>
              <w:rPr>
                <w:sz w:val="16"/>
              </w:rPr>
              <w:t>19.5</w:t>
            </w:r>
          </w:p>
        </w:tc>
        <w:tc>
          <w:tcPr>
            <w:tcW w:type="dxa" w:w="680"/>
          </w:tcPr>
          <w:p>
            <w:pPr>
              <w:spacing w:after="0"/>
              <w:jc w:val="right"/>
            </w:pPr>
            <w:r>
              <w:rPr>
                <w:sz w:val="16"/>
              </w:rPr>
              <w:t>68.0</w:t>
            </w:r>
          </w:p>
        </w:tc>
        <w:tc>
          <w:tcPr>
            <w:tcW w:type="dxa" w:w="648"/>
          </w:tcPr>
          <w:p>
            <w:pPr>
              <w:spacing w:after="0"/>
              <w:jc w:val="right"/>
            </w:pPr>
            <w:r>
              <w:rPr>
                <w:sz w:val="16"/>
              </w:rPr>
              <w:t>85.9</w:t>
            </w:r>
          </w:p>
        </w:tc>
        <w:tc>
          <w:tcPr>
            <w:tcW w:type="dxa" w:w="4444"/>
          </w:tcPr>
          <w:p>
            <w:pPr>
              <w:spacing w:after="0"/>
              <w:jc w:val="left"/>
            </w:pPr>
            <w:r>
              <w:rPr>
                <w:sz w:val="16"/>
              </w:rPr>
              <w:t>Relatively Low 12, Very Low 13</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25 of 25</w:t>
            </w:r>
          </w:p>
        </w:tc>
        <w:tc>
          <w:tcPr>
            <w:tcW w:type="dxa" w:w="840"/>
          </w:tcPr>
          <w:p>
            <w:pPr>
              <w:spacing w:after="0"/>
              <w:jc w:val="right"/>
            </w:pPr>
            <w:r>
              <w:rPr>
                <w:sz w:val="16"/>
              </w:rPr>
              <w:t>19.6</w:t>
            </w:r>
          </w:p>
        </w:tc>
        <w:tc>
          <w:tcPr>
            <w:tcW w:type="dxa" w:w="680"/>
          </w:tcPr>
          <w:p>
            <w:pPr>
              <w:spacing w:after="0"/>
              <w:jc w:val="right"/>
            </w:pPr>
            <w:r>
              <w:rPr>
                <w:sz w:val="16"/>
              </w:rPr>
              <w:t>67.1</w:t>
            </w:r>
          </w:p>
        </w:tc>
        <w:tc>
          <w:tcPr>
            <w:tcW w:type="dxa" w:w="648"/>
          </w:tcPr>
          <w:p>
            <w:pPr>
              <w:spacing w:after="0"/>
              <w:jc w:val="right"/>
            </w:pPr>
            <w:r>
              <w:rPr>
                <w:sz w:val="16"/>
              </w:rPr>
              <w:t>85.6</w:t>
            </w:r>
          </w:p>
        </w:tc>
        <w:tc>
          <w:tcPr>
            <w:tcW w:type="dxa" w:w="4444"/>
          </w:tcPr>
          <w:p>
            <w:pPr>
              <w:spacing w:after="0"/>
              <w:jc w:val="left"/>
            </w:pPr>
            <w:r>
              <w:rPr>
                <w:sz w:val="16"/>
              </w:rPr>
              <w:t>Relatively High 2, Relatively Moderate 21, Relatively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7"/>
        <w:gridCol w:w="1454"/>
        <w:gridCol w:w="2757"/>
        <w:gridCol w:w="2199"/>
        <w:gridCol w:w="1547"/>
        <w:gridCol w:w="1882"/>
        <w:gridCol w:w="2726"/>
      </w:tblGrid>
      <w:tr>
        <w:trPr>
          <w:cantSplit/>
          <w:tblHeader/>
        </w:trPr>
        <w:tc>
          <w:tcPr>
            <w:tcW w:type="dxa" w:w="1547"/>
            <w:shd w:val="clear" w:color="auto" w:fill="E8E8E8"/>
          </w:tcPr>
          <w:p>
            <w:pPr>
              <w:spacing w:after="0"/>
              <w:jc w:val="left"/>
            </w:pPr>
            <w:r>
              <w:rPr>
                <w:b/>
                <w:sz w:val="16"/>
              </w:rPr>
              <w:t>Member</w:t>
            </w:r>
          </w:p>
        </w:tc>
        <w:tc>
          <w:tcPr>
            <w:tcW w:type="dxa" w:w="1454"/>
            <w:shd w:val="clear" w:color="auto" w:fill="E8E8E8"/>
          </w:tcPr>
          <w:p>
            <w:pPr>
              <w:spacing w:after="0"/>
              <w:jc w:val="left"/>
            </w:pPr>
            <w:r>
              <w:rPr>
                <w:b/>
                <w:sz w:val="16"/>
              </w:rPr>
              <w:t>Type</w:t>
            </w:r>
          </w:p>
        </w:tc>
        <w:tc>
          <w:tcPr>
            <w:tcW w:type="dxa" w:w="2757"/>
            <w:shd w:val="clear" w:color="auto" w:fill="E8E8E8"/>
          </w:tcPr>
          <w:p>
            <w:pPr>
              <w:spacing w:after="0"/>
              <w:jc w:val="left"/>
            </w:pPr>
            <w:r>
              <w:rPr>
                <w:b/>
                <w:sz w:val="16"/>
              </w:rPr>
              <w:t>Plan status</w:t>
            </w:r>
          </w:p>
        </w:tc>
        <w:tc>
          <w:tcPr>
            <w:tcW w:type="dxa" w:w="21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26"/>
            <w:shd w:val="clear" w:color="auto" w:fill="E8E8E8"/>
          </w:tcPr>
          <w:p>
            <w:pPr>
              <w:spacing w:after="0"/>
              <w:jc w:val="left"/>
            </w:pPr>
            <w:r>
              <w:rPr>
                <w:b/>
                <w:sz w:val="16"/>
              </w:rPr>
              <w:t>Notes</w:t>
            </w:r>
          </w:p>
        </w:tc>
      </w:tr>
      <w:tr>
        <w:trPr>
          <w:cantSplit/>
        </w:trPr>
        <w:tc>
          <w:tcPr>
            <w:tcW w:type="dxa" w:w="1547"/>
          </w:tcPr>
          <w:p>
            <w:pPr>
              <w:spacing w:after="0"/>
              <w:jc w:val="left"/>
            </w:pPr>
            <w:r>
              <w:rPr>
                <w:sz w:val="16"/>
              </w:rPr>
              <w:t>Lauderdale County (unincorporated area)</w:t>
            </w:r>
          </w:p>
        </w:tc>
        <w:tc>
          <w:tcPr>
            <w:tcW w:type="dxa" w:w="1454"/>
          </w:tcPr>
          <w:p>
            <w:pPr>
              <w:spacing w:after="0"/>
              <w:jc w:val="left"/>
            </w:pPr>
            <w:r>
              <w:rPr>
                <w:sz w:val="16"/>
              </w:rPr>
              <w:t>Unincorporated</w:t>
            </w:r>
          </w:p>
        </w:tc>
        <w:tc>
          <w:tcPr>
            <w:tcW w:type="dxa" w:w="2757"/>
          </w:tcPr>
          <w:p>
            <w:pPr>
              <w:spacing w:after="0"/>
              <w:jc w:val="left"/>
            </w:pPr>
            <w:r>
              <w:rPr>
                <w:sz w:val="16"/>
              </w:rPr>
              <w:t>Approved, expires 2027-06-09</w:t>
            </w:r>
          </w:p>
        </w:tc>
        <w:tc>
          <w:tcPr>
            <w:tcW w:type="dxa" w:w="2199"/>
          </w:tcPr>
          <w:p>
            <w:pPr>
              <w:spacing w:after="0"/>
              <w:jc w:val="right"/>
            </w:pPr>
            <w:r>
              <w:rPr>
                <w:sz w:val="16"/>
              </w:rPr>
              <w:t>FMA RL 0, SRL 0; any 11</w:t>
            </w:r>
          </w:p>
        </w:tc>
        <w:tc>
          <w:tcPr>
            <w:tcW w:type="dxa" w:w="1547"/>
          </w:tcPr>
          <w:p>
            <w:pPr>
              <w:spacing w:after="0"/>
              <w:jc w:val="right"/>
            </w:pPr>
            <w:r>
              <w:rPr>
                <w:sz w:val="16"/>
              </w:rPr>
              <w:t>$4,879,129.29</w:t>
            </w:r>
          </w:p>
        </w:tc>
        <w:tc>
          <w:tcPr>
            <w:tcW w:type="dxa" w:w="1882"/>
          </w:tcPr>
          <w:p>
            <w:pPr>
              <w:spacing w:after="0"/>
              <w:jc w:val="right"/>
            </w:pPr>
            <w:r>
              <w:rPr>
                <w:sz w:val="16"/>
              </w:rPr>
              <w:t>0; 0</w:t>
            </w:r>
          </w:p>
        </w:tc>
        <w:tc>
          <w:tcPr>
            <w:tcW w:type="dxa" w:w="2726"/>
          </w:tcPr>
          <w:p>
            <w:pPr>
              <w:spacing w:after="0"/>
              <w:jc w:val="left"/>
            </w:pPr>
            <w:r>
              <w:rPr>
                <w:sz w:val="16"/>
              </w:rPr>
              <w:t>Includes $135,740.14 for declarations not counted as hazard incidents (DR-4528-MS).</w:t>
            </w:r>
          </w:p>
        </w:tc>
      </w:tr>
      <w:tr>
        <w:trPr>
          <w:cantSplit/>
        </w:trPr>
        <w:tc>
          <w:tcPr>
            <w:tcW w:type="dxa" w:w="1547"/>
          </w:tcPr>
          <w:p>
            <w:pPr>
              <w:spacing w:after="0"/>
              <w:jc w:val="left"/>
            </w:pPr>
            <w:r>
              <w:rPr>
                <w:sz w:val="16"/>
              </w:rPr>
              <w:t>Marion town</w:t>
            </w:r>
          </w:p>
        </w:tc>
        <w:tc>
          <w:tcPr>
            <w:tcW w:type="dxa" w:w="1454"/>
          </w:tcPr>
          <w:p>
            <w:pPr>
              <w:spacing w:after="0"/>
              <w:jc w:val="left"/>
            </w:pPr>
            <w:r>
              <w:rPr>
                <w:sz w:val="16"/>
              </w:rPr>
              <w:t>Town</w:t>
            </w:r>
          </w:p>
        </w:tc>
        <w:tc>
          <w:tcPr>
            <w:tcW w:type="dxa" w:w="2757"/>
          </w:tcPr>
          <w:p>
            <w:pPr>
              <w:spacing w:after="0"/>
              <w:jc w:val="left"/>
            </w:pPr>
            <w:r>
              <w:rPr>
                <w:sz w:val="16"/>
              </w:rPr>
              <w:t>Approved, expires 2027-06-09</w:t>
            </w:r>
          </w:p>
        </w:tc>
        <w:tc>
          <w:tcPr>
            <w:tcW w:type="dxa" w:w="2199"/>
          </w:tcPr>
          <w:p>
            <w:pPr>
              <w:spacing w:after="0"/>
              <w:jc w:val="right"/>
            </w:pPr>
            <w:r>
              <w:rPr>
                <w:sz w:val="16"/>
              </w:rPr>
              <w:t>FMA RL 0, SRL 0; any 0</w:t>
            </w:r>
          </w:p>
        </w:tc>
        <w:tc>
          <w:tcPr>
            <w:tcW w:type="dxa" w:w="1547"/>
          </w:tcPr>
          <w:p>
            <w:pPr>
              <w:spacing w:after="0"/>
              <w:jc w:val="right"/>
            </w:pPr>
            <w:r>
              <w:rPr>
                <w:sz w:val="16"/>
              </w:rPr>
              <w:t>$42,699.52</w:t>
            </w:r>
          </w:p>
        </w:tc>
        <w:tc>
          <w:tcPr>
            <w:tcW w:type="dxa" w:w="1882"/>
          </w:tcPr>
          <w:p>
            <w:pPr>
              <w:spacing w:after="0"/>
              <w:jc w:val="right"/>
            </w:pPr>
            <w:r>
              <w:rPr>
                <w:sz w:val="16"/>
              </w:rPr>
              <w:t>37; 6</w:t>
            </w:r>
          </w:p>
        </w:tc>
        <w:tc>
          <w:tcPr>
            <w:tcW w:type="dxa" w:w="2726"/>
          </w:tcPr>
          <w:p>
            <w:pPr>
              <w:spacing w:after="0"/>
              <w:jc w:val="left"/>
            </w:pPr>
          </w:p>
        </w:tc>
      </w:tr>
      <w:tr>
        <w:trPr>
          <w:cantSplit/>
        </w:trPr>
        <w:tc>
          <w:tcPr>
            <w:tcW w:type="dxa" w:w="1547"/>
          </w:tcPr>
          <w:p>
            <w:pPr>
              <w:spacing w:after="0"/>
              <w:jc w:val="left"/>
            </w:pPr>
            <w:r>
              <w:rPr>
                <w:sz w:val="16"/>
              </w:rPr>
              <w:t>Meridian city</w:t>
            </w:r>
          </w:p>
        </w:tc>
        <w:tc>
          <w:tcPr>
            <w:tcW w:type="dxa" w:w="1454"/>
          </w:tcPr>
          <w:p>
            <w:pPr>
              <w:spacing w:after="0"/>
              <w:jc w:val="left"/>
            </w:pPr>
            <w:r>
              <w:rPr>
                <w:sz w:val="16"/>
              </w:rPr>
              <w:t>City</w:t>
            </w:r>
          </w:p>
        </w:tc>
        <w:tc>
          <w:tcPr>
            <w:tcW w:type="dxa" w:w="2757"/>
          </w:tcPr>
          <w:p>
            <w:pPr>
              <w:spacing w:after="0"/>
              <w:jc w:val="left"/>
            </w:pPr>
            <w:r>
              <w:rPr>
                <w:sz w:val="16"/>
              </w:rPr>
              <w:t>Approved, expires 2027-06-09</w:t>
            </w:r>
          </w:p>
        </w:tc>
        <w:tc>
          <w:tcPr>
            <w:tcW w:type="dxa" w:w="2199"/>
          </w:tcPr>
          <w:p>
            <w:pPr>
              <w:spacing w:after="0"/>
              <w:jc w:val="right"/>
            </w:pPr>
            <w:r>
              <w:rPr>
                <w:sz w:val="16"/>
              </w:rPr>
              <w:t>FMA RL 1, SRL 3; any 9</w:t>
            </w:r>
          </w:p>
        </w:tc>
        <w:tc>
          <w:tcPr>
            <w:tcW w:type="dxa" w:w="1547"/>
          </w:tcPr>
          <w:p>
            <w:pPr>
              <w:spacing w:after="0"/>
              <w:jc w:val="right"/>
            </w:pPr>
            <w:r>
              <w:rPr>
                <w:sz w:val="16"/>
              </w:rPr>
              <w:t>$5,067,770.71</w:t>
            </w:r>
          </w:p>
        </w:tc>
        <w:tc>
          <w:tcPr>
            <w:tcW w:type="dxa" w:w="1882"/>
          </w:tcPr>
          <w:p>
            <w:pPr>
              <w:spacing w:after="0"/>
              <w:jc w:val="right"/>
            </w:pPr>
            <w:r>
              <w:rPr>
                <w:sz w:val="16"/>
              </w:rPr>
              <w:t>213; 10</w:t>
            </w:r>
          </w:p>
        </w:tc>
        <w:tc>
          <w:tcPr>
            <w:tcW w:type="dxa" w:w="2726"/>
          </w:tcPr>
          <w:p>
            <w:pPr>
              <w:spacing w:after="0"/>
              <w:jc w:val="left"/>
            </w:pPr>
            <w:r>
              <w:rPr>
                <w:sz w:val="16"/>
              </w:rPr>
              <w:t>Includes $146,508.04 for declarations not counted as hazard incidents (DR-4528-MS).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2022-06-10</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$18,795,068,046</w:t>
            </w:r>
          </w:p>
        </w:tc>
        <w:tc>
          <w:tcPr>
            <w:tcW w:type="dxa" w:w="1130"/>
          </w:tcPr>
          <w:p>
            <w:pPr>
              <w:spacing w:after="0"/>
              <w:jc w:val="right"/>
            </w:pPr>
            <w:r>
              <w:rPr>
                <w:sz w:val="16"/>
              </w:rPr>
              <w:t>$5,014,276</w:t>
            </w:r>
          </w:p>
        </w:tc>
        <w:tc>
          <w:tcPr>
            <w:tcW w:type="dxa" w:w="1040"/>
          </w:tcPr>
          <w:p>
            <w:pPr>
              <w:spacing w:after="0"/>
              <w:jc w:val="right"/>
            </w:pPr>
            <w:r>
              <w:rPr>
                <w:sz w:val="16"/>
              </w:rPr>
              <w:t>72,842</w:t>
            </w:r>
          </w:p>
        </w:tc>
        <w:tc>
          <w:tcPr>
            <w:tcW w:type="dxa" w:w="1126"/>
          </w:tcPr>
          <w:p>
            <w:pPr>
              <w:spacing w:after="0"/>
              <w:jc w:val="right"/>
            </w:pPr>
            <w:r>
              <w:rPr>
                <w:sz w:val="16"/>
              </w:rPr>
              <w:t>$50,190</w:t>
            </w:r>
          </w:p>
        </w:tc>
        <w:tc>
          <w:tcPr>
            <w:tcW w:type="dxa" w:w="1126"/>
          </w:tcPr>
          <w:p>
            <w:pPr>
              <w:spacing w:after="0"/>
              <w:jc w:val="right"/>
            </w:pPr>
            <w:r>
              <w:rPr>
                <w:sz w:val="16"/>
              </w:rPr>
              <w:t>$3,698</w:t>
            </w:r>
          </w:p>
        </w:tc>
        <w:tc>
          <w:tcPr>
            <w:tcW w:type="dxa" w:w="1146"/>
          </w:tcPr>
          <w:p>
            <w:pPr>
              <w:spacing w:after="0"/>
              <w:jc w:val="right"/>
            </w:pPr>
            <w:r>
              <w:rPr>
                <w:sz w:val="16"/>
              </w:rPr>
              <w:t>$14,945,952</w:t>
            </w:r>
          </w:p>
        </w:tc>
        <w:tc>
          <w:tcPr>
            <w:tcW w:type="dxa" w:w="1305"/>
          </w:tcPr>
          <w:p>
            <w:pPr>
              <w:spacing w:after="0"/>
              <w:jc w:val="right"/>
            </w:pPr>
            <w:r>
              <w:rPr>
                <w:sz w:val="16"/>
              </w:rPr>
              <w:t>0.000267%</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$754,284</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$115,881</w:t>
            </w:r>
          </w:p>
        </w:tc>
        <w:tc>
          <w:tcPr>
            <w:tcW w:type="dxa" w:w="1146"/>
          </w:tcPr>
          <w:p>
            <w:pPr>
              <w:spacing w:after="0"/>
              <w:jc w:val="right"/>
            </w:pPr>
          </w:p>
        </w:tc>
        <w:tc>
          <w:tcPr>
            <w:tcW w:type="dxa" w:w="1305"/>
          </w:tcPr>
          <w:p>
            <w:pPr>
              <w:spacing w:after="0"/>
              <w:jc w:val="right"/>
            </w:pPr>
            <w:r>
              <w:rPr>
                <w:sz w:val="16"/>
              </w:rPr>
              <w:t>15.4% (agriculture)</w:t>
            </w:r>
          </w:p>
        </w:tc>
        <w:tc>
          <w:tcPr>
            <w:tcW w:type="dxa" w:w="1155"/>
          </w:tcPr>
          <w:p>
            <w:pPr>
              <w:spacing w:after="0"/>
              <w:jc w:val="right"/>
            </w:pPr>
          </w:p>
        </w:tc>
        <w:tc>
          <w:tcPr>
            <w:tcW w:type="dxa" w:w="1066"/>
          </w:tcPr>
          <w:p>
            <w:pPr>
              <w:spacing w:after="0"/>
              <w:jc w:val="right"/>
            </w:pPr>
            <w:r>
              <w:rPr>
                <w:sz w:val="16"/>
              </w:rPr>
              <w:t>$1,000,000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$34,060,217,147</w:t>
            </w:r>
          </w:p>
        </w:tc>
        <w:tc>
          <w:tcPr>
            <w:tcW w:type="dxa" w:w="1130"/>
          </w:tcPr>
          <w:p>
            <w:pPr>
              <w:spacing w:after="0"/>
              <w:jc w:val="right"/>
            </w:pPr>
          </w:p>
        </w:tc>
        <w:tc>
          <w:tcPr>
            <w:tcW w:type="dxa" w:w="1040"/>
          </w:tcPr>
          <w:p>
            <w:pPr>
              <w:spacing w:after="0"/>
              <w:jc w:val="right"/>
            </w:pPr>
            <w:r>
              <w:rPr>
                <w:sz w:val="16"/>
              </w:rPr>
              <w:t>72,984</w:t>
            </w:r>
          </w:p>
        </w:tc>
        <w:tc>
          <w:tcPr>
            <w:tcW w:type="dxa" w:w="1126"/>
          </w:tcPr>
          <w:p>
            <w:pPr>
              <w:spacing w:after="0"/>
              <w:jc w:val="right"/>
            </w:pPr>
            <w:r>
              <w:rPr>
                <w:sz w:val="16"/>
              </w:rPr>
              <w:t>$1,070,887</w:t>
            </w:r>
          </w:p>
        </w:tc>
        <w:tc>
          <w:tcPr>
            <w:tcW w:type="dxa" w:w="1126"/>
          </w:tcPr>
          <w:p>
            <w:pPr>
              <w:spacing w:after="0"/>
              <w:jc w:val="right"/>
            </w:pPr>
          </w:p>
        </w:tc>
        <w:tc>
          <w:tcPr>
            <w:tcW w:type="dxa" w:w="1146"/>
          </w:tcPr>
          <w:p>
            <w:pPr>
              <w:spacing w:after="0"/>
              <w:jc w:val="right"/>
            </w:pPr>
            <w:r>
              <w:rPr>
                <w:sz w:val="16"/>
              </w:rPr>
              <w:t>$279,351</w:t>
            </w:r>
          </w:p>
        </w:tc>
        <w:tc>
          <w:tcPr>
            <w:tcW w:type="dxa" w:w="1305"/>
          </w:tcPr>
          <w:p>
            <w:pPr>
              <w:spacing w:after="0"/>
              <w:jc w:val="right"/>
            </w:pPr>
            <w:r>
              <w:rPr>
                <w:sz w:val="16"/>
              </w:rPr>
              <w:t>0.00314%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$18,795,068,046</w:t>
            </w:r>
          </w:p>
        </w:tc>
        <w:tc>
          <w:tcPr>
            <w:tcW w:type="dxa" w:w="1130"/>
          </w:tcPr>
          <w:p>
            <w:pPr>
              <w:spacing w:after="0"/>
              <w:jc w:val="right"/>
            </w:pPr>
            <w:r>
              <w:rPr>
                <w:sz w:val="16"/>
              </w:rPr>
              <w:t>$5,014,276</w:t>
            </w:r>
          </w:p>
        </w:tc>
        <w:tc>
          <w:tcPr>
            <w:tcW w:type="dxa" w:w="1040"/>
          </w:tcPr>
          <w:p>
            <w:pPr>
              <w:spacing w:after="0"/>
              <w:jc w:val="right"/>
            </w:pPr>
            <w:r>
              <w:rPr>
                <w:sz w:val="16"/>
              </w:rPr>
              <w:t>72,842</w:t>
            </w:r>
          </w:p>
        </w:tc>
        <w:tc>
          <w:tcPr>
            <w:tcW w:type="dxa" w:w="1126"/>
          </w:tcPr>
          <w:p>
            <w:pPr>
              <w:spacing w:after="0"/>
              <w:jc w:val="right"/>
            </w:pPr>
            <w:r>
              <w:rPr>
                <w:sz w:val="16"/>
              </w:rPr>
              <w:t>$256,323</w:t>
            </w:r>
          </w:p>
        </w:tc>
        <w:tc>
          <w:tcPr>
            <w:tcW w:type="dxa" w:w="1126"/>
          </w:tcPr>
          <w:p>
            <w:pPr>
              <w:spacing w:after="0"/>
              <w:jc w:val="right"/>
            </w:pPr>
            <w:r>
              <w:rPr>
                <w:sz w:val="16"/>
              </w:rPr>
              <w:t>$461</w:t>
            </w:r>
          </w:p>
        </w:tc>
        <w:tc>
          <w:tcPr>
            <w:tcW w:type="dxa" w:w="1146"/>
          </w:tcPr>
          <w:p>
            <w:pPr>
              <w:spacing w:after="0"/>
              <w:jc w:val="right"/>
            </w:pPr>
            <w:r>
              <w:rPr>
                <w:sz w:val="16"/>
              </w:rPr>
              <w:t>$204,053</w:t>
            </w:r>
          </w:p>
        </w:tc>
        <w:tc>
          <w:tcPr>
            <w:tcW w:type="dxa" w:w="1305"/>
          </w:tcPr>
          <w:p>
            <w:pPr>
              <w:spacing w:after="0"/>
              <w:jc w:val="right"/>
            </w:pPr>
            <w:r>
              <w:rPr>
                <w:sz w:val="16"/>
              </w:rPr>
              <w:t>0.00136%</w:t>
            </w:r>
          </w:p>
        </w:tc>
        <w:tc>
          <w:tcPr>
            <w:tcW w:type="dxa" w:w="1155"/>
          </w:tcPr>
          <w:p>
            <w:pPr>
              <w:spacing w:after="0"/>
              <w:jc w:val="right"/>
            </w:pPr>
            <w:r>
              <w:rPr>
                <w:sz w:val="16"/>
              </w:rPr>
              <w:t>$960,000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$18,795,068,046</w:t>
            </w:r>
          </w:p>
        </w:tc>
        <w:tc>
          <w:tcPr>
            <w:tcW w:type="dxa" w:w="1130"/>
          </w:tcPr>
          <w:p>
            <w:pPr>
              <w:spacing w:after="0"/>
              <w:jc w:val="right"/>
            </w:pPr>
            <w:r>
              <w:rPr>
                <w:sz w:val="16"/>
              </w:rPr>
              <w:t>$5,014,276</w:t>
            </w:r>
          </w:p>
        </w:tc>
        <w:tc>
          <w:tcPr>
            <w:tcW w:type="dxa" w:w="1040"/>
          </w:tcPr>
          <w:p>
            <w:pPr>
              <w:spacing w:after="0"/>
              <w:jc w:val="right"/>
            </w:pPr>
            <w:r>
              <w:rPr>
                <w:sz w:val="16"/>
              </w:rPr>
              <w:t>72,842</w:t>
            </w:r>
          </w:p>
        </w:tc>
        <w:tc>
          <w:tcPr>
            <w:tcW w:type="dxa" w:w="1126"/>
          </w:tcPr>
          <w:p>
            <w:pPr>
              <w:spacing w:after="0"/>
              <w:jc w:val="right"/>
            </w:pPr>
            <w:r>
              <w:rPr>
                <w:sz w:val="16"/>
              </w:rPr>
              <w:t>$138</w:t>
            </w:r>
          </w:p>
        </w:tc>
        <w:tc>
          <w:tcPr>
            <w:tcW w:type="dxa" w:w="1126"/>
          </w:tcPr>
          <w:p>
            <w:pPr>
              <w:spacing w:after="0"/>
              <w:jc w:val="right"/>
            </w:pPr>
            <w:r>
              <w:rPr>
                <w:sz w:val="16"/>
              </w:rPr>
              <w:t>$72</w:t>
            </w:r>
          </w:p>
        </w:tc>
        <w:tc>
          <w:tcPr>
            <w:tcW w:type="dxa" w:w="1146"/>
          </w:tcPr>
          <w:p>
            <w:pPr>
              <w:spacing w:after="0"/>
              <w:jc w:val="right"/>
            </w:pPr>
            <w:r>
              <w:rPr>
                <w:sz w:val="16"/>
              </w:rPr>
              <w:t>$2,190,001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$18,793,705,133</w:t>
            </w:r>
          </w:p>
        </w:tc>
        <w:tc>
          <w:tcPr>
            <w:tcW w:type="dxa" w:w="1130"/>
          </w:tcPr>
          <w:p>
            <w:pPr>
              <w:spacing w:after="0"/>
              <w:jc w:val="right"/>
            </w:pPr>
            <w:r>
              <w:rPr>
                <w:sz w:val="16"/>
              </w:rPr>
              <w:t>$5,014,276</w:t>
            </w:r>
          </w:p>
        </w:tc>
        <w:tc>
          <w:tcPr>
            <w:tcW w:type="dxa" w:w="1040"/>
          </w:tcPr>
          <w:p>
            <w:pPr>
              <w:spacing w:after="0"/>
              <w:jc w:val="right"/>
            </w:pPr>
            <w:r>
              <w:rPr>
                <w:sz w:val="16"/>
              </w:rPr>
              <w:t>72,834</w:t>
            </w:r>
          </w:p>
        </w:tc>
        <w:tc>
          <w:tcPr>
            <w:tcW w:type="dxa" w:w="1126"/>
          </w:tcPr>
          <w:p>
            <w:pPr>
              <w:spacing w:after="0"/>
              <w:jc w:val="right"/>
            </w:pPr>
            <w:r>
              <w:rPr>
                <w:sz w:val="16"/>
              </w:rPr>
              <w:t>$2,049,393</w:t>
            </w:r>
          </w:p>
        </w:tc>
        <w:tc>
          <w:tcPr>
            <w:tcW w:type="dxa" w:w="1126"/>
          </w:tcPr>
          <w:p>
            <w:pPr>
              <w:spacing w:after="0"/>
              <w:jc w:val="right"/>
            </w:pPr>
            <w:r>
              <w:rPr>
                <w:sz w:val="16"/>
              </w:rPr>
              <w:t>$14,966</w:t>
            </w:r>
          </w:p>
        </w:tc>
        <w:tc>
          <w:tcPr>
            <w:tcW w:type="dxa" w:w="1146"/>
          </w:tcPr>
          <w:p>
            <w:pPr>
              <w:spacing w:after="0"/>
              <w:jc w:val="right"/>
            </w:pPr>
            <w:r>
              <w:rPr>
                <w:sz w:val="16"/>
              </w:rPr>
              <w:t>$83,330</w:t>
            </w:r>
          </w:p>
        </w:tc>
        <w:tc>
          <w:tcPr>
            <w:tcW w:type="dxa" w:w="1305"/>
          </w:tcPr>
          <w:p>
            <w:pPr>
              <w:spacing w:after="0"/>
              <w:jc w:val="right"/>
            </w:pPr>
            <w:r>
              <w:rPr>
                <w:sz w:val="16"/>
              </w:rPr>
              <w:t>0.0109%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$18,794,444,754</w:t>
            </w:r>
          </w:p>
        </w:tc>
        <w:tc>
          <w:tcPr>
            <w:tcW w:type="dxa" w:w="1130"/>
          </w:tcPr>
          <w:p>
            <w:pPr>
              <w:spacing w:after="0"/>
              <w:jc w:val="right"/>
            </w:pPr>
          </w:p>
        </w:tc>
        <w:tc>
          <w:tcPr>
            <w:tcW w:type="dxa" w:w="1040"/>
          </w:tcPr>
          <w:p>
            <w:pPr>
              <w:spacing w:after="0"/>
              <w:jc w:val="right"/>
            </w:pPr>
            <w:r>
              <w:rPr>
                <w:sz w:val="16"/>
              </w:rPr>
              <w:t>72,838</w:t>
            </w:r>
          </w:p>
        </w:tc>
        <w:tc>
          <w:tcPr>
            <w:tcW w:type="dxa" w:w="1126"/>
          </w:tcPr>
          <w:p>
            <w:pPr>
              <w:spacing w:after="0"/>
              <w:jc w:val="right"/>
            </w:pPr>
            <w:r>
              <w:rPr>
                <w:sz w:val="16"/>
              </w:rPr>
              <w:t>$290,146</w:t>
            </w:r>
          </w:p>
        </w:tc>
        <w:tc>
          <w:tcPr>
            <w:tcW w:type="dxa" w:w="1126"/>
          </w:tcPr>
          <w:p>
            <w:pPr>
              <w:spacing w:after="0"/>
              <w:jc w:val="right"/>
            </w:pPr>
          </w:p>
        </w:tc>
        <w:tc>
          <w:tcPr>
            <w:tcW w:type="dxa" w:w="1146"/>
          </w:tcPr>
          <w:p>
            <w:pPr>
              <w:spacing w:after="0"/>
              <w:jc w:val="right"/>
            </w:pPr>
            <w:r>
              <w:rPr>
                <w:sz w:val="16"/>
              </w:rPr>
              <w:t>$33,826</w:t>
            </w:r>
          </w:p>
        </w:tc>
        <w:tc>
          <w:tcPr>
            <w:tcW w:type="dxa" w:w="1305"/>
          </w:tcPr>
          <w:p>
            <w:pPr>
              <w:spacing w:after="0"/>
              <w:jc w:val="right"/>
            </w:pPr>
            <w:r>
              <w:rPr>
                <w:sz w:val="16"/>
              </w:rPr>
              <w:t>0.00154%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$18,772,998,795</w:t>
            </w:r>
          </w:p>
        </w:tc>
        <w:tc>
          <w:tcPr>
            <w:tcW w:type="dxa" w:w="1130"/>
          </w:tcPr>
          <w:p>
            <w:pPr>
              <w:spacing w:after="0"/>
              <w:jc w:val="right"/>
            </w:pPr>
            <w:r>
              <w:rPr>
                <w:sz w:val="16"/>
              </w:rPr>
              <w:t>$1,532,123</w:t>
            </w:r>
          </w:p>
        </w:tc>
        <w:tc>
          <w:tcPr>
            <w:tcW w:type="dxa" w:w="1040"/>
          </w:tcPr>
          <w:p>
            <w:pPr>
              <w:spacing w:after="0"/>
              <w:jc w:val="right"/>
            </w:pPr>
            <w:r>
              <w:rPr>
                <w:sz w:val="16"/>
              </w:rPr>
              <w:t>3,334</w:t>
            </w:r>
          </w:p>
        </w:tc>
        <w:tc>
          <w:tcPr>
            <w:tcW w:type="dxa" w:w="1126"/>
          </w:tcPr>
          <w:p>
            <w:pPr>
              <w:spacing w:after="0"/>
              <w:jc w:val="right"/>
            </w:pPr>
            <w:r>
              <w:rPr>
                <w:sz w:val="16"/>
              </w:rPr>
              <w:t>$13,483,578</w:t>
            </w:r>
          </w:p>
        </w:tc>
        <w:tc>
          <w:tcPr>
            <w:tcW w:type="dxa" w:w="1126"/>
          </w:tcPr>
          <w:p>
            <w:pPr>
              <w:spacing w:after="0"/>
              <w:jc w:val="right"/>
            </w:pPr>
            <w:r>
              <w:rPr>
                <w:sz w:val="16"/>
              </w:rPr>
              <w:t>$1,267</w:t>
            </w:r>
          </w:p>
        </w:tc>
        <w:tc>
          <w:tcPr>
            <w:tcW w:type="dxa" w:w="1146"/>
          </w:tcPr>
          <w:p>
            <w:pPr>
              <w:spacing w:after="0"/>
              <w:jc w:val="right"/>
            </w:pPr>
            <w:r>
              <w:rPr>
                <w:sz w:val="16"/>
              </w:rPr>
              <w:t>$86,395</w:t>
            </w:r>
          </w:p>
        </w:tc>
        <w:tc>
          <w:tcPr>
            <w:tcW w:type="dxa" w:w="1305"/>
          </w:tcPr>
          <w:p>
            <w:pPr>
              <w:spacing w:after="0"/>
              <w:jc w:val="right"/>
            </w:pPr>
            <w:r>
              <w:rPr>
                <w:sz w:val="16"/>
              </w:rPr>
              <w:t>n/a (see note)</w:t>
            </w:r>
          </w:p>
        </w:tc>
        <w:tc>
          <w:tcPr>
            <w:tcW w:type="dxa" w:w="1155"/>
          </w:tcPr>
          <w:p>
            <w:pPr>
              <w:spacing w:after="0"/>
              <w:jc w:val="right"/>
            </w:pPr>
            <w:r>
              <w:rPr>
                <w:sz w:val="16"/>
              </w:rPr>
              <w:t>$166,000</w:t>
            </w: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$557,042,853</w:t>
            </w:r>
          </w:p>
        </w:tc>
        <w:tc>
          <w:tcPr>
            <w:tcW w:type="dxa" w:w="1130"/>
          </w:tcPr>
          <w:p>
            <w:pPr>
              <w:spacing w:after="0"/>
              <w:jc w:val="right"/>
            </w:pPr>
          </w:p>
        </w:tc>
        <w:tc>
          <w:tcPr>
            <w:tcW w:type="dxa" w:w="1040"/>
          </w:tcPr>
          <w:p>
            <w:pPr>
              <w:spacing w:after="0"/>
              <w:jc w:val="right"/>
            </w:pPr>
            <w:r>
              <w:rPr>
                <w:sz w:val="16"/>
              </w:rPr>
              <w:t>2,440</w:t>
            </w:r>
          </w:p>
        </w:tc>
        <w:tc>
          <w:tcPr>
            <w:tcW w:type="dxa" w:w="1126"/>
          </w:tcPr>
          <w:p>
            <w:pPr>
              <w:spacing w:after="0"/>
              <w:jc w:val="right"/>
            </w:pPr>
            <w:r>
              <w:rPr>
                <w:sz w:val="16"/>
              </w:rPr>
              <w:t>$29,247</w:t>
            </w:r>
          </w:p>
        </w:tc>
        <w:tc>
          <w:tcPr>
            <w:tcW w:type="dxa" w:w="1126"/>
          </w:tcPr>
          <w:p>
            <w:pPr>
              <w:spacing w:after="0"/>
              <w:jc w:val="right"/>
            </w:pPr>
          </w:p>
        </w:tc>
        <w:tc>
          <w:tcPr>
            <w:tcW w:type="dxa" w:w="1146"/>
          </w:tcPr>
          <w:p>
            <w:pPr>
              <w:spacing w:after="0"/>
              <w:jc w:val="right"/>
            </w:pPr>
            <w:r>
              <w:rPr>
                <w:sz w:val="16"/>
              </w:rPr>
              <w:t>$617</w:t>
            </w:r>
          </w:p>
        </w:tc>
        <w:tc>
          <w:tcPr>
            <w:tcW w:type="dxa" w:w="1305"/>
          </w:tcPr>
          <w:p>
            <w:pPr>
              <w:spacing w:after="0"/>
              <w:jc w:val="right"/>
            </w:pPr>
            <w:r>
              <w:rPr>
                <w:sz w:val="16"/>
              </w:rPr>
              <w:t>0.00525%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$18,795,068,046</w:t>
            </w:r>
          </w:p>
        </w:tc>
        <w:tc>
          <w:tcPr>
            <w:tcW w:type="dxa" w:w="1130"/>
          </w:tcPr>
          <w:p>
            <w:pPr>
              <w:spacing w:after="0"/>
              <w:jc w:val="right"/>
            </w:pPr>
          </w:p>
        </w:tc>
        <w:tc>
          <w:tcPr>
            <w:tcW w:type="dxa" w:w="1040"/>
          </w:tcPr>
          <w:p>
            <w:pPr>
              <w:spacing w:after="0"/>
              <w:jc w:val="right"/>
            </w:pPr>
            <w:r>
              <w:rPr>
                <w:sz w:val="16"/>
              </w:rPr>
              <w:t>72,842</w:t>
            </w:r>
          </w:p>
        </w:tc>
        <w:tc>
          <w:tcPr>
            <w:tcW w:type="dxa" w:w="1126"/>
          </w:tcPr>
          <w:p>
            <w:pPr>
              <w:spacing w:after="0"/>
              <w:jc w:val="right"/>
            </w:pPr>
            <w:r>
              <w:rPr>
                <w:sz w:val="16"/>
              </w:rPr>
              <w:t>$52,211</w:t>
            </w:r>
          </w:p>
        </w:tc>
        <w:tc>
          <w:tcPr>
            <w:tcW w:type="dxa" w:w="1126"/>
          </w:tcPr>
          <w:p>
            <w:pPr>
              <w:spacing w:after="0"/>
              <w:jc w:val="right"/>
            </w:pPr>
          </w:p>
        </w:tc>
        <w:tc>
          <w:tcPr>
            <w:tcW w:type="dxa" w:w="1146"/>
          </w:tcPr>
          <w:p>
            <w:pPr>
              <w:spacing w:after="0"/>
              <w:jc w:val="right"/>
            </w:pPr>
            <w:r>
              <w:rPr>
                <w:sz w:val="16"/>
              </w:rPr>
              <w:t>$895,074</w:t>
            </w:r>
          </w:p>
        </w:tc>
        <w:tc>
          <w:tcPr>
            <w:tcW w:type="dxa" w:w="1305"/>
          </w:tcPr>
          <w:p>
            <w:pPr>
              <w:spacing w:after="0"/>
              <w:jc w:val="right"/>
            </w:pPr>
            <w:r>
              <w:rPr>
                <w:sz w:val="16"/>
              </w:rPr>
              <w:t>0.000278%</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$18,795,068,046</w:t>
            </w:r>
          </w:p>
        </w:tc>
        <w:tc>
          <w:tcPr>
            <w:tcW w:type="dxa" w:w="1130"/>
          </w:tcPr>
          <w:p>
            <w:pPr>
              <w:spacing w:after="0"/>
              <w:jc w:val="right"/>
            </w:pPr>
            <w:r>
              <w:rPr>
                <w:sz w:val="16"/>
              </w:rPr>
              <w:t>$5,014,276</w:t>
            </w:r>
          </w:p>
        </w:tc>
        <w:tc>
          <w:tcPr>
            <w:tcW w:type="dxa" w:w="1040"/>
          </w:tcPr>
          <w:p>
            <w:pPr>
              <w:spacing w:after="0"/>
              <w:jc w:val="right"/>
            </w:pPr>
            <w:r>
              <w:rPr>
                <w:sz w:val="16"/>
              </w:rPr>
              <w:t>72,842</w:t>
            </w:r>
          </w:p>
        </w:tc>
        <w:tc>
          <w:tcPr>
            <w:tcW w:type="dxa" w:w="1126"/>
          </w:tcPr>
          <w:p>
            <w:pPr>
              <w:spacing w:after="0"/>
              <w:jc w:val="right"/>
            </w:pPr>
            <w:r>
              <w:rPr>
                <w:sz w:val="16"/>
              </w:rPr>
              <w:t>$537,437</w:t>
            </w:r>
          </w:p>
        </w:tc>
        <w:tc>
          <w:tcPr>
            <w:tcW w:type="dxa" w:w="1126"/>
          </w:tcPr>
          <w:p>
            <w:pPr>
              <w:spacing w:after="0"/>
              <w:jc w:val="right"/>
            </w:pPr>
            <w:r>
              <w:rPr>
                <w:sz w:val="16"/>
              </w:rPr>
              <w:t>$1,194</w:t>
            </w:r>
          </w:p>
        </w:tc>
        <w:tc>
          <w:tcPr>
            <w:tcW w:type="dxa" w:w="1146"/>
          </w:tcPr>
          <w:p>
            <w:pPr>
              <w:spacing w:after="0"/>
              <w:jc w:val="right"/>
            </w:pPr>
            <w:r>
              <w:rPr>
                <w:sz w:val="16"/>
              </w:rPr>
              <w:t>$229,947</w:t>
            </w:r>
          </w:p>
        </w:tc>
        <w:tc>
          <w:tcPr>
            <w:tcW w:type="dxa" w:w="1305"/>
          </w:tcPr>
          <w:p>
            <w:pPr>
              <w:spacing w:after="0"/>
              <w:jc w:val="right"/>
            </w:pPr>
            <w:r>
              <w:rPr>
                <w:sz w:val="16"/>
              </w:rPr>
              <w:t>0.00286%</w:t>
            </w:r>
          </w:p>
        </w:tc>
        <w:tc>
          <w:tcPr>
            <w:tcW w:type="dxa" w:w="1155"/>
          </w:tcPr>
          <w:p>
            <w:pPr>
              <w:spacing w:after="0"/>
              <w:jc w:val="right"/>
            </w:pPr>
            <w:r>
              <w:rPr>
                <w:sz w:val="16"/>
              </w:rPr>
              <w:t>$602,000</w:t>
            </w:r>
          </w:p>
        </w:tc>
        <w:tc>
          <w:tcPr>
            <w:tcW w:type="dxa" w:w="1066"/>
          </w:tcPr>
          <w:p>
            <w:pPr>
              <w:spacing w:after="0"/>
              <w:jc w:val="right"/>
            </w:pPr>
            <w:r>
              <w:rPr>
                <w:sz w:val="16"/>
              </w:rPr>
              <w:t>$147,000</w:t>
            </w:r>
          </w:p>
        </w:tc>
        <w:tc>
          <w:tcPr>
            <w:tcW w:type="dxa" w:w="1321"/>
          </w:tcPr>
          <w:p>
            <w:pPr>
              <w:spacing w:after="0"/>
              <w:jc w:val="right"/>
            </w:pPr>
          </w:p>
        </w:tc>
        <w:tc>
          <w:tcPr>
            <w:tcW w:type="dxa" w:w="1177"/>
          </w:tcPr>
          <w:p>
            <w:pPr>
              <w:spacing w:after="0"/>
              <w:jc w:val="left"/>
            </w:pPr>
            <w:r>
              <w:rPr>
                <w:sz w:val="16"/>
              </w:rPr>
              <w:t>Storm Events damage since the plan includes 5 zone-level Strong Wind records ($147,000),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$18,795,068,046</w:t>
            </w:r>
          </w:p>
        </w:tc>
        <w:tc>
          <w:tcPr>
            <w:tcW w:type="dxa" w:w="1130"/>
          </w:tcPr>
          <w:p>
            <w:pPr>
              <w:spacing w:after="0"/>
              <w:jc w:val="right"/>
            </w:pPr>
            <w:r>
              <w:rPr>
                <w:sz w:val="16"/>
              </w:rPr>
              <w:t>$5,014,276</w:t>
            </w:r>
          </w:p>
        </w:tc>
        <w:tc>
          <w:tcPr>
            <w:tcW w:type="dxa" w:w="1040"/>
          </w:tcPr>
          <w:p>
            <w:pPr>
              <w:spacing w:after="0"/>
              <w:jc w:val="right"/>
            </w:pPr>
            <w:r>
              <w:rPr>
                <w:sz w:val="16"/>
              </w:rPr>
              <w:t>72,842</w:t>
            </w:r>
          </w:p>
        </w:tc>
        <w:tc>
          <w:tcPr>
            <w:tcW w:type="dxa" w:w="1126"/>
          </w:tcPr>
          <w:p>
            <w:pPr>
              <w:spacing w:after="0"/>
              <w:jc w:val="right"/>
            </w:pPr>
            <w:r>
              <w:rPr>
                <w:sz w:val="16"/>
              </w:rPr>
              <w:t>$3,819,948</w:t>
            </w:r>
          </w:p>
        </w:tc>
        <w:tc>
          <w:tcPr>
            <w:tcW w:type="dxa" w:w="1126"/>
          </w:tcPr>
          <w:p>
            <w:pPr>
              <w:spacing w:after="0"/>
              <w:jc w:val="right"/>
            </w:pPr>
            <w:r>
              <w:rPr>
                <w:sz w:val="16"/>
              </w:rPr>
              <w:t>$669</w:t>
            </w:r>
          </w:p>
        </w:tc>
        <w:tc>
          <w:tcPr>
            <w:tcW w:type="dxa" w:w="1146"/>
          </w:tcPr>
          <w:p>
            <w:pPr>
              <w:spacing w:after="0"/>
              <w:jc w:val="right"/>
            </w:pPr>
            <w:r>
              <w:rPr>
                <w:sz w:val="16"/>
              </w:rPr>
              <w:t>$3,781,825</w:t>
            </w:r>
          </w:p>
        </w:tc>
        <w:tc>
          <w:tcPr>
            <w:tcW w:type="dxa" w:w="1305"/>
          </w:tcPr>
          <w:p>
            <w:pPr>
              <w:spacing w:after="0"/>
              <w:jc w:val="right"/>
            </w:pPr>
            <w:r>
              <w:rPr>
                <w:sz w:val="16"/>
              </w:rPr>
              <w:t>0.0203%</w:t>
            </w:r>
          </w:p>
        </w:tc>
        <w:tc>
          <w:tcPr>
            <w:tcW w:type="dxa" w:w="1155"/>
          </w:tcPr>
          <w:p>
            <w:pPr>
              <w:spacing w:after="0"/>
              <w:jc w:val="right"/>
            </w:pPr>
            <w:r>
              <w:rPr>
                <w:sz w:val="16"/>
              </w:rPr>
              <w:t>$1,856,000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$2,929,751,377</w:t>
            </w:r>
          </w:p>
        </w:tc>
        <w:tc>
          <w:tcPr>
            <w:tcW w:type="dxa" w:w="1130"/>
          </w:tcPr>
          <w:p>
            <w:pPr>
              <w:spacing w:after="0"/>
              <w:jc w:val="right"/>
            </w:pPr>
            <w:r>
              <w:rPr>
                <w:sz w:val="16"/>
              </w:rPr>
              <w:t>$1,128,071</w:t>
            </w:r>
          </w:p>
        </w:tc>
        <w:tc>
          <w:tcPr>
            <w:tcW w:type="dxa" w:w="1040"/>
          </w:tcPr>
          <w:p>
            <w:pPr>
              <w:spacing w:after="0"/>
              <w:jc w:val="right"/>
            </w:pPr>
            <w:r>
              <w:rPr>
                <w:sz w:val="16"/>
              </w:rPr>
              <w:t>15,528</w:t>
            </w:r>
          </w:p>
        </w:tc>
        <w:tc>
          <w:tcPr>
            <w:tcW w:type="dxa" w:w="1126"/>
          </w:tcPr>
          <w:p>
            <w:pPr>
              <w:spacing w:after="0"/>
              <w:jc w:val="right"/>
            </w:pPr>
            <w:r>
              <w:rPr>
                <w:sz w:val="16"/>
              </w:rPr>
              <w:t>$44,613</w:t>
            </w:r>
          </w:p>
        </w:tc>
        <w:tc>
          <w:tcPr>
            <w:tcW w:type="dxa" w:w="1126"/>
          </w:tcPr>
          <w:p>
            <w:pPr>
              <w:spacing w:after="0"/>
              <w:jc w:val="right"/>
            </w:pPr>
            <w:r>
              <w:rPr>
                <w:sz w:val="16"/>
              </w:rPr>
              <w:t>$4</w:t>
            </w:r>
          </w:p>
        </w:tc>
        <w:tc>
          <w:tcPr>
            <w:tcW w:type="dxa" w:w="1146"/>
          </w:tcPr>
          <w:p>
            <w:pPr>
              <w:spacing w:after="0"/>
              <w:jc w:val="right"/>
            </w:pPr>
            <w:r>
              <w:rPr>
                <w:sz w:val="16"/>
              </w:rPr>
              <w:t>$6,464</w:t>
            </w:r>
          </w:p>
        </w:tc>
        <w:tc>
          <w:tcPr>
            <w:tcW w:type="dxa" w:w="1305"/>
          </w:tcPr>
          <w:p>
            <w:pPr>
              <w:spacing w:after="0"/>
              <w:jc w:val="right"/>
            </w:pPr>
            <w:r>
              <w:rPr>
                <w:sz w:val="16"/>
              </w:rPr>
              <w:t>0.00152%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$18,795,068,046</w:t>
            </w:r>
          </w:p>
        </w:tc>
        <w:tc>
          <w:tcPr>
            <w:tcW w:type="dxa" w:w="1130"/>
          </w:tcPr>
          <w:p>
            <w:pPr>
              <w:spacing w:after="0"/>
              <w:jc w:val="right"/>
            </w:pPr>
            <w:r>
              <w:rPr>
                <w:sz w:val="16"/>
              </w:rPr>
              <w:t>$5,014,276</w:t>
            </w:r>
          </w:p>
        </w:tc>
        <w:tc>
          <w:tcPr>
            <w:tcW w:type="dxa" w:w="1040"/>
          </w:tcPr>
          <w:p>
            <w:pPr>
              <w:spacing w:after="0"/>
              <w:jc w:val="right"/>
            </w:pPr>
            <w:r>
              <w:rPr>
                <w:sz w:val="16"/>
              </w:rPr>
              <w:t>72,842</w:t>
            </w:r>
          </w:p>
        </w:tc>
        <w:tc>
          <w:tcPr>
            <w:tcW w:type="dxa" w:w="1126"/>
          </w:tcPr>
          <w:p>
            <w:pPr>
              <w:spacing w:after="0"/>
              <w:jc w:val="right"/>
            </w:pPr>
            <w:r>
              <w:rPr>
                <w:sz w:val="16"/>
              </w:rPr>
              <w:t>$18,543</w:t>
            </w:r>
          </w:p>
        </w:tc>
        <w:tc>
          <w:tcPr>
            <w:tcW w:type="dxa" w:w="1126"/>
          </w:tcPr>
          <w:p>
            <w:pPr>
              <w:spacing w:after="0"/>
              <w:jc w:val="right"/>
            </w:pPr>
            <w:r>
              <w:rPr>
                <w:sz w:val="16"/>
              </w:rPr>
              <w:t>$1</w:t>
            </w:r>
          </w:p>
        </w:tc>
        <w:tc>
          <w:tcPr>
            <w:tcW w:type="dxa" w:w="1146"/>
          </w:tcPr>
          <w:p>
            <w:pPr>
              <w:spacing w:after="0"/>
              <w:jc w:val="right"/>
            </w:pPr>
            <w:r>
              <w:rPr>
                <w:sz w:val="16"/>
              </w:rPr>
              <w:t>$91,303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p>
        </w:tc>
      </w:tr>
    </w:tbl>
    <w:p>
      <w:pPr>
        <w:spacing w:after="40" w:before="60"/>
      </w:pPr>
      <w:r>
        <w:rPr>
          <w:sz w:val="15"/>
        </w:rPr>
        <w:t>Totals since 2022-06-10 (Storm Events through 2026-06-30): 91 county-coded records, 91 with a damage value recorded (including $0), $3,584,000; 9 zone-level records, 8 with a damage value recorded (including $0), $1,147,000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72,842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$18,795,068,046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$5,014,276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$21,840,868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$22,828,137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18</w:t>
            </w:r>
          </w:p>
        </w:tc>
        <w:tc>
          <w:tcPr>
            <w:tcW w:type="dxa" w:w="1558"/>
          </w:tcPr>
          <w:p>
            <w:pPr>
              <w:spacing w:after="0"/>
              <w:jc w:val="right"/>
            </w:pPr>
            <w:r>
              <w:rPr>
                <w:sz w:val="16"/>
              </w:rPr>
              <w:t>1</w:t>
            </w:r>
          </w:p>
        </w:tc>
        <w:tc>
          <w:tcPr>
            <w:tcW w:type="dxa" w:w="1558"/>
          </w:tcPr>
          <w:p>
            <w:pPr>
              <w:spacing w:after="0"/>
              <w:jc w:val="right"/>
            </w:pPr>
            <w:r>
              <w:rPr>
                <w:sz w:val="16"/>
              </w:rPr>
              <w:t>20</w:t>
            </w:r>
          </w:p>
        </w:tc>
        <w:tc>
          <w:tcPr>
            <w:tcW w:type="dxa" w:w="1558"/>
          </w:tcPr>
          <w:p>
            <w:pPr>
              <w:spacing w:after="0"/>
              <w:jc w:val="right"/>
            </w:pPr>
            <w:r>
              <w:rPr>
                <w:sz w:val="16"/>
              </w:rPr>
              <w:t>2</w:t>
            </w:r>
          </w:p>
        </w:tc>
        <w:tc>
          <w:tcPr>
            <w:tcW w:type="dxa" w:w="1735"/>
          </w:tcPr>
          <w:p>
            <w:pPr>
              <w:spacing w:after="0"/>
              <w:jc w:val="right"/>
            </w:pPr>
            <w:r>
              <w:rPr>
                <w:sz w:val="16"/>
              </w:rPr>
              <w:t>8</w:t>
            </w:r>
          </w:p>
        </w:tc>
      </w:tr>
      <w:tr>
        <w:trPr>
          <w:cantSplit/>
        </w:trPr>
        <w:tc>
          <w:tcPr>
            <w:tcW w:type="dxa" w:w="3027"/>
          </w:tcPr>
          <w:p>
            <w:pPr>
              <w:spacing w:after="0"/>
              <w:jc w:val="left"/>
            </w:pPr>
            <w:r>
              <w:rPr>
                <w:sz w:val="16"/>
              </w:rPr>
              <w:t>MERIDIAN, CITY OF</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7</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2</w:t>
            </w:r>
          </w:p>
        </w:tc>
        <w:tc>
          <w:tcPr>
            <w:tcW w:type="dxa" w:w="1735"/>
          </w:tcPr>
          <w:p>
            <w:pPr>
              <w:spacing w:after="0"/>
              <w:jc w:val="right"/>
            </w:pPr>
            <w:r>
              <w:rPr>
                <w:sz w:val="16"/>
              </w:rPr>
              <w:t>2</w:t>
            </w:r>
          </w:p>
        </w:tc>
      </w:tr>
      <w:tr>
        <w:trPr>
          <w:cantSplit/>
        </w:trPr>
        <w:tc>
          <w:tcPr>
            <w:tcW w:type="dxa" w:w="3027"/>
          </w:tcPr>
          <w:p>
            <w:pPr>
              <w:spacing w:after="0"/>
              <w:jc w:val="left"/>
            </w:pPr>
            <w:r>
              <w:rPr>
                <w:sz w:val="16"/>
              </w:rPr>
              <w:t>LAUDERDALE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11</w:t>
            </w:r>
          </w:p>
        </w:tc>
        <w:tc>
          <w:tcPr>
            <w:tcW w:type="dxa" w:w="1558"/>
          </w:tcPr>
          <w:p>
            <w:pPr>
              <w:spacing w:after="0"/>
              <w:jc w:val="right"/>
            </w:pPr>
            <w:r>
              <w:rPr>
                <w:sz w:val="16"/>
              </w:rPr>
              <w:t>0</w:t>
            </w:r>
          </w:p>
        </w:tc>
        <w:tc>
          <w:tcPr>
            <w:tcW w:type="dxa" w:w="1558"/>
          </w:tcPr>
          <w:p>
            <w:pPr>
              <w:spacing w:after="0"/>
              <w:jc w:val="right"/>
            </w:pPr>
            <w:r>
              <w:rPr>
                <w:sz w:val="16"/>
              </w:rPr>
              <w:t>11</w:t>
            </w:r>
          </w:p>
        </w:tc>
        <w:tc>
          <w:tcPr>
            <w:tcW w:type="dxa" w:w="1558"/>
          </w:tcPr>
          <w:p>
            <w:pPr>
              <w:spacing w:after="0"/>
              <w:jc w:val="right"/>
            </w:pPr>
            <w:r>
              <w:rPr>
                <w:sz w:val="16"/>
              </w:rPr>
              <w:t>0</w:t>
            </w:r>
          </w:p>
        </w:tc>
        <w:tc>
          <w:tcPr>
            <w:tcW w:type="dxa" w:w="1735"/>
          </w:tcPr>
          <w:p>
            <w:pPr>
              <w:spacing w:after="0"/>
              <w:jc w:val="right"/>
            </w:pPr>
            <w:r>
              <w:rPr>
                <w:sz w:val="16"/>
              </w:rPr>
              <w:t>6</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Lauderdale County (unincorporated area)</w:t>
            </w:r>
          </w:p>
        </w:tc>
        <w:tc>
          <w:tcPr>
            <w:tcW w:type="dxa" w:w="1499"/>
          </w:tcPr>
          <w:p>
            <w:pPr>
              <w:spacing w:after="0"/>
              <w:jc w:val="left"/>
            </w:pPr>
            <w:r>
              <w:rPr>
                <w:sz w:val="16"/>
              </w:rPr>
              <w:t>280224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499"/>
          </w:tcPr>
          <w:p>
            <w:pPr>
              <w:spacing w:after="0"/>
              <w:jc w:val="right"/>
            </w:pPr>
            <w:r>
              <w:rPr>
                <w:sz w:val="16"/>
              </w:rPr>
              <w:t>6</w:t>
            </w:r>
          </w:p>
        </w:tc>
        <w:tc>
          <w:tcPr>
            <w:tcW w:type="dxa" w:w="921"/>
          </w:tcPr>
          <w:p>
            <w:pPr>
              <w:spacing w:after="0"/>
              <w:jc w:val="left"/>
            </w:pPr>
          </w:p>
        </w:tc>
      </w:tr>
      <w:tr>
        <w:trPr>
          <w:cantSplit/>
        </w:trPr>
        <w:tc>
          <w:tcPr>
            <w:tcW w:type="dxa" w:w="2109"/>
          </w:tcPr>
          <w:p>
            <w:pPr>
              <w:spacing w:after="0"/>
              <w:jc w:val="left"/>
            </w:pPr>
            <w:r>
              <w:rPr>
                <w:sz w:val="16"/>
              </w:rPr>
              <w:t>Marion town</w:t>
            </w:r>
          </w:p>
        </w:tc>
        <w:tc>
          <w:tcPr>
            <w:tcW w:type="dxa" w:w="1499"/>
          </w:tcPr>
          <w:p>
            <w:pPr>
              <w:spacing w:after="0"/>
              <w:jc w:val="left"/>
            </w:pPr>
            <w:r>
              <w:rPr>
                <w:sz w:val="16"/>
              </w:rPr>
              <w:t>280095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Meridian city</w:t>
            </w:r>
          </w:p>
        </w:tc>
        <w:tc>
          <w:tcPr>
            <w:tcW w:type="dxa" w:w="1499"/>
          </w:tcPr>
          <w:p>
            <w:pPr>
              <w:spacing w:after="0"/>
              <w:jc w:val="left"/>
            </w:pPr>
            <w:r>
              <w:rPr>
                <w:sz w:val="16"/>
              </w:rPr>
              <w:t>280096</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7</w:t>
            </w:r>
          </w:p>
        </w:tc>
        <w:tc>
          <w:tcPr>
            <w:tcW w:type="dxa" w:w="1347"/>
          </w:tcPr>
          <w:p>
            <w:pPr>
              <w:spacing w:after="0"/>
              <w:jc w:val="right"/>
            </w:pPr>
            <w:r>
              <w:rPr>
                <w:sz w:val="16"/>
              </w:rPr>
              <w:t>1</w:t>
            </w:r>
          </w:p>
        </w:tc>
        <w:tc>
          <w:tcPr>
            <w:tcW w:type="dxa" w:w="1347"/>
          </w:tcPr>
          <w:p>
            <w:pPr>
              <w:spacing w:after="0"/>
              <w:jc w:val="right"/>
            </w:pPr>
            <w:r>
              <w:rPr>
                <w:sz w:val="16"/>
              </w:rPr>
              <w:t>9</w:t>
            </w:r>
          </w:p>
        </w:tc>
        <w:tc>
          <w:tcPr>
            <w:tcW w:type="dxa" w:w="1347"/>
          </w:tcPr>
          <w:p>
            <w:pPr>
              <w:spacing w:after="0"/>
              <w:jc w:val="right"/>
            </w:pPr>
            <w:r>
              <w:rPr>
                <w:sz w:val="16"/>
              </w:rPr>
              <w:t>2</w:t>
            </w:r>
          </w:p>
        </w:tc>
        <w:tc>
          <w:tcPr>
            <w:tcW w:type="dxa" w:w="1499"/>
          </w:tcPr>
          <w:p>
            <w:pPr>
              <w:spacing w:after="0"/>
              <w:jc w:val="right"/>
            </w:pPr>
            <w:r>
              <w:rPr>
                <w:sz w:val="16"/>
              </w:rPr>
              <w:t>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Lauderdale County, MS: risk-assessment baseline packet, release 2026-10 (data as of 2026-09-28; County area 28075).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Lauderdale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Lauderdale County, MS: Risk-assessment baseline packet</dc:title>
  <dc:subject>Hazard Plain release 2026-10, as of 2026-09-28. Preview: automated baseline</dc:subject>
  <dc:creator>Hazard Plain</dc:creator>
  <cp:keywords>Hazard Plain; hazard mitigation; risk assessment; 28075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