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Davis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2030-04-30</w:t>
      </w:r>
    </w:p>
    <w:p>
      <w:pPr>
        <w:keepNext/>
        <w:spacing w:after="40" w:before="0"/>
      </w:pPr>
      <w:r>
        <w:rPr>
          <w:b/>
        </w:rPr>
        <w:t xml:space="preserve">Plan: </w:t>
      </w:r>
      <w:r>
        <w:rPr/>
        <w:t>MEMA District 8 Regional (FEMA plan 110507)</w:t>
      </w:r>
    </w:p>
    <w:p>
      <w:pPr>
        <w:keepNext/>
        <w:spacing w:after="40" w:before="0"/>
      </w:pPr>
      <w:r>
        <w:rPr>
          <w:b/>
        </w:rPr>
        <w:t xml:space="preserve">Approved: </w:t>
      </w:r>
      <w:r>
        <w:rPr/>
        <w:t>2025-05-01</w:t>
      </w:r>
    </w:p>
    <w:p>
      <w:pPr>
        <w:keepNext/>
        <w:spacing w:after="40" w:before="0"/>
      </w:pPr>
      <w:r>
        <w:rPr>
          <w:b/>
        </w:rPr>
        <w:t xml:space="preserve">Expires: </w:t>
      </w:r>
      <w:r>
        <w:rPr/>
        <w:t>2030-04-30</w:t>
      </w:r>
    </w:p>
    <w:p>
      <w:pPr>
        <w:keepNext/>
        <w:spacing w:after="40" w:before="0"/>
      </w:pPr>
      <w:r>
        <w:rPr>
          <w:b/>
        </w:rPr>
        <w:t xml:space="preserve">As of: </w:t>
      </w:r>
      <w:r>
        <w:rPr/>
        <w:t>2026-09-28</w:t>
      </w:r>
    </w:p>
    <w:p>
      <w:pPr>
        <w:keepNext/>
        <w:spacing w:after="40" w:before="0"/>
      </w:pPr>
      <w:r>
        <w:rPr>
          <w:b/>
        </w:rPr>
        <w:t xml:space="preserve">Days: </w:t>
      </w:r>
      <w:r>
        <w:rPr/>
        <w:t>1,310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DR-4874-MS, EM-3640-MS, DR-4899-MS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9"/>
        <w:gridCol w:w="1394"/>
        <w:gridCol w:w="2189"/>
        <w:gridCol w:w="3099"/>
        <w:gridCol w:w="1037"/>
        <w:gridCol w:w="1037"/>
        <w:gridCol w:w="864"/>
        <w:gridCol w:w="922"/>
        <w:gridCol w:w="2061"/>
      </w:tblGrid>
      <w:tr>
        <w:trPr>
          <w:cantSplit/>
          <w:tblHeader/>
        </w:trPr>
        <w:tc>
          <w:tcPr>
            <w:tcW w:type="dxa" w:w="150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Status</w:t>
            </w:r>
          </w:p>
        </w:tc>
        <w:tc>
          <w:tcPr>
            <w:tcW w:type="dxa" w:w="309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61"/>
            <w:shd w:val="clear" w:color="auto" w:fill="E8E8E8"/>
          </w:tcPr>
          <w:p>
            <w:pPr>
              <w:spacing w:after="0"/>
              <w:jc w:val="left"/>
            </w:pPr>
            <w:r>
              <w:rPr>
                <w:b/>
                <w:sz w:val="16"/>
              </w:rPr>
              <w:t>Notes</w:t>
            </w:r>
          </w:p>
        </w:tc>
      </w:tr>
      <w:tr>
        <w:trPr>
          <w:cantSplit/>
        </w:trPr>
        <w:tc>
          <w:tcPr>
            <w:tcW w:type="dxa" w:w="1509"/>
          </w:tcPr>
          <w:p>
            <w:pPr>
              <w:spacing w:after="0"/>
              <w:jc w:val="left"/>
            </w:pPr>
            <w:r>
              <w:rPr>
                <w:sz w:val="16"/>
              </w:rPr>
              <w:t>Jefferson Davis County (unincorporated area)</w:t>
            </w:r>
          </w:p>
        </w:tc>
        <w:tc>
          <w:tcPr>
            <w:tcW w:type="dxa" w:w="1394"/>
          </w:tcPr>
          <w:p>
            <w:pPr>
              <w:spacing w:after="0"/>
              <w:jc w:val="left"/>
            </w:pPr>
            <w:r>
              <w:rPr>
                <w:sz w:val="16"/>
              </w:rPr>
              <w:t>Unincorporated</w:t>
            </w:r>
          </w:p>
        </w:tc>
        <w:tc>
          <w:tcPr>
            <w:tcW w:type="dxa" w:w="2189"/>
          </w:tcPr>
          <w:p>
            <w:pPr>
              <w:spacing w:after="0"/>
              <w:jc w:val="left"/>
            </w:pPr>
            <w:r>
              <w:rPr>
                <w:sz w:val="16"/>
              </w:rPr>
              <w:t>Approved, expires 2030-04-30</w:t>
            </w:r>
          </w:p>
        </w:tc>
        <w:tc>
          <w:tcPr>
            <w:tcW w:type="dxa" w:w="3099"/>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4"/>
          </w:tcPr>
          <w:p>
            <w:pPr>
              <w:spacing w:after="0"/>
              <w:jc w:val="right"/>
            </w:pPr>
            <w:r>
              <w:rPr>
                <w:sz w:val="16"/>
              </w:rPr>
              <w:t>1,310</w:t>
            </w:r>
          </w:p>
        </w:tc>
        <w:tc>
          <w:tcPr>
            <w:tcW w:type="dxa" w:w="922"/>
          </w:tcPr>
          <w:p>
            <w:pPr>
              <w:spacing w:after="0"/>
              <w:jc w:val="left"/>
            </w:pPr>
          </w:p>
        </w:tc>
        <w:tc>
          <w:tcPr>
            <w:tcW w:type="dxa" w:w="2061"/>
          </w:tcPr>
          <w:p>
            <w:pPr>
              <w:spacing w:after="0"/>
              <w:jc w:val="left"/>
            </w:pPr>
            <w:r>
              <w:rPr>
                <w:sz w:val="16"/>
              </w:rPr>
              <w:t>member approved 2025-06-11</w:t>
            </w:r>
          </w:p>
        </w:tc>
      </w:tr>
      <w:tr>
        <w:trPr>
          <w:cantSplit/>
        </w:trPr>
        <w:tc>
          <w:tcPr>
            <w:tcW w:type="dxa" w:w="1509"/>
          </w:tcPr>
          <w:p>
            <w:pPr>
              <w:spacing w:after="0"/>
              <w:jc w:val="left"/>
            </w:pPr>
            <w:r>
              <w:rPr>
                <w:sz w:val="16"/>
              </w:rPr>
              <w:t>Bassfield town</w:t>
            </w:r>
          </w:p>
        </w:tc>
        <w:tc>
          <w:tcPr>
            <w:tcW w:type="dxa" w:w="1394"/>
          </w:tcPr>
          <w:p>
            <w:pPr>
              <w:spacing w:after="0"/>
              <w:jc w:val="left"/>
            </w:pPr>
            <w:r>
              <w:rPr>
                <w:sz w:val="16"/>
              </w:rPr>
              <w:t>Town</w:t>
            </w:r>
          </w:p>
        </w:tc>
        <w:tc>
          <w:tcPr>
            <w:tcW w:type="dxa" w:w="2189"/>
          </w:tcPr>
          <w:p>
            <w:pPr>
              <w:spacing w:after="0"/>
              <w:jc w:val="left"/>
            </w:pPr>
            <w:r>
              <w:rPr>
                <w:sz w:val="16"/>
              </w:rPr>
              <w:t>Approved, expires 2030-04-30</w:t>
            </w:r>
          </w:p>
        </w:tc>
        <w:tc>
          <w:tcPr>
            <w:tcW w:type="dxa" w:w="3099"/>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4"/>
          </w:tcPr>
          <w:p>
            <w:pPr>
              <w:spacing w:after="0"/>
              <w:jc w:val="right"/>
            </w:pPr>
            <w:r>
              <w:rPr>
                <w:sz w:val="16"/>
              </w:rPr>
              <w:t>1,310</w:t>
            </w:r>
          </w:p>
        </w:tc>
        <w:tc>
          <w:tcPr>
            <w:tcW w:type="dxa" w:w="922"/>
          </w:tcPr>
          <w:p>
            <w:pPr>
              <w:spacing w:after="0"/>
              <w:jc w:val="left"/>
            </w:pPr>
          </w:p>
        </w:tc>
        <w:tc>
          <w:tcPr>
            <w:tcW w:type="dxa" w:w="2061"/>
          </w:tcPr>
          <w:p>
            <w:pPr>
              <w:spacing w:after="0"/>
              <w:jc w:val="left"/>
            </w:pPr>
            <w:r>
              <w:rPr>
                <w:sz w:val="16"/>
              </w:rPr>
              <w:t>member approved 2025-06-11</w:t>
            </w:r>
          </w:p>
        </w:tc>
      </w:tr>
      <w:tr>
        <w:trPr>
          <w:cantSplit/>
        </w:trPr>
        <w:tc>
          <w:tcPr>
            <w:tcW w:type="dxa" w:w="1509"/>
          </w:tcPr>
          <w:p>
            <w:pPr>
              <w:spacing w:after="0"/>
              <w:jc w:val="left"/>
            </w:pPr>
            <w:r>
              <w:rPr>
                <w:sz w:val="16"/>
              </w:rPr>
              <w:t>Prentiss town</w:t>
            </w:r>
          </w:p>
        </w:tc>
        <w:tc>
          <w:tcPr>
            <w:tcW w:type="dxa" w:w="1394"/>
          </w:tcPr>
          <w:p>
            <w:pPr>
              <w:spacing w:after="0"/>
              <w:jc w:val="left"/>
            </w:pPr>
            <w:r>
              <w:rPr>
                <w:sz w:val="16"/>
              </w:rPr>
              <w:t>Town</w:t>
            </w:r>
          </w:p>
        </w:tc>
        <w:tc>
          <w:tcPr>
            <w:tcW w:type="dxa" w:w="2189"/>
          </w:tcPr>
          <w:p>
            <w:pPr>
              <w:spacing w:after="0"/>
              <w:jc w:val="left"/>
            </w:pPr>
            <w:r>
              <w:rPr>
                <w:sz w:val="16"/>
              </w:rPr>
              <w:t>Approved, expires 2030-04-30</w:t>
            </w:r>
          </w:p>
        </w:tc>
        <w:tc>
          <w:tcPr>
            <w:tcW w:type="dxa" w:w="3099"/>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4"/>
          </w:tcPr>
          <w:p>
            <w:pPr>
              <w:spacing w:after="0"/>
              <w:jc w:val="right"/>
            </w:pPr>
            <w:r>
              <w:rPr>
                <w:sz w:val="16"/>
              </w:rPr>
              <w:t>1,310</w:t>
            </w:r>
          </w:p>
        </w:tc>
        <w:tc>
          <w:tcPr>
            <w:tcW w:type="dxa" w:w="922"/>
          </w:tcPr>
          <w:p>
            <w:pPr>
              <w:spacing w:after="0"/>
              <w:jc w:val="left"/>
            </w:pPr>
          </w:p>
        </w:tc>
        <w:tc>
          <w:tcPr>
            <w:tcW w:type="dxa" w:w="2061"/>
          </w:tcPr>
          <w:p>
            <w:pPr>
              <w:spacing w:after="0"/>
              <w:jc w:val="left"/>
            </w:pPr>
            <w:r>
              <w:rPr>
                <w:sz w:val="16"/>
              </w:rPr>
              <w:t>member approved 2025-06-11</w:t>
            </w:r>
          </w:p>
        </w:tc>
      </w:tr>
    </w:tbl>
    <w:p>
      <w:pPr>
        <w:spacing w:after="40" w:before="60"/>
      </w:pPr>
      <w:r>
        <w:rPr>
          <w:sz w:val="15"/>
        </w:rPr>
        <w:t>Plan 110507 also covers 24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$1,591,140</w:t>
            </w:r>
          </w:p>
        </w:tc>
        <w:tc>
          <w:tcPr>
            <w:tcW w:type="dxa" w:w="1126"/>
          </w:tcPr>
          <w:p>
            <w:pPr>
              <w:spacing w:after="0"/>
              <w:jc w:val="right"/>
            </w:pPr>
            <w:r>
              <w:rPr>
                <w:sz w:val="16"/>
              </w:rPr>
              <w:t>$42,790</w:t>
            </w:r>
          </w:p>
        </w:tc>
        <w:tc>
          <w:tcPr>
            <w:tcW w:type="dxa" w:w="1297"/>
          </w:tcPr>
          <w:p>
            <w:pPr>
              <w:spacing w:after="0"/>
              <w:jc w:val="right"/>
            </w:pPr>
            <w:r>
              <w:rPr>
                <w:sz w:val="16"/>
              </w:rPr>
              <w:t>$1,123</w:t>
            </w:r>
          </w:p>
        </w:tc>
        <w:tc>
          <w:tcPr>
            <w:tcW w:type="dxa" w:w="1111"/>
          </w:tcPr>
          <w:p>
            <w:pPr>
              <w:spacing w:after="0"/>
              <w:jc w:val="right"/>
            </w:pPr>
            <w:r>
              <w:rPr>
                <w:sz w:val="16"/>
              </w:rPr>
              <w:t>$1,635,053</w:t>
            </w:r>
          </w:p>
        </w:tc>
        <w:tc>
          <w:tcPr>
            <w:tcW w:type="dxa" w:w="1199"/>
          </w:tcPr>
          <w:p>
            <w:pPr>
              <w:spacing w:after="0"/>
              <w:jc w:val="right"/>
            </w:pPr>
            <w:r>
              <w:rPr>
                <w:sz w:val="16"/>
              </w:rPr>
              <w:t>43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$633,924</w:t>
            </w:r>
          </w:p>
        </w:tc>
        <w:tc>
          <w:tcPr>
            <w:tcW w:type="dxa" w:w="1126"/>
          </w:tcPr>
          <w:p>
            <w:pPr>
              <w:spacing w:after="0"/>
              <w:jc w:val="right"/>
            </w:pPr>
            <w:r>
              <w:rPr>
                <w:sz w:val="16"/>
              </w:rPr>
              <w:t>$249,709</w:t>
            </w:r>
          </w:p>
        </w:tc>
        <w:tc>
          <w:tcPr>
            <w:tcW w:type="dxa" w:w="1297"/>
          </w:tcPr>
          <w:p>
            <w:pPr>
              <w:spacing w:after="0"/>
              <w:jc w:val="right"/>
            </w:pPr>
            <w:r>
              <w:rPr>
                <w:sz w:val="16"/>
              </w:rPr>
              <w:t>$20,008</w:t>
            </w:r>
          </w:p>
        </w:tc>
        <w:tc>
          <w:tcPr>
            <w:tcW w:type="dxa" w:w="1111"/>
          </w:tcPr>
          <w:p>
            <w:pPr>
              <w:spacing w:after="0"/>
              <w:jc w:val="right"/>
            </w:pPr>
            <w:r>
              <w:rPr>
                <w:sz w:val="16"/>
              </w:rPr>
              <w:t>$903,641</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$460,036</w:t>
            </w:r>
          </w:p>
        </w:tc>
        <w:tc>
          <w:tcPr>
            <w:tcW w:type="dxa" w:w="1126"/>
          </w:tcPr>
          <w:p>
            <w:pPr>
              <w:spacing w:after="0"/>
              <w:jc w:val="right"/>
            </w:pPr>
            <w:r>
              <w:rPr>
                <w:sz w:val="16"/>
              </w:rPr>
              <w:t>$6,743</w:t>
            </w:r>
          </w:p>
        </w:tc>
        <w:tc>
          <w:tcPr>
            <w:tcW w:type="dxa" w:w="1297"/>
          </w:tcPr>
          <w:p>
            <w:pPr>
              <w:spacing w:after="0"/>
              <w:jc w:val="right"/>
            </w:pPr>
            <w:r>
              <w:rPr>
                <w:sz w:val="16"/>
              </w:rPr>
              <w:t>$359,385</w:t>
            </w:r>
          </w:p>
        </w:tc>
        <w:tc>
          <w:tcPr>
            <w:tcW w:type="dxa" w:w="1111"/>
          </w:tcPr>
          <w:p>
            <w:pPr>
              <w:spacing w:after="0"/>
              <w:jc w:val="right"/>
            </w:pPr>
            <w:r>
              <w:rPr>
                <w:sz w:val="16"/>
              </w:rPr>
              <w:t>$826,165</w:t>
            </w:r>
          </w:p>
        </w:tc>
        <w:tc>
          <w:tcPr>
            <w:tcW w:type="dxa" w:w="1199"/>
          </w:tcPr>
          <w:p>
            <w:pPr>
              <w:spacing w:after="0"/>
              <w:jc w:val="right"/>
            </w:pPr>
            <w:r>
              <w:rPr>
                <w:sz w:val="16"/>
              </w:rPr>
              <w:t>49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$93</w:t>
            </w:r>
          </w:p>
        </w:tc>
        <w:tc>
          <w:tcPr>
            <w:tcW w:type="dxa" w:w="1297"/>
          </w:tcPr>
          <w:p>
            <w:pPr>
              <w:spacing w:after="0"/>
              <w:jc w:val="right"/>
            </w:pPr>
            <w:r>
              <w:rPr>
                <w:sz w:val="16"/>
              </w:rPr>
              <w:t>$289,305</w:t>
            </w:r>
          </w:p>
        </w:tc>
        <w:tc>
          <w:tcPr>
            <w:tcW w:type="dxa" w:w="1111"/>
          </w:tcPr>
          <w:p>
            <w:pPr>
              <w:spacing w:after="0"/>
              <w:jc w:val="right"/>
            </w:pPr>
            <w:r>
              <w:rPr>
                <w:sz w:val="16"/>
              </w:rPr>
              <w:t>$289,407</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$116,262</w:t>
            </w:r>
          </w:p>
        </w:tc>
        <w:tc>
          <w:tcPr>
            <w:tcW w:type="dxa" w:w="1126"/>
          </w:tcPr>
          <w:p>
            <w:pPr>
              <w:spacing w:after="0"/>
              <w:jc w:val="right"/>
            </w:pPr>
            <w:r>
              <w:rPr>
                <w:sz w:val="16"/>
              </w:rPr>
              <w:t>$5,760</w:t>
            </w:r>
          </w:p>
        </w:tc>
        <w:tc>
          <w:tcPr>
            <w:tcW w:type="dxa" w:w="1297"/>
          </w:tcPr>
          <w:p>
            <w:pPr>
              <w:spacing w:after="0"/>
              <w:jc w:val="right"/>
            </w:pPr>
            <w:r>
              <w:rPr>
                <w:sz w:val="16"/>
              </w:rPr>
              <w:t>$140,158</w:t>
            </w:r>
          </w:p>
        </w:tc>
        <w:tc>
          <w:tcPr>
            <w:tcW w:type="dxa" w:w="1111"/>
          </w:tcPr>
          <w:p>
            <w:pPr>
              <w:spacing w:after="0"/>
              <w:jc w:val="right"/>
            </w:pPr>
            <w:r>
              <w:rPr>
                <w:sz w:val="16"/>
              </w:rPr>
              <w:t>$262,181</w:t>
            </w:r>
          </w:p>
        </w:tc>
        <w:tc>
          <w:tcPr>
            <w:tcW w:type="dxa" w:w="1199"/>
          </w:tcPr>
          <w:p>
            <w:pPr>
              <w:spacing w:after="0"/>
              <w:jc w:val="right"/>
            </w:pPr>
            <w:r>
              <w:rPr>
                <w:sz w:val="16"/>
              </w:rPr>
              <w:t>211</w:t>
            </w:r>
          </w:p>
        </w:tc>
        <w:tc>
          <w:tcPr>
            <w:tcW w:type="dxa" w:w="2172"/>
          </w:tcPr>
          <w:p>
            <w:pPr>
              <w:spacing w:after="0"/>
              <w:jc w:val="left"/>
            </w:pPr>
          </w:p>
        </w:tc>
        <w:tc>
          <w:tcPr>
            <w:tcW w:type="dxa" w:w="2080"/>
          </w:tcPr>
          <w:p>
            <w:pPr>
              <w:spacing w:after="0"/>
              <w:jc w:val="left"/>
            </w:pPr>
            <w:r>
              <w:rPr>
                <w:sz w:val="16"/>
              </w:rPr>
              <w:t>Includes 1 High Wind record and 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$249,833</w:t>
            </w:r>
          </w:p>
        </w:tc>
        <w:tc>
          <w:tcPr>
            <w:tcW w:type="dxa" w:w="1126"/>
          </w:tcPr>
          <w:p>
            <w:pPr>
              <w:spacing w:after="0"/>
              <w:jc w:val="right"/>
            </w:pPr>
            <w:r>
              <w:rPr>
                <w:sz w:val="16"/>
              </w:rPr>
              <w:t>$1,421</w:t>
            </w:r>
          </w:p>
        </w:tc>
        <w:tc>
          <w:tcPr>
            <w:tcW w:type="dxa" w:w="1297"/>
          </w:tcPr>
          <w:p>
            <w:pPr>
              <w:spacing w:after="0"/>
              <w:jc w:val="right"/>
            </w:pPr>
            <w:r>
              <w:rPr>
                <w:sz w:val="16"/>
              </w:rPr>
              <w:t>$1,369</w:t>
            </w:r>
          </w:p>
        </w:tc>
        <w:tc>
          <w:tcPr>
            <w:tcW w:type="dxa" w:w="1111"/>
          </w:tcPr>
          <w:p>
            <w:pPr>
              <w:spacing w:after="0"/>
              <w:jc w:val="right"/>
            </w:pPr>
            <w:r>
              <w:rPr>
                <w:sz w:val="16"/>
              </w:rPr>
              <w:t>$252,623</w:t>
            </w:r>
          </w:p>
        </w:tc>
        <w:tc>
          <w:tcPr>
            <w:tcW w:type="dxa" w:w="1199"/>
          </w:tcPr>
          <w:p>
            <w:pPr>
              <w:spacing w:after="0"/>
              <w:jc w:val="right"/>
            </w:pPr>
            <w:r>
              <w:rPr>
                <w:sz w:val="16"/>
              </w:rPr>
              <w:t>82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$148,782</w:t>
            </w:r>
          </w:p>
        </w:tc>
        <w:tc>
          <w:tcPr>
            <w:tcW w:type="dxa" w:w="1297"/>
          </w:tcPr>
          <w:p>
            <w:pPr>
              <w:spacing w:after="0"/>
              <w:jc w:val="right"/>
            </w:pPr>
          </w:p>
        </w:tc>
        <w:tc>
          <w:tcPr>
            <w:tcW w:type="dxa" w:w="1111"/>
          </w:tcPr>
          <w:p>
            <w:pPr>
              <w:spacing w:after="0"/>
              <w:jc w:val="right"/>
            </w:pPr>
            <w:r>
              <w:rPr>
                <w:sz w:val="16"/>
              </w:rPr>
              <w:t>$148,782</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$10,404</w:t>
            </w:r>
          </w:p>
        </w:tc>
        <w:tc>
          <w:tcPr>
            <w:tcW w:type="dxa" w:w="1126"/>
          </w:tcPr>
          <w:p>
            <w:pPr>
              <w:spacing w:after="0"/>
              <w:jc w:val="right"/>
            </w:pPr>
            <w:r>
              <w:rPr>
                <w:sz w:val="16"/>
              </w:rPr>
              <w:t>$35,323</w:t>
            </w:r>
          </w:p>
        </w:tc>
        <w:tc>
          <w:tcPr>
            <w:tcW w:type="dxa" w:w="1297"/>
          </w:tcPr>
          <w:p>
            <w:pPr>
              <w:spacing w:after="0"/>
              <w:jc w:val="right"/>
            </w:pPr>
            <w:r>
              <w:rPr>
                <w:sz w:val="16"/>
              </w:rPr>
              <w:t>$62,062</w:t>
            </w:r>
          </w:p>
        </w:tc>
        <w:tc>
          <w:tcPr>
            <w:tcW w:type="dxa" w:w="1111"/>
          </w:tcPr>
          <w:p>
            <w:pPr>
              <w:spacing w:after="0"/>
              <w:jc w:val="right"/>
            </w:pPr>
            <w:r>
              <w:rPr>
                <w:sz w:val="16"/>
              </w:rPr>
              <w:t>$107,790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$20,602</w:t>
            </w:r>
          </w:p>
        </w:tc>
        <w:tc>
          <w:tcPr>
            <w:tcW w:type="dxa" w:w="1126"/>
          </w:tcPr>
          <w:p>
            <w:pPr>
              <w:spacing w:after="0"/>
              <w:jc w:val="right"/>
            </w:pPr>
          </w:p>
        </w:tc>
        <w:tc>
          <w:tcPr>
            <w:tcW w:type="dxa" w:w="1297"/>
          </w:tcPr>
          <w:p>
            <w:pPr>
              <w:spacing w:after="0"/>
              <w:jc w:val="right"/>
            </w:pPr>
            <w:r>
              <w:rPr>
                <w:sz w:val="16"/>
              </w:rPr>
              <w:t>$66,340</w:t>
            </w:r>
          </w:p>
        </w:tc>
        <w:tc>
          <w:tcPr>
            <w:tcW w:type="dxa" w:w="1111"/>
          </w:tcPr>
          <w:p>
            <w:pPr>
              <w:spacing w:after="0"/>
              <w:jc w:val="right"/>
            </w:pPr>
            <w:r>
              <w:rPr>
                <w:sz w:val="16"/>
              </w:rPr>
              <w:t>$86,942</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$56,808</w:t>
            </w:r>
          </w:p>
        </w:tc>
        <w:tc>
          <w:tcPr>
            <w:tcW w:type="dxa" w:w="1126"/>
          </w:tcPr>
          <w:p>
            <w:pPr>
              <w:spacing w:after="0"/>
              <w:jc w:val="right"/>
            </w:pPr>
          </w:p>
        </w:tc>
        <w:tc>
          <w:tcPr>
            <w:tcW w:type="dxa" w:w="1297"/>
          </w:tcPr>
          <w:p>
            <w:pPr>
              <w:spacing w:after="0"/>
              <w:jc w:val="right"/>
            </w:pPr>
            <w:r>
              <w:rPr>
                <w:sz w:val="16"/>
              </w:rPr>
              <w:t>$23,222</w:t>
            </w:r>
          </w:p>
        </w:tc>
        <w:tc>
          <w:tcPr>
            <w:tcW w:type="dxa" w:w="1111"/>
          </w:tcPr>
          <w:p>
            <w:pPr>
              <w:spacing w:after="0"/>
              <w:jc w:val="right"/>
            </w:pPr>
            <w:r>
              <w:rPr>
                <w:sz w:val="16"/>
              </w:rPr>
              <w:t>$80,029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$31,204</w:t>
            </w:r>
          </w:p>
        </w:tc>
        <w:tc>
          <w:tcPr>
            <w:tcW w:type="dxa" w:w="1126"/>
          </w:tcPr>
          <w:p>
            <w:pPr>
              <w:spacing w:after="0"/>
              <w:jc w:val="right"/>
            </w:pPr>
            <w:r>
              <w:rPr>
                <w:sz w:val="16"/>
              </w:rPr>
              <w:t>$185</w:t>
            </w:r>
          </w:p>
        </w:tc>
        <w:tc>
          <w:tcPr>
            <w:tcW w:type="dxa" w:w="1297"/>
          </w:tcPr>
          <w:p>
            <w:pPr>
              <w:spacing w:after="0"/>
              <w:jc w:val="right"/>
            </w:pPr>
            <w:r>
              <w:rPr>
                <w:sz w:val="16"/>
              </w:rPr>
              <w:t>$9,118</w:t>
            </w:r>
          </w:p>
        </w:tc>
        <w:tc>
          <w:tcPr>
            <w:tcW w:type="dxa" w:w="1111"/>
          </w:tcPr>
          <w:p>
            <w:pPr>
              <w:spacing w:after="0"/>
              <w:jc w:val="right"/>
            </w:pPr>
            <w:r>
              <w:rPr>
                <w:sz w:val="16"/>
              </w:rPr>
              <w:t>$40,507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$30,238</w:t>
            </w:r>
          </w:p>
        </w:tc>
        <w:tc>
          <w:tcPr>
            <w:tcW w:type="dxa" w:w="1126"/>
          </w:tcPr>
          <w:p>
            <w:pPr>
              <w:spacing w:after="0"/>
              <w:jc w:val="right"/>
            </w:pPr>
          </w:p>
        </w:tc>
        <w:tc>
          <w:tcPr>
            <w:tcW w:type="dxa" w:w="1297"/>
          </w:tcPr>
          <w:p>
            <w:pPr>
              <w:spacing w:after="0"/>
              <w:jc w:val="right"/>
            </w:pPr>
            <w:r>
              <w:rPr>
                <w:sz w:val="16"/>
              </w:rPr>
              <w:t>$5,502</w:t>
            </w:r>
          </w:p>
        </w:tc>
        <w:tc>
          <w:tcPr>
            <w:tcW w:type="dxa" w:w="1111"/>
          </w:tcPr>
          <w:p>
            <w:pPr>
              <w:spacing w:after="0"/>
              <w:jc w:val="right"/>
            </w:pPr>
            <w:r>
              <w:rPr>
                <w:sz w:val="16"/>
              </w:rPr>
              <w:t>$35,740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$2,045</w:t>
            </w:r>
          </w:p>
        </w:tc>
        <w:tc>
          <w:tcPr>
            <w:tcW w:type="dxa" w:w="1126"/>
          </w:tcPr>
          <w:p>
            <w:pPr>
              <w:spacing w:after="0"/>
              <w:jc w:val="right"/>
            </w:pPr>
            <w:r>
              <w:rPr>
                <w:sz w:val="16"/>
              </w:rPr>
              <w:t>$3</w:t>
            </w:r>
          </w:p>
        </w:tc>
        <w:tc>
          <w:tcPr>
            <w:tcW w:type="dxa" w:w="1297"/>
          </w:tcPr>
          <w:p>
            <w:pPr>
              <w:spacing w:after="0"/>
              <w:jc w:val="right"/>
            </w:pPr>
            <w:r>
              <w:rPr>
                <w:sz w:val="16"/>
              </w:rPr>
              <w:t>$10,299</w:t>
            </w:r>
          </w:p>
        </w:tc>
        <w:tc>
          <w:tcPr>
            <w:tcW w:type="dxa" w:w="1111"/>
          </w:tcPr>
          <w:p>
            <w:pPr>
              <w:spacing w:after="0"/>
              <w:jc w:val="right"/>
            </w:pPr>
            <w:r>
              <w:rPr>
                <w:sz w:val="16"/>
              </w:rPr>
              <w:t>$12,346</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$419</w:t>
            </w:r>
          </w:p>
        </w:tc>
        <w:tc>
          <w:tcPr>
            <w:tcW w:type="dxa" w:w="1126"/>
          </w:tcPr>
          <w:p>
            <w:pPr>
              <w:spacing w:after="0"/>
              <w:jc w:val="right"/>
            </w:pPr>
          </w:p>
        </w:tc>
        <w:tc>
          <w:tcPr>
            <w:tcW w:type="dxa" w:w="1297"/>
          </w:tcPr>
          <w:p>
            <w:pPr>
              <w:spacing w:after="0"/>
              <w:jc w:val="right"/>
            </w:pPr>
            <w:r>
              <w:rPr>
                <w:sz w:val="16"/>
              </w:rPr>
              <w:t>$50</w:t>
            </w:r>
          </w:p>
        </w:tc>
        <w:tc>
          <w:tcPr>
            <w:tcW w:type="dxa" w:w="1111"/>
          </w:tcPr>
          <w:p>
            <w:pPr>
              <w:spacing w:after="0"/>
              <w:jc w:val="right"/>
            </w:pPr>
            <w:r>
              <w:rPr>
                <w:sz w:val="16"/>
              </w:rPr>
              <w:t>$469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933"/>
        <w:gridCol w:w="1807"/>
        <w:gridCol w:w="1568"/>
        <w:gridCol w:w="1608"/>
        <w:gridCol w:w="2211"/>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933"/>
            <w:shd w:val="clear" w:color="auto" w:fill="E8E8E8"/>
          </w:tcPr>
          <w:p>
            <w:pPr>
              <w:spacing w:after="0"/>
              <w:jc w:val="left"/>
            </w:pPr>
            <w:r>
              <w:rPr>
                <w:b/>
                <w:sz w:val="16"/>
              </w:rPr>
              <w:t>Observed range</w:t>
            </w:r>
          </w:p>
        </w:tc>
        <w:tc>
          <w:tcPr>
            <w:tcW w:type="dxa" w:w="1807"/>
            <w:shd w:val="clear" w:color="auto" w:fill="E8E8E8"/>
          </w:tcPr>
          <w:p>
            <w:pPr>
              <w:spacing w:after="0"/>
              <w:jc w:val="left"/>
            </w:pPr>
            <w:r>
              <w:rPr>
                <w:b/>
                <w:sz w:val="16"/>
              </w:rPr>
              <w:t>Worst recorded event</w:t>
            </w:r>
          </w:p>
        </w:tc>
        <w:tc>
          <w:tcPr>
            <w:tcW w:type="dxa" w:w="1568"/>
            <w:shd w:val="clear" w:color="auto" w:fill="E8E8E8"/>
          </w:tcPr>
          <w:p>
            <w:pPr>
              <w:spacing w:after="0"/>
              <w:jc w:val="left"/>
            </w:pPr>
            <w:r>
              <w:rPr>
                <w:b/>
                <w:sz w:val="16"/>
              </w:rPr>
              <w:t>Most damaging (when different)</w:t>
            </w:r>
          </w:p>
        </w:tc>
        <w:tc>
          <w:tcPr>
            <w:tcW w:type="dxa" w:w="1608"/>
            <w:shd w:val="clear" w:color="auto" w:fill="E8E8E8"/>
          </w:tcPr>
          <w:p>
            <w:pPr>
              <w:spacing w:after="0"/>
              <w:jc w:val="left"/>
            </w:pPr>
            <w:r>
              <w:rPr>
                <w:b/>
                <w:sz w:val="16"/>
              </w:rPr>
              <w:t>How it applies to members</w:t>
            </w:r>
          </w:p>
        </w:tc>
        <w:tc>
          <w:tcPr>
            <w:tcW w:type="dxa" w:w="2211"/>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33"/>
          </w:tcPr>
          <w:p>
            <w:pPr>
              <w:spacing w:after="0"/>
              <w:jc w:val="left"/>
            </w:pPr>
          </w:p>
        </w:tc>
        <w:tc>
          <w:tcPr>
            <w:tcW w:type="dxa" w:w="1807"/>
          </w:tcPr>
          <w:p>
            <w:pPr>
              <w:spacing w:after="0"/>
              <w:jc w:val="left"/>
            </w:pPr>
          </w:p>
        </w:tc>
        <w:tc>
          <w:tcPr>
            <w:tcW w:type="dxa" w:w="1568"/>
          </w:tcPr>
          <w:p>
            <w:pPr>
              <w:spacing w:after="0"/>
              <w:jc w:val="left"/>
            </w:pPr>
          </w:p>
        </w:tc>
        <w:tc>
          <w:tcPr>
            <w:tcW w:type="dxa" w:w="1608"/>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0</w:t>
            </w:r>
          </w:p>
        </w:tc>
        <w:tc>
          <w:tcPr>
            <w:tcW w:type="dxa" w:w="1933"/>
          </w:tcPr>
          <w:p>
            <w:pPr>
              <w:spacing w:after="0"/>
              <w:jc w:val="left"/>
            </w:pPr>
          </w:p>
        </w:tc>
        <w:tc>
          <w:tcPr>
            <w:tcW w:type="dxa" w:w="1807"/>
          </w:tcPr>
          <w:p>
            <w:pPr>
              <w:spacing w:after="0"/>
              <w:jc w:val="left"/>
            </w:pPr>
          </w:p>
        </w:tc>
        <w:tc>
          <w:tcPr>
            <w:tcW w:type="dxa" w:w="1568"/>
          </w:tcPr>
          <w:p>
            <w:pPr>
              <w:spacing w:after="0"/>
              <w:jc w:val="left"/>
            </w:pPr>
          </w:p>
        </w:tc>
        <w:tc>
          <w:tcPr>
            <w:tcW w:type="dxa" w:w="1608"/>
          </w:tcPr>
          <w:p>
            <w:pPr>
              <w:spacing w:after="0"/>
              <w:jc w:val="left"/>
            </w:pPr>
          </w:p>
        </w:tc>
        <w:tc>
          <w:tcPr>
            <w:tcW w:type="dxa" w:w="2211"/>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2, 2010 to 2026 (2 zone-level)</w:t>
            </w:r>
          </w:p>
        </w:tc>
        <w:tc>
          <w:tcPr>
            <w:tcW w:type="dxa" w:w="1933"/>
          </w:tcPr>
          <w:p>
            <w:pPr>
              <w:spacing w:after="0"/>
              <w:jc w:val="left"/>
            </w:pPr>
            <w:r>
              <w:rPr>
                <w:sz w:val="16"/>
              </w:rPr>
              <w:t>1 day to 14 days (median 7.5 days); 2 with a recorded value</w:t>
            </w:r>
          </w:p>
        </w:tc>
        <w:tc>
          <w:tcPr>
            <w:tcW w:type="dxa" w:w="1807"/>
          </w:tcPr>
          <w:p>
            <w:pPr>
              <w:spacing w:after="0"/>
              <w:jc w:val="left"/>
            </w:pPr>
            <w:r>
              <w:rPr>
                <w:sz w:val="16"/>
              </w:rPr>
              <w:t>14 consecutive days, 2010-01-01 to 2010-01-14, zone-level</w:t>
            </w:r>
          </w:p>
        </w:tc>
        <w:tc>
          <w:tcPr>
            <w:tcW w:type="dxa" w:w="15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0</w:t>
            </w:r>
          </w:p>
        </w:tc>
        <w:tc>
          <w:tcPr>
            <w:tcW w:type="dxa" w:w="1933"/>
          </w:tcPr>
          <w:p>
            <w:pPr>
              <w:spacing w:after="0"/>
              <w:jc w:val="left"/>
            </w:pPr>
          </w:p>
        </w:tc>
        <w:tc>
          <w:tcPr>
            <w:tcW w:type="dxa" w:w="1807"/>
          </w:tcPr>
          <w:p>
            <w:pPr>
              <w:spacing w:after="0"/>
              <w:jc w:val="left"/>
            </w:pPr>
          </w:p>
        </w:tc>
        <w:tc>
          <w:tcPr>
            <w:tcW w:type="dxa" w:w="1568"/>
          </w:tcPr>
          <w:p>
            <w:pPr>
              <w:spacing w:after="0"/>
              <w:jc w:val="left"/>
            </w:pPr>
          </w:p>
        </w:tc>
        <w:tc>
          <w:tcPr>
            <w:tcW w:type="dxa" w:w="1608"/>
          </w:tcPr>
          <w:p>
            <w:pPr>
              <w:spacing w:after="0"/>
              <w:jc w:val="left"/>
            </w:pPr>
          </w:p>
        </w:tc>
        <w:tc>
          <w:tcPr>
            <w:tcW w:type="dxa" w:w="2211"/>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11, 2006 to 2026 (11 zone-level)</w:t>
            </w:r>
          </w:p>
        </w:tc>
        <w:tc>
          <w:tcPr>
            <w:tcW w:type="dxa" w:w="1933"/>
          </w:tcPr>
          <w:p>
            <w:pPr>
              <w:spacing w:after="0"/>
              <w:jc w:val="left"/>
            </w:pPr>
            <w:r>
              <w:rPr>
                <w:sz w:val="16"/>
              </w:rPr>
              <w:t>16 days to 71 days (median 26.5 days); 6 with a recorded value</w:t>
            </w:r>
          </w:p>
        </w:tc>
        <w:tc>
          <w:tcPr>
            <w:tcW w:type="dxa" w:w="1807"/>
          </w:tcPr>
          <w:p>
            <w:pPr>
              <w:spacing w:after="0"/>
              <w:jc w:val="left"/>
            </w:pPr>
            <w:r>
              <w:rPr>
                <w:sz w:val="16"/>
              </w:rPr>
              <w:t>71 days (about 2.3 months), 2007-04-25 to 2007-07-04, a run of 4 consecutive Storm Events drought records, zone-level</w:t>
            </w:r>
          </w:p>
        </w:tc>
        <w:tc>
          <w:tcPr>
            <w:tcW w:type="dxa" w:w="1568"/>
          </w:tcPr>
          <w:p>
            <w:pPr>
              <w:spacing w:after="0"/>
              <w:jc w:val="left"/>
            </w:pPr>
            <w:r>
              <w:rPr>
                <w:sz w:val="16"/>
              </w:rPr>
              <w:t>Drought, 2007-06-01, $0 property; $900,000 crops, reported for the zone (2007 dollars)</w:t>
            </w:r>
          </w:p>
        </w:tc>
        <w:tc>
          <w:tcPr>
            <w:tcW w:type="dxa" w:w="1608"/>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933"/>
          </w:tcPr>
          <w:p>
            <w:pPr>
              <w:spacing w:after="0"/>
              <w:jc w:val="left"/>
            </w:pPr>
          </w:p>
        </w:tc>
        <w:tc>
          <w:tcPr>
            <w:tcW w:type="dxa" w:w="1807"/>
          </w:tcPr>
          <w:p>
            <w:pPr>
              <w:spacing w:after="0"/>
              <w:jc w:val="left"/>
            </w:pPr>
          </w:p>
        </w:tc>
        <w:tc>
          <w:tcPr>
            <w:tcW w:type="dxa" w:w="1568"/>
          </w:tcPr>
          <w:p>
            <w:pPr>
              <w:spacing w:after="0"/>
              <w:jc w:val="left"/>
            </w:pPr>
          </w:p>
        </w:tc>
        <w:tc>
          <w:tcPr>
            <w:tcW w:type="dxa" w:w="1608"/>
          </w:tcPr>
          <w:p>
            <w:pPr>
              <w:spacing w:after="0"/>
              <w:jc w:val="left"/>
            </w:pPr>
          </w:p>
        </w:tc>
        <w:tc>
          <w:tcPr>
            <w:tcW w:type="dxa" w:w="2211"/>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93, 1972 to 2026</w:t>
            </w:r>
          </w:p>
        </w:tc>
        <w:tc>
          <w:tcPr>
            <w:tcW w:type="dxa" w:w="1933"/>
          </w:tcPr>
          <w:p>
            <w:pPr>
              <w:spacing w:after="0"/>
              <w:jc w:val="left"/>
            </w:pPr>
            <w:r>
              <w:rPr>
                <w:sz w:val="16"/>
              </w:rPr>
              <w:t>0.75 in to 2.5 in (median 1 in); 93 with a recorded value</w:t>
            </w:r>
          </w:p>
        </w:tc>
        <w:tc>
          <w:tcPr>
            <w:tcW w:type="dxa" w:w="1807"/>
          </w:tcPr>
          <w:p>
            <w:pPr>
              <w:spacing w:after="0"/>
              <w:jc w:val="left"/>
            </w:pPr>
            <w:r>
              <w:rPr>
                <w:sz w:val="16"/>
              </w:rPr>
              <w:t>2.5 in hail, 2023-03-26</w:t>
            </w:r>
          </w:p>
        </w:tc>
        <w:tc>
          <w:tcPr>
            <w:tcW w:type="dxa" w:w="1568"/>
          </w:tcPr>
          <w:p>
            <w:pPr>
              <w:spacing w:after="0"/>
              <w:jc w:val="left"/>
            </w:pPr>
            <w:r>
              <w:rPr>
                <w:sz w:val="16"/>
              </w:rPr>
              <w:t>Hail, 1996-03-18, $200,000 property; crops not reported (1996 dollars)</w:t>
            </w:r>
          </w:p>
        </w:tc>
        <w:tc>
          <w:tcPr>
            <w:tcW w:type="dxa" w:w="1608"/>
          </w:tcPr>
          <w:p>
            <w:pPr>
              <w:spacing w:after="0"/>
              <w:jc w:val="left"/>
            </w:pPr>
            <w:r>
              <w:rPr>
                <w:sz w:val="16"/>
              </w:rPr>
              <w:t>Event records naming member places: Bassfield town (22 records), Prentiss town (19 records).</w:t>
            </w:r>
          </w:p>
        </w:tc>
        <w:tc>
          <w:tcPr>
            <w:tcW w:type="dxa" w:w="2211"/>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5, 2005 to 2010 (5 zone-level)</w:t>
            </w:r>
          </w:p>
        </w:tc>
        <w:tc>
          <w:tcPr>
            <w:tcW w:type="dxa" w:w="1933"/>
          </w:tcPr>
          <w:p>
            <w:pPr>
              <w:spacing w:after="0"/>
              <w:jc w:val="left"/>
            </w:pPr>
            <w:r>
              <w:rPr>
                <w:sz w:val="16"/>
              </w:rPr>
              <w:t>4 days to 12 days (median 5 days); 5 with a recorded value</w:t>
            </w:r>
          </w:p>
        </w:tc>
        <w:tc>
          <w:tcPr>
            <w:tcW w:type="dxa" w:w="1807"/>
          </w:tcPr>
          <w:p>
            <w:pPr>
              <w:spacing w:after="0"/>
              <w:jc w:val="left"/>
            </w:pPr>
            <w:r>
              <w:rPr>
                <w:sz w:val="16"/>
              </w:rPr>
              <w:t>12 consecutive days, 2007-08-05 to 2007-08-16, zone-level</w:t>
            </w:r>
          </w:p>
        </w:tc>
        <w:tc>
          <w:tcPr>
            <w:tcW w:type="dxa" w:w="15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8, 2003 to 2024 (8 zone-level)</w:t>
            </w:r>
          </w:p>
        </w:tc>
        <w:tc>
          <w:tcPr>
            <w:tcW w:type="dxa" w:w="1933"/>
          </w:tcPr>
          <w:p>
            <w:pPr>
              <w:spacing w:after="0"/>
              <w:jc w:val="left"/>
            </w:pPr>
          </w:p>
        </w:tc>
        <w:tc>
          <w:tcPr>
            <w:tcW w:type="dxa" w:w="1807"/>
          </w:tcPr>
          <w:p>
            <w:pPr>
              <w:spacing w:after="0"/>
              <w:jc w:val="left"/>
            </w:pPr>
            <w:r>
              <w:rPr>
                <w:sz w:val="16"/>
              </w:rPr>
              <w:t>Strongest recorded (records with damage, a wind speed or direct casualties first, then storm type, category and wind): Hurricane (Typhoon) record, 2005-08-29, $115,000,000 property; $50,000,000 crops, reported for the zone (2005 dollars); NWS zone MSZ064 (JEFFERSON DAVIS), zone-level: may include parts of neighboring counties</w:t>
            </w:r>
          </w:p>
        </w:tc>
        <w:tc>
          <w:tcPr>
            <w:tcW w:type="dxa" w:w="15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3, 2011 to 2021 (3 zone-level)</w:t>
            </w:r>
          </w:p>
        </w:tc>
        <w:tc>
          <w:tcPr>
            <w:tcW w:type="dxa" w:w="1933"/>
          </w:tcPr>
          <w:p>
            <w:pPr>
              <w:spacing w:after="0"/>
              <w:jc w:val="left"/>
            </w:pPr>
          </w:p>
        </w:tc>
        <w:tc>
          <w:tcPr>
            <w:tcW w:type="dxa" w:w="1807"/>
          </w:tcPr>
          <w:p>
            <w:pPr>
              <w:spacing w:after="0"/>
              <w:jc w:val="left"/>
            </w:pPr>
            <w:r>
              <w:rPr>
                <w:sz w:val="16"/>
              </w:rPr>
              <w:t>Ice Storm, 2011-02-03, $400,000 property; $0 crops, reported for the zone (2011 dollars); NWS zone MSZ064 (JEFFERSON DAVIS), zone-level: may include parts of neighboring counties</w:t>
            </w:r>
          </w:p>
        </w:tc>
        <w:tc>
          <w:tcPr>
            <w:tcW w:type="dxa" w:w="15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43, 1997 to 2026</w:t>
            </w:r>
          </w:p>
        </w:tc>
        <w:tc>
          <w:tcPr>
            <w:tcW w:type="dxa" w:w="1933"/>
          </w:tcPr>
          <w:p>
            <w:pPr>
              <w:spacing w:after="0"/>
              <w:jc w:val="left"/>
            </w:pPr>
          </w:p>
        </w:tc>
        <w:tc>
          <w:tcPr>
            <w:tcW w:type="dxa" w:w="1807"/>
          </w:tcPr>
          <w:p>
            <w:pPr>
              <w:spacing w:after="0"/>
              <w:jc w:val="left"/>
            </w:pPr>
            <w:r>
              <w:rPr>
                <w:sz w:val="16"/>
              </w:rPr>
              <w:t>Flash Flood, 2010-08-13, $200,000 property; $0 crops (2010 dollars)</w:t>
            </w:r>
          </w:p>
        </w:tc>
        <w:tc>
          <w:tcPr>
            <w:tcW w:type="dxa" w:w="1568"/>
          </w:tcPr>
          <w:p>
            <w:pPr>
              <w:spacing w:after="0"/>
              <w:jc w:val="left"/>
            </w:pPr>
          </w:p>
        </w:tc>
        <w:tc>
          <w:tcPr>
            <w:tcW w:type="dxa" w:w="1608"/>
          </w:tcPr>
          <w:p>
            <w:pPr>
              <w:spacing w:after="0"/>
              <w:jc w:val="left"/>
            </w:pPr>
            <w:r>
              <w:rPr>
                <w:sz w:val="16"/>
              </w:rPr>
              <w:t>Event records naming member places: Prentiss town (12 records), Bassfield town (10 records).</w:t>
            </w:r>
          </w:p>
        </w:tc>
        <w:tc>
          <w:tcPr>
            <w:tcW w:type="dxa" w:w="22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33"/>
          </w:tcPr>
          <w:p>
            <w:pPr>
              <w:spacing w:after="0"/>
              <w:jc w:val="left"/>
            </w:pPr>
          </w:p>
        </w:tc>
        <w:tc>
          <w:tcPr>
            <w:tcW w:type="dxa" w:w="1807"/>
          </w:tcPr>
          <w:p>
            <w:pPr>
              <w:spacing w:after="0"/>
              <w:jc w:val="left"/>
            </w:pPr>
          </w:p>
        </w:tc>
        <w:tc>
          <w:tcPr>
            <w:tcW w:type="dxa" w:w="1568"/>
          </w:tcPr>
          <w:p>
            <w:pPr>
              <w:spacing w:after="0"/>
              <w:jc w:val="left"/>
            </w:pPr>
          </w:p>
        </w:tc>
        <w:tc>
          <w:tcPr>
            <w:tcW w:type="dxa" w:w="1608"/>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5, 2005 to 2017</w:t>
            </w:r>
          </w:p>
        </w:tc>
        <w:tc>
          <w:tcPr>
            <w:tcW w:type="dxa" w:w="1933"/>
          </w:tcPr>
          <w:p>
            <w:pPr>
              <w:spacing w:after="0"/>
              <w:jc w:val="left"/>
            </w:pPr>
          </w:p>
        </w:tc>
        <w:tc>
          <w:tcPr>
            <w:tcW w:type="dxa" w:w="1807"/>
          </w:tcPr>
          <w:p>
            <w:pPr>
              <w:spacing w:after="0"/>
              <w:jc w:val="left"/>
            </w:pPr>
            <w:r>
              <w:rPr>
                <w:sz w:val="16"/>
              </w:rPr>
              <w:t>Lightning, 2005-08-12, $300,000 property; crops not reported (2005 dollars)</w:t>
            </w:r>
          </w:p>
        </w:tc>
        <w:tc>
          <w:tcPr>
            <w:tcW w:type="dxa" w:w="1568"/>
          </w:tcPr>
          <w:p>
            <w:pPr>
              <w:spacing w:after="0"/>
              <w:jc w:val="left"/>
            </w:pPr>
          </w:p>
        </w:tc>
        <w:tc>
          <w:tcPr>
            <w:tcW w:type="dxa" w:w="1608"/>
          </w:tcPr>
          <w:p>
            <w:pPr>
              <w:spacing w:after="0"/>
              <w:jc w:val="left"/>
            </w:pPr>
            <w:r>
              <w:rPr>
                <w:sz w:val="16"/>
              </w:rPr>
              <w:t>Event records naming member places: Prentiss town (2 records), Bassfield town (1 record).</w:t>
            </w:r>
          </w:p>
        </w:tc>
        <w:tc>
          <w:tcPr>
            <w:tcW w:type="dxa" w:w="2211"/>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6, 1998 to 2025 (6 zone-level)</w:t>
            </w:r>
          </w:p>
        </w:tc>
        <w:tc>
          <w:tcPr>
            <w:tcW w:type="dxa" w:w="1933"/>
          </w:tcPr>
          <w:p>
            <w:pPr>
              <w:spacing w:after="0"/>
              <w:jc w:val="left"/>
            </w:pPr>
            <w:r>
              <w:rPr>
                <w:sz w:val="16"/>
              </w:rPr>
              <w:t>39 kt (45 mph) to 43 kt (49 mph) (median 40 kt (46 mph)); 5 with a recorded value</w:t>
            </w:r>
          </w:p>
        </w:tc>
        <w:tc>
          <w:tcPr>
            <w:tcW w:type="dxa" w:w="1807"/>
          </w:tcPr>
          <w:p>
            <w:pPr>
              <w:spacing w:after="0"/>
              <w:jc w:val="left"/>
            </w:pPr>
            <w:r>
              <w:rPr>
                <w:sz w:val="16"/>
              </w:rPr>
              <w:t>43 kt (49 mph) estimated gust, Strong Wind, 2009-07-28; NWS zone MSZ064 (JEFFERSON DAVIS), zone-level: may include parts of neighboring counties</w:t>
            </w:r>
          </w:p>
        </w:tc>
        <w:tc>
          <w:tcPr>
            <w:tcW w:type="dxa" w:w="1568"/>
          </w:tcPr>
          <w:p>
            <w:pPr>
              <w:spacing w:after="0"/>
              <w:jc w:val="left"/>
            </w:pPr>
            <w:r>
              <w:rPr>
                <w:sz w:val="16"/>
              </w:rPr>
              <w:t>Strong Wind, 2011-09-04, $25,000 property; $0 crops, reported for the zone (2011 dollars)</w:t>
            </w:r>
          </w:p>
        </w:tc>
        <w:tc>
          <w:tcPr>
            <w:tcW w:type="dxa" w:w="1608"/>
          </w:tcPr>
          <w:p>
            <w:pPr>
              <w:spacing w:after="0"/>
              <w:jc w:val="left"/>
            </w:pPr>
            <w:r>
              <w:rPr>
                <w:sz w:val="16"/>
              </w:rPr>
              <w:t>Zone-level records: applies countywide; national data do not locate these events within the county.</w:t>
            </w:r>
          </w:p>
        </w:tc>
        <w:tc>
          <w:tcPr>
            <w:tcW w:type="dxa" w:w="2211"/>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230, 1970 to 2026</w:t>
            </w:r>
          </w:p>
        </w:tc>
        <w:tc>
          <w:tcPr>
            <w:tcW w:type="dxa" w:w="1933"/>
          </w:tcPr>
          <w:p>
            <w:pPr>
              <w:spacing w:after="0"/>
              <w:jc w:val="left"/>
            </w:pPr>
            <w:r>
              <w:rPr>
                <w:sz w:val="16"/>
              </w:rPr>
              <w:t>35 kt (40 mph) to 96 kt (110 mph) (median 52 kt (60 mph)); 179 with a recorded value</w:t>
            </w:r>
          </w:p>
        </w:tc>
        <w:tc>
          <w:tcPr>
            <w:tcW w:type="dxa" w:w="1807"/>
          </w:tcPr>
          <w:p>
            <w:pPr>
              <w:spacing w:after="0"/>
              <w:jc w:val="left"/>
            </w:pPr>
            <w:r>
              <w:rPr>
                <w:sz w:val="16"/>
              </w:rPr>
              <w:t>96 kt (110 mph) estimated gust, Thunderstorm Wind, 2024-05-13</w:t>
            </w:r>
          </w:p>
        </w:tc>
        <w:tc>
          <w:tcPr>
            <w:tcW w:type="dxa" w:w="1568"/>
          </w:tcPr>
          <w:p>
            <w:pPr>
              <w:spacing w:after="0"/>
              <w:jc w:val="left"/>
            </w:pPr>
          </w:p>
        </w:tc>
        <w:tc>
          <w:tcPr>
            <w:tcW w:type="dxa" w:w="1608"/>
          </w:tcPr>
          <w:p>
            <w:pPr>
              <w:spacing w:after="0"/>
              <w:jc w:val="left"/>
            </w:pPr>
            <w:r>
              <w:rPr>
                <w:sz w:val="16"/>
              </w:rPr>
              <w:t>Event records naming member places: Prentiss town (60 records), Bassfield town (48 records).</w:t>
            </w:r>
          </w:p>
        </w:tc>
        <w:tc>
          <w:tcPr>
            <w:tcW w:type="dxa" w:w="2211"/>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57, 1961 to 2026</w:t>
            </w:r>
          </w:p>
        </w:tc>
        <w:tc>
          <w:tcPr>
            <w:tcW w:type="dxa" w:w="1933"/>
          </w:tcPr>
          <w:p>
            <w:pPr>
              <w:spacing w:after="0"/>
              <w:jc w:val="left"/>
            </w:pPr>
            <w:r>
              <w:rPr>
                <w:sz w:val="16"/>
              </w:rPr>
              <w:t>F/EF0 to F/EF4 (median F/EF1); 57 with a recorded value</w:t>
            </w:r>
          </w:p>
        </w:tc>
        <w:tc>
          <w:tcPr>
            <w:tcW w:type="dxa" w:w="1807"/>
          </w:tcPr>
          <w:p>
            <w:pPr>
              <w:spacing w:after="0"/>
              <w:jc w:val="left"/>
            </w:pPr>
            <w:r>
              <w:rPr>
                <w:sz w:val="16"/>
              </w:rPr>
              <w:t>EF4 tornado, 2020-04-12, 9.99 mi within this county, 2,640 yd wide, $18,000,000 property; $2,500,000 crops (2020 dollars), 4 direct deaths, 4 direct injuries</w:t>
            </w:r>
          </w:p>
        </w:tc>
        <w:tc>
          <w:tcPr>
            <w:tcW w:type="dxa" w:w="1568"/>
          </w:tcPr>
          <w:p>
            <w:pPr>
              <w:spacing w:after="0"/>
              <w:jc w:val="left"/>
            </w:pPr>
          </w:p>
        </w:tc>
        <w:tc>
          <w:tcPr>
            <w:tcW w:type="dxa" w:w="1608"/>
          </w:tcPr>
          <w:p>
            <w:pPr>
              <w:spacing w:after="0"/>
              <w:jc w:val="left"/>
            </w:pPr>
            <w:r>
              <w:rPr>
                <w:sz w:val="16"/>
              </w:rPr>
              <w:t>Event records naming member places: Bassfield town (15 records), Prentiss town (6 records).</w:t>
            </w:r>
          </w:p>
        </w:tc>
        <w:tc>
          <w:tcPr>
            <w:tcW w:type="dxa" w:w="22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33"/>
          </w:tcPr>
          <w:p>
            <w:pPr>
              <w:spacing w:after="0"/>
              <w:jc w:val="left"/>
            </w:pPr>
          </w:p>
        </w:tc>
        <w:tc>
          <w:tcPr>
            <w:tcW w:type="dxa" w:w="1807"/>
          </w:tcPr>
          <w:p>
            <w:pPr>
              <w:spacing w:after="0"/>
              <w:jc w:val="left"/>
            </w:pPr>
          </w:p>
        </w:tc>
        <w:tc>
          <w:tcPr>
            <w:tcW w:type="dxa" w:w="1568"/>
          </w:tcPr>
          <w:p>
            <w:pPr>
              <w:spacing w:after="0"/>
              <w:jc w:val="left"/>
            </w:pPr>
          </w:p>
        </w:tc>
        <w:tc>
          <w:tcPr>
            <w:tcW w:type="dxa" w:w="1608"/>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933"/>
          </w:tcPr>
          <w:p>
            <w:pPr>
              <w:spacing w:after="0"/>
              <w:jc w:val="left"/>
            </w:pPr>
          </w:p>
        </w:tc>
        <w:tc>
          <w:tcPr>
            <w:tcW w:type="dxa" w:w="1807"/>
          </w:tcPr>
          <w:p>
            <w:pPr>
              <w:spacing w:after="0"/>
              <w:jc w:val="left"/>
            </w:pPr>
          </w:p>
        </w:tc>
        <w:tc>
          <w:tcPr>
            <w:tcW w:type="dxa" w:w="1568"/>
          </w:tcPr>
          <w:p>
            <w:pPr>
              <w:spacing w:after="0"/>
              <w:jc w:val="left"/>
            </w:pPr>
          </w:p>
        </w:tc>
        <w:tc>
          <w:tcPr>
            <w:tcW w:type="dxa" w:w="1608"/>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0</w:t>
            </w:r>
          </w:p>
        </w:tc>
        <w:tc>
          <w:tcPr>
            <w:tcW w:type="dxa" w:w="1933"/>
          </w:tcPr>
          <w:p>
            <w:pPr>
              <w:spacing w:after="0"/>
              <w:jc w:val="left"/>
            </w:pPr>
          </w:p>
        </w:tc>
        <w:tc>
          <w:tcPr>
            <w:tcW w:type="dxa" w:w="1807"/>
          </w:tcPr>
          <w:p>
            <w:pPr>
              <w:spacing w:after="0"/>
              <w:jc w:val="left"/>
            </w:pPr>
          </w:p>
        </w:tc>
        <w:tc>
          <w:tcPr>
            <w:tcW w:type="dxa" w:w="1568"/>
          </w:tcPr>
          <w:p>
            <w:pPr>
              <w:spacing w:after="0"/>
              <w:jc w:val="left"/>
            </w:pPr>
          </w:p>
        </w:tc>
        <w:tc>
          <w:tcPr>
            <w:tcW w:type="dxa" w:w="1608"/>
          </w:tcPr>
          <w:p>
            <w:pPr>
              <w:spacing w:after="0"/>
              <w:jc w:val="left"/>
            </w:pPr>
          </w:p>
        </w:tc>
        <w:tc>
          <w:tcPr>
            <w:tcW w:type="dxa" w:w="2211"/>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11, 2008 to 2025 (11 zone-level)</w:t>
            </w:r>
          </w:p>
        </w:tc>
        <w:tc>
          <w:tcPr>
            <w:tcW w:type="dxa" w:w="1933"/>
          </w:tcPr>
          <w:p>
            <w:pPr>
              <w:spacing w:after="0"/>
              <w:jc w:val="left"/>
            </w:pPr>
          </w:p>
        </w:tc>
        <w:tc>
          <w:tcPr>
            <w:tcW w:type="dxa" w:w="1807"/>
          </w:tcPr>
          <w:p>
            <w:pPr>
              <w:spacing w:after="0"/>
              <w:jc w:val="left"/>
            </w:pPr>
            <w:r>
              <w:rPr>
                <w:sz w:val="16"/>
              </w:rPr>
              <w:t>Heavy Snow, 2010-02-11, $600,000 property; $0 crops, reported for the zone (2010 dollars); NWS zone MSZ064 (JEFFERSON DAVIS), zone-level: may include parts of neighboring counties</w:t>
            </w:r>
          </w:p>
        </w:tc>
        <w:tc>
          <w:tcPr>
            <w:tcW w:type="dxa" w:w="156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9"/>
        <w:gridCol w:w="2703"/>
        <w:gridCol w:w="1915"/>
        <w:gridCol w:w="3117"/>
        <w:gridCol w:w="1146"/>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9"/>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Title</w:t>
            </w:r>
          </w:p>
        </w:tc>
        <w:tc>
          <w:tcPr>
            <w:tcW w:type="dxa" w:w="1915"/>
            <w:shd w:val="clear" w:color="auto" w:fill="E8E8E8"/>
          </w:tcPr>
          <w:p>
            <w:pPr>
              <w:spacing w:after="0"/>
              <w:jc w:val="left"/>
            </w:pPr>
            <w:r>
              <w:rPr>
                <w:b/>
                <w:sz w:val="16"/>
              </w:rPr>
              <w:t>Mapped hazard</w:t>
            </w:r>
          </w:p>
        </w:tc>
        <w:tc>
          <w:tcPr>
            <w:tcW w:type="dxa" w:w="31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6"/>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39"/>
          </w:tcPr>
          <w:p>
            <w:pPr>
              <w:spacing w:after="0"/>
              <w:jc w:val="left"/>
            </w:pPr>
            <w:r>
              <w:rPr>
                <w:sz w:val="16"/>
              </w:rPr>
              <w:t>Major disaster</w:t>
            </w:r>
          </w:p>
        </w:tc>
        <w:tc>
          <w:tcPr>
            <w:tcW w:type="dxa" w:w="2703"/>
          </w:tcPr>
          <w:p>
            <w:pPr>
              <w:spacing w:after="0"/>
              <w:jc w:val="left"/>
            </w:pPr>
            <w:r>
              <w:rPr>
                <w:sz w:val="16"/>
              </w:rPr>
              <w:t>SEVERE WINTER STORM</w:t>
            </w:r>
          </w:p>
        </w:tc>
        <w:tc>
          <w:tcPr>
            <w:tcW w:type="dxa" w:w="1915"/>
          </w:tcPr>
          <w:p>
            <w:pPr>
              <w:spacing w:after="0"/>
              <w:jc w:val="left"/>
            </w:pPr>
            <w:r>
              <w:rPr>
                <w:sz w:val="16"/>
              </w:rPr>
              <w:t>Winter Weather</w:t>
            </w:r>
          </w:p>
        </w:tc>
        <w:tc>
          <w:tcPr>
            <w:tcW w:type="dxa" w:w="3117"/>
          </w:tcPr>
          <w:p>
            <w:pPr>
              <w:spacing w:after="0"/>
              <w:jc w:val="right"/>
            </w:pPr>
            <w:r>
              <w:rPr>
                <w:sz w:val="16"/>
              </w:rPr>
              <w:t>none placed in this county by FEMA's record; $103,887.07 for this declaration is not placed in any county (see the list below)</w:t>
            </w:r>
          </w:p>
        </w:tc>
        <w:tc>
          <w:tcPr>
            <w:tcW w:type="dxa" w:w="1146"/>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39"/>
          </w:tcPr>
          <w:p>
            <w:pPr>
              <w:spacing w:after="0"/>
              <w:jc w:val="left"/>
            </w:pPr>
            <w:r>
              <w:rPr>
                <w:sz w:val="16"/>
              </w:rPr>
              <w:t>Emergency</w:t>
            </w:r>
          </w:p>
        </w:tc>
        <w:tc>
          <w:tcPr>
            <w:tcW w:type="dxa" w:w="2703"/>
          </w:tcPr>
          <w:p>
            <w:pPr>
              <w:spacing w:after="0"/>
              <w:jc w:val="left"/>
            </w:pPr>
            <w:r>
              <w:rPr>
                <w:sz w:val="16"/>
              </w:rPr>
              <w:t>SEVERE WINTER STORM</w:t>
            </w:r>
          </w:p>
        </w:tc>
        <w:tc>
          <w:tcPr>
            <w:tcW w:type="dxa" w:w="1915"/>
          </w:tcPr>
          <w:p>
            <w:pPr>
              <w:spacing w:after="0"/>
              <w:jc w:val="left"/>
            </w:pPr>
            <w:r>
              <w:rPr>
                <w:sz w:val="16"/>
              </w:rPr>
              <w:t>Winter Weather</w:t>
            </w:r>
          </w:p>
        </w:tc>
        <w:tc>
          <w:tcPr>
            <w:tcW w:type="dxa" w:w="3117"/>
          </w:tcPr>
          <w:p>
            <w:pPr>
              <w:spacing w:after="0"/>
              <w:jc w:val="right"/>
            </w:pPr>
            <w:r>
              <w:rPr>
                <w:sz w:val="16"/>
              </w:rPr>
              <w:t>none found</w:t>
            </w:r>
          </w:p>
        </w:tc>
        <w:tc>
          <w:tcPr>
            <w:tcW w:type="dxa" w:w="1146"/>
          </w:tcPr>
          <w:p>
            <w:pPr>
              <w:spacing w:after="0"/>
              <w:jc w:val="left"/>
            </w:pPr>
            <w:r>
              <w:rPr>
                <w:sz w:val="16"/>
              </w:rPr>
              <w:t>new since last plan; within last 5 years</w:t>
            </w:r>
          </w:p>
        </w:tc>
        <w:tc>
          <w:tcPr>
            <w:tcW w:type="dxa" w:w="882"/>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39"/>
          </w:tcPr>
          <w:p>
            <w:pPr>
              <w:spacing w:after="0"/>
              <w:jc w:val="left"/>
            </w:pPr>
            <w:r>
              <w:rPr>
                <w:sz w:val="16"/>
              </w:rPr>
              <w:t>Major disaster</w:t>
            </w:r>
          </w:p>
        </w:tc>
        <w:tc>
          <w:tcPr>
            <w:tcW w:type="dxa" w:w="2703"/>
          </w:tcPr>
          <w:p>
            <w:pPr>
              <w:spacing w:after="0"/>
              <w:jc w:val="left"/>
            </w:pPr>
            <w:r>
              <w:rPr>
                <w:sz w:val="16"/>
              </w:rPr>
              <w:t>SEVERE STORMS, STRAIGHT-LINE WINDS, TORNADOES, AND FLOODING</w:t>
            </w:r>
          </w:p>
        </w:tc>
        <w:tc>
          <w:tcPr>
            <w:tcW w:type="dxa" w:w="1915"/>
          </w:tcPr>
          <w:p>
            <w:pPr>
              <w:spacing w:after="0"/>
              <w:jc w:val="left"/>
            </w:pPr>
            <w:r>
              <w:rPr>
                <w:sz w:val="16"/>
              </w:rPr>
              <w:t>Inland Flooding; Strong Wind; Tornado</w:t>
            </w:r>
          </w:p>
        </w:tc>
        <w:tc>
          <w:tcPr>
            <w:tcW w:type="dxa" w:w="3117"/>
          </w:tcPr>
          <w:p>
            <w:pPr>
              <w:spacing w:after="0"/>
              <w:jc w:val="right"/>
            </w:pPr>
            <w:r>
              <w:rPr>
                <w:sz w:val="16"/>
              </w:rPr>
              <w:t>$1,441,588.31</w:t>
            </w:r>
          </w:p>
        </w:tc>
        <w:tc>
          <w:tcPr>
            <w:tcW w:type="dxa" w:w="1146"/>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39"/>
          </w:tcPr>
          <w:p>
            <w:pPr>
              <w:spacing w:after="0"/>
              <w:jc w:val="left"/>
            </w:pPr>
            <w:r>
              <w:rPr>
                <w:sz w:val="16"/>
              </w:rPr>
              <w:t>Major disaster</w:t>
            </w:r>
          </w:p>
        </w:tc>
        <w:tc>
          <w:tcPr>
            <w:tcW w:type="dxa" w:w="2703"/>
          </w:tcPr>
          <w:p>
            <w:pPr>
              <w:spacing w:after="0"/>
              <w:jc w:val="left"/>
            </w:pPr>
            <w:r>
              <w:rPr>
                <w:sz w:val="16"/>
              </w:rPr>
              <w:t>SEVERE STORMS, STRAIGHT-LINE WINDS, AND TORNADOES.</w:t>
            </w:r>
          </w:p>
        </w:tc>
        <w:tc>
          <w:tcPr>
            <w:tcW w:type="dxa" w:w="1915"/>
          </w:tcPr>
          <w:p>
            <w:pPr>
              <w:spacing w:after="0"/>
              <w:jc w:val="left"/>
            </w:pPr>
            <w:r>
              <w:rPr>
                <w:sz w:val="16"/>
              </w:rPr>
              <w:t>Strong Wind; Tornado</w:t>
            </w:r>
          </w:p>
        </w:tc>
        <w:tc>
          <w:tcPr>
            <w:tcW w:type="dxa" w:w="3117"/>
          </w:tcPr>
          <w:p>
            <w:pPr>
              <w:spacing w:after="0"/>
              <w:jc w:val="right"/>
            </w:pPr>
            <w:r>
              <w:rPr>
                <w:sz w:val="16"/>
              </w:rPr>
              <w:t>$11,499.74</w:t>
            </w:r>
          </w:p>
        </w:tc>
        <w:tc>
          <w:tcPr>
            <w:tcW w:type="dxa" w:w="1146"/>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39"/>
          </w:tcPr>
          <w:p>
            <w:pPr>
              <w:spacing w:after="0"/>
              <w:jc w:val="left"/>
            </w:pPr>
            <w:r>
              <w:rPr>
                <w:sz w:val="16"/>
              </w:rPr>
              <w:t>Major disaster</w:t>
            </w:r>
          </w:p>
        </w:tc>
        <w:tc>
          <w:tcPr>
            <w:tcW w:type="dxa" w:w="2703"/>
          </w:tcPr>
          <w:p>
            <w:pPr>
              <w:spacing w:after="0"/>
              <w:jc w:val="left"/>
            </w:pPr>
            <w:r>
              <w:rPr>
                <w:sz w:val="16"/>
              </w:rPr>
              <w:t>HURRICANE IDA</w:t>
            </w:r>
          </w:p>
        </w:tc>
        <w:tc>
          <w:tcPr>
            <w:tcW w:type="dxa" w:w="1915"/>
          </w:tcPr>
          <w:p>
            <w:pPr>
              <w:spacing w:after="0"/>
              <w:jc w:val="left"/>
            </w:pPr>
            <w:r>
              <w:rPr>
                <w:sz w:val="16"/>
              </w:rPr>
              <w:t>Hurricane</w:t>
            </w:r>
          </w:p>
        </w:tc>
        <w:tc>
          <w:tcPr>
            <w:tcW w:type="dxa" w:w="3117"/>
          </w:tcPr>
          <w:p>
            <w:pPr>
              <w:spacing w:after="0"/>
              <w:jc w:val="right"/>
            </w:pPr>
            <w:r>
              <w:rPr>
                <w:sz w:val="16"/>
              </w:rPr>
              <w:t>none found</w:t>
            </w:r>
          </w:p>
        </w:tc>
        <w:tc>
          <w:tcPr>
            <w:tcW w:type="dxa" w:w="1146"/>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39"/>
          </w:tcPr>
          <w:p>
            <w:pPr>
              <w:spacing w:after="0"/>
              <w:jc w:val="left"/>
            </w:pPr>
            <w:r>
              <w:rPr>
                <w:sz w:val="16"/>
              </w:rPr>
              <w:t>Emergency</w:t>
            </w:r>
          </w:p>
        </w:tc>
        <w:tc>
          <w:tcPr>
            <w:tcW w:type="dxa" w:w="2703"/>
          </w:tcPr>
          <w:p>
            <w:pPr>
              <w:spacing w:after="0"/>
              <w:jc w:val="left"/>
            </w:pPr>
            <w:r>
              <w:rPr>
                <w:sz w:val="16"/>
              </w:rPr>
              <w:t>HURRICANE IDA</w:t>
            </w:r>
          </w:p>
        </w:tc>
        <w:tc>
          <w:tcPr>
            <w:tcW w:type="dxa" w:w="1915"/>
          </w:tcPr>
          <w:p>
            <w:pPr>
              <w:spacing w:after="0"/>
              <w:jc w:val="left"/>
            </w:pPr>
            <w:r>
              <w:rPr>
                <w:sz w:val="16"/>
              </w:rPr>
              <w:t>Hurricane</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39"/>
          </w:tcPr>
          <w:p>
            <w:pPr>
              <w:spacing w:after="0"/>
              <w:jc w:val="left"/>
            </w:pPr>
            <w:r>
              <w:rPr>
                <w:sz w:val="16"/>
              </w:rPr>
              <w:t>Major disaster</w:t>
            </w:r>
          </w:p>
        </w:tc>
        <w:tc>
          <w:tcPr>
            <w:tcW w:type="dxa" w:w="2703"/>
          </w:tcPr>
          <w:p>
            <w:pPr>
              <w:spacing w:after="0"/>
              <w:jc w:val="left"/>
            </w:pPr>
            <w:r>
              <w:rPr>
                <w:sz w:val="16"/>
              </w:rPr>
              <w:t>SEVERE WINTER STORMS</w:t>
            </w:r>
          </w:p>
        </w:tc>
        <w:tc>
          <w:tcPr>
            <w:tcW w:type="dxa" w:w="1915"/>
          </w:tcPr>
          <w:p>
            <w:pPr>
              <w:spacing w:after="0"/>
              <w:jc w:val="left"/>
            </w:pPr>
            <w:r>
              <w:rPr>
                <w:sz w:val="16"/>
              </w:rPr>
              <w:t>Ice Storm</w:t>
            </w:r>
          </w:p>
        </w:tc>
        <w:tc>
          <w:tcPr>
            <w:tcW w:type="dxa" w:w="3117"/>
          </w:tcPr>
          <w:p>
            <w:pPr>
              <w:spacing w:after="0"/>
              <w:jc w:val="right"/>
            </w:pPr>
            <w:r>
              <w:rPr>
                <w:sz w:val="16"/>
              </w:rPr>
              <w:t>$9,384.61</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39"/>
          </w:tcPr>
          <w:p>
            <w:pPr>
              <w:spacing w:after="0"/>
              <w:jc w:val="left"/>
            </w:pPr>
            <w:r>
              <w:rPr>
                <w:sz w:val="16"/>
              </w:rPr>
              <w:t>Emergency</w:t>
            </w:r>
          </w:p>
        </w:tc>
        <w:tc>
          <w:tcPr>
            <w:tcW w:type="dxa" w:w="2703"/>
          </w:tcPr>
          <w:p>
            <w:pPr>
              <w:spacing w:after="0"/>
              <w:jc w:val="left"/>
            </w:pPr>
            <w:r>
              <w:rPr>
                <w:sz w:val="16"/>
              </w:rPr>
              <w:t>HURRICANE DELTA</w:t>
            </w:r>
          </w:p>
        </w:tc>
        <w:tc>
          <w:tcPr>
            <w:tcW w:type="dxa" w:w="1915"/>
          </w:tcPr>
          <w:p>
            <w:pPr>
              <w:spacing w:after="0"/>
              <w:jc w:val="left"/>
            </w:pPr>
            <w:r>
              <w:rPr>
                <w:sz w:val="16"/>
              </w:rPr>
              <w:t>Hurricane</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39"/>
          </w:tcPr>
          <w:p>
            <w:pPr>
              <w:spacing w:after="0"/>
              <w:jc w:val="left"/>
            </w:pPr>
            <w:r>
              <w:rPr>
                <w:sz w:val="16"/>
              </w:rPr>
              <w:t>Emergency</w:t>
            </w:r>
          </w:p>
        </w:tc>
        <w:tc>
          <w:tcPr>
            <w:tcW w:type="dxa" w:w="2703"/>
          </w:tcPr>
          <w:p>
            <w:pPr>
              <w:spacing w:after="0"/>
              <w:jc w:val="left"/>
            </w:pPr>
            <w:r>
              <w:rPr>
                <w:sz w:val="16"/>
              </w:rPr>
              <w:t>HURRICANE SALLY</w:t>
            </w:r>
          </w:p>
        </w:tc>
        <w:tc>
          <w:tcPr>
            <w:tcW w:type="dxa" w:w="1915"/>
          </w:tcPr>
          <w:p>
            <w:pPr>
              <w:spacing w:after="0"/>
              <w:jc w:val="left"/>
            </w:pPr>
            <w:r>
              <w:rPr>
                <w:sz w:val="16"/>
              </w:rPr>
              <w:t>Hurricane</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39"/>
          </w:tcPr>
          <w:p>
            <w:pPr>
              <w:spacing w:after="0"/>
              <w:jc w:val="left"/>
            </w:pPr>
            <w:r>
              <w:rPr>
                <w:sz w:val="16"/>
              </w:rPr>
              <w:t>Emergency</w:t>
            </w:r>
          </w:p>
        </w:tc>
        <w:tc>
          <w:tcPr>
            <w:tcW w:type="dxa" w:w="2703"/>
          </w:tcPr>
          <w:p>
            <w:pPr>
              <w:spacing w:after="0"/>
              <w:jc w:val="left"/>
            </w:pPr>
            <w:r>
              <w:rPr>
                <w:sz w:val="16"/>
              </w:rPr>
              <w:t>HURRICANE MARCO AND TROPICAL STORM LAURA</w:t>
            </w:r>
          </w:p>
        </w:tc>
        <w:tc>
          <w:tcPr>
            <w:tcW w:type="dxa" w:w="1915"/>
          </w:tcPr>
          <w:p>
            <w:pPr>
              <w:spacing w:after="0"/>
              <w:jc w:val="left"/>
            </w:pPr>
            <w:r>
              <w:rPr>
                <w:sz w:val="16"/>
              </w:rPr>
              <w:t>Hurricane</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2020-04-22</w:t>
            </w:r>
          </w:p>
        </w:tc>
        <w:tc>
          <w:tcPr>
            <w:tcW w:type="dxa" w:w="1037"/>
          </w:tcPr>
          <w:p>
            <w:pPr>
              <w:spacing w:after="0"/>
              <w:jc w:val="left"/>
            </w:pPr>
            <w:r>
              <w:rPr>
                <w:sz w:val="16"/>
              </w:rPr>
              <w:t>DR-4551-MS</w:t>
            </w:r>
          </w:p>
        </w:tc>
        <w:tc>
          <w:tcPr>
            <w:tcW w:type="dxa" w:w="1239"/>
          </w:tcPr>
          <w:p>
            <w:pPr>
              <w:spacing w:after="0"/>
              <w:jc w:val="left"/>
            </w:pPr>
            <w:r>
              <w:rPr>
                <w:sz w:val="16"/>
              </w:rPr>
              <w:t>Major disaster</w:t>
            </w:r>
          </w:p>
        </w:tc>
        <w:tc>
          <w:tcPr>
            <w:tcW w:type="dxa" w:w="2703"/>
          </w:tcPr>
          <w:p>
            <w:pPr>
              <w:spacing w:after="0"/>
              <w:jc w:val="left"/>
            </w:pPr>
            <w:r>
              <w:rPr>
                <w:sz w:val="16"/>
              </w:rPr>
              <w:t>SEVERE STORMS, TORNADOES, STRAIGHT-LINE WINDS, AND FLOODING</w:t>
            </w:r>
          </w:p>
        </w:tc>
        <w:tc>
          <w:tcPr>
            <w:tcW w:type="dxa" w:w="1915"/>
          </w:tcPr>
          <w:p>
            <w:pPr>
              <w:spacing w:after="0"/>
              <w:jc w:val="left"/>
            </w:pPr>
            <w:r>
              <w:rPr>
                <w:sz w:val="16"/>
              </w:rPr>
              <w:t>Inland Flooding; Strong Wind; Tornado</w:t>
            </w:r>
          </w:p>
        </w:tc>
        <w:tc>
          <w:tcPr>
            <w:tcW w:type="dxa" w:w="3117"/>
          </w:tcPr>
          <w:p>
            <w:pPr>
              <w:spacing w:after="0"/>
              <w:jc w:val="right"/>
            </w:pPr>
            <w:r>
              <w:rPr>
                <w:sz w:val="16"/>
              </w:rPr>
              <w:t>$1,686,887.49</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39"/>
          </w:tcPr>
          <w:p>
            <w:pPr>
              <w:spacing w:after="0"/>
              <w:jc w:val="left"/>
            </w:pPr>
            <w:r>
              <w:rPr>
                <w:sz w:val="16"/>
              </w:rPr>
              <w:t>Major disaster</w:t>
            </w:r>
          </w:p>
        </w:tc>
        <w:tc>
          <w:tcPr>
            <w:tcW w:type="dxa" w:w="2703"/>
          </w:tcPr>
          <w:p>
            <w:pPr>
              <w:spacing w:after="0"/>
              <w:jc w:val="left"/>
            </w:pPr>
            <w:r>
              <w:rPr>
                <w:sz w:val="16"/>
              </w:rPr>
              <w:t>SEVERE STORMS, TORNADOES, STRAIGHT-LINE WINDS, AND FLOODING</w:t>
            </w:r>
          </w:p>
        </w:tc>
        <w:tc>
          <w:tcPr>
            <w:tcW w:type="dxa" w:w="1915"/>
          </w:tcPr>
          <w:p>
            <w:pPr>
              <w:spacing w:after="0"/>
              <w:jc w:val="left"/>
            </w:pPr>
            <w:r>
              <w:rPr>
                <w:sz w:val="16"/>
              </w:rPr>
              <w:t>Inland Flooding; Strong Wind; Tornado</w:t>
            </w:r>
          </w:p>
        </w:tc>
        <w:tc>
          <w:tcPr>
            <w:tcW w:type="dxa" w:w="3117"/>
          </w:tcPr>
          <w:p>
            <w:pPr>
              <w:spacing w:after="0"/>
              <w:jc w:val="right"/>
            </w:pPr>
            <w:r>
              <w:rPr>
                <w:sz w:val="16"/>
              </w:rPr>
              <w:t>$3,369,311.52</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39"/>
          </w:tcPr>
          <w:p>
            <w:pPr>
              <w:spacing w:after="0"/>
              <w:jc w:val="left"/>
            </w:pPr>
            <w:r>
              <w:rPr>
                <w:sz w:val="16"/>
              </w:rPr>
              <w:t>Major disaster</w:t>
            </w:r>
          </w:p>
        </w:tc>
        <w:tc>
          <w:tcPr>
            <w:tcW w:type="dxa" w:w="2703"/>
          </w:tcPr>
          <w:p>
            <w:pPr>
              <w:spacing w:after="0"/>
              <w:jc w:val="left"/>
            </w:pPr>
            <w:r>
              <w:rPr>
                <w:sz w:val="16"/>
              </w:rPr>
              <w:t>COVID-19 PANDEMIC</w:t>
            </w:r>
          </w:p>
        </w:tc>
        <w:tc>
          <w:tcPr>
            <w:tcW w:type="dxa" w:w="1915"/>
          </w:tcPr>
          <w:p>
            <w:pPr>
              <w:spacing w:after="0"/>
              <w:jc w:val="left"/>
            </w:pPr>
            <w:r>
              <w:rPr>
                <w:sz w:val="16"/>
              </w:rPr>
              <w:t>Non-natural, not counted</w:t>
            </w:r>
          </w:p>
        </w:tc>
        <w:tc>
          <w:tcPr>
            <w:tcW w:type="dxa" w:w="3117"/>
          </w:tcPr>
          <w:p>
            <w:pPr>
              <w:spacing w:after="0"/>
              <w:jc w:val="right"/>
            </w:pPr>
            <w:r>
              <w:rPr>
                <w:sz w:val="16"/>
              </w:rPr>
              <w:t>$110,657.10</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39"/>
          </w:tcPr>
          <w:p>
            <w:pPr>
              <w:spacing w:after="0"/>
              <w:jc w:val="left"/>
            </w:pPr>
            <w:r>
              <w:rPr>
                <w:sz w:val="16"/>
              </w:rPr>
              <w:t>Emergency</w:t>
            </w:r>
          </w:p>
        </w:tc>
        <w:tc>
          <w:tcPr>
            <w:tcW w:type="dxa" w:w="2703"/>
          </w:tcPr>
          <w:p>
            <w:pPr>
              <w:spacing w:after="0"/>
              <w:jc w:val="left"/>
            </w:pPr>
            <w:r>
              <w:rPr>
                <w:sz w:val="16"/>
              </w:rPr>
              <w:t>COVID-19</w:t>
            </w:r>
          </w:p>
        </w:tc>
        <w:tc>
          <w:tcPr>
            <w:tcW w:type="dxa" w:w="1915"/>
          </w:tcPr>
          <w:p>
            <w:pPr>
              <w:spacing w:after="0"/>
              <w:jc w:val="left"/>
            </w:pPr>
            <w:r>
              <w:rPr>
                <w:sz w:val="16"/>
              </w:rPr>
              <w:t>Non-natural, not counted</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39"/>
          </w:tcPr>
          <w:p>
            <w:pPr>
              <w:spacing w:after="0"/>
              <w:jc w:val="left"/>
            </w:pPr>
            <w:r>
              <w:rPr>
                <w:sz w:val="16"/>
              </w:rPr>
              <w:t>Major disaster</w:t>
            </w:r>
          </w:p>
        </w:tc>
        <w:tc>
          <w:tcPr>
            <w:tcW w:type="dxa" w:w="2703"/>
          </w:tcPr>
          <w:p>
            <w:pPr>
              <w:spacing w:after="0"/>
              <w:jc w:val="left"/>
            </w:pPr>
            <w:r>
              <w:rPr>
                <w:sz w:val="16"/>
              </w:rPr>
              <w:t>SEVERE STORM, STRAIGHT-LINE WINDS, AND FLOODING</w:t>
            </w:r>
          </w:p>
        </w:tc>
        <w:tc>
          <w:tcPr>
            <w:tcW w:type="dxa" w:w="1915"/>
          </w:tcPr>
          <w:p>
            <w:pPr>
              <w:spacing w:after="0"/>
              <w:jc w:val="left"/>
            </w:pPr>
            <w:r>
              <w:rPr>
                <w:sz w:val="16"/>
              </w:rPr>
              <w:t>Inland Flooding; Strong Wind</w:t>
            </w:r>
          </w:p>
        </w:tc>
        <w:tc>
          <w:tcPr>
            <w:tcW w:type="dxa" w:w="3117"/>
          </w:tcPr>
          <w:p>
            <w:pPr>
              <w:spacing w:after="0"/>
              <w:jc w:val="right"/>
            </w:pPr>
            <w:r>
              <w:rPr>
                <w:sz w:val="16"/>
              </w:rPr>
              <w:t>$51,542.83</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39"/>
          </w:tcPr>
          <w:p>
            <w:pPr>
              <w:spacing w:after="0"/>
              <w:jc w:val="left"/>
            </w:pPr>
            <w:r>
              <w:rPr>
                <w:sz w:val="16"/>
              </w:rPr>
              <w:t>Major disaster</w:t>
            </w:r>
          </w:p>
        </w:tc>
        <w:tc>
          <w:tcPr>
            <w:tcW w:type="dxa" w:w="2703"/>
          </w:tcPr>
          <w:p>
            <w:pPr>
              <w:spacing w:after="0"/>
              <w:jc w:val="left"/>
            </w:pPr>
            <w:r>
              <w:rPr>
                <w:sz w:val="16"/>
              </w:rPr>
              <w:t>SEVERE STORMS AND FLOODING</w:t>
            </w:r>
          </w:p>
        </w:tc>
        <w:tc>
          <w:tcPr>
            <w:tcW w:type="dxa" w:w="1915"/>
          </w:tcPr>
          <w:p>
            <w:pPr>
              <w:spacing w:after="0"/>
              <w:jc w:val="left"/>
            </w:pPr>
            <w:r>
              <w:rPr>
                <w:sz w:val="16"/>
              </w:rPr>
              <w:t>Inland Flooding</w:t>
            </w:r>
          </w:p>
        </w:tc>
        <w:tc>
          <w:tcPr>
            <w:tcW w:type="dxa" w:w="3117"/>
          </w:tcPr>
          <w:p>
            <w:pPr>
              <w:spacing w:after="0"/>
              <w:jc w:val="right"/>
            </w:pPr>
            <w:r>
              <w:rPr>
                <w:sz w:val="16"/>
              </w:rPr>
              <w:t>$43,125.77</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2013-02-13</w:t>
            </w:r>
          </w:p>
        </w:tc>
        <w:tc>
          <w:tcPr>
            <w:tcW w:type="dxa" w:w="1037"/>
          </w:tcPr>
          <w:p>
            <w:pPr>
              <w:spacing w:after="0"/>
              <w:jc w:val="left"/>
            </w:pPr>
            <w:r>
              <w:rPr>
                <w:sz w:val="16"/>
              </w:rPr>
              <w:t>2013-02-10</w:t>
            </w:r>
          </w:p>
        </w:tc>
        <w:tc>
          <w:tcPr>
            <w:tcW w:type="dxa" w:w="1037"/>
          </w:tcPr>
          <w:p>
            <w:pPr>
              <w:spacing w:after="0"/>
              <w:jc w:val="left"/>
            </w:pPr>
            <w:r>
              <w:rPr>
                <w:sz w:val="16"/>
              </w:rPr>
              <w:t>DR-4101-MS</w:t>
            </w:r>
          </w:p>
        </w:tc>
        <w:tc>
          <w:tcPr>
            <w:tcW w:type="dxa" w:w="1239"/>
          </w:tcPr>
          <w:p>
            <w:pPr>
              <w:spacing w:after="0"/>
              <w:jc w:val="left"/>
            </w:pPr>
            <w:r>
              <w:rPr>
                <w:sz w:val="16"/>
              </w:rPr>
              <w:t>Major disaster</w:t>
            </w:r>
          </w:p>
        </w:tc>
        <w:tc>
          <w:tcPr>
            <w:tcW w:type="dxa" w:w="2703"/>
          </w:tcPr>
          <w:p>
            <w:pPr>
              <w:spacing w:after="0"/>
              <w:jc w:val="left"/>
            </w:pPr>
            <w:r>
              <w:rPr>
                <w:sz w:val="16"/>
              </w:rPr>
              <w:t>SEVERE STORMS, TORNADOES, AND FLOODING</w:t>
            </w:r>
          </w:p>
        </w:tc>
        <w:tc>
          <w:tcPr>
            <w:tcW w:type="dxa" w:w="1915"/>
          </w:tcPr>
          <w:p>
            <w:pPr>
              <w:spacing w:after="0"/>
              <w:jc w:val="left"/>
            </w:pPr>
            <w:r>
              <w:rPr>
                <w:sz w:val="16"/>
              </w:rPr>
              <w:t>Inland Flooding; Tornado</w:t>
            </w:r>
          </w:p>
        </w:tc>
        <w:tc>
          <w:tcPr>
            <w:tcW w:type="dxa" w:w="3117"/>
          </w:tcPr>
          <w:p>
            <w:pPr>
              <w:spacing w:after="0"/>
              <w:jc w:val="right"/>
            </w:pPr>
            <w:r>
              <w:rPr>
                <w:sz w:val="16"/>
              </w:rPr>
              <w:t>PA not declared for this county</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39"/>
          </w:tcPr>
          <w:p>
            <w:pPr>
              <w:spacing w:after="0"/>
              <w:jc w:val="left"/>
            </w:pPr>
            <w:r>
              <w:rPr>
                <w:sz w:val="16"/>
              </w:rPr>
              <w:t>Major disaster</w:t>
            </w:r>
          </w:p>
        </w:tc>
        <w:tc>
          <w:tcPr>
            <w:tcW w:type="dxa" w:w="2703"/>
          </w:tcPr>
          <w:p>
            <w:pPr>
              <w:spacing w:after="0"/>
              <w:jc w:val="left"/>
            </w:pPr>
            <w:r>
              <w:rPr>
                <w:sz w:val="16"/>
              </w:rPr>
              <w:t>HURRICANE ISAAC</w:t>
            </w:r>
          </w:p>
        </w:tc>
        <w:tc>
          <w:tcPr>
            <w:tcW w:type="dxa" w:w="1915"/>
          </w:tcPr>
          <w:p>
            <w:pPr>
              <w:spacing w:after="0"/>
              <w:jc w:val="left"/>
            </w:pPr>
            <w:r>
              <w:rPr>
                <w:sz w:val="16"/>
              </w:rPr>
              <w:t>Hurricane</w:t>
            </w:r>
          </w:p>
        </w:tc>
        <w:tc>
          <w:tcPr>
            <w:tcW w:type="dxa" w:w="3117"/>
          </w:tcPr>
          <w:p>
            <w:pPr>
              <w:spacing w:after="0"/>
              <w:jc w:val="right"/>
            </w:pPr>
            <w:r>
              <w:rPr>
                <w:sz w:val="16"/>
              </w:rPr>
              <w:t>$9,370.42</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39"/>
          </w:tcPr>
          <w:p>
            <w:pPr>
              <w:spacing w:after="0"/>
              <w:jc w:val="left"/>
            </w:pPr>
            <w:r>
              <w:rPr>
                <w:sz w:val="16"/>
              </w:rPr>
              <w:t>Emergency</w:t>
            </w:r>
          </w:p>
        </w:tc>
        <w:tc>
          <w:tcPr>
            <w:tcW w:type="dxa" w:w="2703"/>
          </w:tcPr>
          <w:p>
            <w:pPr>
              <w:spacing w:after="0"/>
              <w:jc w:val="left"/>
            </w:pPr>
            <w:r>
              <w:rPr>
                <w:sz w:val="16"/>
              </w:rPr>
              <w:t>TROPICAL STORM ISAAC</w:t>
            </w:r>
          </w:p>
        </w:tc>
        <w:tc>
          <w:tcPr>
            <w:tcW w:type="dxa" w:w="1915"/>
          </w:tcPr>
          <w:p>
            <w:pPr>
              <w:spacing w:after="0"/>
              <w:jc w:val="left"/>
            </w:pPr>
            <w:r>
              <w:rPr>
                <w:sz w:val="16"/>
              </w:rPr>
              <w:t>Hurricane</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r>
              <w:rPr>
                <w:sz w:val="16"/>
              </w:rPr>
              <w:t>same incident as DR-4081</w:t>
            </w:r>
          </w:p>
        </w:tc>
      </w:tr>
      <w:tr>
        <w:trPr>
          <w:cantSplit/>
        </w:trPr>
        <w:tc>
          <w:tcPr>
            <w:tcW w:type="dxa" w:w="1037"/>
          </w:tcPr>
          <w:p>
            <w:pPr>
              <w:spacing w:after="0"/>
              <w:jc w:val="left"/>
            </w:pPr>
            <w:r>
              <w:rPr>
                <w:sz w:val="16"/>
              </w:rPr>
              <w:t>2009-05-12</w:t>
            </w:r>
          </w:p>
        </w:tc>
        <w:tc>
          <w:tcPr>
            <w:tcW w:type="dxa" w:w="1037"/>
          </w:tcPr>
          <w:p>
            <w:pPr>
              <w:spacing w:after="0"/>
              <w:jc w:val="left"/>
            </w:pPr>
            <w:r>
              <w:rPr>
                <w:sz w:val="16"/>
              </w:rPr>
              <w:t>2009-03-25</w:t>
            </w:r>
          </w:p>
        </w:tc>
        <w:tc>
          <w:tcPr>
            <w:tcW w:type="dxa" w:w="1037"/>
          </w:tcPr>
          <w:p>
            <w:pPr>
              <w:spacing w:after="0"/>
              <w:jc w:val="left"/>
            </w:pPr>
            <w:r>
              <w:rPr>
                <w:sz w:val="16"/>
              </w:rPr>
              <w:t>DR-1837-MS</w:t>
            </w:r>
          </w:p>
        </w:tc>
        <w:tc>
          <w:tcPr>
            <w:tcW w:type="dxa" w:w="1239"/>
          </w:tcPr>
          <w:p>
            <w:pPr>
              <w:spacing w:after="0"/>
              <w:jc w:val="left"/>
            </w:pPr>
            <w:r>
              <w:rPr>
                <w:sz w:val="16"/>
              </w:rPr>
              <w:t>Major disaster</w:t>
            </w:r>
          </w:p>
        </w:tc>
        <w:tc>
          <w:tcPr>
            <w:tcW w:type="dxa" w:w="2703"/>
          </w:tcPr>
          <w:p>
            <w:pPr>
              <w:spacing w:after="0"/>
              <w:jc w:val="left"/>
            </w:pPr>
            <w:r>
              <w:rPr>
                <w:sz w:val="16"/>
              </w:rPr>
              <w:t>SEVERE STORMS, FLOODING, AND TORNADOES</w:t>
            </w:r>
          </w:p>
        </w:tc>
        <w:tc>
          <w:tcPr>
            <w:tcW w:type="dxa" w:w="1915"/>
          </w:tcPr>
          <w:p>
            <w:pPr>
              <w:spacing w:after="0"/>
              <w:jc w:val="left"/>
            </w:pPr>
            <w:r>
              <w:rPr>
                <w:sz w:val="16"/>
              </w:rPr>
              <w:t>Inland Flooding; Tornado</w:t>
            </w:r>
          </w:p>
        </w:tc>
        <w:tc>
          <w:tcPr>
            <w:tcW w:type="dxa" w:w="3117"/>
          </w:tcPr>
          <w:p>
            <w:pPr>
              <w:spacing w:after="0"/>
              <w:jc w:val="right"/>
            </w:pPr>
            <w:r>
              <w:rPr>
                <w:sz w:val="16"/>
              </w:rPr>
              <w:t>$89,472.58</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39"/>
          </w:tcPr>
          <w:p>
            <w:pPr>
              <w:spacing w:after="0"/>
              <w:jc w:val="left"/>
            </w:pPr>
            <w:r>
              <w:rPr>
                <w:sz w:val="16"/>
              </w:rPr>
              <w:t>Major disaster</w:t>
            </w:r>
          </w:p>
        </w:tc>
        <w:tc>
          <w:tcPr>
            <w:tcW w:type="dxa" w:w="2703"/>
          </w:tcPr>
          <w:p>
            <w:pPr>
              <w:spacing w:after="0"/>
              <w:jc w:val="left"/>
            </w:pPr>
            <w:r>
              <w:rPr>
                <w:sz w:val="16"/>
              </w:rPr>
              <w:t>HURRICANE GUSTAV</w:t>
            </w:r>
          </w:p>
        </w:tc>
        <w:tc>
          <w:tcPr>
            <w:tcW w:type="dxa" w:w="1915"/>
          </w:tcPr>
          <w:p>
            <w:pPr>
              <w:spacing w:after="0"/>
              <w:jc w:val="left"/>
            </w:pPr>
            <w:r>
              <w:rPr>
                <w:sz w:val="16"/>
              </w:rPr>
              <w:t>Hurricane</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39"/>
          </w:tcPr>
          <w:p>
            <w:pPr>
              <w:spacing w:after="0"/>
              <w:jc w:val="left"/>
            </w:pPr>
            <w:r>
              <w:rPr>
                <w:sz w:val="16"/>
              </w:rPr>
              <w:t>Emergency</w:t>
            </w:r>
          </w:p>
        </w:tc>
        <w:tc>
          <w:tcPr>
            <w:tcW w:type="dxa" w:w="2703"/>
          </w:tcPr>
          <w:p>
            <w:pPr>
              <w:spacing w:after="0"/>
              <w:jc w:val="left"/>
            </w:pPr>
            <w:r>
              <w:rPr>
                <w:sz w:val="16"/>
              </w:rPr>
              <w:t>HURRICANE GUSTAV</w:t>
            </w:r>
          </w:p>
        </w:tc>
        <w:tc>
          <w:tcPr>
            <w:tcW w:type="dxa" w:w="1915"/>
          </w:tcPr>
          <w:p>
            <w:pPr>
              <w:spacing w:after="0"/>
              <w:jc w:val="left"/>
            </w:pPr>
            <w:r>
              <w:rPr>
                <w:sz w:val="16"/>
              </w:rPr>
              <w:t>Hurricane</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39"/>
          </w:tcPr>
          <w:p>
            <w:pPr>
              <w:spacing w:after="0"/>
              <w:jc w:val="left"/>
            </w:pPr>
            <w:r>
              <w:rPr>
                <w:sz w:val="16"/>
              </w:rPr>
              <w:t>Major disaster</w:t>
            </w:r>
          </w:p>
        </w:tc>
        <w:tc>
          <w:tcPr>
            <w:tcW w:type="dxa" w:w="2703"/>
          </w:tcPr>
          <w:p>
            <w:pPr>
              <w:spacing w:after="0"/>
              <w:jc w:val="left"/>
            </w:pPr>
            <w:r>
              <w:rPr>
                <w:sz w:val="16"/>
              </w:rPr>
              <w:t>HURRICANE KATRINA</w:t>
            </w:r>
          </w:p>
        </w:tc>
        <w:tc>
          <w:tcPr>
            <w:tcW w:type="dxa" w:w="1915"/>
          </w:tcPr>
          <w:p>
            <w:pPr>
              <w:spacing w:after="0"/>
              <w:jc w:val="left"/>
            </w:pPr>
            <w:r>
              <w:rPr>
                <w:sz w:val="16"/>
              </w:rPr>
              <w:t>Hurricane</w:t>
            </w:r>
          </w:p>
        </w:tc>
        <w:tc>
          <w:tcPr>
            <w:tcW w:type="dxa" w:w="3117"/>
          </w:tcPr>
          <w:p>
            <w:pPr>
              <w:spacing w:after="0"/>
              <w:jc w:val="right"/>
            </w:pPr>
            <w:r>
              <w:rPr>
                <w:sz w:val="16"/>
              </w:rPr>
              <w:t>$4,357,879.17</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2005-08-27</w:t>
            </w:r>
          </w:p>
        </w:tc>
        <w:tc>
          <w:tcPr>
            <w:tcW w:type="dxa" w:w="1037"/>
          </w:tcPr>
          <w:p>
            <w:pPr>
              <w:spacing w:after="0"/>
              <w:jc w:val="left"/>
            </w:pPr>
            <w:r>
              <w:rPr>
                <w:sz w:val="16"/>
              </w:rPr>
              <w:t>EM-3213-MS</w:t>
            </w:r>
          </w:p>
        </w:tc>
        <w:tc>
          <w:tcPr>
            <w:tcW w:type="dxa" w:w="1239"/>
          </w:tcPr>
          <w:p>
            <w:pPr>
              <w:spacing w:after="0"/>
              <w:jc w:val="left"/>
            </w:pPr>
            <w:r>
              <w:rPr>
                <w:sz w:val="16"/>
              </w:rPr>
              <w:t>Emergency</w:t>
            </w:r>
          </w:p>
        </w:tc>
        <w:tc>
          <w:tcPr>
            <w:tcW w:type="dxa" w:w="2703"/>
          </w:tcPr>
          <w:p>
            <w:pPr>
              <w:spacing w:after="0"/>
              <w:jc w:val="left"/>
            </w:pPr>
            <w:r>
              <w:rPr>
                <w:sz w:val="16"/>
              </w:rPr>
              <w:t>HURRICANE KATRINA</w:t>
            </w:r>
          </w:p>
        </w:tc>
        <w:tc>
          <w:tcPr>
            <w:tcW w:type="dxa" w:w="1915"/>
          </w:tcPr>
          <w:p>
            <w:pPr>
              <w:spacing w:after="0"/>
              <w:jc w:val="left"/>
            </w:pPr>
            <w:r>
              <w:rPr>
                <w:sz w:val="16"/>
              </w:rPr>
              <w:t>Hurricane</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r>
              <w:rPr>
                <w:sz w:val="16"/>
              </w:rPr>
              <w:t>same incident as DR-1604</w:t>
            </w: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39"/>
          </w:tcPr>
          <w:p>
            <w:pPr>
              <w:spacing w:after="0"/>
              <w:jc w:val="left"/>
            </w:pPr>
            <w:r>
              <w:rPr>
                <w:sz w:val="16"/>
              </w:rPr>
              <w:t>Major disaster</w:t>
            </w:r>
          </w:p>
        </w:tc>
        <w:tc>
          <w:tcPr>
            <w:tcW w:type="dxa" w:w="2703"/>
          </w:tcPr>
          <w:p>
            <w:pPr>
              <w:spacing w:after="0"/>
              <w:jc w:val="left"/>
            </w:pPr>
            <w:r>
              <w:rPr>
                <w:sz w:val="16"/>
              </w:rPr>
              <w:t>HURRICANE DENNIS</w:t>
            </w:r>
          </w:p>
        </w:tc>
        <w:tc>
          <w:tcPr>
            <w:tcW w:type="dxa" w:w="1915"/>
          </w:tcPr>
          <w:p>
            <w:pPr>
              <w:spacing w:after="0"/>
              <w:jc w:val="left"/>
            </w:pPr>
            <w:r>
              <w:rPr>
                <w:sz w:val="16"/>
              </w:rPr>
              <w:t>Hurricane</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39"/>
          </w:tcPr>
          <w:p>
            <w:pPr>
              <w:spacing w:after="0"/>
              <w:jc w:val="left"/>
            </w:pPr>
            <w:r>
              <w:rPr>
                <w:sz w:val="16"/>
              </w:rPr>
              <w:t>Major disaster</w:t>
            </w:r>
          </w:p>
        </w:tc>
        <w:tc>
          <w:tcPr>
            <w:tcW w:type="dxa" w:w="2703"/>
          </w:tcPr>
          <w:p>
            <w:pPr>
              <w:spacing w:after="0"/>
              <w:jc w:val="left"/>
            </w:pPr>
            <w:r>
              <w:rPr>
                <w:sz w:val="16"/>
              </w:rPr>
              <w:t>HURRICANE IVAN</w:t>
            </w:r>
          </w:p>
        </w:tc>
        <w:tc>
          <w:tcPr>
            <w:tcW w:type="dxa" w:w="1915"/>
          </w:tcPr>
          <w:p>
            <w:pPr>
              <w:spacing w:after="0"/>
              <w:jc w:val="left"/>
            </w:pPr>
            <w:r>
              <w:rPr>
                <w:sz w:val="16"/>
              </w:rPr>
              <w:t>Hurricane</w:t>
            </w:r>
          </w:p>
        </w:tc>
        <w:tc>
          <w:tcPr>
            <w:tcW w:type="dxa" w:w="3117"/>
          </w:tcPr>
          <w:p>
            <w:pPr>
              <w:spacing w:after="0"/>
              <w:jc w:val="right"/>
            </w:pPr>
            <w:r>
              <w:rPr>
                <w:sz w:val="16"/>
              </w:rPr>
              <w:t>$5,038.55</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39"/>
          </w:tcPr>
          <w:p>
            <w:pPr>
              <w:spacing w:after="0"/>
              <w:jc w:val="left"/>
            </w:pPr>
            <w:r>
              <w:rPr>
                <w:sz w:val="16"/>
              </w:rPr>
              <w:t>Major disaster</w:t>
            </w:r>
          </w:p>
        </w:tc>
        <w:tc>
          <w:tcPr>
            <w:tcW w:type="dxa" w:w="2703"/>
          </w:tcPr>
          <w:p>
            <w:pPr>
              <w:spacing w:after="0"/>
              <w:jc w:val="left"/>
            </w:pPr>
            <w:r>
              <w:rPr>
                <w:sz w:val="16"/>
              </w:rPr>
              <w:t>SEVERE STORMS, TORNADOES, FLOODS</w:t>
            </w:r>
          </w:p>
        </w:tc>
        <w:tc>
          <w:tcPr>
            <w:tcW w:type="dxa" w:w="1915"/>
          </w:tcPr>
          <w:p>
            <w:pPr>
              <w:spacing w:after="0"/>
              <w:jc w:val="left"/>
            </w:pPr>
            <w:r>
              <w:rPr>
                <w:sz w:val="16"/>
              </w:rPr>
              <w:t>Inland Flooding; Tornado</w:t>
            </w:r>
          </w:p>
        </w:tc>
        <w:tc>
          <w:tcPr>
            <w:tcW w:type="dxa" w:w="3117"/>
          </w:tcPr>
          <w:p>
            <w:pPr>
              <w:spacing w:after="0"/>
              <w:jc w:val="right"/>
            </w:pPr>
            <w:r>
              <w:rPr>
                <w:sz w:val="16"/>
              </w:rPr>
              <w:t>PA not declared for this county</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39"/>
          </w:tcPr>
          <w:p>
            <w:pPr>
              <w:spacing w:after="0"/>
              <w:jc w:val="left"/>
            </w:pPr>
            <w:r>
              <w:rPr>
                <w:sz w:val="16"/>
              </w:rPr>
              <w:t>Major disaster</w:t>
            </w:r>
          </w:p>
        </w:tc>
        <w:tc>
          <w:tcPr>
            <w:tcW w:type="dxa" w:w="2703"/>
          </w:tcPr>
          <w:p>
            <w:pPr>
              <w:spacing w:after="0"/>
              <w:jc w:val="left"/>
            </w:pPr>
            <w:r>
              <w:rPr>
                <w:sz w:val="16"/>
              </w:rPr>
              <w:t>HURRICANE GEORGES</w:t>
            </w:r>
          </w:p>
        </w:tc>
        <w:tc>
          <w:tcPr>
            <w:tcW w:type="dxa" w:w="1915"/>
          </w:tcPr>
          <w:p>
            <w:pPr>
              <w:spacing w:after="0"/>
              <w:jc w:val="left"/>
            </w:pPr>
            <w:r>
              <w:rPr>
                <w:sz w:val="16"/>
              </w:rPr>
              <w:t>Hurricane</w:t>
            </w:r>
          </w:p>
        </w:tc>
        <w:tc>
          <w:tcPr>
            <w:tcW w:type="dxa" w:w="3117"/>
          </w:tcPr>
          <w:p>
            <w:pPr>
              <w:spacing w:after="0"/>
              <w:jc w:val="right"/>
            </w:pPr>
            <w:r>
              <w:rPr>
                <w:sz w:val="16"/>
              </w:rPr>
              <w:t>PA not declared for this county</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39"/>
          </w:tcPr>
          <w:p>
            <w:pPr>
              <w:spacing w:after="0"/>
              <w:jc w:val="left"/>
            </w:pPr>
            <w:r>
              <w:rPr>
                <w:sz w:val="16"/>
              </w:rPr>
              <w:t>Emergency</w:t>
            </w:r>
          </w:p>
        </w:tc>
        <w:tc>
          <w:tcPr>
            <w:tcW w:type="dxa" w:w="2703"/>
          </w:tcPr>
          <w:p>
            <w:pPr>
              <w:spacing w:after="0"/>
              <w:jc w:val="left"/>
            </w:pPr>
            <w:r>
              <w:rPr>
                <w:sz w:val="16"/>
              </w:rPr>
              <w:t>HURRICANE GEORGES</w:t>
            </w:r>
          </w:p>
        </w:tc>
        <w:tc>
          <w:tcPr>
            <w:tcW w:type="dxa" w:w="1915"/>
          </w:tcPr>
          <w:p>
            <w:pPr>
              <w:spacing w:after="0"/>
              <w:jc w:val="left"/>
            </w:pPr>
            <w:r>
              <w:rPr>
                <w:sz w:val="16"/>
              </w:rPr>
              <w:t>Hurricane</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r>
              <w:rPr>
                <w:sz w:val="16"/>
              </w:rPr>
              <w:t>same incident as DR-1251</w:t>
            </w: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39"/>
          </w:tcPr>
          <w:p>
            <w:pPr>
              <w:spacing w:after="0"/>
              <w:jc w:val="left"/>
            </w:pPr>
            <w:r>
              <w:rPr>
                <w:sz w:val="16"/>
              </w:rPr>
              <w:t>Major disaster</w:t>
            </w:r>
          </w:p>
        </w:tc>
        <w:tc>
          <w:tcPr>
            <w:tcW w:type="dxa" w:w="2703"/>
          </w:tcPr>
          <w:p>
            <w:pPr>
              <w:spacing w:after="0"/>
              <w:jc w:val="left"/>
            </w:pPr>
            <w:r>
              <w:rPr>
                <w:sz w:val="16"/>
              </w:rPr>
              <w:t>SEVERE STORMS, HIGH WINDS &amp; TORNADOES</w:t>
            </w:r>
          </w:p>
        </w:tc>
        <w:tc>
          <w:tcPr>
            <w:tcW w:type="dxa" w:w="1915"/>
          </w:tcPr>
          <w:p>
            <w:pPr>
              <w:spacing w:after="0"/>
              <w:jc w:val="left"/>
            </w:pPr>
            <w:r>
              <w:rPr>
                <w:sz w:val="16"/>
              </w:rPr>
              <w:t>Tornado (primary); also designated: Strong Wind</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39"/>
          </w:tcPr>
          <w:p>
            <w:pPr>
              <w:spacing w:after="0"/>
              <w:jc w:val="left"/>
            </w:pPr>
            <w:r>
              <w:rPr>
                <w:sz w:val="16"/>
              </w:rPr>
              <w:t>Emergency</w:t>
            </w:r>
          </w:p>
        </w:tc>
        <w:tc>
          <w:tcPr>
            <w:tcW w:type="dxa" w:w="2703"/>
          </w:tcPr>
          <w:p>
            <w:pPr>
              <w:spacing w:after="0"/>
              <w:jc w:val="left"/>
            </w:pPr>
            <w:r>
              <w:rPr>
                <w:sz w:val="16"/>
              </w:rPr>
              <w:t>DROUGHT &amp; FREEZING</w:t>
            </w:r>
          </w:p>
        </w:tc>
        <w:tc>
          <w:tcPr>
            <w:tcW w:type="dxa" w:w="1915"/>
          </w:tcPr>
          <w:p>
            <w:pPr>
              <w:spacing w:after="0"/>
              <w:jc w:val="left"/>
            </w:pPr>
            <w:r>
              <w:rPr>
                <w:sz w:val="16"/>
              </w:rPr>
              <w:t>Winter Weather (primary); also designated: Drought</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39"/>
          </w:tcPr>
          <w:p>
            <w:pPr>
              <w:spacing w:after="0"/>
              <w:jc w:val="left"/>
            </w:pPr>
            <w:r>
              <w:rPr>
                <w:sz w:val="16"/>
              </w:rPr>
              <w:t>Major disaster</w:t>
            </w:r>
          </w:p>
        </w:tc>
        <w:tc>
          <w:tcPr>
            <w:tcW w:type="dxa" w:w="2703"/>
          </w:tcPr>
          <w:p>
            <w:pPr>
              <w:spacing w:after="0"/>
              <w:jc w:val="left"/>
            </w:pPr>
            <w:r>
              <w:rPr>
                <w:sz w:val="16"/>
              </w:rPr>
              <w:t>HEAVY RAINS &amp; FLOODING</w:t>
            </w:r>
          </w:p>
        </w:tc>
        <w:tc>
          <w:tcPr>
            <w:tcW w:type="dxa" w:w="1915"/>
          </w:tcPr>
          <w:p>
            <w:pPr>
              <w:spacing w:after="0"/>
              <w:jc w:val="left"/>
            </w:pPr>
            <w:r>
              <w:rPr>
                <w:sz w:val="16"/>
              </w:rPr>
              <w:t>Inland Flooding</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39"/>
          </w:tcPr>
          <w:p>
            <w:pPr>
              <w:spacing w:after="0"/>
              <w:jc w:val="left"/>
            </w:pPr>
            <w:r>
              <w:rPr>
                <w:sz w:val="16"/>
              </w:rPr>
              <w:t>Major disaster</w:t>
            </w:r>
          </w:p>
        </w:tc>
        <w:tc>
          <w:tcPr>
            <w:tcW w:type="dxa" w:w="2703"/>
          </w:tcPr>
          <w:p>
            <w:pPr>
              <w:spacing w:after="0"/>
              <w:jc w:val="left"/>
            </w:pPr>
            <w:r>
              <w:rPr>
                <w:sz w:val="16"/>
              </w:rPr>
              <w:t>HURRICANE CAMILLE</w:t>
            </w:r>
          </w:p>
        </w:tc>
        <w:tc>
          <w:tcPr>
            <w:tcW w:type="dxa" w:w="1915"/>
          </w:tcPr>
          <w:p>
            <w:pPr>
              <w:spacing w:after="0"/>
              <w:jc w:val="left"/>
            </w:pPr>
            <w:r>
              <w:rPr>
                <w:sz w:val="16"/>
              </w:rPr>
              <w:t>Hurricane (primary); also designated: Inland Flooding</w:t>
            </w:r>
          </w:p>
        </w:tc>
        <w:tc>
          <w:tcPr>
            <w:tcW w:type="dxa" w:w="3117"/>
          </w:tcPr>
          <w:p>
            <w:pPr>
              <w:spacing w:after="0"/>
              <w:jc w:val="right"/>
            </w:pPr>
            <w:r>
              <w:rPr>
                <w:sz w:val="16"/>
              </w:rPr>
              <w:t>none found</w:t>
            </w:r>
          </w:p>
        </w:tc>
        <w:tc>
          <w:tcPr>
            <w:tcW w:type="dxa" w:w="1146"/>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236</w:t>
            </w:r>
          </w:p>
        </w:tc>
        <w:tc>
          <w:tcPr>
            <w:tcW w:type="dxa" w:w="1422"/>
          </w:tcPr>
          <w:p>
            <w:pPr>
              <w:spacing w:after="0"/>
              <w:jc w:val="right"/>
            </w:pPr>
            <w:r>
              <w:rPr>
                <w:sz w:val="16"/>
              </w:rPr>
              <w:t>9</w:t>
            </w:r>
          </w:p>
        </w:tc>
        <w:tc>
          <w:tcPr>
            <w:tcW w:type="dxa" w:w="1356"/>
          </w:tcPr>
          <w:p>
            <w:pPr>
              <w:spacing w:after="0"/>
              <w:jc w:val="right"/>
            </w:pPr>
            <w:r>
              <w:rPr>
                <w:sz w:val="16"/>
              </w:rPr>
              <w:t>18</w:t>
            </w:r>
          </w:p>
        </w:tc>
        <w:tc>
          <w:tcPr>
            <w:tcW w:type="dxa" w:w="963"/>
          </w:tcPr>
          <w:p>
            <w:pPr>
              <w:spacing w:after="0"/>
              <w:jc w:val="right"/>
            </w:pPr>
            <w:r>
              <w:rPr>
                <w:sz w:val="16"/>
              </w:rPr>
              <w:t>41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57</w:t>
            </w:r>
          </w:p>
        </w:tc>
        <w:tc>
          <w:tcPr>
            <w:tcW w:type="dxa" w:w="1422"/>
          </w:tcPr>
          <w:p>
            <w:pPr>
              <w:spacing w:after="0"/>
              <w:jc w:val="right"/>
            </w:pPr>
            <w:r>
              <w:rPr>
                <w:sz w:val="16"/>
              </w:rPr>
              <w:t>9</w:t>
            </w:r>
          </w:p>
        </w:tc>
        <w:tc>
          <w:tcPr>
            <w:tcW w:type="dxa" w:w="1356"/>
          </w:tcPr>
          <w:p>
            <w:pPr>
              <w:spacing w:after="0"/>
              <w:jc w:val="right"/>
            </w:pPr>
            <w:r>
              <w:rPr>
                <w:sz w:val="16"/>
              </w:rPr>
              <w:t>8</w:t>
            </w:r>
          </w:p>
        </w:tc>
        <w:tc>
          <w:tcPr>
            <w:tcW w:type="dxa" w:w="963"/>
          </w:tcPr>
          <w:p>
            <w:pPr>
              <w:spacing w:after="0"/>
              <w:jc w:val="right"/>
            </w:pPr>
            <w:r>
              <w:rPr>
                <w:sz w:val="16"/>
              </w:rPr>
              <w:t>24</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01"/>
        <w:gridCol w:w="2702"/>
        <w:gridCol w:w="1042"/>
        <w:gridCol w:w="1706"/>
        <w:gridCol w:w="1502"/>
        <w:gridCol w:w="26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01"/>
            <w:shd w:val="clear" w:color="auto" w:fill="E8E8E8"/>
          </w:tcPr>
          <w:p>
            <w:pPr>
              <w:spacing w:after="0"/>
              <w:jc w:val="left"/>
            </w:pPr>
            <w:r>
              <w:rPr>
                <w:b/>
                <w:sz w:val="16"/>
              </w:rPr>
              <w:t>Magnitude or extent</w:t>
            </w:r>
          </w:p>
        </w:tc>
        <w:tc>
          <w:tcPr>
            <w:tcW w:type="dxa" w:w="2702"/>
            <w:shd w:val="clear" w:color="auto" w:fill="E8E8E8"/>
          </w:tcPr>
          <w:p>
            <w:pPr>
              <w:spacing w:after="0"/>
              <w:jc w:val="left"/>
            </w:pPr>
            <w:r>
              <w:rPr>
                <w:b/>
                <w:sz w:val="16"/>
              </w:rPr>
              <w:t>Damage</w:t>
            </w:r>
          </w:p>
          <w:p>
            <w:pPr>
              <w:spacing w:after="0"/>
              <w:jc w:val="left"/>
            </w:pPr>
            <w:r>
              <w:rPr>
                <w:i/>
                <w:color w:val="555555"/>
                <w:sz w:val="14"/>
              </w:rPr>
              <w:t>nominal dollars</w:t>
            </w:r>
          </w:p>
        </w:tc>
        <w:tc>
          <w:tcPr>
            <w:tcW w:type="dxa" w:w="104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6"/>
            <w:shd w:val="clear" w:color="auto" w:fill="E8E8E8"/>
          </w:tcPr>
          <w:p>
            <w:pPr>
              <w:spacing w:after="0"/>
              <w:jc w:val="left"/>
            </w:pPr>
            <w:r>
              <w:rPr>
                <w:b/>
                <w:sz w:val="16"/>
              </w:rPr>
              <w:t>Location</w:t>
            </w:r>
          </w:p>
        </w:tc>
        <w:tc>
          <w:tcPr>
            <w:tcW w:type="dxa" w:w="1502"/>
            <w:shd w:val="clear" w:color="auto" w:fill="E8E8E8"/>
          </w:tcPr>
          <w:p>
            <w:pPr>
              <w:spacing w:after="0"/>
              <w:jc w:val="left"/>
            </w:pPr>
            <w:r>
              <w:rPr>
                <w:b/>
                <w:sz w:val="16"/>
              </w:rPr>
              <w:t>Flags</w:t>
            </w:r>
          </w:p>
        </w:tc>
        <w:tc>
          <w:tcPr>
            <w:tcW w:type="dxa" w:w="26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215"/>
          </w:tcPr>
          <w:p>
            <w:pPr>
              <w:spacing w:after="0"/>
              <w:jc w:val="left"/>
            </w:pPr>
            <w:r>
              <w:rPr>
                <w:sz w:val="16"/>
              </w:rPr>
              <w:t>Tornado</w:t>
            </w:r>
          </w:p>
        </w:tc>
        <w:tc>
          <w:tcPr>
            <w:tcW w:type="dxa" w:w="2301"/>
          </w:tcPr>
          <w:p>
            <w:pPr>
              <w:spacing w:after="0"/>
              <w:jc w:val="left"/>
            </w:pPr>
            <w:r>
              <w:rPr>
                <w:sz w:val="16"/>
              </w:rPr>
              <w:t>EF3, 18.82 mi within this county, 1,400 yd wide</w:t>
            </w:r>
          </w:p>
        </w:tc>
        <w:tc>
          <w:tcPr>
            <w:tcW w:type="dxa" w:w="2702"/>
          </w:tcPr>
          <w:p>
            <w:pPr>
              <w:spacing w:after="0"/>
              <w:jc w:val="left"/>
            </w:pPr>
            <w:r>
              <w:rPr>
                <w:sz w:val="16"/>
              </w:rPr>
              <w:t>$0 property; $0 crops (2025 dollars)</w:t>
            </w:r>
          </w:p>
        </w:tc>
        <w:tc>
          <w:tcPr>
            <w:tcW w:type="dxa" w:w="1042"/>
          </w:tcPr>
          <w:p>
            <w:pPr>
              <w:spacing w:after="0"/>
              <w:jc w:val="right"/>
            </w:pPr>
            <w:r>
              <w:rPr>
                <w:sz w:val="16"/>
              </w:rPr>
              <w:t>2, 2</w:t>
            </w:r>
          </w:p>
        </w:tc>
        <w:tc>
          <w:tcPr>
            <w:tcW w:type="dxa" w:w="1706"/>
          </w:tcPr>
          <w:p>
            <w:pPr>
              <w:spacing w:after="0"/>
              <w:jc w:val="left"/>
            </w:pPr>
            <w:r>
              <w:rPr>
                <w:sz w:val="16"/>
              </w:rPr>
              <w:t>HATHORN to TERRELL</w:t>
            </w:r>
          </w:p>
        </w:tc>
        <w:tc>
          <w:tcPr>
            <w:tcW w:type="dxa" w:w="1502"/>
          </w:tcPr>
          <w:p>
            <w:pPr>
              <w:spacing w:after="0"/>
              <w:jc w:val="left"/>
            </w:pPr>
            <w:r>
              <w:rPr>
                <w:sz w:val="16"/>
              </w:rPr>
              <w:t>during plan review, check whether your last plan included it; within last 5 years</w:t>
            </w:r>
          </w:p>
        </w:tc>
        <w:tc>
          <w:tcPr>
            <w:tcW w:type="dxa" w:w="2607"/>
          </w:tcPr>
          <w:p>
            <w:pPr>
              <w:spacing w:after="0"/>
              <w:jc w:val="left"/>
            </w:pPr>
            <w:r>
              <w:rPr>
                <w:sz w:val="16"/>
              </w:rPr>
              <w:t>deaths or injuries recorded</w:t>
            </w:r>
          </w:p>
        </w:tc>
      </w:tr>
      <w:tr>
        <w:trPr>
          <w:cantSplit/>
        </w:trPr>
        <w:tc>
          <w:tcPr>
            <w:tcW w:type="dxa" w:w="1037"/>
          </w:tcPr>
          <w:p>
            <w:pPr>
              <w:spacing w:after="0"/>
              <w:jc w:val="left"/>
            </w:pPr>
            <w:r>
              <w:rPr>
                <w:sz w:val="16"/>
              </w:rPr>
              <w:t>2024-05-13</w:t>
            </w:r>
          </w:p>
        </w:tc>
        <w:tc>
          <w:tcPr>
            <w:tcW w:type="dxa" w:w="1215"/>
          </w:tcPr>
          <w:p>
            <w:pPr>
              <w:spacing w:after="0"/>
              <w:jc w:val="left"/>
            </w:pPr>
            <w:r>
              <w:rPr>
                <w:sz w:val="16"/>
              </w:rPr>
              <w:t>Thunderstorm Wind</w:t>
            </w:r>
          </w:p>
        </w:tc>
        <w:tc>
          <w:tcPr>
            <w:tcW w:type="dxa" w:w="2301"/>
          </w:tcPr>
          <w:p>
            <w:pPr>
              <w:spacing w:after="0"/>
              <w:jc w:val="left"/>
            </w:pPr>
            <w:r>
              <w:rPr>
                <w:sz w:val="16"/>
              </w:rPr>
              <w:t>96 kt (110 mph) estimated gust</w:t>
            </w:r>
          </w:p>
        </w:tc>
        <w:tc>
          <w:tcPr>
            <w:tcW w:type="dxa" w:w="2702"/>
          </w:tcPr>
          <w:p>
            <w:pPr>
              <w:spacing w:after="0"/>
              <w:jc w:val="left"/>
            </w:pPr>
            <w:r>
              <w:rPr>
                <w:sz w:val="16"/>
              </w:rPr>
              <w:t>$250,000 property; $0 crops (2024 dollars)</w:t>
            </w:r>
          </w:p>
        </w:tc>
        <w:tc>
          <w:tcPr>
            <w:tcW w:type="dxa" w:w="1042"/>
          </w:tcPr>
          <w:p>
            <w:pPr>
              <w:spacing w:after="0"/>
              <w:jc w:val="right"/>
            </w:pPr>
            <w:r>
              <w:rPr>
                <w:sz w:val="16"/>
              </w:rPr>
              <w:t>0, 0</w:t>
            </w:r>
          </w:p>
        </w:tc>
        <w:tc>
          <w:tcPr>
            <w:tcW w:type="dxa" w:w="1706"/>
          </w:tcPr>
          <w:p>
            <w:pPr>
              <w:spacing w:after="0"/>
              <w:jc w:val="left"/>
            </w:pPr>
            <w:r>
              <w:rPr>
                <w:sz w:val="16"/>
              </w:rPr>
              <w:t>OAK VALE to HATHORN</w:t>
            </w:r>
          </w:p>
        </w:tc>
        <w:tc>
          <w:tcPr>
            <w:tcW w:type="dxa" w:w="1502"/>
          </w:tcPr>
          <w:p>
            <w:pPr>
              <w:spacing w:after="0"/>
              <w:jc w:val="left"/>
            </w:pPr>
            <w:r>
              <w:rPr>
                <w:sz w:val="16"/>
              </w:rPr>
              <w:t>during plan review, check whether your last plan included it; within last 5 years</w:t>
            </w:r>
          </w:p>
        </w:tc>
        <w:tc>
          <w:tcPr>
            <w:tcW w:type="dxa" w:w="2607"/>
          </w:tcPr>
          <w:p>
            <w:pPr>
              <w:spacing w:after="0"/>
              <w:jc w:val="left"/>
            </w:pPr>
            <w:r>
              <w:rPr>
                <w:sz w:val="16"/>
              </w:rPr>
              <w:t>B1-c worst recorded: Thunderstorm Wind</w:t>
            </w:r>
          </w:p>
        </w:tc>
      </w:tr>
      <w:tr>
        <w:trPr>
          <w:cantSplit/>
        </w:trPr>
        <w:tc>
          <w:tcPr>
            <w:tcW w:type="dxa" w:w="1037"/>
          </w:tcPr>
          <w:p>
            <w:pPr>
              <w:spacing w:after="0"/>
              <w:jc w:val="left"/>
            </w:pPr>
            <w:r>
              <w:rPr>
                <w:sz w:val="16"/>
              </w:rPr>
              <w:t>2023-03-26</w:t>
            </w:r>
          </w:p>
        </w:tc>
        <w:tc>
          <w:tcPr>
            <w:tcW w:type="dxa" w:w="1215"/>
          </w:tcPr>
          <w:p>
            <w:pPr>
              <w:spacing w:after="0"/>
              <w:jc w:val="left"/>
            </w:pPr>
            <w:r>
              <w:rPr>
                <w:sz w:val="16"/>
              </w:rPr>
              <w:t>Hail</w:t>
            </w:r>
          </w:p>
        </w:tc>
        <w:tc>
          <w:tcPr>
            <w:tcW w:type="dxa" w:w="2301"/>
          </w:tcPr>
          <w:p>
            <w:pPr>
              <w:spacing w:after="0"/>
              <w:jc w:val="left"/>
            </w:pPr>
            <w:r>
              <w:rPr>
                <w:sz w:val="16"/>
              </w:rPr>
              <w:t>2.5 in</w:t>
            </w:r>
          </w:p>
        </w:tc>
        <w:tc>
          <w:tcPr>
            <w:tcW w:type="dxa" w:w="2702"/>
          </w:tcPr>
          <w:p>
            <w:pPr>
              <w:spacing w:after="0"/>
              <w:jc w:val="left"/>
            </w:pPr>
            <w:r>
              <w:rPr>
                <w:sz w:val="16"/>
              </w:rPr>
              <w:t>$150,000 property; $0 crops (2023 dollars)</w:t>
            </w:r>
          </w:p>
        </w:tc>
        <w:tc>
          <w:tcPr>
            <w:tcW w:type="dxa" w:w="1042"/>
          </w:tcPr>
          <w:p>
            <w:pPr>
              <w:spacing w:after="0"/>
              <w:jc w:val="right"/>
            </w:pPr>
            <w:r>
              <w:rPr>
                <w:sz w:val="16"/>
              </w:rPr>
              <w:t>0, 0</w:t>
            </w:r>
          </w:p>
        </w:tc>
        <w:tc>
          <w:tcPr>
            <w:tcW w:type="dxa" w:w="1706"/>
          </w:tcPr>
          <w:p>
            <w:pPr>
              <w:spacing w:after="0"/>
              <w:jc w:val="left"/>
            </w:pPr>
            <w:r>
              <w:rPr>
                <w:sz w:val="16"/>
              </w:rPr>
              <w:t>PRENTISS</w:t>
            </w:r>
          </w:p>
        </w:tc>
        <w:tc>
          <w:tcPr>
            <w:tcW w:type="dxa" w:w="1502"/>
          </w:tcPr>
          <w:p>
            <w:pPr>
              <w:spacing w:after="0"/>
              <w:jc w:val="left"/>
            </w:pPr>
            <w:r>
              <w:rPr>
                <w:sz w:val="16"/>
              </w:rPr>
              <w:t>within last 5 years</w:t>
            </w:r>
          </w:p>
        </w:tc>
        <w:tc>
          <w:tcPr>
            <w:tcW w:type="dxa" w:w="2607"/>
          </w:tcPr>
          <w:p>
            <w:pPr>
              <w:spacing w:after="0"/>
              <w:jc w:val="left"/>
            </w:pPr>
            <w:r>
              <w:rPr>
                <w:sz w:val="16"/>
              </w:rPr>
              <w:t>B1-c worst recorded: Hail</w:t>
            </w:r>
          </w:p>
        </w:tc>
      </w:tr>
      <w:tr>
        <w:trPr>
          <w:cantSplit/>
        </w:trPr>
        <w:tc>
          <w:tcPr>
            <w:tcW w:type="dxa" w:w="1037"/>
          </w:tcPr>
          <w:p>
            <w:pPr>
              <w:spacing w:after="0"/>
              <w:jc w:val="left"/>
            </w:pPr>
            <w:r>
              <w:rPr>
                <w:sz w:val="16"/>
              </w:rPr>
              <w:t>2020-04-12</w:t>
            </w:r>
          </w:p>
        </w:tc>
        <w:tc>
          <w:tcPr>
            <w:tcW w:type="dxa" w:w="1215"/>
          </w:tcPr>
          <w:p>
            <w:pPr>
              <w:spacing w:after="0"/>
              <w:jc w:val="left"/>
            </w:pPr>
            <w:r>
              <w:rPr>
                <w:sz w:val="16"/>
              </w:rPr>
              <w:t>Tornado</w:t>
            </w:r>
          </w:p>
        </w:tc>
        <w:tc>
          <w:tcPr>
            <w:tcW w:type="dxa" w:w="2301"/>
          </w:tcPr>
          <w:p>
            <w:pPr>
              <w:spacing w:after="0"/>
              <w:jc w:val="left"/>
            </w:pPr>
            <w:r>
              <w:rPr>
                <w:sz w:val="16"/>
              </w:rPr>
              <w:t>EF4, 9.99 mi within this county, 2,640 yd wide</w:t>
            </w:r>
          </w:p>
        </w:tc>
        <w:tc>
          <w:tcPr>
            <w:tcW w:type="dxa" w:w="2702"/>
          </w:tcPr>
          <w:p>
            <w:pPr>
              <w:spacing w:after="0"/>
              <w:jc w:val="left"/>
            </w:pPr>
            <w:r>
              <w:rPr>
                <w:sz w:val="16"/>
              </w:rPr>
              <w:t>$18,000,000 property; $2,500,000 crops (2020 dollars)</w:t>
            </w:r>
          </w:p>
        </w:tc>
        <w:tc>
          <w:tcPr>
            <w:tcW w:type="dxa" w:w="1042"/>
          </w:tcPr>
          <w:p>
            <w:pPr>
              <w:spacing w:after="0"/>
              <w:jc w:val="right"/>
            </w:pPr>
            <w:r>
              <w:rPr>
                <w:sz w:val="16"/>
              </w:rPr>
              <w:t>4, 4</w:t>
            </w:r>
          </w:p>
        </w:tc>
        <w:tc>
          <w:tcPr>
            <w:tcW w:type="dxa" w:w="1706"/>
          </w:tcPr>
          <w:p>
            <w:pPr>
              <w:spacing w:after="0"/>
              <w:jc w:val="left"/>
            </w:pPr>
            <w:r>
              <w:rPr>
                <w:sz w:val="16"/>
              </w:rPr>
              <w:t>BASSFIELD to TERRELL</w:t>
            </w:r>
          </w:p>
        </w:tc>
        <w:tc>
          <w:tcPr>
            <w:tcW w:type="dxa" w:w="1502"/>
          </w:tcPr>
          <w:p>
            <w:pPr>
              <w:spacing w:after="0"/>
              <w:jc w:val="left"/>
            </w:pPr>
          </w:p>
        </w:tc>
        <w:tc>
          <w:tcPr>
            <w:tcW w:type="dxa" w:w="2607"/>
          </w:tcPr>
          <w:p>
            <w:pPr>
              <w:spacing w:after="0"/>
              <w:jc w:val="left"/>
            </w:pPr>
            <w:r>
              <w:rPr>
                <w:sz w:val="16"/>
              </w:rPr>
              <w:t>deaths or injuries recorded</w:t>
            </w:r>
          </w:p>
        </w:tc>
      </w:tr>
      <w:tr>
        <w:trPr>
          <w:cantSplit/>
        </w:trPr>
        <w:tc>
          <w:tcPr>
            <w:tcW w:type="dxa" w:w="1037"/>
          </w:tcPr>
          <w:p>
            <w:pPr>
              <w:spacing w:after="0"/>
              <w:jc w:val="left"/>
            </w:pPr>
            <w:r>
              <w:rPr>
                <w:sz w:val="16"/>
              </w:rPr>
              <w:t>2010-08-13</w:t>
            </w:r>
          </w:p>
        </w:tc>
        <w:tc>
          <w:tcPr>
            <w:tcW w:type="dxa" w:w="1215"/>
          </w:tcPr>
          <w:p>
            <w:pPr>
              <w:spacing w:after="0"/>
              <w:jc w:val="left"/>
            </w:pPr>
            <w:r>
              <w:rPr>
                <w:sz w:val="16"/>
              </w:rPr>
              <w:t>Flash Flood</w:t>
            </w:r>
          </w:p>
        </w:tc>
        <w:tc>
          <w:tcPr>
            <w:tcW w:type="dxa" w:w="2301"/>
          </w:tcPr>
          <w:p>
            <w:pPr>
              <w:spacing w:after="0"/>
              <w:jc w:val="left"/>
            </w:pPr>
          </w:p>
        </w:tc>
        <w:tc>
          <w:tcPr>
            <w:tcW w:type="dxa" w:w="2702"/>
          </w:tcPr>
          <w:p>
            <w:pPr>
              <w:spacing w:after="0"/>
              <w:jc w:val="left"/>
            </w:pPr>
            <w:r>
              <w:rPr>
                <w:sz w:val="16"/>
              </w:rPr>
              <w:t>$200,000 property; $0 crops (2010 dollars)</w:t>
            </w:r>
          </w:p>
        </w:tc>
        <w:tc>
          <w:tcPr>
            <w:tcW w:type="dxa" w:w="1042"/>
          </w:tcPr>
          <w:p>
            <w:pPr>
              <w:spacing w:after="0"/>
              <w:jc w:val="right"/>
            </w:pPr>
            <w:r>
              <w:rPr>
                <w:sz w:val="16"/>
              </w:rPr>
              <w:t>0, 0</w:t>
            </w:r>
          </w:p>
        </w:tc>
        <w:tc>
          <w:tcPr>
            <w:tcW w:type="dxa" w:w="1706"/>
          </w:tcPr>
          <w:p>
            <w:pPr>
              <w:spacing w:after="0"/>
              <w:jc w:val="left"/>
            </w:pPr>
            <w:r>
              <w:rPr>
                <w:sz w:val="16"/>
              </w:rPr>
              <w:t>PRENTISS</w:t>
            </w:r>
          </w:p>
        </w:tc>
        <w:tc>
          <w:tcPr>
            <w:tcW w:type="dxa" w:w="1502"/>
          </w:tcPr>
          <w:p>
            <w:pPr>
              <w:spacing w:after="0"/>
              <w:jc w:val="left"/>
            </w:pPr>
          </w:p>
        </w:tc>
        <w:tc>
          <w:tcPr>
            <w:tcW w:type="dxa" w:w="26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301"/>
          </w:tcPr>
          <w:p>
            <w:pPr>
              <w:spacing w:after="0"/>
              <w:jc w:val="left"/>
            </w:pPr>
          </w:p>
        </w:tc>
        <w:tc>
          <w:tcPr>
            <w:tcW w:type="dxa" w:w="2702"/>
          </w:tcPr>
          <w:p>
            <w:pPr>
              <w:spacing w:after="0"/>
              <w:jc w:val="left"/>
            </w:pPr>
            <w:r>
              <w:rPr>
                <w:sz w:val="16"/>
              </w:rPr>
              <w:t>$200,000 property; $0 crops, reported for the zone (2010 dollars)</w:t>
            </w:r>
          </w:p>
        </w:tc>
        <w:tc>
          <w:tcPr>
            <w:tcW w:type="dxa" w:w="1042"/>
          </w:tcPr>
          <w:p>
            <w:pPr>
              <w:spacing w:after="0"/>
              <w:jc w:val="right"/>
            </w:pPr>
            <w:r>
              <w:rPr>
                <w:sz w:val="16"/>
              </w:rPr>
              <w:t>0, 0</w:t>
            </w:r>
          </w:p>
        </w:tc>
        <w:tc>
          <w:tcPr>
            <w:tcW w:type="dxa" w:w="1706"/>
          </w:tcPr>
          <w:p>
            <w:pPr>
              <w:spacing w:after="0"/>
              <w:jc w:val="left"/>
            </w:pPr>
            <w:r>
              <w:rPr>
                <w:sz w:val="16"/>
              </w:rPr>
              <w:t>NWS zone MSZ064 (JEFFERSON DAVIS), zone-level: may include parts of neighboring counties</w:t>
            </w:r>
          </w:p>
        </w:tc>
        <w:tc>
          <w:tcPr>
            <w:tcW w:type="dxa" w:w="1502"/>
          </w:tcPr>
          <w:p>
            <w:pPr>
              <w:spacing w:after="0"/>
              <w:jc w:val="left"/>
            </w:pPr>
          </w:p>
        </w:tc>
        <w:tc>
          <w:tcPr>
            <w:tcW w:type="dxa" w:w="26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2009-07-28</w:t>
            </w:r>
          </w:p>
        </w:tc>
        <w:tc>
          <w:tcPr>
            <w:tcW w:type="dxa" w:w="1215"/>
          </w:tcPr>
          <w:p>
            <w:pPr>
              <w:spacing w:after="0"/>
              <w:jc w:val="left"/>
            </w:pPr>
            <w:r>
              <w:rPr>
                <w:sz w:val="16"/>
              </w:rPr>
              <w:t>Strong Wind</w:t>
            </w:r>
          </w:p>
        </w:tc>
        <w:tc>
          <w:tcPr>
            <w:tcW w:type="dxa" w:w="2301"/>
          </w:tcPr>
          <w:p>
            <w:pPr>
              <w:spacing w:after="0"/>
              <w:jc w:val="left"/>
            </w:pPr>
            <w:r>
              <w:rPr>
                <w:sz w:val="16"/>
              </w:rPr>
              <w:t>43 kt (49 mph) estimated gust</w:t>
            </w:r>
          </w:p>
        </w:tc>
        <w:tc>
          <w:tcPr>
            <w:tcW w:type="dxa" w:w="2702"/>
          </w:tcPr>
          <w:p>
            <w:pPr>
              <w:spacing w:after="0"/>
              <w:jc w:val="left"/>
            </w:pPr>
            <w:r>
              <w:rPr>
                <w:sz w:val="16"/>
              </w:rPr>
              <w:t>$1,500 property; $0 crops, reported for the zone (2009 dollars)</w:t>
            </w:r>
          </w:p>
        </w:tc>
        <w:tc>
          <w:tcPr>
            <w:tcW w:type="dxa" w:w="1042"/>
          </w:tcPr>
          <w:p>
            <w:pPr>
              <w:spacing w:after="0"/>
              <w:jc w:val="right"/>
            </w:pPr>
            <w:r>
              <w:rPr>
                <w:sz w:val="16"/>
              </w:rPr>
              <w:t>0, 0</w:t>
            </w:r>
          </w:p>
        </w:tc>
        <w:tc>
          <w:tcPr>
            <w:tcW w:type="dxa" w:w="1706"/>
          </w:tcPr>
          <w:p>
            <w:pPr>
              <w:spacing w:after="0"/>
              <w:jc w:val="left"/>
            </w:pPr>
            <w:r>
              <w:rPr>
                <w:sz w:val="16"/>
              </w:rPr>
              <w:t>NWS zone MSZ064 (JEFFERSON DAVIS), zone-level: may include parts of neighboring counties</w:t>
            </w:r>
          </w:p>
        </w:tc>
        <w:tc>
          <w:tcPr>
            <w:tcW w:type="dxa" w:w="1502"/>
          </w:tcPr>
          <w:p>
            <w:pPr>
              <w:spacing w:after="0"/>
              <w:jc w:val="left"/>
            </w:pPr>
          </w:p>
        </w:tc>
        <w:tc>
          <w:tcPr>
            <w:tcW w:type="dxa" w:w="26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301"/>
          </w:tcPr>
          <w:p>
            <w:pPr>
              <w:spacing w:after="0"/>
              <w:jc w:val="left"/>
            </w:pPr>
          </w:p>
        </w:tc>
        <w:tc>
          <w:tcPr>
            <w:tcW w:type="dxa" w:w="2702"/>
          </w:tcPr>
          <w:p>
            <w:pPr>
              <w:spacing w:after="0"/>
              <w:jc w:val="left"/>
            </w:pPr>
            <w:r>
              <w:rPr>
                <w:sz w:val="16"/>
              </w:rPr>
              <w:t>$0 property; $0 crops, reported for the zone (2007 dollars)</w:t>
            </w:r>
          </w:p>
        </w:tc>
        <w:tc>
          <w:tcPr>
            <w:tcW w:type="dxa" w:w="1042"/>
          </w:tcPr>
          <w:p>
            <w:pPr>
              <w:spacing w:after="0"/>
              <w:jc w:val="right"/>
            </w:pPr>
            <w:r>
              <w:rPr>
                <w:sz w:val="16"/>
              </w:rPr>
              <w:t>0, 0</w:t>
            </w:r>
          </w:p>
        </w:tc>
        <w:tc>
          <w:tcPr>
            <w:tcW w:type="dxa" w:w="1706"/>
          </w:tcPr>
          <w:p>
            <w:pPr>
              <w:spacing w:after="0"/>
              <w:jc w:val="left"/>
            </w:pPr>
            <w:r>
              <w:rPr>
                <w:sz w:val="16"/>
              </w:rPr>
              <w:t>NWS zone MSZ064 (JEFFERSON DAVIS), zone-level: may include parts of neighboring counties</w:t>
            </w:r>
          </w:p>
        </w:tc>
        <w:tc>
          <w:tcPr>
            <w:tcW w:type="dxa" w:w="1502"/>
          </w:tcPr>
          <w:p>
            <w:pPr>
              <w:spacing w:after="0"/>
              <w:jc w:val="left"/>
            </w:pPr>
          </w:p>
        </w:tc>
        <w:tc>
          <w:tcPr>
            <w:tcW w:type="dxa" w:w="2607"/>
          </w:tcPr>
          <w:p>
            <w:pPr>
              <w:spacing w:after="0"/>
              <w:jc w:val="left"/>
            </w:pPr>
            <w:r>
              <w:rPr>
                <w:sz w:val="16"/>
              </w:rPr>
              <w:t>B1-c worst recorded: Excessive Heat, Heat</w:t>
            </w:r>
          </w:p>
        </w:tc>
      </w:tr>
      <w:tr>
        <w:trPr>
          <w:cantSplit/>
        </w:trPr>
        <w:tc>
          <w:tcPr>
            <w:tcW w:type="dxa" w:w="1037"/>
          </w:tcPr>
          <w:p>
            <w:pPr>
              <w:spacing w:after="0"/>
              <w:jc w:val="left"/>
            </w:pPr>
            <w:r>
              <w:rPr>
                <w:sz w:val="16"/>
              </w:rPr>
              <w:t>2007-04-25</w:t>
            </w:r>
          </w:p>
        </w:tc>
        <w:tc>
          <w:tcPr>
            <w:tcW w:type="dxa" w:w="1215"/>
          </w:tcPr>
          <w:p>
            <w:pPr>
              <w:spacing w:after="0"/>
              <w:jc w:val="left"/>
            </w:pPr>
            <w:r>
              <w:rPr>
                <w:sz w:val="16"/>
              </w:rPr>
              <w:t>Drought</w:t>
            </w:r>
          </w:p>
        </w:tc>
        <w:tc>
          <w:tcPr>
            <w:tcW w:type="dxa" w:w="2301"/>
          </w:tcPr>
          <w:p>
            <w:pPr>
              <w:spacing w:after="0"/>
              <w:jc w:val="left"/>
            </w:pPr>
          </w:p>
        </w:tc>
        <w:tc>
          <w:tcPr>
            <w:tcW w:type="dxa" w:w="2702"/>
          </w:tcPr>
          <w:p>
            <w:pPr>
              <w:spacing w:after="0"/>
              <w:jc w:val="left"/>
            </w:pPr>
            <w:r>
              <w:rPr>
                <w:sz w:val="16"/>
              </w:rPr>
              <w:t>$0 property; $0 crops, reported for the zone (2007 dollars)</w:t>
            </w:r>
          </w:p>
        </w:tc>
        <w:tc>
          <w:tcPr>
            <w:tcW w:type="dxa" w:w="1042"/>
          </w:tcPr>
          <w:p>
            <w:pPr>
              <w:spacing w:after="0"/>
              <w:jc w:val="right"/>
            </w:pPr>
            <w:r>
              <w:rPr>
                <w:sz w:val="16"/>
              </w:rPr>
              <w:t>0, 0</w:t>
            </w:r>
          </w:p>
        </w:tc>
        <w:tc>
          <w:tcPr>
            <w:tcW w:type="dxa" w:w="1706"/>
          </w:tcPr>
          <w:p>
            <w:pPr>
              <w:spacing w:after="0"/>
              <w:jc w:val="left"/>
            </w:pPr>
            <w:r>
              <w:rPr>
                <w:sz w:val="16"/>
              </w:rPr>
              <w:t>NWS zone MSZ064 (JEFFERSON DAVIS), zone-level: may include parts of neighboring counties</w:t>
            </w:r>
          </w:p>
        </w:tc>
        <w:tc>
          <w:tcPr>
            <w:tcW w:type="dxa" w:w="1502"/>
          </w:tcPr>
          <w:p>
            <w:pPr>
              <w:spacing w:after="0"/>
              <w:jc w:val="left"/>
            </w:pPr>
          </w:p>
        </w:tc>
        <w:tc>
          <w:tcPr>
            <w:tcW w:type="dxa" w:w="2607"/>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301"/>
          </w:tcPr>
          <w:p>
            <w:pPr>
              <w:spacing w:after="0"/>
              <w:jc w:val="left"/>
            </w:pPr>
          </w:p>
        </w:tc>
        <w:tc>
          <w:tcPr>
            <w:tcW w:type="dxa" w:w="2702"/>
          </w:tcPr>
          <w:p>
            <w:pPr>
              <w:spacing w:after="0"/>
              <w:jc w:val="left"/>
            </w:pPr>
            <w:r>
              <w:rPr>
                <w:sz w:val="16"/>
              </w:rPr>
              <w:t>$115,000,000 property; $50,000,000 crops, reported for the zone (2005 dollars)</w:t>
            </w:r>
          </w:p>
        </w:tc>
        <w:tc>
          <w:tcPr>
            <w:tcW w:type="dxa" w:w="1042"/>
          </w:tcPr>
          <w:p>
            <w:pPr>
              <w:spacing w:after="0"/>
              <w:jc w:val="right"/>
            </w:pPr>
            <w:r>
              <w:rPr>
                <w:sz w:val="16"/>
              </w:rPr>
              <w:t>0, 0</w:t>
            </w:r>
          </w:p>
        </w:tc>
        <w:tc>
          <w:tcPr>
            <w:tcW w:type="dxa" w:w="1706"/>
          </w:tcPr>
          <w:p>
            <w:pPr>
              <w:spacing w:after="0"/>
              <w:jc w:val="left"/>
            </w:pPr>
            <w:r>
              <w:rPr>
                <w:sz w:val="16"/>
              </w:rPr>
              <w:t>NWS zone MSZ064 (JEFFERSON DAVIS), zone-level: may include parts of neighboring counties</w:t>
            </w:r>
          </w:p>
        </w:tc>
        <w:tc>
          <w:tcPr>
            <w:tcW w:type="dxa" w:w="1502"/>
          </w:tcPr>
          <w:p>
            <w:pPr>
              <w:spacing w:after="0"/>
              <w:jc w:val="left"/>
            </w:pPr>
          </w:p>
        </w:tc>
        <w:tc>
          <w:tcPr>
            <w:tcW w:type="dxa" w:w="260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2005-08-12</w:t>
            </w:r>
          </w:p>
        </w:tc>
        <w:tc>
          <w:tcPr>
            <w:tcW w:type="dxa" w:w="1215"/>
          </w:tcPr>
          <w:p>
            <w:pPr>
              <w:spacing w:after="0"/>
              <w:jc w:val="left"/>
            </w:pPr>
            <w:r>
              <w:rPr>
                <w:sz w:val="16"/>
              </w:rPr>
              <w:t>Lightning</w:t>
            </w:r>
          </w:p>
        </w:tc>
        <w:tc>
          <w:tcPr>
            <w:tcW w:type="dxa" w:w="2301"/>
          </w:tcPr>
          <w:p>
            <w:pPr>
              <w:spacing w:after="0"/>
              <w:jc w:val="left"/>
            </w:pPr>
          </w:p>
        </w:tc>
        <w:tc>
          <w:tcPr>
            <w:tcW w:type="dxa" w:w="2702"/>
          </w:tcPr>
          <w:p>
            <w:pPr>
              <w:spacing w:after="0"/>
              <w:jc w:val="left"/>
            </w:pPr>
            <w:r>
              <w:rPr>
                <w:sz w:val="16"/>
              </w:rPr>
              <w:t>$300,000 property; crops not reported (2005 dollars)</w:t>
            </w:r>
          </w:p>
        </w:tc>
        <w:tc>
          <w:tcPr>
            <w:tcW w:type="dxa" w:w="1042"/>
          </w:tcPr>
          <w:p>
            <w:pPr>
              <w:spacing w:after="0"/>
              <w:jc w:val="right"/>
            </w:pPr>
            <w:r>
              <w:rPr>
                <w:sz w:val="16"/>
              </w:rPr>
              <w:t>0, 0</w:t>
            </w:r>
          </w:p>
        </w:tc>
        <w:tc>
          <w:tcPr>
            <w:tcW w:type="dxa" w:w="1706"/>
          </w:tcPr>
          <w:p>
            <w:pPr>
              <w:spacing w:after="0"/>
              <w:jc w:val="left"/>
            </w:pPr>
            <w:r>
              <w:rPr>
                <w:sz w:val="16"/>
              </w:rPr>
              <w:t>BASSFIELD</w:t>
            </w:r>
          </w:p>
        </w:tc>
        <w:tc>
          <w:tcPr>
            <w:tcW w:type="dxa" w:w="1502"/>
          </w:tcPr>
          <w:p>
            <w:pPr>
              <w:spacing w:after="0"/>
              <w:jc w:val="left"/>
            </w:pPr>
          </w:p>
        </w:tc>
        <w:tc>
          <w:tcPr>
            <w:tcW w:type="dxa" w:w="2607"/>
          </w:tcPr>
          <w:p>
            <w:pPr>
              <w:spacing w:after="0"/>
              <w:jc w:val="left"/>
            </w:pPr>
            <w:r>
              <w:rPr>
                <w:sz w:val="16"/>
              </w:rPr>
              <w:t>B1-c worst recorded: Lightning</w:t>
            </w:r>
          </w:p>
        </w:tc>
      </w:tr>
      <w:tr>
        <w:trPr>
          <w:cantSplit/>
        </w:trPr>
        <w:tc>
          <w:tcPr>
            <w:tcW w:type="dxa" w:w="1037"/>
          </w:tcPr>
          <w:p>
            <w:pPr>
              <w:spacing w:after="0"/>
              <w:jc w:val="left"/>
            </w:pPr>
            <w:r>
              <w:rPr>
                <w:sz w:val="16"/>
              </w:rPr>
              <w:t>1992-11-21</w:t>
            </w:r>
          </w:p>
        </w:tc>
        <w:tc>
          <w:tcPr>
            <w:tcW w:type="dxa" w:w="1215"/>
          </w:tcPr>
          <w:p>
            <w:pPr>
              <w:spacing w:after="0"/>
              <w:jc w:val="left"/>
            </w:pPr>
            <w:r>
              <w:rPr>
                <w:sz w:val="16"/>
              </w:rPr>
              <w:t>Tornado</w:t>
            </w:r>
          </w:p>
        </w:tc>
        <w:tc>
          <w:tcPr>
            <w:tcW w:type="dxa" w:w="2301"/>
          </w:tcPr>
          <w:p>
            <w:pPr>
              <w:spacing w:after="0"/>
              <w:jc w:val="left"/>
            </w:pPr>
            <w:r>
              <w:rPr>
                <w:sz w:val="16"/>
              </w:rPr>
              <w:t>F3, 15 mi path length (records before 1996 may include the whole path; rating and listing come from the county where the tornado began), 880 yd wide</w:t>
            </w:r>
          </w:p>
        </w:tc>
        <w:tc>
          <w:tcPr>
            <w:tcW w:type="dxa" w:w="2702"/>
          </w:tcPr>
          <w:p>
            <w:pPr>
              <w:spacing w:after="0"/>
              <w:jc w:val="left"/>
            </w:pPr>
            <w:r>
              <w:rPr>
                <w:sz w:val="16"/>
              </w:rPr>
              <w:t>$2,500,000 property; crops not recorded (1992 dollars)</w:t>
            </w:r>
          </w:p>
        </w:tc>
        <w:tc>
          <w:tcPr>
            <w:tcW w:type="dxa" w:w="1042"/>
          </w:tcPr>
          <w:p>
            <w:pPr>
              <w:spacing w:after="0"/>
              <w:jc w:val="right"/>
            </w:pPr>
            <w:r>
              <w:rPr>
                <w:sz w:val="16"/>
              </w:rPr>
              <w:t>0, 5</w:t>
            </w:r>
          </w:p>
        </w:tc>
        <w:tc>
          <w:tcPr>
            <w:tcW w:type="dxa" w:w="1706"/>
          </w:tcPr>
          <w:p>
            <w:pPr>
              <w:spacing w:after="0"/>
              <w:jc w:val="left"/>
            </w:pPr>
            <w:r>
              <w:rPr>
                <w:sz w:val="16"/>
              </w:rPr>
              <w:t>location not recorded</w:t>
            </w:r>
          </w:p>
        </w:tc>
        <w:tc>
          <w:tcPr>
            <w:tcW w:type="dxa" w:w="1502"/>
          </w:tcPr>
          <w:p>
            <w:pPr>
              <w:spacing w:after="0"/>
              <w:jc w:val="left"/>
            </w:pPr>
          </w:p>
        </w:tc>
        <w:tc>
          <w:tcPr>
            <w:tcW w:type="dxa" w:w="260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0.737</w:t>
            </w:r>
          </w:p>
        </w:tc>
        <w:tc>
          <w:tcPr>
            <w:tcW w:type="dxa" w:w="1450"/>
          </w:tcPr>
          <w:p>
            <w:pPr>
              <w:spacing w:after="0"/>
              <w:jc w:val="left"/>
            </w:pPr>
            <w:r>
              <w:rPr>
                <w:sz w:val="16"/>
              </w:rPr>
              <w:t>event-days per year</w:t>
            </w:r>
          </w:p>
        </w:tc>
        <w:tc>
          <w:tcPr>
            <w:tcW w:type="dxa" w:w="1573"/>
          </w:tcPr>
          <w:p>
            <w:pPr>
              <w:spacing w:after="0"/>
              <w:jc w:val="left"/>
            </w:pPr>
            <w:r>
              <w:rPr>
                <w:sz w:val="16"/>
              </w:rPr>
              <w:t>about 0.737 days per year</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1"/>
          </w:tcPr>
          <w:p>
            <w:pPr>
              <w:spacing w:after="0"/>
              <w:jc w:val="right"/>
            </w:pPr>
            <w:r>
              <w:rPr>
                <w:sz w:val="16"/>
              </w:rPr>
              <w:t>14</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10.4</w:t>
            </w:r>
          </w:p>
        </w:tc>
        <w:tc>
          <w:tcPr>
            <w:tcW w:type="dxa" w:w="1450"/>
          </w:tcPr>
          <w:p>
            <w:pPr>
              <w:spacing w:after="0"/>
              <w:jc w:val="left"/>
            </w:pPr>
            <w:r>
              <w:rPr>
                <w:sz w:val="16"/>
              </w:rPr>
              <w:t>event-days per year</w:t>
            </w:r>
          </w:p>
        </w:tc>
        <w:tc>
          <w:tcPr>
            <w:tcW w:type="dxa" w:w="1573"/>
          </w:tcPr>
          <w:p>
            <w:pPr>
              <w:spacing w:after="0"/>
              <w:jc w:val="left"/>
            </w:pPr>
            <w:r>
              <w:rPr>
                <w:sz w:val="16"/>
              </w:rPr>
              <w:t>about 10.4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343</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10.4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0.00116</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4.16</w:t>
            </w:r>
          </w:p>
        </w:tc>
        <w:tc>
          <w:tcPr>
            <w:tcW w:type="dxa" w:w="1450"/>
          </w:tcPr>
          <w:p>
            <w:pPr>
              <w:spacing w:after="0"/>
              <w:jc w:val="left"/>
            </w:pPr>
            <w:r>
              <w:rPr>
                <w:sz w:val="16"/>
              </w:rPr>
              <w:t>events per year</w:t>
            </w:r>
          </w:p>
        </w:tc>
        <w:tc>
          <w:tcPr>
            <w:tcW w:type="dxa" w:w="1573"/>
          </w:tcPr>
          <w:p>
            <w:pPr>
              <w:spacing w:after="0"/>
              <w:jc w:val="left"/>
            </w:pPr>
            <w:r>
              <w:rPr>
                <w:sz w:val="16"/>
              </w:rPr>
              <w:t>about 4.16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157.9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12.8</w:t>
            </w:r>
          </w:p>
        </w:tc>
        <w:tc>
          <w:tcPr>
            <w:tcW w:type="dxa" w:w="1450"/>
          </w:tcPr>
          <w:p>
            <w:pPr>
              <w:spacing w:after="0"/>
              <w:jc w:val="left"/>
            </w:pPr>
            <w:r>
              <w:rPr>
                <w:sz w:val="16"/>
              </w:rPr>
              <w:t>event-days per year</w:t>
            </w:r>
          </w:p>
        </w:tc>
        <w:tc>
          <w:tcPr>
            <w:tcW w:type="dxa" w:w="1573"/>
          </w:tcPr>
          <w:p>
            <w:pPr>
              <w:spacing w:after="0"/>
              <w:jc w:val="left"/>
            </w:pPr>
            <w:r>
              <w:rPr>
                <w:sz w:val="16"/>
              </w:rPr>
              <w:t>about 12.8 days per year</w:t>
            </w:r>
          </w:p>
        </w:tc>
        <w:tc>
          <w:tcPr>
            <w:tcW w:type="dxa" w:w="1037"/>
          </w:tcPr>
          <w:p>
            <w:pPr>
              <w:spacing w:after="0"/>
              <w:jc w:val="left"/>
            </w:pPr>
            <w:r>
              <w:rPr>
                <w:sz w:val="16"/>
              </w:rPr>
              <w:t>Likely</w:t>
            </w:r>
          </w:p>
        </w:tc>
        <w:tc>
          <w:tcPr>
            <w:tcW w:type="dxa" w:w="1746"/>
          </w:tcPr>
          <w:p>
            <w:pPr>
              <w:spacing w:after="0"/>
              <w:jc w:val="left"/>
            </w:pPr>
            <w:r>
              <w:rPr>
                <w:sz w:val="16"/>
              </w:rPr>
              <w:t>event-days in 4 of 30 years, 1996 to 2025 (13.3%)</w:t>
            </w:r>
          </w:p>
        </w:tc>
        <w:tc>
          <w:tcPr>
            <w:tcW w:type="dxa" w:w="1521"/>
          </w:tcPr>
          <w:p>
            <w:pPr>
              <w:spacing w:after="0"/>
              <w:jc w:val="right"/>
            </w:pPr>
            <w:r>
              <w:rPr>
                <w:sz w:val="16"/>
              </w:rPr>
              <w:t>198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12.8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0.128</w:t>
            </w:r>
          </w:p>
        </w:tc>
        <w:tc>
          <w:tcPr>
            <w:tcW w:type="dxa" w:w="1450"/>
          </w:tcPr>
          <w:p>
            <w:pPr>
              <w:spacing w:after="0"/>
              <w:jc w:val="left"/>
            </w:pPr>
            <w:r>
              <w:rPr>
                <w:sz w:val="16"/>
              </w:rPr>
              <w:t>events per year</w:t>
            </w:r>
          </w:p>
        </w:tc>
        <w:tc>
          <w:tcPr>
            <w:tcW w:type="dxa" w:w="1573"/>
          </w:tcPr>
          <w:p>
            <w:pPr>
              <w:spacing w:after="0"/>
              <w:jc w:val="left"/>
            </w:pPr>
            <w:r>
              <w:rPr>
                <w:sz w:val="16"/>
              </w:rPr>
              <w:t>about 1 in 8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39</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0.957</w:t>
            </w:r>
          </w:p>
        </w:tc>
        <w:tc>
          <w:tcPr>
            <w:tcW w:type="dxa" w:w="1450"/>
          </w:tcPr>
          <w:p>
            <w:pPr>
              <w:spacing w:after="0"/>
              <w:jc w:val="left"/>
            </w:pPr>
            <w:r>
              <w:rPr>
                <w:sz w:val="16"/>
              </w:rPr>
              <w:t>event-days per year</w:t>
            </w:r>
          </w:p>
        </w:tc>
        <w:tc>
          <w:tcPr>
            <w:tcW w:type="dxa" w:w="1573"/>
          </w:tcPr>
          <w:p>
            <w:pPr>
              <w:spacing w:after="0"/>
              <w:jc w:val="left"/>
            </w:pPr>
            <w:r>
              <w:rPr>
                <w:sz w:val="16"/>
              </w:rPr>
              <w:t>about 0.957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1"/>
          </w:tcPr>
          <w:p>
            <w:pPr>
              <w:spacing w:after="0"/>
              <w:jc w:val="right"/>
            </w:pPr>
            <w:r>
              <w:rPr>
                <w:sz w:val="16"/>
              </w:rPr>
              <w:t>65</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w:t>
            </w:r>
          </w:p>
        </w:tc>
        <w:tc>
          <w:tcPr>
            <w:tcW w:type="dxa" w:w="1450"/>
          </w:tcPr>
          <w:p>
            <w:pPr>
              <w:spacing w:after="0"/>
              <w:jc w:val="left"/>
            </w:pPr>
            <w:r>
              <w:rPr>
                <w:sz w:val="16"/>
              </w:rPr>
              <w:t>event-days per year</w:t>
            </w:r>
          </w:p>
        </w:tc>
        <w:tc>
          <w:tcPr>
            <w:tcW w:type="dxa" w:w="1573"/>
          </w:tcPr>
          <w:p>
            <w:pPr>
              <w:spacing w:after="0"/>
              <w:jc w:val="left"/>
            </w:pPr>
            <w:r>
              <w:rPr>
                <w:sz w:val="16"/>
              </w:rPr>
              <w:t>about 1 days per year</w:t>
            </w:r>
          </w:p>
        </w:tc>
        <w:tc>
          <w:tcPr>
            <w:tcW w:type="dxa" w:w="1037"/>
          </w:tcPr>
          <w:p>
            <w:pPr>
              <w:spacing w:after="0"/>
              <w:jc w:val="left"/>
            </w:pPr>
            <w:r>
              <w:rPr>
                <w:sz w:val="16"/>
              </w:rPr>
              <w:t>Likely</w:t>
            </w:r>
          </w:p>
        </w:tc>
        <w:tc>
          <w:tcPr>
            <w:tcW w:type="dxa" w:w="1746"/>
          </w:tcPr>
          <w:p>
            <w:pPr>
              <w:spacing w:after="0"/>
              <w:jc w:val="left"/>
            </w:pPr>
            <w:r>
              <w:rPr>
                <w:sz w:val="16"/>
              </w:rPr>
              <w:t>event-days in 18 of 30 years, 1996 to 2025 (60%)</w:t>
            </w:r>
          </w:p>
        </w:tc>
        <w:tc>
          <w:tcPr>
            <w:tcW w:type="dxa" w:w="1521"/>
          </w:tcPr>
          <w:p>
            <w:pPr>
              <w:spacing w:after="0"/>
              <w:jc w:val="right"/>
            </w:pPr>
            <w:r>
              <w:rPr>
                <w:sz w:val="16"/>
              </w:rPr>
              <w:t>28</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0.265</w:t>
            </w:r>
          </w:p>
        </w:tc>
        <w:tc>
          <w:tcPr>
            <w:tcW w:type="dxa" w:w="1450"/>
          </w:tcPr>
          <w:p>
            <w:pPr>
              <w:spacing w:after="0"/>
              <w:jc w:val="left"/>
            </w:pPr>
            <w:r>
              <w:rPr>
                <w:sz w:val="16"/>
              </w:rPr>
              <w:t>events per year (modeled)</w:t>
            </w:r>
          </w:p>
        </w:tc>
        <w:tc>
          <w:tcPr>
            <w:tcW w:type="dxa" w:w="1573"/>
          </w:tcPr>
          <w:p>
            <w:pPr>
              <w:spacing w:after="0"/>
              <w:jc w:val="left"/>
            </w:pPr>
            <w:r>
              <w:rPr>
                <w:sz w:val="16"/>
              </w:rPr>
              <w:t>about 1 in 4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76.6</w:t>
            </w:r>
          </w:p>
        </w:tc>
        <w:tc>
          <w:tcPr>
            <w:tcW w:type="dxa" w:w="1450"/>
          </w:tcPr>
          <w:p>
            <w:pPr>
              <w:spacing w:after="0"/>
              <w:jc w:val="left"/>
            </w:pPr>
            <w:r>
              <w:rPr>
                <w:sz w:val="16"/>
              </w:rPr>
              <w:t>days per year with a strike</w:t>
            </w:r>
          </w:p>
        </w:tc>
        <w:tc>
          <w:tcPr>
            <w:tcW w:type="dxa" w:w="1573"/>
          </w:tcPr>
          <w:p>
            <w:pPr>
              <w:spacing w:after="0"/>
              <w:jc w:val="left"/>
            </w:pPr>
            <w:r>
              <w:rPr>
                <w:sz w:val="16"/>
              </w:rPr>
              <w:t>about 76.6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3.28</w:t>
            </w:r>
          </w:p>
        </w:tc>
        <w:tc>
          <w:tcPr>
            <w:tcW w:type="dxa" w:w="1450"/>
          </w:tcPr>
          <w:p>
            <w:pPr>
              <w:spacing w:after="0"/>
              <w:jc w:val="left"/>
            </w:pPr>
            <w:r>
              <w:rPr>
                <w:sz w:val="16"/>
              </w:rPr>
              <w:t>events per year</w:t>
            </w:r>
          </w:p>
        </w:tc>
        <w:tc>
          <w:tcPr>
            <w:tcW w:type="dxa" w:w="1573"/>
          </w:tcPr>
          <w:p>
            <w:pPr>
              <w:spacing w:after="0"/>
              <w:jc w:val="left"/>
            </w:pPr>
            <w:r>
              <w:rPr>
                <w:sz w:val="16"/>
              </w:rPr>
              <w:t>about 3.28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125</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0.57</w:t>
            </w:r>
          </w:p>
        </w:tc>
        <w:tc>
          <w:tcPr>
            <w:tcW w:type="dxa" w:w="1450"/>
          </w:tcPr>
          <w:p>
            <w:pPr>
              <w:spacing w:after="0"/>
              <w:jc w:val="left"/>
            </w:pPr>
            <w:r>
              <w:rPr>
                <w:sz w:val="16"/>
              </w:rPr>
              <w:t>events per year</w:t>
            </w:r>
          </w:p>
        </w:tc>
        <w:tc>
          <w:tcPr>
            <w:tcW w:type="dxa" w:w="1573"/>
          </w:tcPr>
          <w:p>
            <w:pPr>
              <w:spacing w:after="0"/>
              <w:jc w:val="left"/>
            </w:pPr>
            <w:r>
              <w:rPr>
                <w:sz w:val="16"/>
              </w:rPr>
              <w:t>about 0.57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0.00228</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0.228%</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1.68</w:t>
            </w:r>
          </w:p>
        </w:tc>
        <w:tc>
          <w:tcPr>
            <w:tcW w:type="dxa" w:w="1450"/>
          </w:tcPr>
          <w:p>
            <w:pPr>
              <w:spacing w:after="0"/>
              <w:jc w:val="left"/>
            </w:pPr>
            <w:r>
              <w:rPr>
                <w:sz w:val="16"/>
              </w:rPr>
              <w:t>event-days per year</w:t>
            </w:r>
          </w:p>
        </w:tc>
        <w:tc>
          <w:tcPr>
            <w:tcW w:type="dxa" w:w="1573"/>
          </w:tcPr>
          <w:p>
            <w:pPr>
              <w:spacing w:after="0"/>
              <w:jc w:val="left"/>
            </w:pPr>
            <w:r>
              <w:rPr>
                <w:sz w:val="16"/>
              </w:rPr>
              <w:t>about 1.68 days per year</w:t>
            </w:r>
          </w:p>
        </w:tc>
        <w:tc>
          <w:tcPr>
            <w:tcW w:type="dxa" w:w="1037"/>
          </w:tcPr>
          <w:p>
            <w:pPr>
              <w:spacing w:after="0"/>
              <w:jc w:val="left"/>
            </w:pPr>
            <w:r>
              <w:rPr>
                <w:sz w:val="16"/>
              </w:rPr>
              <w:t>Likely</w:t>
            </w:r>
          </w:p>
        </w:tc>
        <w:tc>
          <w:tcPr>
            <w:tcW w:type="dxa" w:w="1746"/>
          </w:tcPr>
          <w:p>
            <w:pPr>
              <w:spacing w:after="0"/>
              <w:jc w:val="left"/>
            </w:pPr>
            <w:r>
              <w:rPr>
                <w:sz w:val="16"/>
              </w:rPr>
              <w:t>event-days in 9 of 30 years, 1996 to 2025 (30%)</w:t>
            </w:r>
          </w:p>
        </w:tc>
        <w:tc>
          <w:tcPr>
            <w:tcW w:type="dxa" w:w="1521"/>
          </w:tcPr>
          <w:p>
            <w:pPr>
              <w:spacing w:after="0"/>
              <w:jc w:val="right"/>
            </w:pPr>
            <w:r>
              <w:rPr>
                <w:sz w:val="16"/>
              </w:rPr>
              <w:t>32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1.68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152</w:t>
            </w:r>
          </w:p>
        </w:tc>
        <w:tc>
          <w:tcPr>
            <w:tcW w:type="dxa" w:w="1476"/>
          </w:tcPr>
          <w:p>
            <w:pPr>
              <w:spacing w:after="0"/>
              <w:jc w:val="right"/>
            </w:pPr>
            <w:r>
              <w:rPr>
                <w:sz w:val="16"/>
              </w:rPr>
              <w:t>30</w:t>
            </w:r>
          </w:p>
        </w:tc>
        <w:tc>
          <w:tcPr>
            <w:tcW w:type="dxa" w:w="1476"/>
          </w:tcPr>
          <w:p>
            <w:pPr>
              <w:spacing w:after="0"/>
              <w:jc w:val="right"/>
            </w:pPr>
            <w:r>
              <w:rPr>
                <w:sz w:val="16"/>
              </w:rPr>
              <w:t>5.07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34.5</w:t>
            </w:r>
          </w:p>
        </w:tc>
        <w:tc>
          <w:tcPr>
            <w:tcW w:type="dxa" w:w="680"/>
          </w:tcPr>
          <w:p>
            <w:pPr>
              <w:spacing w:after="0"/>
              <w:jc w:val="right"/>
            </w:pPr>
            <w:r>
              <w:rPr>
                <w:sz w:val="16"/>
              </w:rPr>
              <w:t>46.2</w:t>
            </w:r>
          </w:p>
        </w:tc>
        <w:tc>
          <w:tcPr>
            <w:tcW w:type="dxa" w:w="648"/>
          </w:tcPr>
          <w:p>
            <w:pPr>
              <w:spacing w:after="0"/>
              <w:jc w:val="right"/>
            </w:pPr>
            <w:r>
              <w:rPr>
                <w:sz w:val="16"/>
              </w:rPr>
              <w:t>50.9</w:t>
            </w:r>
          </w:p>
        </w:tc>
        <w:tc>
          <w:tcPr>
            <w:tcW w:type="dxa" w:w="3571"/>
          </w:tcPr>
          <w:p>
            <w:pPr>
              <w:spacing w:after="0"/>
              <w:jc w:val="left"/>
            </w:pPr>
            <w:r>
              <w:rPr>
                <w:sz w:val="16"/>
              </w:rPr>
              <w:t>Relatively Moderate 1,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4</w:t>
            </w:r>
          </w:p>
        </w:tc>
        <w:tc>
          <w:tcPr>
            <w:tcW w:type="dxa" w:w="881"/>
          </w:tcPr>
          <w:p>
            <w:pPr>
              <w:spacing w:after="0"/>
              <w:jc w:val="right"/>
            </w:pPr>
            <w:r>
              <w:rPr>
                <w:sz w:val="16"/>
              </w:rPr>
              <w:t>90.0</w:t>
            </w:r>
          </w:p>
        </w:tc>
        <w:tc>
          <w:tcPr>
            <w:tcW w:type="dxa" w:w="680"/>
          </w:tcPr>
          <w:p>
            <w:pPr>
              <w:spacing w:after="0"/>
              <w:jc w:val="right"/>
            </w:pPr>
            <w:r>
              <w:rPr>
                <w:sz w:val="16"/>
              </w:rPr>
              <w:t>92.9</w:t>
            </w:r>
          </w:p>
        </w:tc>
        <w:tc>
          <w:tcPr>
            <w:tcW w:type="dxa" w:w="648"/>
          </w:tcPr>
          <w:p>
            <w:pPr>
              <w:spacing w:after="0"/>
              <w:jc w:val="right"/>
            </w:pPr>
            <w:r>
              <w:rPr>
                <w:sz w:val="16"/>
              </w:rPr>
              <w:t>97.0</w:t>
            </w:r>
          </w:p>
        </w:tc>
        <w:tc>
          <w:tcPr>
            <w:tcW w:type="dxa" w:w="3571"/>
          </w:tcPr>
          <w:p>
            <w:pPr>
              <w:spacing w:after="0"/>
              <w:jc w:val="left"/>
            </w:pPr>
            <w:r>
              <w:rPr>
                <w:sz w:val="16"/>
              </w:rPr>
              <w:t>Relatively Moderate 2, Relatively Low 1,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35.8</w:t>
            </w:r>
          </w:p>
        </w:tc>
        <w:tc>
          <w:tcPr>
            <w:tcW w:type="dxa" w:w="680"/>
          </w:tcPr>
          <w:p>
            <w:pPr>
              <w:spacing w:after="0"/>
              <w:jc w:val="right"/>
            </w:pPr>
            <w:r>
              <w:rPr>
                <w:sz w:val="16"/>
              </w:rPr>
              <w:t>52.8</w:t>
            </w:r>
          </w:p>
        </w:tc>
        <w:tc>
          <w:tcPr>
            <w:tcW w:type="dxa" w:w="648"/>
          </w:tcPr>
          <w:p>
            <w:pPr>
              <w:spacing w:after="0"/>
              <w:jc w:val="right"/>
            </w:pPr>
            <w:r>
              <w:rPr>
                <w:sz w:val="16"/>
              </w:rPr>
              <w:t>56.2</w:t>
            </w:r>
          </w:p>
        </w:tc>
        <w:tc>
          <w:tcPr>
            <w:tcW w:type="dxa" w:w="3571"/>
          </w:tcPr>
          <w:p>
            <w:pPr>
              <w:spacing w:after="0"/>
              <w:jc w:val="left"/>
            </w:pPr>
            <w:r>
              <w:rPr>
                <w:sz w:val="16"/>
              </w:rPr>
              <w:t>Relatively Low 3, Very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82.9</w:t>
            </w:r>
          </w:p>
        </w:tc>
        <w:tc>
          <w:tcPr>
            <w:tcW w:type="dxa" w:w="680"/>
          </w:tcPr>
          <w:p>
            <w:pPr>
              <w:spacing w:after="0"/>
              <w:jc w:val="right"/>
            </w:pPr>
            <w:r>
              <w:rPr>
                <w:sz w:val="16"/>
              </w:rPr>
              <w:t>91.0</w:t>
            </w:r>
          </w:p>
        </w:tc>
        <w:tc>
          <w:tcPr>
            <w:tcW w:type="dxa" w:w="648"/>
          </w:tcPr>
          <w:p>
            <w:pPr>
              <w:spacing w:after="0"/>
              <w:jc w:val="right"/>
            </w:pPr>
            <w:r>
              <w:rPr>
                <w:sz w:val="16"/>
              </w:rPr>
              <w:t>93.1</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66.8</w:t>
            </w:r>
          </w:p>
        </w:tc>
        <w:tc>
          <w:tcPr>
            <w:tcW w:type="dxa" w:w="680"/>
          </w:tcPr>
          <w:p>
            <w:pPr>
              <w:spacing w:after="0"/>
              <w:jc w:val="right"/>
            </w:pPr>
            <w:r>
              <w:rPr>
                <w:sz w:val="16"/>
              </w:rPr>
              <w:t>83.3</w:t>
            </w:r>
          </w:p>
        </w:tc>
        <w:tc>
          <w:tcPr>
            <w:tcW w:type="dxa" w:w="648"/>
          </w:tcPr>
          <w:p>
            <w:pPr>
              <w:spacing w:after="0"/>
              <w:jc w:val="right"/>
            </w:pPr>
            <w:r>
              <w:rPr>
                <w:sz w:val="16"/>
              </w:rPr>
              <w:t>85.4</w:t>
            </w:r>
          </w:p>
        </w:tc>
        <w:tc>
          <w:tcPr>
            <w:tcW w:type="dxa" w:w="3571"/>
          </w:tcPr>
          <w:p>
            <w:pPr>
              <w:spacing w:after="0"/>
              <w:jc w:val="left"/>
            </w:pPr>
            <w:r>
              <w:rPr>
                <w:sz w:val="16"/>
              </w:rPr>
              <w:t>Relatively High 1,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82.4</w:t>
            </w:r>
          </w:p>
        </w:tc>
        <w:tc>
          <w:tcPr>
            <w:tcW w:type="dxa" w:w="680"/>
          </w:tcPr>
          <w:p>
            <w:pPr>
              <w:spacing w:after="0"/>
              <w:jc w:val="right"/>
            </w:pPr>
            <w:r>
              <w:rPr>
                <w:sz w:val="16"/>
              </w:rPr>
              <w:t>88.2</w:t>
            </w:r>
          </w:p>
        </w:tc>
        <w:tc>
          <w:tcPr>
            <w:tcW w:type="dxa" w:w="648"/>
          </w:tcPr>
          <w:p>
            <w:pPr>
              <w:spacing w:after="0"/>
              <w:jc w:val="right"/>
            </w:pPr>
            <w:r>
              <w:rPr>
                <w:sz w:val="16"/>
              </w:rPr>
              <w:t>89.4</w:t>
            </w:r>
          </w:p>
        </w:tc>
        <w:tc>
          <w:tcPr>
            <w:tcW w:type="dxa" w:w="3571"/>
          </w:tcPr>
          <w:p>
            <w:pPr>
              <w:spacing w:after="0"/>
              <w:jc w:val="left"/>
            </w:pPr>
            <w:r>
              <w:rPr>
                <w:sz w:val="16"/>
              </w:rPr>
              <w:t>Relatively Moderate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62.8</w:t>
            </w:r>
          </w:p>
        </w:tc>
        <w:tc>
          <w:tcPr>
            <w:tcW w:type="dxa" w:w="680"/>
          </w:tcPr>
          <w:p>
            <w:pPr>
              <w:spacing w:after="0"/>
              <w:jc w:val="right"/>
            </w:pPr>
            <w:r>
              <w:rPr>
                <w:sz w:val="16"/>
              </w:rPr>
              <w:t>75.9</w:t>
            </w:r>
          </w:p>
        </w:tc>
        <w:tc>
          <w:tcPr>
            <w:tcW w:type="dxa" w:w="648"/>
          </w:tcPr>
          <w:p>
            <w:pPr>
              <w:spacing w:after="0"/>
              <w:jc w:val="right"/>
            </w:pPr>
            <w:r>
              <w:rPr>
                <w:sz w:val="16"/>
              </w:rPr>
              <w:t>83.0</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20.8</w:t>
            </w:r>
          </w:p>
        </w:tc>
        <w:tc>
          <w:tcPr>
            <w:tcW w:type="dxa" w:w="680"/>
          </w:tcPr>
          <w:p>
            <w:pPr>
              <w:spacing w:after="0"/>
              <w:jc w:val="right"/>
            </w:pPr>
            <w:r>
              <w:rPr>
                <w:sz w:val="16"/>
              </w:rPr>
              <w:t>55.9</w:t>
            </w:r>
          </w:p>
        </w:tc>
        <w:tc>
          <w:tcPr>
            <w:tcW w:type="dxa" w:w="648"/>
          </w:tcPr>
          <w:p>
            <w:pPr>
              <w:spacing w:after="0"/>
              <w:jc w:val="right"/>
            </w:pPr>
            <w:r>
              <w:rPr>
                <w:sz w:val="16"/>
              </w:rPr>
              <w:t>69.0</w:t>
            </w:r>
          </w:p>
        </w:tc>
        <w:tc>
          <w:tcPr>
            <w:tcW w:type="dxa" w:w="3571"/>
          </w:tcPr>
          <w:p>
            <w:pPr>
              <w:spacing w:after="0"/>
              <w:jc w:val="left"/>
            </w:pPr>
            <w:r>
              <w:rPr>
                <w:sz w:val="16"/>
              </w:rPr>
              <w:t>Relatively Moderate 2,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80.1</w:t>
            </w:r>
          </w:p>
        </w:tc>
        <w:tc>
          <w:tcPr>
            <w:tcW w:type="dxa" w:w="680"/>
          </w:tcPr>
          <w:p>
            <w:pPr>
              <w:spacing w:after="0"/>
              <w:jc w:val="right"/>
            </w:pPr>
            <w:r>
              <w:rPr>
                <w:sz w:val="16"/>
              </w:rPr>
              <w:t>81.3</w:t>
            </w:r>
          </w:p>
        </w:tc>
        <w:tc>
          <w:tcPr>
            <w:tcW w:type="dxa" w:w="648"/>
          </w:tcPr>
          <w:p>
            <w:pPr>
              <w:spacing w:after="0"/>
              <w:jc w:val="right"/>
            </w:pPr>
            <w:r>
              <w:rPr>
                <w:sz w:val="16"/>
              </w:rPr>
              <w:t>89.1</w:t>
            </w:r>
          </w:p>
        </w:tc>
        <w:tc>
          <w:tcPr>
            <w:tcW w:type="dxa" w:w="3571"/>
          </w:tcPr>
          <w:p>
            <w:pPr>
              <w:spacing w:after="0"/>
              <w:jc w:val="left"/>
            </w:pPr>
            <w:r>
              <w:rPr>
                <w:sz w:val="16"/>
              </w:rPr>
              <w:t>Relatively Low 2,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65.3</w:t>
            </w:r>
          </w:p>
        </w:tc>
        <w:tc>
          <w:tcPr>
            <w:tcW w:type="dxa" w:w="680"/>
          </w:tcPr>
          <w:p>
            <w:pPr>
              <w:spacing w:after="0"/>
              <w:jc w:val="right"/>
            </w:pPr>
            <w:r>
              <w:rPr>
                <w:sz w:val="16"/>
              </w:rPr>
              <w:t>85.3</w:t>
            </w:r>
          </w:p>
        </w:tc>
        <w:tc>
          <w:tcPr>
            <w:tcW w:type="dxa" w:w="648"/>
          </w:tcPr>
          <w:p>
            <w:pPr>
              <w:spacing w:after="0"/>
              <w:jc w:val="right"/>
            </w:pPr>
            <w:r>
              <w:rPr>
                <w:sz w:val="16"/>
              </w:rPr>
              <w:t>88.4</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81.4</w:t>
            </w:r>
          </w:p>
        </w:tc>
        <w:tc>
          <w:tcPr>
            <w:tcW w:type="dxa" w:w="680"/>
          </w:tcPr>
          <w:p>
            <w:pPr>
              <w:spacing w:after="0"/>
              <w:jc w:val="right"/>
            </w:pPr>
            <w:r>
              <w:rPr>
                <w:sz w:val="16"/>
              </w:rPr>
              <w:t>91.7</w:t>
            </w:r>
          </w:p>
        </w:tc>
        <w:tc>
          <w:tcPr>
            <w:tcW w:type="dxa" w:w="648"/>
          </w:tcPr>
          <w:p>
            <w:pPr>
              <w:spacing w:after="0"/>
              <w:jc w:val="right"/>
            </w:pPr>
            <w:r>
              <w:rPr>
                <w:sz w:val="16"/>
              </w:rPr>
              <w:t>93.5</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71.5</w:t>
            </w:r>
          </w:p>
        </w:tc>
        <w:tc>
          <w:tcPr>
            <w:tcW w:type="dxa" w:w="680"/>
          </w:tcPr>
          <w:p>
            <w:pPr>
              <w:spacing w:after="0"/>
              <w:jc w:val="right"/>
            </w:pPr>
            <w:r>
              <w:rPr>
                <w:sz w:val="16"/>
              </w:rPr>
              <w:t>87.5</w:t>
            </w:r>
          </w:p>
        </w:tc>
        <w:tc>
          <w:tcPr>
            <w:tcW w:type="dxa" w:w="648"/>
          </w:tcPr>
          <w:p>
            <w:pPr>
              <w:spacing w:after="0"/>
              <w:jc w:val="right"/>
            </w:pPr>
            <w:r>
              <w:rPr>
                <w:sz w:val="16"/>
              </w:rPr>
              <w:t>91.5</w:t>
            </w:r>
          </w:p>
        </w:tc>
        <w:tc>
          <w:tcPr>
            <w:tcW w:type="dxa" w:w="3571"/>
          </w:tcPr>
          <w:p>
            <w:pPr>
              <w:spacing w:after="0"/>
              <w:jc w:val="left"/>
            </w:pPr>
            <w:r>
              <w:rPr>
                <w:sz w:val="16"/>
              </w:rPr>
              <w:t>Relatively High 3,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83.5</w:t>
            </w:r>
          </w:p>
        </w:tc>
        <w:tc>
          <w:tcPr>
            <w:tcW w:type="dxa" w:w="680"/>
          </w:tcPr>
          <w:p>
            <w:pPr>
              <w:spacing w:after="0"/>
              <w:jc w:val="right"/>
            </w:pPr>
            <w:r>
              <w:rPr>
                <w:sz w:val="16"/>
              </w:rPr>
              <w:t>85.3</w:t>
            </w:r>
          </w:p>
        </w:tc>
        <w:tc>
          <w:tcPr>
            <w:tcW w:type="dxa" w:w="648"/>
          </w:tcPr>
          <w:p>
            <w:pPr>
              <w:spacing w:after="0"/>
              <w:jc w:val="right"/>
            </w:pPr>
            <w:r>
              <w:rPr>
                <w:sz w:val="16"/>
              </w:rPr>
              <w:t>89.3</w:t>
            </w:r>
          </w:p>
        </w:tc>
        <w:tc>
          <w:tcPr>
            <w:tcW w:type="dxa" w:w="3571"/>
          </w:tcPr>
          <w:p>
            <w:pPr>
              <w:spacing w:after="0"/>
              <w:jc w:val="left"/>
            </w:pPr>
            <w:r>
              <w:rPr>
                <w:sz w:val="16"/>
              </w:rPr>
              <w:t>Relatively Moderate 1, Relatively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50.9</w:t>
            </w:r>
          </w:p>
        </w:tc>
        <w:tc>
          <w:tcPr>
            <w:tcW w:type="dxa" w:w="680"/>
          </w:tcPr>
          <w:p>
            <w:pPr>
              <w:spacing w:after="0"/>
              <w:jc w:val="right"/>
            </w:pPr>
            <w:r>
              <w:rPr>
                <w:sz w:val="16"/>
              </w:rPr>
              <w:t>66.8</w:t>
            </w:r>
          </w:p>
        </w:tc>
        <w:tc>
          <w:tcPr>
            <w:tcW w:type="dxa" w:w="648"/>
          </w:tcPr>
          <w:p>
            <w:pPr>
              <w:spacing w:after="0"/>
              <w:jc w:val="right"/>
            </w:pPr>
            <w:r>
              <w:rPr>
                <w:sz w:val="16"/>
              </w:rPr>
              <w:t>69.9</w:t>
            </w:r>
          </w:p>
        </w:tc>
        <w:tc>
          <w:tcPr>
            <w:tcW w:type="dxa" w:w="3571"/>
          </w:tcPr>
          <w:p>
            <w:pPr>
              <w:spacing w:after="0"/>
              <w:jc w:val="left"/>
            </w:pPr>
            <w:r>
              <w:rPr>
                <w:sz w:val="16"/>
              </w:rPr>
              <w:t>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6"/>
        <w:gridCol w:w="1437"/>
        <w:gridCol w:w="2725"/>
        <w:gridCol w:w="2173"/>
        <w:gridCol w:w="1529"/>
        <w:gridCol w:w="1860"/>
        <w:gridCol w:w="2822"/>
      </w:tblGrid>
      <w:tr>
        <w:trPr>
          <w:cantSplit/>
          <w:tblHeader/>
        </w:trPr>
        <w:tc>
          <w:tcPr>
            <w:tcW w:type="dxa" w:w="1566"/>
            <w:shd w:val="clear" w:color="auto" w:fill="E8E8E8"/>
          </w:tcPr>
          <w:p>
            <w:pPr>
              <w:spacing w:after="0"/>
              <w:jc w:val="left"/>
            </w:pPr>
            <w:r>
              <w:rPr>
                <w:b/>
                <w:sz w:val="16"/>
              </w:rPr>
              <w:t>Member</w:t>
            </w:r>
          </w:p>
        </w:tc>
        <w:tc>
          <w:tcPr>
            <w:tcW w:type="dxa" w:w="1437"/>
            <w:shd w:val="clear" w:color="auto" w:fill="E8E8E8"/>
          </w:tcPr>
          <w:p>
            <w:pPr>
              <w:spacing w:after="0"/>
              <w:jc w:val="left"/>
            </w:pPr>
            <w:r>
              <w:rPr>
                <w:b/>
                <w:sz w:val="16"/>
              </w:rPr>
              <w:t>Type</w:t>
            </w:r>
          </w:p>
        </w:tc>
        <w:tc>
          <w:tcPr>
            <w:tcW w:type="dxa" w:w="2725"/>
            <w:shd w:val="clear" w:color="auto" w:fill="E8E8E8"/>
          </w:tcPr>
          <w:p>
            <w:pPr>
              <w:spacing w:after="0"/>
              <w:jc w:val="left"/>
            </w:pPr>
            <w:r>
              <w:rPr>
                <w:b/>
                <w:sz w:val="16"/>
              </w:rPr>
              <w:t>Plan status</w:t>
            </w:r>
          </w:p>
        </w:tc>
        <w:tc>
          <w:tcPr>
            <w:tcW w:type="dxa" w:w="21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2"/>
            <w:shd w:val="clear" w:color="auto" w:fill="E8E8E8"/>
          </w:tcPr>
          <w:p>
            <w:pPr>
              <w:spacing w:after="0"/>
              <w:jc w:val="left"/>
            </w:pPr>
            <w:r>
              <w:rPr>
                <w:b/>
                <w:sz w:val="16"/>
              </w:rPr>
              <w:t>Notes</w:t>
            </w:r>
          </w:p>
        </w:tc>
      </w:tr>
      <w:tr>
        <w:trPr>
          <w:cantSplit/>
        </w:trPr>
        <w:tc>
          <w:tcPr>
            <w:tcW w:type="dxa" w:w="1566"/>
          </w:tcPr>
          <w:p>
            <w:pPr>
              <w:spacing w:after="0"/>
              <w:jc w:val="left"/>
            </w:pPr>
            <w:r>
              <w:rPr>
                <w:sz w:val="16"/>
              </w:rPr>
              <w:t>Jefferson Davis County (unincorporated area)</w:t>
            </w:r>
          </w:p>
        </w:tc>
        <w:tc>
          <w:tcPr>
            <w:tcW w:type="dxa" w:w="1437"/>
          </w:tcPr>
          <w:p>
            <w:pPr>
              <w:spacing w:after="0"/>
              <w:jc w:val="left"/>
            </w:pPr>
            <w:r>
              <w:rPr>
                <w:sz w:val="16"/>
              </w:rPr>
              <w:t>Unincorporated</w:t>
            </w:r>
          </w:p>
        </w:tc>
        <w:tc>
          <w:tcPr>
            <w:tcW w:type="dxa" w:w="2725"/>
          </w:tcPr>
          <w:p>
            <w:pPr>
              <w:spacing w:after="0"/>
              <w:jc w:val="left"/>
            </w:pPr>
            <w:r>
              <w:rPr>
                <w:sz w:val="16"/>
              </w:rPr>
              <w:t>Approved, expires 2030-04-30</w:t>
            </w:r>
          </w:p>
        </w:tc>
        <w:tc>
          <w:tcPr>
            <w:tcW w:type="dxa" w:w="2173"/>
          </w:tcPr>
          <w:p>
            <w:pPr>
              <w:spacing w:after="0"/>
              <w:jc w:val="right"/>
            </w:pPr>
            <w:r>
              <w:rPr>
                <w:sz w:val="16"/>
              </w:rPr>
              <w:t>FMA RL 0, SRL 0; any 0</w:t>
            </w:r>
          </w:p>
        </w:tc>
        <w:tc>
          <w:tcPr>
            <w:tcW w:type="dxa" w:w="1529"/>
          </w:tcPr>
          <w:p>
            <w:pPr>
              <w:spacing w:after="0"/>
              <w:jc w:val="right"/>
            </w:pPr>
            <w:r>
              <w:rPr>
                <w:sz w:val="16"/>
              </w:rPr>
              <w:t>$10,827,741.29</w:t>
            </w:r>
          </w:p>
        </w:tc>
        <w:tc>
          <w:tcPr>
            <w:tcW w:type="dxa" w:w="1860"/>
          </w:tcPr>
          <w:p>
            <w:pPr>
              <w:spacing w:after="0"/>
              <w:jc w:val="right"/>
            </w:pPr>
            <w:r>
              <w:rPr>
                <w:sz w:val="16"/>
              </w:rPr>
              <w:t>0; 0</w:t>
            </w:r>
          </w:p>
        </w:tc>
        <w:tc>
          <w:tcPr>
            <w:tcW w:type="dxa" w:w="2822"/>
          </w:tcPr>
          <w:p>
            <w:pPr>
              <w:spacing w:after="0"/>
              <w:jc w:val="left"/>
            </w:pPr>
            <w:r>
              <w:rPr>
                <w:sz w:val="16"/>
              </w:rPr>
              <w:t>Includes $110,657.10 for declarations not counted as hazard incidents (DR-4528-MS).</w:t>
            </w:r>
          </w:p>
        </w:tc>
      </w:tr>
      <w:tr>
        <w:trPr>
          <w:cantSplit/>
        </w:trPr>
        <w:tc>
          <w:tcPr>
            <w:tcW w:type="dxa" w:w="1566"/>
          </w:tcPr>
          <w:p>
            <w:pPr>
              <w:spacing w:after="0"/>
              <w:jc w:val="left"/>
            </w:pPr>
            <w:r>
              <w:rPr>
                <w:sz w:val="16"/>
              </w:rPr>
              <w:t>Bassfield town</w:t>
            </w:r>
          </w:p>
        </w:tc>
        <w:tc>
          <w:tcPr>
            <w:tcW w:type="dxa" w:w="1437"/>
          </w:tcPr>
          <w:p>
            <w:pPr>
              <w:spacing w:after="0"/>
              <w:jc w:val="left"/>
            </w:pPr>
            <w:r>
              <w:rPr>
                <w:sz w:val="16"/>
              </w:rPr>
              <w:t>Town</w:t>
            </w:r>
          </w:p>
        </w:tc>
        <w:tc>
          <w:tcPr>
            <w:tcW w:type="dxa" w:w="2725"/>
          </w:tcPr>
          <w:p>
            <w:pPr>
              <w:spacing w:after="0"/>
              <w:jc w:val="left"/>
            </w:pPr>
            <w:r>
              <w:rPr>
                <w:sz w:val="16"/>
              </w:rPr>
              <w:t>Approved, expires 2030-04-30</w:t>
            </w:r>
          </w:p>
        </w:tc>
        <w:tc>
          <w:tcPr>
            <w:tcW w:type="dxa" w:w="2173"/>
          </w:tcPr>
          <w:p>
            <w:pPr>
              <w:spacing w:after="0"/>
              <w:jc w:val="right"/>
            </w:pPr>
            <w:r>
              <w:rPr>
                <w:sz w:val="16"/>
              </w:rPr>
              <w:t>FMA RL 0, SRL 0; any 0</w:t>
            </w:r>
          </w:p>
        </w:tc>
        <w:tc>
          <w:tcPr>
            <w:tcW w:type="dxa" w:w="1529"/>
          </w:tcPr>
          <w:p>
            <w:pPr>
              <w:spacing w:after="0"/>
              <w:jc w:val="right"/>
            </w:pPr>
            <w:r>
              <w:rPr>
                <w:sz w:val="16"/>
              </w:rPr>
              <w:t>$67,473.52</w:t>
            </w:r>
          </w:p>
        </w:tc>
        <w:tc>
          <w:tcPr>
            <w:tcW w:type="dxa" w:w="1860"/>
          </w:tcPr>
          <w:p>
            <w:pPr>
              <w:spacing w:after="0"/>
              <w:jc w:val="right"/>
            </w:pPr>
            <w:r>
              <w:rPr>
                <w:sz w:val="16"/>
              </w:rPr>
              <w:t>96; 6</w:t>
            </w:r>
          </w:p>
        </w:tc>
        <w:tc>
          <w:tcPr>
            <w:tcW w:type="dxa" w:w="2822"/>
          </w:tcPr>
          <w:p>
            <w:pPr>
              <w:spacing w:after="0"/>
              <w:jc w:val="left"/>
            </w:pPr>
          </w:p>
        </w:tc>
      </w:tr>
      <w:tr>
        <w:trPr>
          <w:cantSplit/>
        </w:trPr>
        <w:tc>
          <w:tcPr>
            <w:tcW w:type="dxa" w:w="1566"/>
          </w:tcPr>
          <w:p>
            <w:pPr>
              <w:spacing w:after="0"/>
              <w:jc w:val="left"/>
            </w:pPr>
            <w:r>
              <w:rPr>
                <w:sz w:val="16"/>
              </w:rPr>
              <w:t>Prentiss town</w:t>
            </w:r>
          </w:p>
        </w:tc>
        <w:tc>
          <w:tcPr>
            <w:tcW w:type="dxa" w:w="1437"/>
          </w:tcPr>
          <w:p>
            <w:pPr>
              <w:spacing w:after="0"/>
              <w:jc w:val="left"/>
            </w:pPr>
            <w:r>
              <w:rPr>
                <w:sz w:val="16"/>
              </w:rPr>
              <w:t>Town</w:t>
            </w:r>
          </w:p>
        </w:tc>
        <w:tc>
          <w:tcPr>
            <w:tcW w:type="dxa" w:w="2725"/>
          </w:tcPr>
          <w:p>
            <w:pPr>
              <w:spacing w:after="0"/>
              <w:jc w:val="left"/>
            </w:pPr>
            <w:r>
              <w:rPr>
                <w:sz w:val="16"/>
              </w:rPr>
              <w:t>Approved, expires 2030-04-30</w:t>
            </w:r>
          </w:p>
        </w:tc>
        <w:tc>
          <w:tcPr>
            <w:tcW w:type="dxa" w:w="2173"/>
          </w:tcPr>
          <w:p>
            <w:pPr>
              <w:spacing w:after="0"/>
              <w:jc w:val="right"/>
            </w:pPr>
            <w:r>
              <w:rPr>
                <w:sz w:val="16"/>
              </w:rPr>
              <w:t>FMA RL 0, SRL 0; any 0</w:t>
            </w:r>
          </w:p>
        </w:tc>
        <w:tc>
          <w:tcPr>
            <w:tcW w:type="dxa" w:w="1529"/>
          </w:tcPr>
          <w:p>
            <w:pPr>
              <w:spacing w:after="0"/>
              <w:jc w:val="right"/>
            </w:pPr>
            <w:r>
              <w:rPr>
                <w:sz w:val="16"/>
              </w:rPr>
              <w:t>$75,947.97</w:t>
            </w:r>
          </w:p>
        </w:tc>
        <w:tc>
          <w:tcPr>
            <w:tcW w:type="dxa" w:w="1860"/>
          </w:tcPr>
          <w:p>
            <w:pPr>
              <w:spacing w:after="0"/>
              <w:jc w:val="right"/>
            </w:pPr>
            <w:r>
              <w:rPr>
                <w:sz w:val="16"/>
              </w:rPr>
              <w:t>99; 3</w:t>
            </w:r>
          </w:p>
        </w:tc>
        <w:tc>
          <w:tcPr>
            <w:tcW w:type="dxa" w:w="2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2025-05-01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$2,171,707,464</w:t>
            </w:r>
          </w:p>
        </w:tc>
        <w:tc>
          <w:tcPr>
            <w:tcW w:type="dxa" w:w="1135"/>
          </w:tcPr>
          <w:p>
            <w:pPr>
              <w:spacing w:after="0"/>
              <w:jc w:val="right"/>
            </w:pPr>
            <w:r>
              <w:rPr>
                <w:sz w:val="16"/>
              </w:rPr>
              <w:t>$61,593,583</w:t>
            </w:r>
          </w:p>
        </w:tc>
        <w:tc>
          <w:tcPr>
            <w:tcW w:type="dxa" w:w="1044"/>
          </w:tcPr>
          <w:p>
            <w:pPr>
              <w:spacing w:after="0"/>
              <w:jc w:val="right"/>
            </w:pPr>
            <w:r>
              <w:rPr>
                <w:sz w:val="16"/>
              </w:rPr>
              <w:t>11,298</w:t>
            </w:r>
          </w:p>
        </w:tc>
        <w:tc>
          <w:tcPr>
            <w:tcW w:type="dxa" w:w="1037"/>
          </w:tcPr>
          <w:p>
            <w:pPr>
              <w:spacing w:after="0"/>
              <w:jc w:val="right"/>
            </w:pPr>
            <w:r>
              <w:rPr>
                <w:sz w:val="16"/>
              </w:rPr>
              <w:t>$10,404</w:t>
            </w:r>
          </w:p>
        </w:tc>
        <w:tc>
          <w:tcPr>
            <w:tcW w:type="dxa" w:w="1126"/>
          </w:tcPr>
          <w:p>
            <w:pPr>
              <w:spacing w:after="0"/>
              <w:jc w:val="right"/>
            </w:pPr>
            <w:r>
              <w:rPr>
                <w:sz w:val="16"/>
              </w:rPr>
              <w:t>$35,323</w:t>
            </w:r>
          </w:p>
        </w:tc>
        <w:tc>
          <w:tcPr>
            <w:tcW w:type="dxa" w:w="1167"/>
          </w:tcPr>
          <w:p>
            <w:pPr>
              <w:spacing w:after="0"/>
              <w:jc w:val="right"/>
            </w:pPr>
            <w:r>
              <w:rPr>
                <w:sz w:val="16"/>
              </w:rPr>
              <w:t>$62,062</w:t>
            </w:r>
          </w:p>
        </w:tc>
        <w:tc>
          <w:tcPr>
            <w:tcW w:type="dxa" w:w="1305"/>
          </w:tcPr>
          <w:p>
            <w:pPr>
              <w:spacing w:after="0"/>
              <w:jc w:val="right"/>
            </w:pPr>
            <w:r>
              <w:rPr>
                <w:sz w:val="16"/>
              </w:rPr>
              <w:t>0.000479%</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$1,932,930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$148,782</w:t>
            </w:r>
          </w:p>
        </w:tc>
        <w:tc>
          <w:tcPr>
            <w:tcW w:type="dxa" w:w="1167"/>
          </w:tcPr>
          <w:p>
            <w:pPr>
              <w:spacing w:after="0"/>
              <w:jc w:val="right"/>
            </w:pPr>
          </w:p>
        </w:tc>
        <w:tc>
          <w:tcPr>
            <w:tcW w:type="dxa" w:w="1305"/>
          </w:tcPr>
          <w:p>
            <w:pPr>
              <w:spacing w:after="0"/>
              <w:jc w:val="right"/>
            </w:pPr>
            <w:r>
              <w:rPr>
                <w:sz w:val="16"/>
              </w:rPr>
              <w:t>7.7%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$3,770,248,753</w:t>
            </w:r>
          </w:p>
        </w:tc>
        <w:tc>
          <w:tcPr>
            <w:tcW w:type="dxa" w:w="1135"/>
          </w:tcPr>
          <w:p>
            <w:pPr>
              <w:spacing w:after="0"/>
              <w:jc w:val="right"/>
            </w:pPr>
          </w:p>
        </w:tc>
        <w:tc>
          <w:tcPr>
            <w:tcW w:type="dxa" w:w="1044"/>
          </w:tcPr>
          <w:p>
            <w:pPr>
              <w:spacing w:after="0"/>
              <w:jc w:val="right"/>
            </w:pPr>
            <w:r>
              <w:rPr>
                <w:sz w:val="16"/>
              </w:rPr>
              <w:t>11,321</w:t>
            </w:r>
          </w:p>
        </w:tc>
        <w:tc>
          <w:tcPr>
            <w:tcW w:type="dxa" w:w="1037"/>
          </w:tcPr>
          <w:p>
            <w:pPr>
              <w:spacing w:after="0"/>
              <w:jc w:val="right"/>
            </w:pPr>
            <w:r>
              <w:rPr>
                <w:sz w:val="16"/>
              </w:rPr>
              <w:t>$56,808</w:t>
            </w:r>
          </w:p>
        </w:tc>
        <w:tc>
          <w:tcPr>
            <w:tcW w:type="dxa" w:w="1126"/>
          </w:tcPr>
          <w:p>
            <w:pPr>
              <w:spacing w:after="0"/>
              <w:jc w:val="right"/>
            </w:pPr>
          </w:p>
        </w:tc>
        <w:tc>
          <w:tcPr>
            <w:tcW w:type="dxa" w:w="1167"/>
          </w:tcPr>
          <w:p>
            <w:pPr>
              <w:spacing w:after="0"/>
              <w:jc w:val="right"/>
            </w:pPr>
            <w:r>
              <w:rPr>
                <w:sz w:val="16"/>
              </w:rPr>
              <w:t>$23,222</w:t>
            </w:r>
          </w:p>
        </w:tc>
        <w:tc>
          <w:tcPr>
            <w:tcW w:type="dxa" w:w="1305"/>
          </w:tcPr>
          <w:p>
            <w:pPr>
              <w:spacing w:after="0"/>
              <w:jc w:val="right"/>
            </w:pPr>
            <w:r>
              <w:rPr>
                <w:sz w:val="16"/>
              </w:rPr>
              <w:t>0.00151%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$2,171,707,464</w:t>
            </w:r>
          </w:p>
        </w:tc>
        <w:tc>
          <w:tcPr>
            <w:tcW w:type="dxa" w:w="1135"/>
          </w:tcPr>
          <w:p>
            <w:pPr>
              <w:spacing w:after="0"/>
              <w:jc w:val="right"/>
            </w:pPr>
            <w:r>
              <w:rPr>
                <w:sz w:val="16"/>
              </w:rPr>
              <w:t>$61,593,583</w:t>
            </w:r>
          </w:p>
        </w:tc>
        <w:tc>
          <w:tcPr>
            <w:tcW w:type="dxa" w:w="1044"/>
          </w:tcPr>
          <w:p>
            <w:pPr>
              <w:spacing w:after="0"/>
              <w:jc w:val="right"/>
            </w:pPr>
            <w:r>
              <w:rPr>
                <w:sz w:val="16"/>
              </w:rPr>
              <w:t>11,298</w:t>
            </w:r>
          </w:p>
        </w:tc>
        <w:tc>
          <w:tcPr>
            <w:tcW w:type="dxa" w:w="1037"/>
          </w:tcPr>
          <w:p>
            <w:pPr>
              <w:spacing w:after="0"/>
              <w:jc w:val="right"/>
            </w:pPr>
            <w:r>
              <w:rPr>
                <w:sz w:val="16"/>
              </w:rPr>
              <w:t>$249,833</w:t>
            </w:r>
          </w:p>
        </w:tc>
        <w:tc>
          <w:tcPr>
            <w:tcW w:type="dxa" w:w="1126"/>
          </w:tcPr>
          <w:p>
            <w:pPr>
              <w:spacing w:after="0"/>
              <w:jc w:val="right"/>
            </w:pPr>
            <w:r>
              <w:rPr>
                <w:sz w:val="16"/>
              </w:rPr>
              <w:t>$1,421</w:t>
            </w:r>
          </w:p>
        </w:tc>
        <w:tc>
          <w:tcPr>
            <w:tcW w:type="dxa" w:w="1167"/>
          </w:tcPr>
          <w:p>
            <w:pPr>
              <w:spacing w:after="0"/>
              <w:jc w:val="right"/>
            </w:pPr>
            <w:r>
              <w:rPr>
                <w:sz w:val="16"/>
              </w:rPr>
              <w:t>$1,369</w:t>
            </w:r>
          </w:p>
        </w:tc>
        <w:tc>
          <w:tcPr>
            <w:tcW w:type="dxa" w:w="1305"/>
          </w:tcPr>
          <w:p>
            <w:pPr>
              <w:spacing w:after="0"/>
              <w:jc w:val="right"/>
            </w:pPr>
            <w:r>
              <w:rPr>
                <w:sz w:val="16"/>
              </w:rPr>
              <w:t>0.0115%</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$2,171,707,464</w:t>
            </w:r>
          </w:p>
        </w:tc>
        <w:tc>
          <w:tcPr>
            <w:tcW w:type="dxa" w:w="1135"/>
          </w:tcPr>
          <w:p>
            <w:pPr>
              <w:spacing w:after="0"/>
              <w:jc w:val="right"/>
            </w:pPr>
            <w:r>
              <w:rPr>
                <w:sz w:val="16"/>
              </w:rPr>
              <w:t>$61,593,583</w:t>
            </w:r>
          </w:p>
        </w:tc>
        <w:tc>
          <w:tcPr>
            <w:tcW w:type="dxa" w:w="1044"/>
          </w:tcPr>
          <w:p>
            <w:pPr>
              <w:spacing w:after="0"/>
              <w:jc w:val="right"/>
            </w:pPr>
            <w:r>
              <w:rPr>
                <w:sz w:val="16"/>
              </w:rPr>
              <w:t>11,298</w:t>
            </w:r>
          </w:p>
        </w:tc>
        <w:tc>
          <w:tcPr>
            <w:tcW w:type="dxa" w:w="1037"/>
          </w:tcPr>
          <w:p>
            <w:pPr>
              <w:spacing w:after="0"/>
              <w:jc w:val="right"/>
            </w:pPr>
            <w:r>
              <w:rPr>
                <w:sz w:val="16"/>
              </w:rPr>
              <w:t>$9</w:t>
            </w:r>
          </w:p>
        </w:tc>
        <w:tc>
          <w:tcPr>
            <w:tcW w:type="dxa" w:w="1126"/>
          </w:tcPr>
          <w:p>
            <w:pPr>
              <w:spacing w:after="0"/>
              <w:jc w:val="right"/>
            </w:pPr>
            <w:r>
              <w:rPr>
                <w:sz w:val="16"/>
              </w:rPr>
              <w:t>$93</w:t>
            </w:r>
          </w:p>
        </w:tc>
        <w:tc>
          <w:tcPr>
            <w:tcW w:type="dxa" w:w="1167"/>
          </w:tcPr>
          <w:p>
            <w:pPr>
              <w:spacing w:after="0"/>
              <w:jc w:val="right"/>
            </w:pPr>
            <w:r>
              <w:rPr>
                <w:sz w:val="16"/>
              </w:rPr>
              <w:t>$289,305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$2,171,707,464</w:t>
            </w:r>
          </w:p>
        </w:tc>
        <w:tc>
          <w:tcPr>
            <w:tcW w:type="dxa" w:w="1135"/>
          </w:tcPr>
          <w:p>
            <w:pPr>
              <w:spacing w:after="0"/>
              <w:jc w:val="right"/>
            </w:pPr>
            <w:r>
              <w:rPr>
                <w:sz w:val="16"/>
              </w:rPr>
              <w:t>$61,593,583</w:t>
            </w:r>
          </w:p>
        </w:tc>
        <w:tc>
          <w:tcPr>
            <w:tcW w:type="dxa" w:w="1044"/>
          </w:tcPr>
          <w:p>
            <w:pPr>
              <w:spacing w:after="0"/>
              <w:jc w:val="right"/>
            </w:pPr>
            <w:r>
              <w:rPr>
                <w:sz w:val="16"/>
              </w:rPr>
              <w:t>11,298</w:t>
            </w:r>
          </w:p>
        </w:tc>
        <w:tc>
          <w:tcPr>
            <w:tcW w:type="dxa" w:w="1037"/>
          </w:tcPr>
          <w:p>
            <w:pPr>
              <w:spacing w:after="0"/>
              <w:jc w:val="right"/>
            </w:pPr>
            <w:r>
              <w:rPr>
                <w:sz w:val="16"/>
              </w:rPr>
              <w:t>$633,924</w:t>
            </w:r>
          </w:p>
        </w:tc>
        <w:tc>
          <w:tcPr>
            <w:tcW w:type="dxa" w:w="1126"/>
          </w:tcPr>
          <w:p>
            <w:pPr>
              <w:spacing w:after="0"/>
              <w:jc w:val="right"/>
            </w:pPr>
            <w:r>
              <w:rPr>
                <w:sz w:val="16"/>
              </w:rPr>
              <w:t>$249,709</w:t>
            </w:r>
          </w:p>
        </w:tc>
        <w:tc>
          <w:tcPr>
            <w:tcW w:type="dxa" w:w="1167"/>
          </w:tcPr>
          <w:p>
            <w:pPr>
              <w:spacing w:after="0"/>
              <w:jc w:val="right"/>
            </w:pPr>
            <w:r>
              <w:rPr>
                <w:sz w:val="16"/>
              </w:rPr>
              <w:t>$20,008</w:t>
            </w:r>
          </w:p>
        </w:tc>
        <w:tc>
          <w:tcPr>
            <w:tcW w:type="dxa" w:w="1305"/>
          </w:tcPr>
          <w:p>
            <w:pPr>
              <w:spacing w:after="0"/>
              <w:jc w:val="right"/>
            </w:pPr>
            <w:r>
              <w:rPr>
                <w:sz w:val="16"/>
              </w:rPr>
              <w:t>0.0292%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$2,171,707,464</w:t>
            </w:r>
          </w:p>
        </w:tc>
        <w:tc>
          <w:tcPr>
            <w:tcW w:type="dxa" w:w="1135"/>
          </w:tcPr>
          <w:p>
            <w:pPr>
              <w:spacing w:after="0"/>
              <w:jc w:val="right"/>
            </w:pPr>
          </w:p>
        </w:tc>
        <w:tc>
          <w:tcPr>
            <w:tcW w:type="dxa" w:w="1044"/>
          </w:tcPr>
          <w:p>
            <w:pPr>
              <w:spacing w:after="0"/>
              <w:jc w:val="right"/>
            </w:pPr>
            <w:r>
              <w:rPr>
                <w:sz w:val="16"/>
              </w:rPr>
              <w:t>11,298</w:t>
            </w:r>
          </w:p>
        </w:tc>
        <w:tc>
          <w:tcPr>
            <w:tcW w:type="dxa" w:w="1037"/>
          </w:tcPr>
          <w:p>
            <w:pPr>
              <w:spacing w:after="0"/>
              <w:jc w:val="right"/>
            </w:pPr>
            <w:r>
              <w:rPr>
                <w:sz w:val="16"/>
              </w:rPr>
              <w:t>$30,238</w:t>
            </w:r>
          </w:p>
        </w:tc>
        <w:tc>
          <w:tcPr>
            <w:tcW w:type="dxa" w:w="1126"/>
          </w:tcPr>
          <w:p>
            <w:pPr>
              <w:spacing w:after="0"/>
              <w:jc w:val="right"/>
            </w:pPr>
          </w:p>
        </w:tc>
        <w:tc>
          <w:tcPr>
            <w:tcW w:type="dxa" w:w="1167"/>
          </w:tcPr>
          <w:p>
            <w:pPr>
              <w:spacing w:after="0"/>
              <w:jc w:val="right"/>
            </w:pPr>
            <w:r>
              <w:rPr>
                <w:sz w:val="16"/>
              </w:rPr>
              <w:t>$5,502</w:t>
            </w:r>
          </w:p>
        </w:tc>
        <w:tc>
          <w:tcPr>
            <w:tcW w:type="dxa" w:w="1305"/>
          </w:tcPr>
          <w:p>
            <w:pPr>
              <w:spacing w:after="0"/>
              <w:jc w:val="right"/>
            </w:pPr>
            <w:r>
              <w:rPr>
                <w:sz w:val="16"/>
              </w:rPr>
              <w:t>0.00139%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$2,170,654,189</w:t>
            </w:r>
          </w:p>
        </w:tc>
        <w:tc>
          <w:tcPr>
            <w:tcW w:type="dxa" w:w="1135"/>
          </w:tcPr>
          <w:p>
            <w:pPr>
              <w:spacing w:after="0"/>
              <w:jc w:val="right"/>
            </w:pPr>
            <w:r>
              <w:rPr>
                <w:sz w:val="16"/>
              </w:rPr>
              <w:t>$5,710,949</w:t>
            </w:r>
          </w:p>
        </w:tc>
        <w:tc>
          <w:tcPr>
            <w:tcW w:type="dxa" w:w="1044"/>
          </w:tcPr>
          <w:p>
            <w:pPr>
              <w:spacing w:after="0"/>
              <w:jc w:val="right"/>
            </w:pPr>
            <w:r>
              <w:rPr>
                <w:sz w:val="16"/>
              </w:rPr>
              <w:t>163</w:t>
            </w:r>
          </w:p>
        </w:tc>
        <w:tc>
          <w:tcPr>
            <w:tcW w:type="dxa" w:w="1037"/>
          </w:tcPr>
          <w:p>
            <w:pPr>
              <w:spacing w:after="0"/>
              <w:jc w:val="right"/>
            </w:pPr>
            <w:r>
              <w:rPr>
                <w:sz w:val="16"/>
              </w:rPr>
              <w:t>$1,591,140</w:t>
            </w:r>
          </w:p>
        </w:tc>
        <w:tc>
          <w:tcPr>
            <w:tcW w:type="dxa" w:w="1126"/>
          </w:tcPr>
          <w:p>
            <w:pPr>
              <w:spacing w:after="0"/>
              <w:jc w:val="right"/>
            </w:pPr>
            <w:r>
              <w:rPr>
                <w:sz w:val="16"/>
              </w:rPr>
              <w:t>$42,790</w:t>
            </w:r>
          </w:p>
        </w:tc>
        <w:tc>
          <w:tcPr>
            <w:tcW w:type="dxa" w:w="1167"/>
          </w:tcPr>
          <w:p>
            <w:pPr>
              <w:spacing w:after="0"/>
              <w:jc w:val="right"/>
            </w:pPr>
            <w:r>
              <w:rPr>
                <w:sz w:val="16"/>
              </w:rPr>
              <w:t>$1,123</w:t>
            </w:r>
          </w:p>
        </w:tc>
        <w:tc>
          <w:tcPr>
            <w:tcW w:type="dxa" w:w="1305"/>
          </w:tcPr>
          <w:p>
            <w:pPr>
              <w:spacing w:after="0"/>
              <w:jc w:val="right"/>
            </w:pPr>
            <w:r>
              <w:rPr>
                <w:sz w:val="16"/>
              </w:rPr>
              <w:t>n/a (see note)</w:t>
            </w:r>
          </w:p>
        </w:tc>
        <w:tc>
          <w:tcPr>
            <w:tcW w:type="dxa" w:w="1203"/>
          </w:tcPr>
          <w:p>
            <w:pPr>
              <w:spacing w:after="0"/>
              <w:jc w:val="right"/>
            </w:pPr>
            <w:r>
              <w:rPr>
                <w:sz w:val="16"/>
              </w:rPr>
              <w:t>$5,000</w:t>
            </w:r>
          </w:p>
        </w:tc>
        <w:tc>
          <w:tcPr>
            <w:tcW w:type="dxa" w:w="1097"/>
          </w:tcPr>
          <w:p>
            <w:pPr>
              <w:spacing w:after="0"/>
              <w:jc w:val="right"/>
            </w:pPr>
          </w:p>
        </w:tc>
        <w:tc>
          <w:tcPr>
            <w:tcW w:type="dxa" w:w="1338"/>
          </w:tcPr>
          <w:p>
            <w:pPr>
              <w:spacing w:after="0"/>
              <w:jc w:val="right"/>
            </w:pPr>
            <w:r>
              <w:rPr>
                <w:sz w:val="16"/>
              </w:rPr>
              <w:t>$1,441,588.31</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$28,904,920</w:t>
            </w:r>
          </w:p>
        </w:tc>
        <w:tc>
          <w:tcPr>
            <w:tcW w:type="dxa" w:w="1135"/>
          </w:tcPr>
          <w:p>
            <w:pPr>
              <w:spacing w:after="0"/>
              <w:jc w:val="right"/>
            </w:pPr>
          </w:p>
        </w:tc>
        <w:tc>
          <w:tcPr>
            <w:tcW w:type="dxa" w:w="1044"/>
          </w:tcPr>
          <w:p>
            <w:pPr>
              <w:spacing w:after="0"/>
              <w:jc w:val="right"/>
            </w:pPr>
            <w:r>
              <w:rPr>
                <w:sz w:val="16"/>
              </w:rPr>
              <w:t>167</w:t>
            </w:r>
          </w:p>
        </w:tc>
        <w:tc>
          <w:tcPr>
            <w:tcW w:type="dxa" w:w="1037"/>
          </w:tcPr>
          <w:p>
            <w:pPr>
              <w:spacing w:after="0"/>
              <w:jc w:val="right"/>
            </w:pPr>
            <w:r>
              <w:rPr>
                <w:sz w:val="16"/>
              </w:rPr>
              <w:t>$419</w:t>
            </w:r>
          </w:p>
        </w:tc>
        <w:tc>
          <w:tcPr>
            <w:tcW w:type="dxa" w:w="1126"/>
          </w:tcPr>
          <w:p>
            <w:pPr>
              <w:spacing w:after="0"/>
              <w:jc w:val="right"/>
            </w:pPr>
          </w:p>
        </w:tc>
        <w:tc>
          <w:tcPr>
            <w:tcW w:type="dxa" w:w="1167"/>
          </w:tcPr>
          <w:p>
            <w:pPr>
              <w:spacing w:after="0"/>
              <w:jc w:val="right"/>
            </w:pPr>
            <w:r>
              <w:rPr>
                <w:sz w:val="16"/>
              </w:rPr>
              <w:t>$50</w:t>
            </w:r>
          </w:p>
        </w:tc>
        <w:tc>
          <w:tcPr>
            <w:tcW w:type="dxa" w:w="1305"/>
          </w:tcPr>
          <w:p>
            <w:pPr>
              <w:spacing w:after="0"/>
              <w:jc w:val="right"/>
            </w:pPr>
            <w:r>
              <w:rPr>
                <w:sz w:val="16"/>
              </w:rPr>
              <w:t>0.00145%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$2,171,707,464</w:t>
            </w:r>
          </w:p>
        </w:tc>
        <w:tc>
          <w:tcPr>
            <w:tcW w:type="dxa" w:w="1135"/>
          </w:tcPr>
          <w:p>
            <w:pPr>
              <w:spacing w:after="0"/>
              <w:jc w:val="right"/>
            </w:pPr>
          </w:p>
        </w:tc>
        <w:tc>
          <w:tcPr>
            <w:tcW w:type="dxa" w:w="1044"/>
          </w:tcPr>
          <w:p>
            <w:pPr>
              <w:spacing w:after="0"/>
              <w:jc w:val="right"/>
            </w:pPr>
            <w:r>
              <w:rPr>
                <w:sz w:val="16"/>
              </w:rPr>
              <w:t>11,298</w:t>
            </w:r>
          </w:p>
        </w:tc>
        <w:tc>
          <w:tcPr>
            <w:tcW w:type="dxa" w:w="1037"/>
          </w:tcPr>
          <w:p>
            <w:pPr>
              <w:spacing w:after="0"/>
              <w:jc w:val="right"/>
            </w:pPr>
            <w:r>
              <w:rPr>
                <w:sz w:val="16"/>
              </w:rPr>
              <w:t>$20,602</w:t>
            </w:r>
          </w:p>
        </w:tc>
        <w:tc>
          <w:tcPr>
            <w:tcW w:type="dxa" w:w="1126"/>
          </w:tcPr>
          <w:p>
            <w:pPr>
              <w:spacing w:after="0"/>
              <w:jc w:val="right"/>
            </w:pPr>
          </w:p>
        </w:tc>
        <w:tc>
          <w:tcPr>
            <w:tcW w:type="dxa" w:w="1167"/>
          </w:tcPr>
          <w:p>
            <w:pPr>
              <w:spacing w:after="0"/>
              <w:jc w:val="right"/>
            </w:pPr>
            <w:r>
              <w:rPr>
                <w:sz w:val="16"/>
              </w:rPr>
              <w:t>$66,340</w:t>
            </w:r>
          </w:p>
        </w:tc>
        <w:tc>
          <w:tcPr>
            <w:tcW w:type="dxa" w:w="1305"/>
          </w:tcPr>
          <w:p>
            <w:pPr>
              <w:spacing w:after="0"/>
              <w:jc w:val="right"/>
            </w:pPr>
            <w:r>
              <w:rPr>
                <w:sz w:val="16"/>
              </w:rPr>
              <w:t>0.000949%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$2,171,707,464</w:t>
            </w:r>
          </w:p>
        </w:tc>
        <w:tc>
          <w:tcPr>
            <w:tcW w:type="dxa" w:w="1135"/>
          </w:tcPr>
          <w:p>
            <w:pPr>
              <w:spacing w:after="0"/>
              <w:jc w:val="right"/>
            </w:pPr>
            <w:r>
              <w:rPr>
                <w:sz w:val="16"/>
              </w:rPr>
              <w:t>$61,593,583</w:t>
            </w:r>
          </w:p>
        </w:tc>
        <w:tc>
          <w:tcPr>
            <w:tcW w:type="dxa" w:w="1044"/>
          </w:tcPr>
          <w:p>
            <w:pPr>
              <w:spacing w:after="0"/>
              <w:jc w:val="right"/>
            </w:pPr>
            <w:r>
              <w:rPr>
                <w:sz w:val="16"/>
              </w:rPr>
              <w:t>11,298</w:t>
            </w:r>
          </w:p>
        </w:tc>
        <w:tc>
          <w:tcPr>
            <w:tcW w:type="dxa" w:w="1037"/>
          </w:tcPr>
          <w:p>
            <w:pPr>
              <w:spacing w:after="0"/>
              <w:jc w:val="right"/>
            </w:pPr>
            <w:r>
              <w:rPr>
                <w:sz w:val="16"/>
              </w:rPr>
              <w:t>$116,262</w:t>
            </w:r>
          </w:p>
        </w:tc>
        <w:tc>
          <w:tcPr>
            <w:tcW w:type="dxa" w:w="1126"/>
          </w:tcPr>
          <w:p>
            <w:pPr>
              <w:spacing w:after="0"/>
              <w:jc w:val="right"/>
            </w:pPr>
            <w:r>
              <w:rPr>
                <w:sz w:val="16"/>
              </w:rPr>
              <w:t>$5,760</w:t>
            </w:r>
          </w:p>
        </w:tc>
        <w:tc>
          <w:tcPr>
            <w:tcW w:type="dxa" w:w="1167"/>
          </w:tcPr>
          <w:p>
            <w:pPr>
              <w:spacing w:after="0"/>
              <w:jc w:val="right"/>
            </w:pPr>
            <w:r>
              <w:rPr>
                <w:sz w:val="16"/>
              </w:rPr>
              <w:t>$140,158</w:t>
            </w:r>
          </w:p>
        </w:tc>
        <w:tc>
          <w:tcPr>
            <w:tcW w:type="dxa" w:w="1305"/>
          </w:tcPr>
          <w:p>
            <w:pPr>
              <w:spacing w:after="0"/>
              <w:jc w:val="right"/>
            </w:pPr>
            <w:r>
              <w:rPr>
                <w:sz w:val="16"/>
              </w:rPr>
              <w:t>0.00535%</w:t>
            </w:r>
          </w:p>
        </w:tc>
        <w:tc>
          <w:tcPr>
            <w:tcW w:type="dxa" w:w="1203"/>
          </w:tcPr>
          <w:p>
            <w:pPr>
              <w:spacing w:after="0"/>
              <w:jc w:val="right"/>
            </w:pPr>
            <w:r>
              <w:rPr>
                <w:sz w:val="16"/>
              </w:rPr>
              <w:t>$24,000</w:t>
            </w:r>
          </w:p>
        </w:tc>
        <w:tc>
          <w:tcPr>
            <w:tcW w:type="dxa" w:w="1097"/>
          </w:tcPr>
          <w:p>
            <w:pPr>
              <w:spacing w:after="0"/>
              <w:jc w:val="right"/>
            </w:pPr>
          </w:p>
        </w:tc>
        <w:tc>
          <w:tcPr>
            <w:tcW w:type="dxa" w:w="1338"/>
          </w:tcPr>
          <w:p>
            <w:pPr>
              <w:spacing w:after="0"/>
              <w:jc w:val="right"/>
            </w:pPr>
            <w:r>
              <w:rPr>
                <w:sz w:val="16"/>
              </w:rPr>
              <w:t>$1,441,588.31</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$2,171,707,464</w:t>
            </w:r>
          </w:p>
        </w:tc>
        <w:tc>
          <w:tcPr>
            <w:tcW w:type="dxa" w:w="1135"/>
          </w:tcPr>
          <w:p>
            <w:pPr>
              <w:spacing w:after="0"/>
              <w:jc w:val="right"/>
            </w:pPr>
            <w:r>
              <w:rPr>
                <w:sz w:val="16"/>
              </w:rPr>
              <w:t>$61,593,583</w:t>
            </w:r>
          </w:p>
        </w:tc>
        <w:tc>
          <w:tcPr>
            <w:tcW w:type="dxa" w:w="1044"/>
          </w:tcPr>
          <w:p>
            <w:pPr>
              <w:spacing w:after="0"/>
              <w:jc w:val="right"/>
            </w:pPr>
            <w:r>
              <w:rPr>
                <w:sz w:val="16"/>
              </w:rPr>
              <w:t>11,298</w:t>
            </w:r>
          </w:p>
        </w:tc>
        <w:tc>
          <w:tcPr>
            <w:tcW w:type="dxa" w:w="1037"/>
          </w:tcPr>
          <w:p>
            <w:pPr>
              <w:spacing w:after="0"/>
              <w:jc w:val="right"/>
            </w:pPr>
            <w:r>
              <w:rPr>
                <w:sz w:val="16"/>
              </w:rPr>
              <w:t>$460,036</w:t>
            </w:r>
          </w:p>
        </w:tc>
        <w:tc>
          <w:tcPr>
            <w:tcW w:type="dxa" w:w="1126"/>
          </w:tcPr>
          <w:p>
            <w:pPr>
              <w:spacing w:after="0"/>
              <w:jc w:val="right"/>
            </w:pPr>
            <w:r>
              <w:rPr>
                <w:sz w:val="16"/>
              </w:rPr>
              <w:t>$6,743</w:t>
            </w:r>
          </w:p>
        </w:tc>
        <w:tc>
          <w:tcPr>
            <w:tcW w:type="dxa" w:w="1167"/>
          </w:tcPr>
          <w:p>
            <w:pPr>
              <w:spacing w:after="0"/>
              <w:jc w:val="right"/>
            </w:pPr>
            <w:r>
              <w:rPr>
                <w:sz w:val="16"/>
              </w:rPr>
              <w:t>$359,385</w:t>
            </w:r>
          </w:p>
        </w:tc>
        <w:tc>
          <w:tcPr>
            <w:tcW w:type="dxa" w:w="1305"/>
          </w:tcPr>
          <w:p>
            <w:pPr>
              <w:spacing w:after="0"/>
              <w:jc w:val="right"/>
            </w:pPr>
            <w:r>
              <w:rPr>
                <w:sz w:val="16"/>
              </w:rPr>
              <w:t>0.0212%</w:t>
            </w:r>
          </w:p>
        </w:tc>
        <w:tc>
          <w:tcPr>
            <w:tcW w:type="dxa" w:w="1203"/>
          </w:tcPr>
          <w:p>
            <w:pPr>
              <w:spacing w:after="0"/>
              <w:jc w:val="right"/>
            </w:pPr>
            <w:r>
              <w:rPr>
                <w:sz w:val="16"/>
              </w:rPr>
              <w:t>$320,000</w:t>
            </w:r>
          </w:p>
        </w:tc>
        <w:tc>
          <w:tcPr>
            <w:tcW w:type="dxa" w:w="1097"/>
          </w:tcPr>
          <w:p>
            <w:pPr>
              <w:spacing w:after="0"/>
              <w:jc w:val="right"/>
            </w:pPr>
          </w:p>
        </w:tc>
        <w:tc>
          <w:tcPr>
            <w:tcW w:type="dxa" w:w="1338"/>
          </w:tcPr>
          <w:p>
            <w:pPr>
              <w:spacing w:after="0"/>
              <w:jc w:val="right"/>
            </w:pPr>
            <w:r>
              <w:rPr>
                <w:sz w:val="16"/>
              </w:rPr>
              <w:t>$1,441,588.31</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$139,280,911</w:t>
            </w:r>
          </w:p>
        </w:tc>
        <w:tc>
          <w:tcPr>
            <w:tcW w:type="dxa" w:w="1135"/>
          </w:tcPr>
          <w:p>
            <w:pPr>
              <w:spacing w:after="0"/>
              <w:jc w:val="right"/>
            </w:pPr>
            <w:r>
              <w:rPr>
                <w:sz w:val="16"/>
              </w:rPr>
              <w:t>$11,315,135</w:t>
            </w:r>
          </w:p>
        </w:tc>
        <w:tc>
          <w:tcPr>
            <w:tcW w:type="dxa" w:w="1044"/>
          </w:tcPr>
          <w:p>
            <w:pPr>
              <w:spacing w:after="0"/>
              <w:jc w:val="right"/>
            </w:pPr>
            <w:r>
              <w:rPr>
                <w:sz w:val="16"/>
              </w:rPr>
              <w:t>2,604</w:t>
            </w:r>
          </w:p>
        </w:tc>
        <w:tc>
          <w:tcPr>
            <w:tcW w:type="dxa" w:w="1037"/>
          </w:tcPr>
          <w:p>
            <w:pPr>
              <w:spacing w:after="0"/>
              <w:jc w:val="right"/>
            </w:pPr>
            <w:r>
              <w:rPr>
                <w:sz w:val="16"/>
              </w:rPr>
              <w:t>$31,204</w:t>
            </w:r>
          </w:p>
        </w:tc>
        <w:tc>
          <w:tcPr>
            <w:tcW w:type="dxa" w:w="1126"/>
          </w:tcPr>
          <w:p>
            <w:pPr>
              <w:spacing w:after="0"/>
              <w:jc w:val="right"/>
            </w:pPr>
            <w:r>
              <w:rPr>
                <w:sz w:val="16"/>
              </w:rPr>
              <w:t>$185</w:t>
            </w:r>
          </w:p>
        </w:tc>
        <w:tc>
          <w:tcPr>
            <w:tcW w:type="dxa" w:w="1167"/>
          </w:tcPr>
          <w:p>
            <w:pPr>
              <w:spacing w:after="0"/>
              <w:jc w:val="right"/>
            </w:pPr>
            <w:r>
              <w:rPr>
                <w:sz w:val="16"/>
              </w:rPr>
              <w:t>$9,118</w:t>
            </w:r>
          </w:p>
        </w:tc>
        <w:tc>
          <w:tcPr>
            <w:tcW w:type="dxa" w:w="1305"/>
          </w:tcPr>
          <w:p>
            <w:pPr>
              <w:spacing w:after="0"/>
              <w:jc w:val="right"/>
            </w:pPr>
            <w:r>
              <w:rPr>
                <w:sz w:val="16"/>
              </w:rPr>
              <w:t>0.0224%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$2,171,707,464</w:t>
            </w:r>
          </w:p>
        </w:tc>
        <w:tc>
          <w:tcPr>
            <w:tcW w:type="dxa" w:w="1135"/>
          </w:tcPr>
          <w:p>
            <w:pPr>
              <w:spacing w:after="0"/>
              <w:jc w:val="right"/>
            </w:pPr>
            <w:r>
              <w:rPr>
                <w:sz w:val="16"/>
              </w:rPr>
              <w:t>$61,593,583</w:t>
            </w:r>
          </w:p>
        </w:tc>
        <w:tc>
          <w:tcPr>
            <w:tcW w:type="dxa" w:w="1044"/>
          </w:tcPr>
          <w:p>
            <w:pPr>
              <w:spacing w:after="0"/>
              <w:jc w:val="right"/>
            </w:pPr>
            <w:r>
              <w:rPr>
                <w:sz w:val="16"/>
              </w:rPr>
              <w:t>11,298</w:t>
            </w:r>
          </w:p>
        </w:tc>
        <w:tc>
          <w:tcPr>
            <w:tcW w:type="dxa" w:w="1037"/>
          </w:tcPr>
          <w:p>
            <w:pPr>
              <w:spacing w:after="0"/>
              <w:jc w:val="right"/>
            </w:pPr>
            <w:r>
              <w:rPr>
                <w:sz w:val="16"/>
              </w:rPr>
              <w:t>$2,045</w:t>
            </w:r>
          </w:p>
        </w:tc>
        <w:tc>
          <w:tcPr>
            <w:tcW w:type="dxa" w:w="1126"/>
          </w:tcPr>
          <w:p>
            <w:pPr>
              <w:spacing w:after="0"/>
              <w:jc w:val="right"/>
            </w:pPr>
            <w:r>
              <w:rPr>
                <w:sz w:val="16"/>
              </w:rPr>
              <w:t>$3</w:t>
            </w:r>
          </w:p>
        </w:tc>
        <w:tc>
          <w:tcPr>
            <w:tcW w:type="dxa" w:w="1167"/>
          </w:tcPr>
          <w:p>
            <w:pPr>
              <w:spacing w:after="0"/>
              <w:jc w:val="right"/>
            </w:pPr>
            <w:r>
              <w:rPr>
                <w:sz w:val="16"/>
              </w:rPr>
              <w:t>$10,299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2025-05-01 (Storm Events through 2026-06-30): 21 county-coded records, 21 with a damage value recorded (including $0), $349,000; 2 zone-level records, 2 with a damage value recorded (including $0), $0 reported for the zone; Public Assistance on counted declarations $1,441,588.31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11,298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$2,171,707,464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$61,593,583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$3,693,732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$987,943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52"/>
        <w:gridCol w:w="1494"/>
        <w:gridCol w:w="1342"/>
        <w:gridCol w:w="1342"/>
        <w:gridCol w:w="1342"/>
        <w:gridCol w:w="1342"/>
        <w:gridCol w:w="1342"/>
        <w:gridCol w:w="1342"/>
        <w:gridCol w:w="1494"/>
        <w:gridCol w:w="918"/>
      </w:tblGrid>
      <w:tr>
        <w:trPr>
          <w:cantSplit/>
          <w:tblHeader/>
        </w:trPr>
        <w:tc>
          <w:tcPr>
            <w:tcW w:type="dxa" w:w="2152"/>
            <w:shd w:val="clear" w:color="auto" w:fill="E8E8E8"/>
          </w:tcPr>
          <w:p>
            <w:pPr>
              <w:spacing w:after="0"/>
              <w:jc w:val="left"/>
            </w:pPr>
            <w:r>
              <w:rPr>
                <w:b/>
                <w:sz w:val="16"/>
              </w:rPr>
              <w:t>Member</w:t>
            </w:r>
          </w:p>
        </w:tc>
        <w:tc>
          <w:tcPr>
            <w:tcW w:type="dxa" w:w="1494"/>
            <w:shd w:val="clear" w:color="auto" w:fill="E8E8E8"/>
          </w:tcPr>
          <w:p>
            <w:pPr>
              <w:spacing w:after="0"/>
              <w:jc w:val="left"/>
            </w:pPr>
            <w:r>
              <w:rPr>
                <w:b/>
                <w:sz w:val="16"/>
              </w:rPr>
              <w:t>NFIP community ID</w:t>
            </w:r>
          </w:p>
        </w:tc>
        <w:tc>
          <w:tcPr>
            <w:tcW w:type="dxa" w:w="1342"/>
            <w:shd w:val="clear" w:color="auto" w:fill="E8E8E8"/>
          </w:tcPr>
          <w:p>
            <w:pPr>
              <w:spacing w:after="0"/>
              <w:jc w:val="right"/>
            </w:pPr>
            <w:r>
              <w:rPr>
                <w:b/>
                <w:sz w:val="16"/>
              </w:rPr>
              <w:t>RL, FMA</w:t>
            </w:r>
          </w:p>
          <w:p>
            <w:pPr>
              <w:spacing w:after="0"/>
              <w:jc w:val="right"/>
            </w:pPr>
            <w:r>
              <w:rPr>
                <w:i/>
                <w:color w:val="555555"/>
                <w:sz w:val="14"/>
              </w:rPr>
              <w:t>properties</w:t>
            </w:r>
          </w:p>
        </w:tc>
        <w:tc>
          <w:tcPr>
            <w:tcW w:type="dxa" w:w="1342"/>
            <w:shd w:val="clear" w:color="auto" w:fill="E8E8E8"/>
          </w:tcPr>
          <w:p>
            <w:pPr>
              <w:spacing w:after="0"/>
              <w:jc w:val="right"/>
            </w:pPr>
            <w:r>
              <w:rPr>
                <w:b/>
                <w:sz w:val="16"/>
              </w:rPr>
              <w:t>SRL, FMA</w:t>
            </w:r>
          </w:p>
          <w:p>
            <w:pPr>
              <w:spacing w:after="0"/>
              <w:jc w:val="right"/>
            </w:pPr>
            <w:r>
              <w:rPr>
                <w:i/>
                <w:color w:val="555555"/>
                <w:sz w:val="14"/>
              </w:rPr>
              <w:t>properties</w:t>
            </w:r>
          </w:p>
        </w:tc>
        <w:tc>
          <w:tcPr>
            <w:tcW w:type="dxa" w:w="1342"/>
            <w:shd w:val="clear" w:color="auto" w:fill="E8E8E8"/>
          </w:tcPr>
          <w:p>
            <w:pPr>
              <w:spacing w:after="0"/>
              <w:jc w:val="right"/>
            </w:pPr>
            <w:r>
              <w:rPr>
                <w:b/>
                <w:sz w:val="16"/>
              </w:rPr>
              <w:t>RL, NFIP</w:t>
            </w:r>
          </w:p>
          <w:p>
            <w:pPr>
              <w:spacing w:after="0"/>
              <w:jc w:val="right"/>
            </w:pPr>
            <w:r>
              <w:rPr>
                <w:i/>
                <w:color w:val="555555"/>
                <w:sz w:val="14"/>
              </w:rPr>
              <w:t>properties</w:t>
            </w:r>
          </w:p>
        </w:tc>
        <w:tc>
          <w:tcPr>
            <w:tcW w:type="dxa" w:w="1342"/>
            <w:shd w:val="clear" w:color="auto" w:fill="E8E8E8"/>
          </w:tcPr>
          <w:p>
            <w:pPr>
              <w:spacing w:after="0"/>
              <w:jc w:val="right"/>
            </w:pPr>
            <w:r>
              <w:rPr>
                <w:b/>
                <w:sz w:val="16"/>
              </w:rPr>
              <w:t>SRL, NFIP</w:t>
            </w:r>
          </w:p>
          <w:p>
            <w:pPr>
              <w:spacing w:after="0"/>
              <w:jc w:val="right"/>
            </w:pPr>
            <w:r>
              <w:rPr>
                <w:i/>
                <w:color w:val="555555"/>
                <w:sz w:val="14"/>
              </w:rPr>
              <w:t>properties</w:t>
            </w:r>
          </w:p>
        </w:tc>
        <w:tc>
          <w:tcPr>
            <w:tcW w:type="dxa" w:w="13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2"/>
            <w:shd w:val="clear" w:color="auto" w:fill="E8E8E8"/>
          </w:tcPr>
          <w:p>
            <w:pPr>
              <w:spacing w:after="0"/>
              <w:jc w:val="right"/>
            </w:pPr>
            <w:r>
              <w:rPr>
                <w:b/>
                <w:sz w:val="16"/>
              </w:rPr>
              <w:t>Mitigated</w:t>
            </w:r>
          </w:p>
          <w:p>
            <w:pPr>
              <w:spacing w:after="0"/>
              <w:jc w:val="right"/>
            </w:pPr>
            <w:r>
              <w:rPr>
                <w:i/>
                <w:color w:val="555555"/>
                <w:sz w:val="14"/>
              </w:rPr>
              <w:t>properties</w:t>
            </w:r>
          </w:p>
        </w:tc>
        <w:tc>
          <w:tcPr>
            <w:tcW w:type="dxa" w:w="149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8"/>
            <w:shd w:val="clear" w:color="auto" w:fill="E8E8E8"/>
          </w:tcPr>
          <w:p>
            <w:pPr>
              <w:spacing w:after="0"/>
              <w:jc w:val="left"/>
            </w:pPr>
            <w:r>
              <w:rPr>
                <w:b/>
                <w:sz w:val="16"/>
              </w:rPr>
              <w:t>Note</w:t>
            </w:r>
          </w:p>
        </w:tc>
      </w:tr>
      <w:tr>
        <w:trPr>
          <w:cantSplit/>
        </w:trPr>
        <w:tc>
          <w:tcPr>
            <w:tcW w:type="dxa" w:w="2152"/>
          </w:tcPr>
          <w:p>
            <w:pPr>
              <w:spacing w:after="0"/>
              <w:jc w:val="left"/>
            </w:pPr>
            <w:r>
              <w:rPr>
                <w:sz w:val="16"/>
              </w:rPr>
              <w:t>Jefferson Davis County (unincorporated area)</w:t>
            </w:r>
          </w:p>
        </w:tc>
        <w:tc>
          <w:tcPr>
            <w:tcW w:type="dxa" w:w="1494"/>
          </w:tcPr>
          <w:p>
            <w:pPr>
              <w:spacing w:after="0"/>
              <w:jc w:val="left"/>
            </w:pPr>
            <w:r>
              <w:rPr>
                <w:sz w:val="16"/>
              </w:rPr>
              <w:t>280303</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494"/>
          </w:tcPr>
          <w:p>
            <w:pPr>
              <w:spacing w:after="0"/>
              <w:jc w:val="right"/>
            </w:pPr>
            <w:r>
              <w:rPr>
                <w:sz w:val="16"/>
              </w:rPr>
              <w:t>0</w:t>
            </w:r>
          </w:p>
        </w:tc>
        <w:tc>
          <w:tcPr>
            <w:tcW w:type="dxa" w:w="918"/>
          </w:tcPr>
          <w:p>
            <w:pPr>
              <w:spacing w:after="0"/>
              <w:jc w:val="left"/>
            </w:pPr>
          </w:p>
        </w:tc>
      </w:tr>
      <w:tr>
        <w:trPr>
          <w:cantSplit/>
        </w:trPr>
        <w:tc>
          <w:tcPr>
            <w:tcW w:type="dxa" w:w="2152"/>
          </w:tcPr>
          <w:p>
            <w:pPr>
              <w:spacing w:after="0"/>
              <w:jc w:val="left"/>
            </w:pPr>
            <w:r>
              <w:rPr>
                <w:sz w:val="16"/>
              </w:rPr>
              <w:t>Bassfield town</w:t>
            </w:r>
          </w:p>
        </w:tc>
        <w:tc>
          <w:tcPr>
            <w:tcW w:type="dxa" w:w="1494"/>
          </w:tcPr>
          <w:p>
            <w:pPr>
              <w:spacing w:after="0"/>
              <w:jc w:val="left"/>
            </w:pPr>
            <w:r>
              <w:rPr>
                <w:sz w:val="16"/>
              </w:rPr>
              <w:t>280089</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494"/>
          </w:tcPr>
          <w:p>
            <w:pPr>
              <w:spacing w:after="0"/>
              <w:jc w:val="right"/>
            </w:pPr>
            <w:r>
              <w:rPr>
                <w:sz w:val="16"/>
              </w:rPr>
              <w:t>0</w:t>
            </w:r>
          </w:p>
        </w:tc>
        <w:tc>
          <w:tcPr>
            <w:tcW w:type="dxa" w:w="918"/>
          </w:tcPr>
          <w:p>
            <w:pPr>
              <w:spacing w:after="0"/>
              <w:jc w:val="left"/>
            </w:pPr>
          </w:p>
        </w:tc>
      </w:tr>
      <w:tr>
        <w:trPr>
          <w:cantSplit/>
        </w:trPr>
        <w:tc>
          <w:tcPr>
            <w:tcW w:type="dxa" w:w="2152"/>
          </w:tcPr>
          <w:p>
            <w:pPr>
              <w:spacing w:after="0"/>
              <w:jc w:val="left"/>
            </w:pPr>
            <w:r>
              <w:rPr>
                <w:sz w:val="16"/>
              </w:rPr>
              <w:t>Prentiss town</w:t>
            </w:r>
          </w:p>
        </w:tc>
        <w:tc>
          <w:tcPr>
            <w:tcW w:type="dxa" w:w="1494"/>
          </w:tcPr>
          <w:p>
            <w:pPr>
              <w:spacing w:after="0"/>
              <w:jc w:val="left"/>
            </w:pPr>
            <w:r>
              <w:rPr>
                <w:sz w:val="16"/>
              </w:rPr>
              <w:t>280090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342"/>
          </w:tcPr>
          <w:p>
            <w:pPr>
              <w:spacing w:after="0"/>
              <w:jc w:val="right"/>
            </w:pPr>
            <w:r>
              <w:rPr>
                <w:sz w:val="16"/>
              </w:rPr>
              <w:t>0</w:t>
            </w:r>
          </w:p>
        </w:tc>
        <w:tc>
          <w:tcPr>
            <w:tcW w:type="dxa" w:w="1494"/>
          </w:tcPr>
          <w:p>
            <w:pPr>
              <w:spacing w:after="0"/>
              <w:jc w:val="right"/>
            </w:pPr>
            <w:r>
              <w:rPr>
                <w:sz w:val="16"/>
              </w:rPr>
              <w:t>0</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Davis County, MS: risk-assessment baseline packet, release 2026-10 (data as of 2026-09-28; County area 28065).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Davis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Davis County, MS: Risk-assessment baseline packet</dc:title>
  <dc:subject>Hazard Plain release 2026-10, as of 2026-09-28. Preview: automated baseline</dc:subject>
  <dc:creator>Hazard Plain</dc:creator>
  <cp:keywords>Hazard Plain; hazard mitigation; risk assessment; 28065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