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MS</w:t>
      </w:r>
    </w:p>
    <w:p>
      <w:pPr>
        <w:spacing w:after="120" w:before="0"/>
      </w:pPr>
      <w:r>
        <w:rPr>
          <w:color w:val="555555"/>
          <w:sz w:val="24"/>
        </w:rPr>
        <w:t>Risk-assessment baseline packet</w:t>
      </w:r>
    </w:p>
    <w:p>
      <w:pPr>
        <w:spacing w:after="120" w:before="0"/>
      </w:pPr>
      <w:r>
        <w:rPr>
          <w:b/>
          <w:sz w:val="18"/>
        </w:rPr>
        <w:t xml:space="preserve">County FIPS: </w:t>
      </w:r>
      <w:r>
        <w:rPr>
          <w:sz w:val="18"/>
        </w:rPr>
        <w:t>28061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2027-06-09. Plan: MEMA District 6 Regional (FEMA plan 108139), approved 2022-06-10.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2022-06-10: 3 new hazard declarations (2 incidents): DR-4727-MS (Severe Storms, Straight-Line Winds, and Tornadoes.),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($1,948,576 a year), Tornado ($1,686,254) and Hurricane ($1,346,361).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Days to expiry: </w:t>
      </w:r>
      <w:r>
        <w:rPr/>
        <w:t>252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DR-4727-MS (Severe Storms, Straight-Line Winds, and Tornadoes.),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9"/>
        <w:gridCol w:w="1394"/>
        <w:gridCol w:w="2218"/>
        <w:gridCol w:w="3156"/>
        <w:gridCol w:w="1037"/>
        <w:gridCol w:w="1037"/>
        <w:gridCol w:w="866"/>
        <w:gridCol w:w="2856"/>
      </w:tblGrid>
      <w:tr>
        <w:trPr>
          <w:cantSplit/>
          <w:tblHeader/>
        </w:trPr>
        <w:tc>
          <w:tcPr>
            <w:tcW w:type="dxa" w:w="154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31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6"/>
            <w:shd w:val="clear" w:color="auto" w:fill="E8E8E8"/>
          </w:tcPr>
          <w:p>
            <w:pPr>
              <w:spacing w:after="0"/>
              <w:jc w:val="left"/>
            </w:pPr>
            <w:r>
              <w:rPr>
                <w:b/>
                <w:sz w:val="16"/>
              </w:rPr>
              <w:t>Notes</w:t>
            </w:r>
          </w:p>
        </w:tc>
      </w:tr>
      <w:tr>
        <w:trPr>
          <w:cantSplit/>
        </w:trPr>
        <w:tc>
          <w:tcPr>
            <w:tcW w:type="dxa" w:w="1549"/>
          </w:tcPr>
          <w:p>
            <w:pPr>
              <w:spacing w:after="0"/>
              <w:jc w:val="left"/>
            </w:pPr>
            <w:r>
              <w:rPr>
                <w:sz w:val="16"/>
              </w:rPr>
              <w:t>Jasper County (unincorporated area)</w:t>
            </w:r>
          </w:p>
        </w:tc>
        <w:tc>
          <w:tcPr>
            <w:tcW w:type="dxa" w:w="1394"/>
          </w:tcPr>
          <w:p>
            <w:pPr>
              <w:spacing w:after="0"/>
              <w:jc w:val="left"/>
            </w:pPr>
            <w:r>
              <w:rPr>
                <w:sz w:val="16"/>
              </w:rPr>
              <w:t>Unincorporated</w:t>
            </w:r>
          </w:p>
        </w:tc>
        <w:tc>
          <w:tcPr>
            <w:tcW w:type="dxa" w:w="2218"/>
          </w:tcPr>
          <w:p>
            <w:pPr>
              <w:spacing w:after="0"/>
              <w:jc w:val="left"/>
            </w:pPr>
            <w:r>
              <w:rPr>
                <w:sz w:val="16"/>
              </w:rPr>
              <w:t>Approved, expires 2027-06-09</w:t>
            </w:r>
          </w:p>
        </w:tc>
        <w:tc>
          <w:tcPr>
            <w:tcW w:type="dxa" w:w="3156"/>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6"/>
          </w:tcPr>
          <w:p>
            <w:pPr>
              <w:spacing w:after="0"/>
              <w:jc w:val="right"/>
            </w:pPr>
            <w:r>
              <w:rPr>
                <w:sz w:val="16"/>
              </w:rPr>
              <w:t>252</w:t>
            </w:r>
          </w:p>
        </w:tc>
        <w:tc>
          <w:tcPr>
            <w:tcW w:type="dxa" w:w="2856"/>
          </w:tcPr>
          <w:p>
            <w:pPr>
              <w:spacing w:after="0"/>
              <w:jc w:val="left"/>
            </w:pPr>
            <w:r>
              <w:rPr>
                <w:sz w:val="16"/>
              </w:rPr>
              <w:t>this jurisdiction approved 2022-07-18</w:t>
            </w:r>
          </w:p>
        </w:tc>
      </w:tr>
      <w:tr>
        <w:trPr>
          <w:cantSplit/>
        </w:trPr>
        <w:tc>
          <w:tcPr>
            <w:tcW w:type="dxa" w:w="1549"/>
          </w:tcPr>
          <w:p>
            <w:pPr>
              <w:spacing w:after="0"/>
              <w:jc w:val="left"/>
            </w:pPr>
            <w:r>
              <w:rPr>
                <w:sz w:val="16"/>
              </w:rPr>
              <w:t>Bay Springs city</w:t>
            </w:r>
          </w:p>
        </w:tc>
        <w:tc>
          <w:tcPr>
            <w:tcW w:type="dxa" w:w="1394"/>
          </w:tcPr>
          <w:p>
            <w:pPr>
              <w:spacing w:after="0"/>
              <w:jc w:val="left"/>
            </w:pPr>
            <w:r>
              <w:rPr>
                <w:sz w:val="16"/>
              </w:rPr>
              <w:t>City</w:t>
            </w:r>
          </w:p>
        </w:tc>
        <w:tc>
          <w:tcPr>
            <w:tcW w:type="dxa" w:w="2218"/>
          </w:tcPr>
          <w:p>
            <w:pPr>
              <w:spacing w:after="0"/>
              <w:jc w:val="left"/>
            </w:pPr>
            <w:r>
              <w:rPr>
                <w:sz w:val="16"/>
              </w:rPr>
              <w:t>Approved, expires 2027-06-09</w:t>
            </w:r>
          </w:p>
        </w:tc>
        <w:tc>
          <w:tcPr>
            <w:tcW w:type="dxa" w:w="3156"/>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6"/>
          </w:tcPr>
          <w:p>
            <w:pPr>
              <w:spacing w:after="0"/>
              <w:jc w:val="right"/>
            </w:pPr>
            <w:r>
              <w:rPr>
                <w:sz w:val="16"/>
              </w:rPr>
              <w:t>252</w:t>
            </w:r>
          </w:p>
        </w:tc>
        <w:tc>
          <w:tcPr>
            <w:tcW w:type="dxa" w:w="2856"/>
          </w:tcPr>
          <w:p>
            <w:pPr>
              <w:spacing w:after="0"/>
              <w:jc w:val="left"/>
            </w:pPr>
            <w:r>
              <w:rPr>
                <w:sz w:val="16"/>
              </w:rPr>
              <w:t>this jurisdiction approved 2022-07-18</w:t>
            </w:r>
          </w:p>
        </w:tc>
      </w:tr>
      <w:tr>
        <w:trPr>
          <w:cantSplit/>
        </w:trPr>
        <w:tc>
          <w:tcPr>
            <w:tcW w:type="dxa" w:w="1549"/>
          </w:tcPr>
          <w:p>
            <w:pPr>
              <w:spacing w:after="0"/>
              <w:jc w:val="left"/>
            </w:pPr>
            <w:r>
              <w:rPr>
                <w:sz w:val="16"/>
              </w:rPr>
              <w:t>Heidelberg town</w:t>
            </w:r>
          </w:p>
        </w:tc>
        <w:tc>
          <w:tcPr>
            <w:tcW w:type="dxa" w:w="1394"/>
          </w:tcPr>
          <w:p>
            <w:pPr>
              <w:spacing w:after="0"/>
              <w:jc w:val="left"/>
            </w:pPr>
            <w:r>
              <w:rPr>
                <w:sz w:val="16"/>
              </w:rPr>
              <w:t>Town</w:t>
            </w:r>
          </w:p>
        </w:tc>
        <w:tc>
          <w:tcPr>
            <w:tcW w:type="dxa" w:w="2218"/>
          </w:tcPr>
          <w:p>
            <w:pPr>
              <w:spacing w:after="0"/>
              <w:jc w:val="left"/>
            </w:pPr>
            <w:r>
              <w:rPr>
                <w:sz w:val="16"/>
              </w:rPr>
              <w:t>Approved, expires 2027-06-09</w:t>
            </w:r>
          </w:p>
        </w:tc>
        <w:tc>
          <w:tcPr>
            <w:tcW w:type="dxa" w:w="3156"/>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6"/>
          </w:tcPr>
          <w:p>
            <w:pPr>
              <w:spacing w:after="0"/>
              <w:jc w:val="right"/>
            </w:pPr>
            <w:r>
              <w:rPr>
                <w:sz w:val="16"/>
              </w:rPr>
              <w:t>252</w:t>
            </w:r>
          </w:p>
        </w:tc>
        <w:tc>
          <w:tcPr>
            <w:tcW w:type="dxa" w:w="2856"/>
          </w:tcPr>
          <w:p>
            <w:pPr>
              <w:spacing w:after="0"/>
              <w:jc w:val="left"/>
            </w:pPr>
            <w:r>
              <w:rPr>
                <w:sz w:val="16"/>
              </w:rPr>
              <w:t>this jurisdiction approved 2022-07-18</w:t>
            </w:r>
          </w:p>
        </w:tc>
      </w:tr>
      <w:tr>
        <w:trPr>
          <w:cantSplit/>
        </w:trPr>
        <w:tc>
          <w:tcPr>
            <w:tcW w:type="dxa" w:w="1549"/>
          </w:tcPr>
          <w:p>
            <w:pPr>
              <w:spacing w:after="0"/>
              <w:jc w:val="left"/>
            </w:pPr>
            <w:r>
              <w:rPr>
                <w:sz w:val="16"/>
              </w:rPr>
              <w:t>Louin town</w:t>
            </w:r>
          </w:p>
        </w:tc>
        <w:tc>
          <w:tcPr>
            <w:tcW w:type="dxa" w:w="1394"/>
          </w:tcPr>
          <w:p>
            <w:pPr>
              <w:spacing w:after="0"/>
              <w:jc w:val="left"/>
            </w:pPr>
            <w:r>
              <w:rPr>
                <w:sz w:val="16"/>
              </w:rPr>
              <w:t>Town</w:t>
            </w:r>
          </w:p>
        </w:tc>
        <w:tc>
          <w:tcPr>
            <w:tcW w:type="dxa" w:w="2218"/>
          </w:tcPr>
          <w:p>
            <w:pPr>
              <w:spacing w:after="0"/>
              <w:jc w:val="left"/>
            </w:pPr>
            <w:r>
              <w:rPr>
                <w:sz w:val="16"/>
              </w:rPr>
              <w:t>Approved, expires 2027-06-09</w:t>
            </w:r>
          </w:p>
        </w:tc>
        <w:tc>
          <w:tcPr>
            <w:tcW w:type="dxa" w:w="3156"/>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6"/>
          </w:tcPr>
          <w:p>
            <w:pPr>
              <w:spacing w:after="0"/>
              <w:jc w:val="right"/>
            </w:pPr>
            <w:r>
              <w:rPr>
                <w:sz w:val="16"/>
              </w:rPr>
              <w:t>252</w:t>
            </w:r>
          </w:p>
        </w:tc>
        <w:tc>
          <w:tcPr>
            <w:tcW w:type="dxa" w:w="2856"/>
          </w:tcPr>
          <w:p>
            <w:pPr>
              <w:spacing w:after="0"/>
              <w:jc w:val="left"/>
            </w:pPr>
            <w:r>
              <w:rPr>
                <w:sz w:val="16"/>
              </w:rPr>
              <w:t>this jurisdiction approved 2022-07-18</w:t>
            </w:r>
          </w:p>
        </w:tc>
      </w:tr>
      <w:tr>
        <w:trPr>
          <w:cantSplit/>
        </w:trPr>
        <w:tc>
          <w:tcPr>
            <w:tcW w:type="dxa" w:w="1549"/>
          </w:tcPr>
          <w:p>
            <w:pPr>
              <w:spacing w:after="0"/>
              <w:jc w:val="left"/>
            </w:pPr>
            <w:r>
              <w:rPr>
                <w:sz w:val="16"/>
              </w:rPr>
              <w:t>Montrose town</w:t>
            </w:r>
          </w:p>
        </w:tc>
        <w:tc>
          <w:tcPr>
            <w:tcW w:type="dxa" w:w="1394"/>
          </w:tcPr>
          <w:p>
            <w:pPr>
              <w:spacing w:after="0"/>
              <w:jc w:val="left"/>
            </w:pPr>
            <w:r>
              <w:rPr>
                <w:sz w:val="16"/>
              </w:rPr>
              <w:t>Town</w:t>
            </w:r>
          </w:p>
        </w:tc>
        <w:tc>
          <w:tcPr>
            <w:tcW w:type="dxa" w:w="2218"/>
          </w:tcPr>
          <w:p>
            <w:pPr>
              <w:spacing w:after="0"/>
              <w:jc w:val="left"/>
            </w:pPr>
            <w:r>
              <w:rPr>
                <w:sz w:val="16"/>
              </w:rPr>
              <w:t>Approved, expires 2027-06-09</w:t>
            </w:r>
          </w:p>
        </w:tc>
        <w:tc>
          <w:tcPr>
            <w:tcW w:type="dxa" w:w="3156"/>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6"/>
          </w:tcPr>
          <w:p>
            <w:pPr>
              <w:spacing w:after="0"/>
              <w:jc w:val="right"/>
            </w:pPr>
            <w:r>
              <w:rPr>
                <w:sz w:val="16"/>
              </w:rPr>
              <w:t>252</w:t>
            </w:r>
          </w:p>
        </w:tc>
        <w:tc>
          <w:tcPr>
            <w:tcW w:type="dxa" w:w="2856"/>
          </w:tcPr>
          <w:p>
            <w:pPr>
              <w:spacing w:after="0"/>
              <w:jc w:val="left"/>
            </w:pPr>
            <w:r>
              <w:rPr>
                <w:sz w:val="16"/>
              </w:rPr>
              <w:t>this jurisdiction approved 2022-07-18</w:t>
            </w:r>
          </w:p>
        </w:tc>
      </w:tr>
    </w:tbl>
    <w:p>
      <w:pPr>
        <w:spacing w:after="40" w:before="60"/>
      </w:pPr>
      <w:r>
        <w:rPr>
          <w:sz w:val="15"/>
        </w:rPr>
        <w:t>Plan 108139 covers 34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$1,928,954</w:t>
            </w:r>
          </w:p>
        </w:tc>
        <w:tc>
          <w:tcPr>
            <w:tcW w:type="dxa" w:w="1126"/>
          </w:tcPr>
          <w:p>
            <w:pPr>
              <w:spacing w:after="0"/>
              <w:jc w:val="right"/>
            </w:pPr>
            <w:r>
              <w:rPr>
                <w:sz w:val="16"/>
              </w:rPr>
              <w:t>$17,646</w:t>
            </w:r>
          </w:p>
        </w:tc>
        <w:tc>
          <w:tcPr>
            <w:tcW w:type="dxa" w:w="1984"/>
          </w:tcPr>
          <w:p>
            <w:pPr>
              <w:spacing w:after="0"/>
              <w:jc w:val="right"/>
            </w:pPr>
            <w:r>
              <w:rPr>
                <w:sz w:val="16"/>
              </w:rPr>
              <w:t>$1,976</w:t>
            </w:r>
          </w:p>
        </w:tc>
        <w:tc>
          <w:tcPr>
            <w:tcW w:type="dxa" w:w="1202"/>
          </w:tcPr>
          <w:p>
            <w:pPr>
              <w:spacing w:after="0"/>
              <w:jc w:val="right"/>
            </w:pPr>
            <w:r>
              <w:rPr>
                <w:sz w:val="16"/>
              </w:rPr>
              <w:t>$1,948,576</w:t>
            </w:r>
          </w:p>
        </w:tc>
        <w:tc>
          <w:tcPr>
            <w:tcW w:type="dxa" w:w="2195"/>
          </w:tcPr>
          <w:p>
            <w:pPr>
              <w:spacing w:after="0"/>
              <w:jc w:val="right"/>
            </w:pPr>
            <w:r>
              <w:rPr>
                <w:sz w:val="16"/>
              </w:rPr>
              <w:t>47</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Moderate</w:t>
            </w:r>
          </w:p>
        </w:tc>
        <w:tc>
          <w:tcPr>
            <w:tcW w:type="dxa" w:w="1368"/>
          </w:tcPr>
          <w:p>
            <w:pPr>
              <w:spacing w:after="0"/>
              <w:jc w:val="left"/>
            </w:pPr>
            <w:r>
              <w:rPr>
                <w:sz w:val="16"/>
              </w:rPr>
              <w:t>Relatively Low</w:t>
            </w:r>
          </w:p>
        </w:tc>
        <w:tc>
          <w:tcPr>
            <w:tcW w:type="dxa" w:w="1037"/>
          </w:tcPr>
          <w:p>
            <w:pPr>
              <w:spacing w:after="0"/>
              <w:jc w:val="right"/>
            </w:pPr>
            <w:r>
              <w:rPr>
                <w:sz w:val="16"/>
              </w:rPr>
              <w:t>$1,059,066</w:t>
            </w:r>
          </w:p>
        </w:tc>
        <w:tc>
          <w:tcPr>
            <w:tcW w:type="dxa" w:w="1126"/>
          </w:tcPr>
          <w:p>
            <w:pPr>
              <w:spacing w:after="0"/>
              <w:jc w:val="right"/>
            </w:pPr>
            <w:r>
              <w:rPr>
                <w:sz w:val="16"/>
              </w:rPr>
              <w:t>$33,515</w:t>
            </w:r>
          </w:p>
        </w:tc>
        <w:tc>
          <w:tcPr>
            <w:tcW w:type="dxa" w:w="1984"/>
          </w:tcPr>
          <w:p>
            <w:pPr>
              <w:spacing w:after="0"/>
              <w:jc w:val="right"/>
            </w:pPr>
            <w:r>
              <w:rPr>
                <w:sz w:val="16"/>
              </w:rPr>
              <w:t>$593,672</w:t>
            </w:r>
          </w:p>
        </w:tc>
        <w:tc>
          <w:tcPr>
            <w:tcW w:type="dxa" w:w="1202"/>
          </w:tcPr>
          <w:p>
            <w:pPr>
              <w:spacing w:after="0"/>
              <w:jc w:val="right"/>
            </w:pPr>
            <w:r>
              <w:rPr>
                <w:sz w:val="16"/>
              </w:rPr>
              <w:t>$1,686,254</w:t>
            </w:r>
          </w:p>
        </w:tc>
        <w:tc>
          <w:tcPr>
            <w:tcW w:type="dxa" w:w="2195"/>
          </w:tcPr>
          <w:p>
            <w:pPr>
              <w:spacing w:after="0"/>
              <w:jc w:val="right"/>
            </w:pPr>
            <w:r>
              <w:rPr>
                <w:sz w:val="16"/>
              </w:rPr>
              <w:t>46</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Hurricane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$442,911</w:t>
            </w:r>
          </w:p>
        </w:tc>
        <w:tc>
          <w:tcPr>
            <w:tcW w:type="dxa" w:w="1126"/>
          </w:tcPr>
          <w:p>
            <w:pPr>
              <w:spacing w:after="0"/>
              <w:jc w:val="right"/>
            </w:pPr>
            <w:r>
              <w:rPr>
                <w:sz w:val="16"/>
              </w:rPr>
              <w:t>$881,914</w:t>
            </w:r>
          </w:p>
        </w:tc>
        <w:tc>
          <w:tcPr>
            <w:tcW w:type="dxa" w:w="1984"/>
          </w:tcPr>
          <w:p>
            <w:pPr>
              <w:spacing w:after="0"/>
              <w:jc w:val="right"/>
            </w:pPr>
            <w:r>
              <w:rPr>
                <w:sz w:val="16"/>
              </w:rPr>
              <w:t>$21,536</w:t>
            </w:r>
          </w:p>
        </w:tc>
        <w:tc>
          <w:tcPr>
            <w:tcW w:type="dxa" w:w="1202"/>
          </w:tcPr>
          <w:p>
            <w:pPr>
              <w:spacing w:after="0"/>
              <w:jc w:val="right"/>
            </w:pPr>
            <w:r>
              <w:rPr>
                <w:sz w:val="16"/>
              </w:rPr>
              <w:t>$1,346,361</w:t>
            </w:r>
          </w:p>
        </w:tc>
        <w:tc>
          <w:tcPr>
            <w:tcW w:type="dxa" w:w="2195"/>
          </w:tcPr>
          <w:p>
            <w:pPr>
              <w:spacing w:after="0"/>
              <w:jc w:val="right"/>
            </w:pPr>
            <w:r>
              <w:rPr>
                <w:sz w:val="16"/>
              </w:rPr>
              <w:t>9</w:t>
            </w:r>
          </w:p>
        </w:tc>
        <w:tc>
          <w:tcPr>
            <w:tcW w:type="dxa" w:w="2069"/>
          </w:tcPr>
          <w:p>
            <w:pPr>
              <w:spacing w:after="0"/>
              <w:jc w:val="left"/>
            </w:pPr>
            <w:r>
              <w:rPr>
                <w:sz w:val="16"/>
              </w:rPr>
              <w:t>Includes 1 Tropical Depression record (outside NRI's Hurricane definition).</w:t>
            </w:r>
          </w:p>
        </w:tc>
      </w:tr>
      <w:tr>
        <w:trPr>
          <w:cantSplit/>
        </w:trPr>
        <w:tc>
          <w:tcPr>
            <w:tcW w:type="dxa" w:w="727"/>
          </w:tcPr>
          <w:p>
            <w:pPr>
              <w:spacing w:after="0"/>
              <w:jc w:val="right"/>
            </w:pPr>
            <w:r>
              <w:rPr>
                <w:sz w:val="16"/>
              </w:rPr>
              <w:t>4</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$13,499</w:t>
            </w:r>
          </w:p>
        </w:tc>
        <w:tc>
          <w:tcPr>
            <w:tcW w:type="dxa" w:w="1126"/>
          </w:tcPr>
          <w:p>
            <w:pPr>
              <w:spacing w:after="0"/>
              <w:jc w:val="right"/>
            </w:pPr>
            <w:r>
              <w:rPr>
                <w:sz w:val="16"/>
              </w:rPr>
              <w:t>$151,254</w:t>
            </w:r>
          </w:p>
        </w:tc>
        <w:tc>
          <w:tcPr>
            <w:tcW w:type="dxa" w:w="1984"/>
          </w:tcPr>
          <w:p>
            <w:pPr>
              <w:spacing w:after="0"/>
              <w:jc w:val="right"/>
            </w:pPr>
            <w:r>
              <w:rPr>
                <w:sz w:val="16"/>
              </w:rPr>
              <w:t>$706,388</w:t>
            </w:r>
          </w:p>
        </w:tc>
        <w:tc>
          <w:tcPr>
            <w:tcW w:type="dxa" w:w="1202"/>
          </w:tcPr>
          <w:p>
            <w:pPr>
              <w:spacing w:after="0"/>
              <w:jc w:val="right"/>
            </w:pPr>
            <w:r>
              <w:rPr>
                <w:sz w:val="16"/>
              </w:rPr>
              <w:t>$871,141</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$331,739</w:t>
            </w:r>
          </w:p>
        </w:tc>
        <w:tc>
          <w:tcPr>
            <w:tcW w:type="dxa" w:w="1126"/>
          </w:tcPr>
          <w:p>
            <w:pPr>
              <w:spacing w:after="0"/>
              <w:jc w:val="right"/>
            </w:pPr>
            <w:r>
              <w:rPr>
                <w:sz w:val="16"/>
              </w:rPr>
              <w:t>$13,733</w:t>
            </w:r>
          </w:p>
        </w:tc>
        <w:tc>
          <w:tcPr>
            <w:tcW w:type="dxa" w:w="1984"/>
          </w:tcPr>
          <w:p>
            <w:pPr>
              <w:spacing w:after="0"/>
              <w:jc w:val="right"/>
            </w:pPr>
            <w:r>
              <w:rPr>
                <w:sz w:val="16"/>
              </w:rPr>
              <w:t>$43,550</w:t>
            </w:r>
          </w:p>
        </w:tc>
        <w:tc>
          <w:tcPr>
            <w:tcW w:type="dxa" w:w="1202"/>
          </w:tcPr>
          <w:p>
            <w:pPr>
              <w:spacing w:after="0"/>
              <w:jc w:val="right"/>
            </w:pPr>
            <w:r>
              <w:rPr>
                <w:sz w:val="16"/>
              </w:rPr>
              <w:t>$389,022</w:t>
            </w:r>
          </w:p>
        </w:tc>
        <w:tc>
          <w:tcPr>
            <w:tcW w:type="dxa" w:w="2195"/>
          </w:tcPr>
          <w:p>
            <w:pPr>
              <w:spacing w:after="0"/>
              <w:jc w:val="right"/>
            </w:pPr>
            <w:r>
              <w:rPr>
                <w:sz w:val="16"/>
              </w:rPr>
              <w:t>108</w:t>
            </w:r>
          </w:p>
        </w:tc>
        <w:tc>
          <w:tcPr>
            <w:tcW w:type="dxa" w:w="2069"/>
          </w:tcPr>
          <w:p>
            <w:pPr>
              <w:spacing w:after="0"/>
              <w:jc w:val="left"/>
            </w:pP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$1,563</w:t>
            </w:r>
          </w:p>
        </w:tc>
        <w:tc>
          <w:tcPr>
            <w:tcW w:type="dxa" w:w="1984"/>
          </w:tcPr>
          <w:p>
            <w:pPr>
              <w:spacing w:after="0"/>
              <w:jc w:val="right"/>
            </w:pPr>
            <w:r>
              <w:rPr>
                <w:sz w:val="16"/>
              </w:rPr>
              <w:t>$342,909</w:t>
            </w:r>
          </w:p>
        </w:tc>
        <w:tc>
          <w:tcPr>
            <w:tcW w:type="dxa" w:w="1202"/>
          </w:tcPr>
          <w:p>
            <w:pPr>
              <w:spacing w:after="0"/>
              <w:jc w:val="right"/>
            </w:pPr>
            <w:r>
              <w:rPr>
                <w:sz w:val="16"/>
              </w:rPr>
              <w:t>$344,496</w:t>
            </w:r>
          </w:p>
        </w:tc>
        <w:tc>
          <w:tcPr>
            <w:tcW w:type="dxa" w:w="2195"/>
          </w:tcPr>
          <w:p>
            <w:pPr>
              <w:spacing w:after="0"/>
              <w:jc w:val="right"/>
            </w:pPr>
            <w:r>
              <w:rPr>
                <w:sz w:val="16"/>
              </w:rPr>
              <w:t>5</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$149,515</w:t>
            </w:r>
          </w:p>
        </w:tc>
        <w:tc>
          <w:tcPr>
            <w:tcW w:type="dxa" w:w="1126"/>
          </w:tcPr>
          <w:p>
            <w:pPr>
              <w:spacing w:after="0"/>
              <w:jc w:val="right"/>
            </w:pPr>
            <w:r>
              <w:rPr>
                <w:sz w:val="16"/>
              </w:rPr>
              <w:t>$23,394</w:t>
            </w:r>
          </w:p>
        </w:tc>
        <w:tc>
          <w:tcPr>
            <w:tcW w:type="dxa" w:w="1984"/>
          </w:tcPr>
          <w:p>
            <w:pPr>
              <w:spacing w:after="0"/>
              <w:jc w:val="right"/>
            </w:pPr>
            <w:r>
              <w:rPr>
                <w:sz w:val="16"/>
              </w:rPr>
              <w:t>$162,165</w:t>
            </w:r>
          </w:p>
        </w:tc>
        <w:tc>
          <w:tcPr>
            <w:tcW w:type="dxa" w:w="1202"/>
          </w:tcPr>
          <w:p>
            <w:pPr>
              <w:spacing w:after="0"/>
              <w:jc w:val="right"/>
            </w:pPr>
            <w:r>
              <w:rPr>
                <w:sz w:val="16"/>
              </w:rPr>
              <w:t>$335,074</w:t>
            </w:r>
          </w:p>
        </w:tc>
        <w:tc>
          <w:tcPr>
            <w:tcW w:type="dxa" w:w="2195"/>
          </w:tcPr>
          <w:p>
            <w:pPr>
              <w:spacing w:after="0"/>
              <w:jc w:val="right"/>
            </w:pPr>
            <w:r>
              <w:rPr>
                <w:sz w:val="16"/>
              </w:rPr>
              <w:t>281</w:t>
            </w:r>
          </w:p>
        </w:tc>
        <w:tc>
          <w:tcPr>
            <w:tcW w:type="dxa" w:w="2069"/>
          </w:tcPr>
          <w:p>
            <w:pPr>
              <w:spacing w:after="0"/>
              <w:jc w:val="left"/>
            </w:pPr>
            <w:r>
              <w:rPr>
                <w:sz w:val="16"/>
              </w:rPr>
              <w:t>Includes 4 High Wind and 8 Strong Wind records (NOAA non-thunderstorm wind types, outside NRI's Strong Wind definition).</w:t>
            </w:r>
          </w:p>
        </w:tc>
      </w:tr>
      <w:tr>
        <w:trPr>
          <w:cantSplit/>
        </w:trPr>
        <w:tc>
          <w:tcPr>
            <w:tcW w:type="dxa" w:w="727"/>
          </w:tcPr>
          <w:p>
            <w:pPr>
              <w:spacing w:after="0"/>
              <w:jc w:val="right"/>
            </w:pPr>
            <w:r>
              <w:rPr>
                <w:sz w:val="16"/>
              </w:rPr>
              <w:t>8</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$139,059</w:t>
            </w:r>
          </w:p>
        </w:tc>
        <w:tc>
          <w:tcPr>
            <w:tcW w:type="dxa" w:w="1126"/>
          </w:tcPr>
          <w:p>
            <w:pPr>
              <w:spacing w:after="0"/>
              <w:jc w:val="right"/>
            </w:pPr>
            <w:r>
              <w:rPr>
                <w:sz w:val="16"/>
              </w:rPr>
              <w:t>n/a</w:t>
            </w:r>
          </w:p>
        </w:tc>
        <w:tc>
          <w:tcPr>
            <w:tcW w:type="dxa" w:w="1984"/>
          </w:tcPr>
          <w:p>
            <w:pPr>
              <w:spacing w:after="0"/>
              <w:jc w:val="right"/>
            </w:pPr>
            <w:r>
              <w:rPr>
                <w:sz w:val="16"/>
              </w:rPr>
              <w:t>$51,375</w:t>
            </w:r>
          </w:p>
        </w:tc>
        <w:tc>
          <w:tcPr>
            <w:tcW w:type="dxa" w:w="1202"/>
          </w:tcPr>
          <w:p>
            <w:pPr>
              <w:spacing w:after="0"/>
              <w:jc w:val="right"/>
            </w:pPr>
            <w:r>
              <w:rPr>
                <w:sz w:val="16"/>
              </w:rPr>
              <w:t>$190,434</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Moderate</w:t>
            </w:r>
          </w:p>
        </w:tc>
        <w:tc>
          <w:tcPr>
            <w:tcW w:type="dxa" w:w="1368"/>
          </w:tcPr>
          <w:p>
            <w:pPr>
              <w:spacing w:after="0"/>
              <w:jc w:val="left"/>
            </w:pPr>
            <w:r>
              <w:rPr>
                <w:sz w:val="16"/>
              </w:rPr>
              <w:t>Relatively Low</w:t>
            </w:r>
          </w:p>
        </w:tc>
        <w:tc>
          <w:tcPr>
            <w:tcW w:type="dxa" w:w="1037"/>
          </w:tcPr>
          <w:p>
            <w:pPr>
              <w:spacing w:after="0"/>
              <w:jc w:val="right"/>
            </w:pPr>
            <w:r>
              <w:rPr>
                <w:sz w:val="16"/>
              </w:rPr>
              <w:t>$10,007</w:t>
            </w:r>
          </w:p>
        </w:tc>
        <w:tc>
          <w:tcPr>
            <w:tcW w:type="dxa" w:w="1126"/>
          </w:tcPr>
          <w:p>
            <w:pPr>
              <w:spacing w:after="0"/>
              <w:jc w:val="right"/>
            </w:pPr>
            <w:r>
              <w:rPr>
                <w:sz w:val="16"/>
              </w:rPr>
              <w:t>n/a</w:t>
            </w:r>
          </w:p>
        </w:tc>
        <w:tc>
          <w:tcPr>
            <w:tcW w:type="dxa" w:w="1984"/>
          </w:tcPr>
          <w:p>
            <w:pPr>
              <w:spacing w:after="0"/>
              <w:jc w:val="right"/>
            </w:pPr>
            <w:r>
              <w:rPr>
                <w:sz w:val="16"/>
              </w:rPr>
              <w:t>$178,764</w:t>
            </w:r>
          </w:p>
        </w:tc>
        <w:tc>
          <w:tcPr>
            <w:tcW w:type="dxa" w:w="1202"/>
          </w:tcPr>
          <w:p>
            <w:pPr>
              <w:spacing w:after="0"/>
              <w:jc w:val="right"/>
            </w:pPr>
            <w:r>
              <w:rPr>
                <w:sz w:val="16"/>
              </w:rPr>
              <w:t>$188,771</w:t>
            </w:r>
          </w:p>
        </w:tc>
        <w:tc>
          <w:tcPr>
            <w:tcW w:type="dxa" w:w="2195"/>
          </w:tcPr>
          <w:p>
            <w:pPr>
              <w:spacing w:after="0"/>
              <w:jc w:val="right"/>
            </w:pPr>
            <w:r>
              <w:rPr>
                <w:sz w:val="16"/>
              </w:rPr>
              <w:t>2</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$112,090</w:t>
            </w:r>
          </w:p>
        </w:tc>
        <w:tc>
          <w:tcPr>
            <w:tcW w:type="dxa" w:w="1984"/>
          </w:tcPr>
          <w:p>
            <w:pPr>
              <w:spacing w:after="0"/>
              <w:jc w:val="right"/>
            </w:pPr>
            <w:r>
              <w:rPr>
                <w:sz w:val="16"/>
              </w:rPr>
              <w:t>n/a</w:t>
            </w:r>
          </w:p>
        </w:tc>
        <w:tc>
          <w:tcPr>
            <w:tcW w:type="dxa" w:w="1202"/>
          </w:tcPr>
          <w:p>
            <w:pPr>
              <w:spacing w:after="0"/>
              <w:jc w:val="right"/>
            </w:pPr>
            <w:r>
              <w:rPr>
                <w:sz w:val="16"/>
              </w:rPr>
              <w:t>$112,090</w:t>
            </w:r>
          </w:p>
        </w:tc>
        <w:tc>
          <w:tcPr>
            <w:tcW w:type="dxa" w:w="2195"/>
          </w:tcPr>
          <w:p>
            <w:pPr>
              <w:spacing w:after="0"/>
              <w:jc w:val="right"/>
            </w:pPr>
            <w:r>
              <w:rPr>
                <w:sz w:val="16"/>
              </w:rPr>
              <w:t>14</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$36,285</w:t>
            </w:r>
          </w:p>
        </w:tc>
        <w:tc>
          <w:tcPr>
            <w:tcW w:type="dxa" w:w="1126"/>
          </w:tcPr>
          <w:p>
            <w:pPr>
              <w:spacing w:after="0"/>
              <w:jc w:val="right"/>
            </w:pPr>
            <w:r>
              <w:rPr>
                <w:sz w:val="16"/>
              </w:rPr>
              <w:t>n/a</w:t>
            </w:r>
          </w:p>
        </w:tc>
        <w:tc>
          <w:tcPr>
            <w:tcW w:type="dxa" w:w="1984"/>
          </w:tcPr>
          <w:p>
            <w:pPr>
              <w:spacing w:after="0"/>
              <w:jc w:val="right"/>
            </w:pPr>
            <w:r>
              <w:rPr>
                <w:sz w:val="16"/>
              </w:rPr>
              <w:t>$6,740</w:t>
            </w:r>
          </w:p>
        </w:tc>
        <w:tc>
          <w:tcPr>
            <w:tcW w:type="dxa" w:w="1202"/>
          </w:tcPr>
          <w:p>
            <w:pPr>
              <w:spacing w:after="0"/>
              <w:jc w:val="right"/>
            </w:pPr>
            <w:r>
              <w:rPr>
                <w:sz w:val="16"/>
              </w:rPr>
              <w:t>$43,025</w:t>
            </w:r>
          </w:p>
        </w:tc>
        <w:tc>
          <w:tcPr>
            <w:tcW w:type="dxa" w:w="2195"/>
          </w:tcPr>
          <w:p>
            <w:pPr>
              <w:spacing w:after="0"/>
              <w:jc w:val="right"/>
            </w:pPr>
            <w:r>
              <w:rPr>
                <w:sz w:val="16"/>
              </w:rPr>
              <w:t>5</w:t>
            </w:r>
          </w:p>
        </w:tc>
        <w:tc>
          <w:tcPr>
            <w:tcW w:type="dxa" w:w="2069"/>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$3,889</w:t>
            </w:r>
          </w:p>
        </w:tc>
        <w:tc>
          <w:tcPr>
            <w:tcW w:type="dxa" w:w="1126"/>
          </w:tcPr>
          <w:p>
            <w:pPr>
              <w:spacing w:after="0"/>
              <w:jc w:val="right"/>
            </w:pPr>
            <w:r>
              <w:rPr>
                <w:sz w:val="16"/>
              </w:rPr>
              <w:t>$35</w:t>
            </w:r>
          </w:p>
        </w:tc>
        <w:tc>
          <w:tcPr>
            <w:tcW w:type="dxa" w:w="1984"/>
          </w:tcPr>
          <w:p>
            <w:pPr>
              <w:spacing w:after="0"/>
              <w:jc w:val="right"/>
            </w:pPr>
            <w:r>
              <w:rPr>
                <w:sz w:val="16"/>
              </w:rPr>
              <w:t>$20,485</w:t>
            </w:r>
          </w:p>
        </w:tc>
        <w:tc>
          <w:tcPr>
            <w:tcW w:type="dxa" w:w="1202"/>
          </w:tcPr>
          <w:p>
            <w:pPr>
              <w:spacing w:after="0"/>
              <w:jc w:val="right"/>
            </w:pPr>
            <w:r>
              <w:rPr>
                <w:sz w:val="16"/>
              </w:rPr>
              <w:t>$24,409</w:t>
            </w:r>
          </w:p>
        </w:tc>
        <w:tc>
          <w:tcPr>
            <w:tcW w:type="dxa" w:w="2195"/>
          </w:tcPr>
          <w:p>
            <w:pPr>
              <w:spacing w:after="0"/>
              <w:jc w:val="right"/>
            </w:pPr>
            <w:r>
              <w:rPr>
                <w:sz w:val="16"/>
              </w:rPr>
              <w:t>10</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13</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$18,355</w:t>
            </w:r>
          </w:p>
        </w:tc>
        <w:tc>
          <w:tcPr>
            <w:tcW w:type="dxa" w:w="1126"/>
          </w:tcPr>
          <w:p>
            <w:pPr>
              <w:spacing w:after="0"/>
              <w:jc w:val="right"/>
            </w:pPr>
            <w:r>
              <w:rPr>
                <w:sz w:val="16"/>
              </w:rPr>
              <w:t>$328</w:t>
            </w:r>
          </w:p>
        </w:tc>
        <w:tc>
          <w:tcPr>
            <w:tcW w:type="dxa" w:w="1984"/>
          </w:tcPr>
          <w:p>
            <w:pPr>
              <w:spacing w:after="0"/>
              <w:jc w:val="right"/>
            </w:pPr>
            <w:r>
              <w:rPr>
                <w:sz w:val="16"/>
              </w:rPr>
              <w:t>$4,834</w:t>
            </w:r>
          </w:p>
        </w:tc>
        <w:tc>
          <w:tcPr>
            <w:tcW w:type="dxa" w:w="1202"/>
          </w:tcPr>
          <w:p>
            <w:pPr>
              <w:spacing w:after="0"/>
              <w:jc w:val="right"/>
            </w:pPr>
            <w:r>
              <w:rPr>
                <w:sz w:val="16"/>
              </w:rPr>
              <w:t>$23,517</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$1,308</w:t>
            </w:r>
          </w:p>
        </w:tc>
        <w:tc>
          <w:tcPr>
            <w:tcW w:type="dxa" w:w="1126"/>
          </w:tcPr>
          <w:p>
            <w:pPr>
              <w:spacing w:after="0"/>
              <w:jc w:val="right"/>
            </w:pPr>
            <w:r>
              <w:rPr>
                <w:sz w:val="16"/>
              </w:rPr>
              <w:t>n/a</w:t>
            </w:r>
          </w:p>
        </w:tc>
        <w:tc>
          <w:tcPr>
            <w:tcW w:type="dxa" w:w="1984"/>
          </w:tcPr>
          <w:p>
            <w:pPr>
              <w:spacing w:after="0"/>
              <w:jc w:val="right"/>
            </w:pPr>
            <w:r>
              <w:rPr>
                <w:sz w:val="16"/>
              </w:rPr>
              <w:t>$84</w:t>
            </w:r>
          </w:p>
        </w:tc>
        <w:tc>
          <w:tcPr>
            <w:tcW w:type="dxa" w:w="1202"/>
          </w:tcPr>
          <w:p>
            <w:pPr>
              <w:spacing w:after="0"/>
              <w:jc w:val="right"/>
            </w:pPr>
            <w:r>
              <w:rPr>
                <w:sz w:val="16"/>
              </w:rPr>
              <w:t>$1,393</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9502 (Relatively Low, 69.6); tract 9504.01 (Relatively Low, 67.8); tract 9504.02 (Relatively Low, 50.5)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9501.01 (Relatively Moderate, 88.7); tract 9501.02 (Relatively Moderate, 86.2); tract 9504.02 (Relatively Moderate, 85.3)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9504.02 (Relatively Low, 91.9); tract 9501.01 (Relatively Low, 89.8); tract 9503.02 (Relatively Low, 85.0)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9502 (Relatively High, 93.1); tract 9504.01 (Relatively High, 93.1); tract 9504.02 (Relatively High, 89.0)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9501.01 (Relatively Low, 81.7); tract 9503.02 (Relatively Low, 79.7); tract 9504.02 (Relatively Low, 79.3)</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3"/>
        <w:gridCol w:w="1767"/>
        <w:gridCol w:w="2046"/>
        <w:gridCol w:w="1580"/>
        <w:gridCol w:w="1485"/>
        <w:gridCol w:w="1598"/>
        <w:gridCol w:w="1864"/>
      </w:tblGrid>
      <w:tr>
        <w:trPr>
          <w:cantSplit/>
          <w:tblHeader/>
        </w:trPr>
        <w:tc>
          <w:tcPr>
            <w:tcW w:type="dxa" w:w="1880"/>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6"/>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7"/>
          </w:tcPr>
          <w:p>
            <w:pPr>
              <w:spacing w:after="0"/>
              <w:jc w:val="right"/>
            </w:pPr>
            <w:r>
              <w:rPr>
                <w:sz w:val="16"/>
              </w:rPr>
              <w:t>2 records, 2010 to 2026 (2 zone-level)</w:t>
            </w:r>
          </w:p>
        </w:tc>
        <w:tc>
          <w:tcPr>
            <w:tcW w:type="dxa" w:w="2046"/>
          </w:tcPr>
          <w:p>
            <w:pPr>
              <w:spacing w:after="0"/>
              <w:jc w:val="left"/>
            </w:pPr>
            <w:r>
              <w:rPr>
                <w:sz w:val="16"/>
              </w:rPr>
              <w:t>2 days to 14 days (median 8 days); 2 with a recorded value</w:t>
            </w:r>
          </w:p>
        </w:tc>
        <w:tc>
          <w:tcPr>
            <w:tcW w:type="dxa" w:w="1580"/>
          </w:tcPr>
          <w:p>
            <w:pPr>
              <w:spacing w:after="0"/>
              <w:jc w:val="left"/>
            </w:pPr>
            <w:r>
              <w:rPr>
                <w:sz w:val="16"/>
              </w:rPr>
              <w:t>14 consecutive days, 2010-01-01 to 2010-01-14, zone-level</w:t>
            </w:r>
          </w:p>
        </w:tc>
        <w:tc>
          <w:tcPr>
            <w:tcW w:type="dxa" w:w="1485"/>
          </w:tcPr>
          <w:p>
            <w:pPr>
              <w:spacing w:after="0"/>
              <w:jc w:val="left"/>
            </w:pPr>
          </w:p>
        </w:tc>
        <w:tc>
          <w:tcPr>
            <w:tcW w:type="dxa" w:w="1598"/>
          </w:tcPr>
          <w:p>
            <w:pPr>
              <w:spacing w:after="0"/>
              <w:jc w:val="left"/>
            </w:pPr>
            <w:r>
              <w:rPr>
                <w:sz w:val="16"/>
              </w:rPr>
              <w:t>Countywide (zone-level records).</w:t>
            </w:r>
          </w:p>
        </w:tc>
        <w:tc>
          <w:tcPr>
            <w:tcW w:type="dxa" w:w="1864"/>
          </w:tcPr>
          <w:p>
            <w:pPr>
              <w:spacing w:after="0"/>
              <w:jc w:val="left"/>
            </w:pPr>
            <w:r>
              <w:rPr>
                <w:sz w:val="16"/>
              </w:rPr>
              <w:t>Wind chill: in event narratives only (local data needed).</w:t>
            </w:r>
          </w:p>
        </w:tc>
      </w:tr>
      <w:tr>
        <w:trPr>
          <w:cantSplit/>
        </w:trPr>
        <w:tc>
          <w:tcPr>
            <w:tcW w:type="dxa" w:w="1880"/>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7"/>
          </w:tcPr>
          <w:p>
            <w:pPr>
              <w:spacing w:after="0"/>
              <w:jc w:val="right"/>
            </w:pPr>
            <w:r>
              <w:rPr>
                <w:sz w:val="16"/>
              </w:rPr>
              <w:t>0</w:t>
            </w:r>
          </w:p>
        </w:tc>
        <w:tc>
          <w:tcPr>
            <w:tcW w:type="dxa" w:w="2046"/>
          </w:tcPr>
          <w:p>
            <w:pPr>
              <w:spacing w:after="0"/>
              <w:jc w:val="left"/>
            </w:pPr>
          </w:p>
        </w:tc>
        <w:tc>
          <w:tcPr>
            <w:tcW w:type="dxa" w:w="1580"/>
          </w:tcPr>
          <w:p>
            <w:pPr>
              <w:spacing w:after="0"/>
              <w:jc w:val="left"/>
            </w:pPr>
          </w:p>
        </w:tc>
        <w:tc>
          <w:tcPr>
            <w:tcW w:type="dxa" w:w="1485"/>
          </w:tcPr>
          <w:p>
            <w:pPr>
              <w:spacing w:after="0"/>
              <w:jc w:val="left"/>
            </w:pPr>
          </w:p>
        </w:tc>
        <w:tc>
          <w:tcPr>
            <w:tcW w:type="dxa" w:w="1598"/>
          </w:tcPr>
          <w:p>
            <w:pPr>
              <w:spacing w:after="0"/>
              <w:jc w:val="left"/>
            </w:pPr>
          </w:p>
        </w:tc>
        <w:tc>
          <w:tcPr>
            <w:tcW w:type="dxa" w:w="1864"/>
          </w:tcPr>
          <w:p>
            <w:pPr>
              <w:spacing w:after="0"/>
              <w:jc w:val="left"/>
            </w:pPr>
            <w:r>
              <w:rPr>
                <w:sz w:val="16"/>
              </w:rPr>
              <w:t>Temperature: in event narratives only (local data needed).</w:t>
            </w:r>
          </w:p>
        </w:tc>
      </w:tr>
      <w:tr>
        <w:trPr>
          <w:cantSplit/>
        </w:trPr>
        <w:tc>
          <w:tcPr>
            <w:tcW w:type="dxa" w:w="1880"/>
          </w:tcPr>
          <w:p>
            <w:pPr>
              <w:spacing w:after="0"/>
              <w:jc w:val="left"/>
            </w:pPr>
            <w:r>
              <w:rPr>
                <w:sz w:val="16"/>
              </w:rPr>
              <w:t>Drought</w:t>
            </w:r>
          </w:p>
        </w:tc>
        <w:tc>
          <w:tcPr>
            <w:tcW w:type="dxa" w:w="1893"/>
          </w:tcPr>
          <w:p>
            <w:pPr>
              <w:spacing w:after="0"/>
              <w:jc w:val="left"/>
            </w:pPr>
            <w:r>
              <w:rPr>
                <w:sz w:val="16"/>
              </w:rPr>
              <w:t>U.S. Drought Monitor scale (D0 to D4)</w:t>
            </w:r>
          </w:p>
        </w:tc>
        <w:tc>
          <w:tcPr>
            <w:tcW w:type="dxa" w:w="1767"/>
          </w:tcPr>
          <w:p>
            <w:pPr>
              <w:spacing w:after="0"/>
              <w:jc w:val="right"/>
            </w:pPr>
            <w:r>
              <w:rPr>
                <w:sz w:val="16"/>
              </w:rPr>
              <w:t>14 records, 2006 to 2026 (14 zone-level)</w:t>
            </w:r>
          </w:p>
        </w:tc>
        <w:tc>
          <w:tcPr>
            <w:tcW w:type="dxa" w:w="2046"/>
          </w:tcPr>
          <w:p>
            <w:pPr>
              <w:spacing w:after="0"/>
              <w:jc w:val="left"/>
            </w:pPr>
            <w:r>
              <w:rPr>
                <w:sz w:val="16"/>
              </w:rPr>
              <w:t>15 days to 84 days (median 40.5 days); 6 with a recorded value</w:t>
            </w:r>
          </w:p>
        </w:tc>
        <w:tc>
          <w:tcPr>
            <w:tcW w:type="dxa" w:w="1580"/>
          </w:tcPr>
          <w:p>
            <w:pPr>
              <w:spacing w:after="0"/>
              <w:jc w:val="left"/>
            </w:pPr>
            <w:r>
              <w:rPr>
                <w:sz w:val="16"/>
              </w:rPr>
              <w:t>84 days (about 2.8 months), 2007-04-12 to 2007-07-04, a run of 5 consecutive Storm Events drought records, zone-level</w:t>
            </w:r>
          </w:p>
        </w:tc>
        <w:tc>
          <w:tcPr>
            <w:tcW w:type="dxa" w:w="1485"/>
          </w:tcPr>
          <w:p>
            <w:pPr>
              <w:spacing w:after="0"/>
              <w:jc w:val="left"/>
            </w:pPr>
            <w:r>
              <w:rPr>
                <w:sz w:val="16"/>
              </w:rPr>
              <w:t>Drought, 2007-06-01, $0 property; $1,700,000 crops, reported for the zone (2007 dollars)</w:t>
            </w:r>
          </w:p>
        </w:tc>
        <w:tc>
          <w:tcPr>
            <w:tcW w:type="dxa" w:w="1598"/>
          </w:tcPr>
          <w:p>
            <w:pPr>
              <w:spacing w:after="0"/>
              <w:jc w:val="left"/>
            </w:pPr>
            <w:r>
              <w:rPr>
                <w:sz w:val="16"/>
              </w:rPr>
              <w:t>Countywide (zone-level records).</w:t>
            </w: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3"/>
          </w:tcPr>
          <w:p>
            <w:pPr>
              <w:spacing w:after="0"/>
              <w:jc w:val="left"/>
            </w:pPr>
            <w:r>
              <w:rPr>
                <w:sz w:val="16"/>
              </w:rPr>
              <w:t>Modified Mercalli (local data)</w:t>
            </w:r>
          </w:p>
        </w:tc>
        <w:tc>
          <w:tcPr>
            <w:tcW w:type="dxa" w:w="1767"/>
          </w:tcPr>
          <w:p>
            <w:pPr>
              <w:spacing w:after="0"/>
              <w:jc w:val="right"/>
            </w:pPr>
            <w:r>
              <w:rPr>
                <w:sz w:val="16"/>
              </w:rPr>
              <w:t>0</w:t>
            </w:r>
          </w:p>
        </w:tc>
        <w:tc>
          <w:tcPr>
            <w:tcW w:type="dxa" w:w="2046"/>
          </w:tcPr>
          <w:p>
            <w:pPr>
              <w:spacing w:after="0"/>
              <w:jc w:val="left"/>
            </w:pPr>
          </w:p>
        </w:tc>
        <w:tc>
          <w:tcPr>
            <w:tcW w:type="dxa" w:w="1580"/>
          </w:tcPr>
          <w:p>
            <w:pPr>
              <w:spacing w:after="0"/>
              <w:jc w:val="left"/>
            </w:pPr>
          </w:p>
        </w:tc>
        <w:tc>
          <w:tcPr>
            <w:tcW w:type="dxa" w:w="1485"/>
          </w:tcPr>
          <w:p>
            <w:pPr>
              <w:spacing w:after="0"/>
              <w:jc w:val="left"/>
            </w:pPr>
          </w:p>
        </w:tc>
        <w:tc>
          <w:tcPr>
            <w:tcW w:type="dxa" w:w="1598"/>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3"/>
          </w:tcPr>
          <w:p>
            <w:pPr>
              <w:spacing w:after="0"/>
              <w:jc w:val="left"/>
            </w:pPr>
            <w:r>
              <w:rPr>
                <w:sz w:val="16"/>
              </w:rPr>
              <w:t>hail size (inches)</w:t>
            </w:r>
          </w:p>
        </w:tc>
        <w:tc>
          <w:tcPr>
            <w:tcW w:type="dxa" w:w="1767"/>
          </w:tcPr>
          <w:p>
            <w:pPr>
              <w:spacing w:after="0"/>
              <w:jc w:val="right"/>
            </w:pPr>
            <w:r>
              <w:rPr>
                <w:sz w:val="16"/>
              </w:rPr>
              <w:t>143 records, 1962 to 2025</w:t>
            </w:r>
          </w:p>
        </w:tc>
        <w:tc>
          <w:tcPr>
            <w:tcW w:type="dxa" w:w="2046"/>
          </w:tcPr>
          <w:p>
            <w:pPr>
              <w:spacing w:after="0"/>
              <w:jc w:val="left"/>
            </w:pPr>
            <w:r>
              <w:rPr>
                <w:sz w:val="16"/>
              </w:rPr>
              <w:t>0.75 in to 2.75 in (median 1 in); 142 with a recorded value</w:t>
            </w:r>
          </w:p>
        </w:tc>
        <w:tc>
          <w:tcPr>
            <w:tcW w:type="dxa" w:w="1580"/>
          </w:tcPr>
          <w:p>
            <w:pPr>
              <w:spacing w:after="0"/>
              <w:jc w:val="left"/>
            </w:pPr>
            <w:r>
              <w:rPr>
                <w:sz w:val="16"/>
              </w:rPr>
              <w:t>2.75 in hail, 2025-03-15</w:t>
            </w:r>
          </w:p>
        </w:tc>
        <w:tc>
          <w:tcPr>
            <w:tcW w:type="dxa" w:w="1485"/>
          </w:tcPr>
          <w:p>
            <w:pPr>
              <w:spacing w:after="0"/>
              <w:jc w:val="left"/>
            </w:pPr>
            <w:r>
              <w:rPr>
                <w:sz w:val="16"/>
              </w:rPr>
              <w:t>Hail, 2005-04-22, $300,000 property; crops not reported (2005 dollars)</w:t>
            </w:r>
          </w:p>
        </w:tc>
        <w:tc>
          <w:tcPr>
            <w:tcW w:type="dxa" w:w="1598"/>
          </w:tcPr>
          <w:p>
            <w:pPr>
              <w:spacing w:after="0"/>
              <w:jc w:val="left"/>
            </w:pPr>
            <w:r>
              <w:rPr>
                <w:sz w:val="16"/>
              </w:rPr>
              <w:t>Event records naming jurisdictions in the plan: Bay Springs city (29 records), Louin town (14 records), Heidelberg town (13 records), Montrose town (3 records).</w:t>
            </w:r>
          </w:p>
        </w:tc>
        <w:tc>
          <w:tcPr>
            <w:tcW w:type="dxa" w:w="1864"/>
          </w:tcPr>
          <w:p>
            <w:pPr>
              <w:spacing w:after="0"/>
              <w:jc w:val="left"/>
            </w:pPr>
          </w:p>
        </w:tc>
      </w:tr>
      <w:tr>
        <w:trPr>
          <w:cantSplit/>
        </w:trPr>
        <w:tc>
          <w:tcPr>
            <w:tcW w:type="dxa" w:w="1880"/>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7"/>
          </w:tcPr>
          <w:p>
            <w:pPr>
              <w:spacing w:after="0"/>
              <w:jc w:val="right"/>
            </w:pPr>
            <w:r>
              <w:rPr>
                <w:sz w:val="16"/>
              </w:rPr>
              <w:t>5 records, 2005 to 2010 (5 zone-level)</w:t>
            </w:r>
          </w:p>
        </w:tc>
        <w:tc>
          <w:tcPr>
            <w:tcW w:type="dxa" w:w="2046"/>
          </w:tcPr>
          <w:p>
            <w:pPr>
              <w:spacing w:after="0"/>
              <w:jc w:val="left"/>
            </w:pPr>
            <w:r>
              <w:rPr>
                <w:sz w:val="16"/>
              </w:rPr>
              <w:t>4 days to 12 days (median 5 days); 5 with a recorded value</w:t>
            </w:r>
          </w:p>
        </w:tc>
        <w:tc>
          <w:tcPr>
            <w:tcW w:type="dxa" w:w="1580"/>
          </w:tcPr>
          <w:p>
            <w:pPr>
              <w:spacing w:after="0"/>
              <w:jc w:val="left"/>
            </w:pPr>
            <w:r>
              <w:rPr>
                <w:sz w:val="16"/>
              </w:rPr>
              <w:t>12 consecutive days, 2007-08-05 to 2007-08-16, zone-level</w:t>
            </w:r>
          </w:p>
        </w:tc>
        <w:tc>
          <w:tcPr>
            <w:tcW w:type="dxa" w:w="1485"/>
          </w:tcPr>
          <w:p>
            <w:pPr>
              <w:spacing w:after="0"/>
              <w:jc w:val="left"/>
            </w:pPr>
          </w:p>
        </w:tc>
        <w:tc>
          <w:tcPr>
            <w:tcW w:type="dxa" w:w="1598"/>
          </w:tcPr>
          <w:p>
            <w:pPr>
              <w:spacing w:after="0"/>
              <w:jc w:val="left"/>
            </w:pPr>
            <w:r>
              <w:rPr>
                <w:sz w:val="16"/>
              </w:rPr>
              <w:t>Countywide (zone-level records).</w:t>
            </w:r>
          </w:p>
        </w:tc>
        <w:tc>
          <w:tcPr>
            <w:tcW w:type="dxa" w:w="1864"/>
          </w:tcPr>
          <w:p>
            <w:pPr>
              <w:spacing w:after="0"/>
              <w:jc w:val="left"/>
            </w:pPr>
            <w:r>
              <w:rPr>
                <w:sz w:val="16"/>
              </w:rPr>
              <w:t>Heat index: in event narratives only (local data needed).</w:t>
            </w:r>
          </w:p>
        </w:tc>
      </w:tr>
      <w:tr>
        <w:trPr>
          <w:cantSplit/>
        </w:trPr>
        <w:tc>
          <w:tcPr>
            <w:tcW w:type="dxa" w:w="1880"/>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7"/>
          </w:tcPr>
          <w:p>
            <w:pPr>
              <w:spacing w:after="0"/>
              <w:jc w:val="right"/>
            </w:pPr>
            <w:r>
              <w:rPr>
                <w:sz w:val="16"/>
              </w:rPr>
              <w:t>9 records, 2002 to 2021 (9 zone-level)</w:t>
            </w:r>
          </w:p>
        </w:tc>
        <w:tc>
          <w:tcPr>
            <w:tcW w:type="dxa" w:w="2046"/>
          </w:tcPr>
          <w:p>
            <w:pPr>
              <w:spacing w:after="0"/>
              <w:jc w:val="left"/>
            </w:pPr>
          </w:p>
        </w:tc>
        <w:tc>
          <w:tcPr>
            <w:tcW w:type="dxa" w:w="1580"/>
          </w:tcPr>
          <w:p>
            <w:pPr>
              <w:spacing w:after="0"/>
              <w:jc w:val="left"/>
            </w:pPr>
            <w:r>
              <w:rPr>
                <w:sz w:val="16"/>
              </w:rPr>
              <w:t>Strongest recorded: Hurricane (Typhoon) record (NOAA's event type name), 2005-08-29, $150,000,000 property; $50,000,000 crops (2005 dollars), 2 direct injuries (reported for the zone); NWS zone MSZ057</w:t>
            </w:r>
          </w:p>
        </w:tc>
        <w:tc>
          <w:tcPr>
            <w:tcW w:type="dxa" w:w="1485"/>
          </w:tcPr>
          <w:p>
            <w:pPr>
              <w:spacing w:after="0"/>
              <w:jc w:val="left"/>
            </w:pPr>
          </w:p>
        </w:tc>
        <w:tc>
          <w:tcPr>
            <w:tcW w:type="dxa" w:w="1598"/>
          </w:tcPr>
          <w:p>
            <w:pPr>
              <w:spacing w:after="0"/>
              <w:jc w:val="left"/>
            </w:pPr>
            <w:r>
              <w:rPr>
                <w:sz w:val="16"/>
              </w:rPr>
              <w:t>Countywide (zone-level records).</w:t>
            </w: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3"/>
          </w:tcPr>
          <w:p>
            <w:pPr>
              <w:spacing w:after="0"/>
              <w:jc w:val="left"/>
            </w:pPr>
            <w:r>
              <w:rPr>
                <w:sz w:val="16"/>
              </w:rPr>
              <w:t>Sperry-Piltz ice scale (local data)</w:t>
            </w:r>
          </w:p>
        </w:tc>
        <w:tc>
          <w:tcPr>
            <w:tcW w:type="dxa" w:w="1767"/>
          </w:tcPr>
          <w:p>
            <w:pPr>
              <w:spacing w:after="0"/>
              <w:jc w:val="right"/>
            </w:pPr>
            <w:r>
              <w:rPr>
                <w:sz w:val="16"/>
              </w:rPr>
              <w:t>5 records, 1996 to 2021 (5 zone-level)</w:t>
            </w:r>
          </w:p>
        </w:tc>
        <w:tc>
          <w:tcPr>
            <w:tcW w:type="dxa" w:w="2046"/>
          </w:tcPr>
          <w:p>
            <w:pPr>
              <w:spacing w:after="0"/>
              <w:jc w:val="left"/>
            </w:pPr>
          </w:p>
        </w:tc>
        <w:tc>
          <w:tcPr>
            <w:tcW w:type="dxa" w:w="1580"/>
          </w:tcPr>
          <w:p>
            <w:pPr>
              <w:spacing w:after="0"/>
              <w:jc w:val="left"/>
            </w:pPr>
            <w:r>
              <w:rPr>
                <w:sz w:val="16"/>
              </w:rPr>
              <w:t>Ice Storm, 2011-02-03, $600,000 property; $0 crops (2011 dollars); NWS zone MSZ057</w:t>
            </w:r>
          </w:p>
        </w:tc>
        <w:tc>
          <w:tcPr>
            <w:tcW w:type="dxa" w:w="1485"/>
          </w:tcPr>
          <w:p>
            <w:pPr>
              <w:spacing w:after="0"/>
              <w:jc w:val="left"/>
            </w:pPr>
          </w:p>
        </w:tc>
        <w:tc>
          <w:tcPr>
            <w:tcW w:type="dxa" w:w="1598"/>
          </w:tcPr>
          <w:p>
            <w:pPr>
              <w:spacing w:after="0"/>
              <w:jc w:val="left"/>
            </w:pPr>
            <w:r>
              <w:rPr>
                <w:sz w:val="16"/>
              </w:rPr>
              <w:t>Countywide (zone-level records).</w:t>
            </w:r>
          </w:p>
        </w:tc>
        <w:tc>
          <w:tcPr>
            <w:tcW w:type="dxa" w:w="1864"/>
          </w:tcPr>
          <w:p>
            <w:pPr>
              <w:spacing w:after="0"/>
              <w:jc w:val="left"/>
            </w:pPr>
            <w:r>
              <w:rPr>
                <w:sz w:val="16"/>
              </w:rPr>
              <w:t>Ice thickness: in event narratives only (local data needed).</w:t>
            </w:r>
          </w:p>
        </w:tc>
      </w:tr>
      <w:tr>
        <w:trPr>
          <w:cantSplit/>
        </w:trPr>
        <w:tc>
          <w:tcPr>
            <w:tcW w:type="dxa" w:w="1880"/>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7"/>
          </w:tcPr>
          <w:p>
            <w:pPr>
              <w:spacing w:after="0"/>
              <w:jc w:val="right"/>
            </w:pPr>
            <w:r>
              <w:rPr>
                <w:sz w:val="16"/>
              </w:rPr>
              <w:t>47 records, 1997 to 2025</w:t>
            </w:r>
          </w:p>
        </w:tc>
        <w:tc>
          <w:tcPr>
            <w:tcW w:type="dxa" w:w="2046"/>
          </w:tcPr>
          <w:p>
            <w:pPr>
              <w:spacing w:after="0"/>
              <w:jc w:val="left"/>
            </w:pPr>
          </w:p>
        </w:tc>
        <w:tc>
          <w:tcPr>
            <w:tcW w:type="dxa" w:w="1580"/>
          </w:tcPr>
          <w:p>
            <w:pPr>
              <w:spacing w:after="0"/>
              <w:jc w:val="left"/>
            </w:pPr>
            <w:r>
              <w:rPr>
                <w:sz w:val="16"/>
              </w:rPr>
              <w:t>Flash Flood, 2011-03-09, $2,000,000 property; $0 crops (2011 dollars)</w:t>
            </w:r>
          </w:p>
        </w:tc>
        <w:tc>
          <w:tcPr>
            <w:tcW w:type="dxa" w:w="1485"/>
          </w:tcPr>
          <w:p>
            <w:pPr>
              <w:spacing w:after="0"/>
              <w:jc w:val="left"/>
            </w:pPr>
          </w:p>
        </w:tc>
        <w:tc>
          <w:tcPr>
            <w:tcW w:type="dxa" w:w="1598"/>
          </w:tcPr>
          <w:p>
            <w:pPr>
              <w:spacing w:after="0"/>
              <w:jc w:val="left"/>
            </w:pPr>
            <w:r>
              <w:rPr>
                <w:sz w:val="16"/>
              </w:rPr>
              <w:t>Event records naming jurisdictions in the plan: Heidelberg town (9 records), Bay Springs city (8 records), Louin town (1 record), Montrose town (1 record).</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3"/>
          </w:tcPr>
          <w:p>
            <w:pPr>
              <w:spacing w:after="0"/>
              <w:jc w:val="left"/>
            </w:pPr>
            <w:r>
              <w:rPr>
                <w:sz w:val="16"/>
              </w:rPr>
              <w:t>none (count and damage only)</w:t>
            </w:r>
          </w:p>
        </w:tc>
        <w:tc>
          <w:tcPr>
            <w:tcW w:type="dxa" w:w="1767"/>
          </w:tcPr>
          <w:p>
            <w:pPr>
              <w:spacing w:after="0"/>
              <w:jc w:val="right"/>
            </w:pPr>
            <w:r>
              <w:rPr>
                <w:sz w:val="16"/>
              </w:rPr>
              <w:t>0</w:t>
            </w:r>
          </w:p>
        </w:tc>
        <w:tc>
          <w:tcPr>
            <w:tcW w:type="dxa" w:w="2046"/>
          </w:tcPr>
          <w:p>
            <w:pPr>
              <w:spacing w:after="0"/>
              <w:jc w:val="left"/>
            </w:pPr>
          </w:p>
        </w:tc>
        <w:tc>
          <w:tcPr>
            <w:tcW w:type="dxa" w:w="1580"/>
          </w:tcPr>
          <w:p>
            <w:pPr>
              <w:spacing w:after="0"/>
              <w:jc w:val="left"/>
            </w:pPr>
          </w:p>
        </w:tc>
        <w:tc>
          <w:tcPr>
            <w:tcW w:type="dxa" w:w="1485"/>
          </w:tcPr>
          <w:p>
            <w:pPr>
              <w:spacing w:after="0"/>
              <w:jc w:val="left"/>
            </w:pPr>
          </w:p>
        </w:tc>
        <w:tc>
          <w:tcPr>
            <w:tcW w:type="dxa" w:w="1598"/>
          </w:tcPr>
          <w:p>
            <w:pPr>
              <w:spacing w:after="0"/>
              <w:jc w:val="left"/>
            </w:pPr>
          </w:p>
        </w:tc>
        <w:tc>
          <w:tcPr>
            <w:tcW w:type="dxa" w:w="1864"/>
          </w:tcPr>
          <w:p>
            <w:pPr>
              <w:spacing w:after="0"/>
              <w:jc w:val="left"/>
            </w:pPr>
            <w:r>
              <w:rPr>
                <w:sz w:val="16"/>
              </w:rPr>
              <w:t>Physical measure: in event narratives only (local data needed).</w:t>
            </w:r>
          </w:p>
        </w:tc>
      </w:tr>
      <w:tr>
        <w:trPr>
          <w:cantSplit/>
        </w:trPr>
        <w:tc>
          <w:tcPr>
            <w:tcW w:type="dxa" w:w="1880"/>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7"/>
          </w:tcPr>
          <w:p>
            <w:pPr>
              <w:spacing w:after="0"/>
              <w:jc w:val="right"/>
            </w:pPr>
            <w:r>
              <w:rPr>
                <w:sz w:val="16"/>
              </w:rPr>
              <w:t>2 records, 2004 to 2019</w:t>
            </w:r>
          </w:p>
        </w:tc>
        <w:tc>
          <w:tcPr>
            <w:tcW w:type="dxa" w:w="2046"/>
          </w:tcPr>
          <w:p>
            <w:pPr>
              <w:spacing w:after="0"/>
              <w:jc w:val="left"/>
            </w:pPr>
          </w:p>
        </w:tc>
        <w:tc>
          <w:tcPr>
            <w:tcW w:type="dxa" w:w="1580"/>
          </w:tcPr>
          <w:p>
            <w:pPr>
              <w:spacing w:after="0"/>
              <w:jc w:val="left"/>
            </w:pPr>
            <w:r>
              <w:rPr>
                <w:sz w:val="16"/>
              </w:rPr>
              <w:t>Lightning, 2019-04-13, $20,000 property; $0 crops (2019 dollars)</w:t>
            </w:r>
          </w:p>
        </w:tc>
        <w:tc>
          <w:tcPr>
            <w:tcW w:type="dxa" w:w="1485"/>
          </w:tcPr>
          <w:p>
            <w:pPr>
              <w:spacing w:after="0"/>
              <w:jc w:val="left"/>
            </w:pPr>
          </w:p>
        </w:tc>
        <w:tc>
          <w:tcPr>
            <w:tcW w:type="dxa" w:w="1598"/>
          </w:tcPr>
          <w:p>
            <w:pPr>
              <w:spacing w:after="0"/>
              <w:jc w:val="left"/>
            </w:pPr>
            <w:r>
              <w:rPr>
                <w:sz w:val="16"/>
              </w:rPr>
              <w:t>Event records naming jurisdictions in the plan: Bay Springs city (1 record).</w:t>
            </w:r>
          </w:p>
        </w:tc>
        <w:tc>
          <w:tcPr>
            <w:tcW w:type="dxa" w:w="1864"/>
          </w:tcPr>
          <w:p>
            <w:pPr>
              <w:spacing w:after="0"/>
              <w:jc w:val="left"/>
            </w:pPr>
            <w:r>
              <w:rPr>
                <w:sz w:val="16"/>
              </w:rPr>
              <w:t>Storm Events lists lightning with damage or casualties; physical measure in event narratives only (local data needed).</w:t>
            </w:r>
          </w:p>
        </w:tc>
      </w:tr>
      <w:tr>
        <w:trPr>
          <w:cantSplit/>
        </w:trPr>
        <w:tc>
          <w:tcPr>
            <w:tcW w:type="dxa" w:w="1880"/>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7"/>
          </w:tcPr>
          <w:p>
            <w:pPr>
              <w:spacing w:after="0"/>
              <w:jc w:val="right"/>
            </w:pPr>
            <w:r>
              <w:rPr>
                <w:sz w:val="16"/>
              </w:rPr>
              <w:t>12 records, 1996 to 2024 (12 zone-level)</w:t>
            </w:r>
          </w:p>
        </w:tc>
        <w:tc>
          <w:tcPr>
            <w:tcW w:type="dxa" w:w="2046"/>
          </w:tcPr>
          <w:p>
            <w:pPr>
              <w:spacing w:after="0"/>
              <w:jc w:val="left"/>
            </w:pPr>
            <w:r>
              <w:rPr>
                <w:sz w:val="16"/>
              </w:rPr>
              <w:t>34 kt (39 mph) to 48 kt (55 mph) (median 40 kt (46 mph)); 9 with a recorded value</w:t>
            </w:r>
          </w:p>
        </w:tc>
        <w:tc>
          <w:tcPr>
            <w:tcW w:type="dxa" w:w="1580"/>
          </w:tcPr>
          <w:p>
            <w:pPr>
              <w:spacing w:after="0"/>
              <w:jc w:val="left"/>
            </w:pPr>
            <w:r>
              <w:rPr>
                <w:sz w:val="16"/>
              </w:rPr>
              <w:t>48 kt (55 mph) estimated gust, Strong Wind, 2022-02-17; NWS zone MSZ057</w:t>
            </w:r>
          </w:p>
        </w:tc>
        <w:tc>
          <w:tcPr>
            <w:tcW w:type="dxa" w:w="1485"/>
          </w:tcPr>
          <w:p>
            <w:pPr>
              <w:spacing w:after="0"/>
              <w:jc w:val="left"/>
            </w:pPr>
            <w:r>
              <w:rPr>
                <w:sz w:val="16"/>
              </w:rPr>
              <w:t>High Wind, 1998-03-17, $50,000 property; crops not reported, reported for the zone (1998 dollars)</w:t>
            </w:r>
          </w:p>
        </w:tc>
        <w:tc>
          <w:tcPr>
            <w:tcW w:type="dxa" w:w="1598"/>
          </w:tcPr>
          <w:p>
            <w:pPr>
              <w:spacing w:after="0"/>
              <w:jc w:val="left"/>
            </w:pPr>
            <w:r>
              <w:rPr>
                <w:sz w:val="16"/>
              </w:rPr>
              <w:t>Countywide (zone-level records).</w:t>
            </w:r>
          </w:p>
        </w:tc>
        <w:tc>
          <w:tcPr>
            <w:tcW w:type="dxa" w:w="1864"/>
          </w:tcPr>
          <w:p>
            <w:pPr>
              <w:spacing w:after="0"/>
              <w:jc w:val="left"/>
            </w:pPr>
          </w:p>
        </w:tc>
      </w:tr>
      <w:tr>
        <w:trPr>
          <w:cantSplit/>
        </w:trPr>
        <w:tc>
          <w:tcPr>
            <w:tcW w:type="dxa" w:w="1880"/>
          </w:tcPr>
          <w:p>
            <w:pPr>
              <w:spacing w:after="0"/>
              <w:jc w:val="left"/>
            </w:pPr>
            <w:r>
              <w:rPr>
                <w:sz w:val="16"/>
              </w:rPr>
              <w:t>Thunderstorm Wind</w:t>
            </w:r>
          </w:p>
        </w:tc>
        <w:tc>
          <w:tcPr>
            <w:tcW w:type="dxa" w:w="1893"/>
          </w:tcPr>
          <w:p>
            <w:pPr>
              <w:spacing w:after="0"/>
              <w:jc w:val="left"/>
            </w:pPr>
            <w:r>
              <w:rPr>
                <w:sz w:val="16"/>
              </w:rPr>
              <w:t>wind speed (kt and mph)</w:t>
            </w:r>
          </w:p>
        </w:tc>
        <w:tc>
          <w:tcPr>
            <w:tcW w:type="dxa" w:w="1767"/>
          </w:tcPr>
          <w:p>
            <w:pPr>
              <w:spacing w:after="0"/>
              <w:jc w:val="right"/>
            </w:pPr>
            <w:r>
              <w:rPr>
                <w:sz w:val="16"/>
              </w:rPr>
              <w:t>333 records, 1956 to 2026</w:t>
            </w:r>
          </w:p>
        </w:tc>
        <w:tc>
          <w:tcPr>
            <w:tcW w:type="dxa" w:w="2046"/>
          </w:tcPr>
          <w:p>
            <w:pPr>
              <w:spacing w:after="0"/>
              <w:jc w:val="left"/>
            </w:pPr>
            <w:r>
              <w:rPr>
                <w:sz w:val="16"/>
              </w:rPr>
              <w:t>35 kt (40 mph) to 75 kt (86 mph) (median 52 kt (60 mph)); 223 with a recorded value</w:t>
            </w:r>
          </w:p>
        </w:tc>
        <w:tc>
          <w:tcPr>
            <w:tcW w:type="dxa" w:w="1580"/>
          </w:tcPr>
          <w:p>
            <w:pPr>
              <w:spacing w:after="0"/>
              <w:jc w:val="left"/>
            </w:pPr>
            <w:r>
              <w:rPr>
                <w:sz w:val="16"/>
              </w:rPr>
              <w:t>75 kt (86 mph) estimated gust, Thunderstorm Wind, 2008-02-12</w:t>
            </w:r>
          </w:p>
        </w:tc>
        <w:tc>
          <w:tcPr>
            <w:tcW w:type="dxa" w:w="1485"/>
          </w:tcPr>
          <w:p>
            <w:pPr>
              <w:spacing w:after="0"/>
              <w:jc w:val="left"/>
            </w:pPr>
            <w:r>
              <w:rPr>
                <w:sz w:val="16"/>
              </w:rPr>
              <w:t>Thunderstorm Wind, 2006-08-05, $400,000 property; crops not reported (2006 dollars)</w:t>
            </w:r>
          </w:p>
        </w:tc>
        <w:tc>
          <w:tcPr>
            <w:tcW w:type="dxa" w:w="1598"/>
          </w:tcPr>
          <w:p>
            <w:pPr>
              <w:spacing w:after="0"/>
              <w:jc w:val="left"/>
            </w:pPr>
            <w:r>
              <w:rPr>
                <w:sz w:val="16"/>
              </w:rPr>
              <w:t>Event records naming jurisdictions in the plan: Bay Springs city (48 records), Heidelberg town (47 records), Louin town (24 records), Montrose town (5 records).</w:t>
            </w:r>
          </w:p>
        </w:tc>
        <w:tc>
          <w:tcPr>
            <w:tcW w:type="dxa" w:w="1864"/>
          </w:tcPr>
          <w:p>
            <w:pPr>
              <w:spacing w:after="0"/>
              <w:jc w:val="left"/>
            </w:pPr>
          </w:p>
        </w:tc>
      </w:tr>
      <w:tr>
        <w:trPr>
          <w:cantSplit/>
        </w:trPr>
        <w:tc>
          <w:tcPr>
            <w:tcW w:type="dxa" w:w="1880"/>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7"/>
          </w:tcPr>
          <w:p>
            <w:pPr>
              <w:spacing w:after="0"/>
              <w:jc w:val="right"/>
            </w:pPr>
            <w:r>
              <w:rPr>
                <w:sz w:val="16"/>
              </w:rPr>
              <w:t>62 records, 1951 to 2026</w:t>
            </w:r>
          </w:p>
        </w:tc>
        <w:tc>
          <w:tcPr>
            <w:tcW w:type="dxa" w:w="2046"/>
          </w:tcPr>
          <w:p>
            <w:pPr>
              <w:spacing w:after="0"/>
              <w:jc w:val="left"/>
            </w:pPr>
            <w:r>
              <w:rPr>
                <w:sz w:val="16"/>
              </w:rPr>
              <w:t>F/EF0 to F/EF4 (median F/EF1); 62 with a recorded value</w:t>
            </w:r>
          </w:p>
        </w:tc>
        <w:tc>
          <w:tcPr>
            <w:tcW w:type="dxa" w:w="1580"/>
          </w:tcPr>
          <w:p>
            <w:pPr>
              <w:spacing w:after="0"/>
              <w:jc w:val="left"/>
            </w:pPr>
            <w:r>
              <w:rPr>
                <w:sz w:val="16"/>
              </w:rPr>
              <w:t>EF4 tornado, 2020-04-12, 22.16 mi within this county, 1,760 yd wide, $5,800,000 property; $3,000,000 crops (2020 dollars), 6 direct injuries</w:t>
            </w:r>
          </w:p>
        </w:tc>
        <w:tc>
          <w:tcPr>
            <w:tcW w:type="dxa" w:w="1485"/>
          </w:tcPr>
          <w:p>
            <w:pPr>
              <w:spacing w:after="0"/>
              <w:jc w:val="left"/>
            </w:pPr>
            <w:r>
              <w:rPr>
                <w:sz w:val="16"/>
              </w:rPr>
              <w:t>Tornado, 1992-11-22, $25,000,000 property; crops not recorded (1992 dollars)</w:t>
            </w:r>
          </w:p>
        </w:tc>
        <w:tc>
          <w:tcPr>
            <w:tcW w:type="dxa" w:w="1598"/>
          </w:tcPr>
          <w:p>
            <w:pPr>
              <w:spacing w:after="0"/>
              <w:jc w:val="left"/>
            </w:pPr>
            <w:r>
              <w:rPr>
                <w:sz w:val="16"/>
              </w:rPr>
              <w:t>Event records naming jurisdictions in the plan: Bay Springs city (4 records), Heidelberg town (4 records), Louin town (3 records), Montrose town (3 records).</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3"/>
          </w:tcPr>
          <w:p>
            <w:pPr>
              <w:spacing w:after="0"/>
              <w:jc w:val="left"/>
            </w:pPr>
            <w:r>
              <w:rPr>
                <w:sz w:val="16"/>
              </w:rPr>
              <w:t>acres burned (local data)</w:t>
            </w:r>
          </w:p>
        </w:tc>
        <w:tc>
          <w:tcPr>
            <w:tcW w:type="dxa" w:w="1767"/>
          </w:tcPr>
          <w:p>
            <w:pPr>
              <w:spacing w:after="0"/>
              <w:jc w:val="right"/>
            </w:pPr>
            <w:r>
              <w:rPr>
                <w:sz w:val="16"/>
              </w:rPr>
              <w:t>0</w:t>
            </w:r>
          </w:p>
        </w:tc>
        <w:tc>
          <w:tcPr>
            <w:tcW w:type="dxa" w:w="2046"/>
          </w:tcPr>
          <w:p>
            <w:pPr>
              <w:spacing w:after="0"/>
              <w:jc w:val="left"/>
            </w:pPr>
          </w:p>
        </w:tc>
        <w:tc>
          <w:tcPr>
            <w:tcW w:type="dxa" w:w="1580"/>
          </w:tcPr>
          <w:p>
            <w:pPr>
              <w:spacing w:after="0"/>
              <w:jc w:val="left"/>
            </w:pPr>
          </w:p>
        </w:tc>
        <w:tc>
          <w:tcPr>
            <w:tcW w:type="dxa" w:w="1485"/>
          </w:tcPr>
          <w:p>
            <w:pPr>
              <w:spacing w:after="0"/>
              <w:jc w:val="left"/>
            </w:pPr>
          </w:p>
        </w:tc>
        <w:tc>
          <w:tcPr>
            <w:tcW w:type="dxa" w:w="1598"/>
          </w:tcPr>
          <w:p>
            <w:pPr>
              <w:spacing w:after="0"/>
              <w:jc w:val="left"/>
            </w:pPr>
          </w:p>
        </w:tc>
        <w:tc>
          <w:tcPr>
            <w:tcW w:type="dxa" w:w="1864"/>
          </w:tcPr>
          <w:p>
            <w:pPr>
              <w:spacing w:after="0"/>
              <w:jc w:val="left"/>
            </w:pPr>
            <w:r>
              <w:rPr>
                <w:sz w:val="16"/>
              </w:rPr>
              <w:t>Acres burned: in event narratives only (local data needed).</w:t>
            </w:r>
          </w:p>
        </w:tc>
      </w:tr>
      <w:tr>
        <w:trPr>
          <w:cantSplit/>
        </w:trPr>
        <w:tc>
          <w:tcPr>
            <w:tcW w:type="dxa" w:w="1880"/>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7"/>
          </w:tcPr>
          <w:p>
            <w:pPr>
              <w:spacing w:after="0"/>
              <w:jc w:val="right"/>
            </w:pPr>
            <w:r>
              <w:rPr>
                <w:sz w:val="16"/>
              </w:rPr>
              <w:t>10 records, 2002 to 2022 (10 zone-level)</w:t>
            </w:r>
          </w:p>
        </w:tc>
        <w:tc>
          <w:tcPr>
            <w:tcW w:type="dxa" w:w="2046"/>
          </w:tcPr>
          <w:p>
            <w:pPr>
              <w:spacing w:after="0"/>
              <w:jc w:val="left"/>
            </w:pPr>
          </w:p>
        </w:tc>
        <w:tc>
          <w:tcPr>
            <w:tcW w:type="dxa" w:w="1580"/>
          </w:tcPr>
          <w:p>
            <w:pPr>
              <w:spacing w:after="0"/>
              <w:jc w:val="left"/>
            </w:pPr>
            <w:r>
              <w:rPr>
                <w:sz w:val="16"/>
              </w:rPr>
              <w:t>Heavy Snow, 2010-02-11, $400,000 property; $0 crops (2010 dollars); NWS zone MSZ057</w:t>
            </w:r>
          </w:p>
        </w:tc>
        <w:tc>
          <w:tcPr>
            <w:tcW w:type="dxa" w:w="1485"/>
          </w:tcPr>
          <w:p>
            <w:pPr>
              <w:spacing w:after="0"/>
              <w:jc w:val="left"/>
            </w:pPr>
          </w:p>
        </w:tc>
        <w:tc>
          <w:tcPr>
            <w:tcW w:type="dxa" w:w="1598"/>
          </w:tcPr>
          <w:p>
            <w:pPr>
              <w:spacing w:after="0"/>
              <w:jc w:val="left"/>
            </w:pPr>
            <w:r>
              <w:rPr>
                <w:sz w:val="16"/>
              </w:rPr>
              <w:t>Countywide (zone-level records).</w:t>
            </w:r>
          </w:p>
        </w:tc>
        <w:tc>
          <w:tcPr>
            <w:tcW w:type="dxa" w:w="186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363"/>
        <w:gridCol w:w="1884"/>
        <w:gridCol w:w="3071"/>
        <w:gridCol w:w="157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363"/>
            <w:shd w:val="clear" w:color="auto" w:fill="E8E8E8"/>
          </w:tcPr>
          <w:p>
            <w:pPr>
              <w:spacing w:after="0"/>
              <w:jc w:val="left"/>
            </w:pPr>
            <w:r>
              <w:rPr>
                <w:b/>
                <w:sz w:val="16"/>
              </w:rPr>
              <w:t>Title</w:t>
            </w:r>
          </w:p>
        </w:tc>
        <w:tc>
          <w:tcPr>
            <w:tcW w:type="dxa" w:w="1884"/>
            <w:shd w:val="clear" w:color="auto" w:fill="E8E8E8"/>
          </w:tcPr>
          <w:p>
            <w:pPr>
              <w:spacing w:after="0"/>
              <w:jc w:val="left"/>
            </w:pPr>
            <w:r>
              <w:rPr>
                <w:b/>
                <w:sz w:val="16"/>
              </w:rPr>
              <w:t>Mapped hazard</w:t>
            </w:r>
          </w:p>
        </w:tc>
        <w:tc>
          <w:tcPr>
            <w:tcW w:type="dxa" w:w="30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26"/>
          </w:tcPr>
          <w:p>
            <w:pPr>
              <w:spacing w:after="0"/>
              <w:jc w:val="left"/>
            </w:pPr>
            <w:r>
              <w:rPr>
                <w:sz w:val="16"/>
              </w:rPr>
              <w:t>Major disaster</w:t>
            </w:r>
          </w:p>
        </w:tc>
        <w:tc>
          <w:tcPr>
            <w:tcW w:type="dxa" w:w="2363"/>
          </w:tcPr>
          <w:p>
            <w:pPr>
              <w:spacing w:after="0"/>
              <w:jc w:val="left"/>
            </w:pPr>
            <w:r>
              <w:rPr>
                <w:sz w:val="16"/>
              </w:rPr>
              <w:t>Severe Winter Storm</w:t>
            </w:r>
          </w:p>
        </w:tc>
        <w:tc>
          <w:tcPr>
            <w:tcW w:type="dxa" w:w="1884"/>
          </w:tcPr>
          <w:p>
            <w:pPr>
              <w:spacing w:after="0"/>
              <w:jc w:val="left"/>
            </w:pPr>
            <w:r>
              <w:rPr>
                <w:sz w:val="16"/>
              </w:rPr>
              <w:t>Winter Weather</w:t>
            </w:r>
          </w:p>
        </w:tc>
        <w:tc>
          <w:tcPr>
            <w:tcW w:type="dxa" w:w="3071"/>
          </w:tcPr>
          <w:p>
            <w:pPr>
              <w:spacing w:after="0"/>
              <w:jc w:val="right"/>
            </w:pPr>
            <w:r>
              <w:rPr>
                <w:sz w:val="16"/>
              </w:rPr>
              <w:t>none placed in this county by FEMA's record; $103,887.07 for this declaration is not placed in any county (see the state page)</w:t>
            </w:r>
          </w:p>
        </w:tc>
        <w:tc>
          <w:tcPr>
            <w:tcW w:type="dxa" w:w="157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26"/>
          </w:tcPr>
          <w:p>
            <w:pPr>
              <w:spacing w:after="0"/>
              <w:jc w:val="left"/>
            </w:pPr>
            <w:r>
              <w:rPr>
                <w:sz w:val="16"/>
              </w:rPr>
              <w:t>Emergency</w:t>
            </w:r>
          </w:p>
        </w:tc>
        <w:tc>
          <w:tcPr>
            <w:tcW w:type="dxa" w:w="2363"/>
          </w:tcPr>
          <w:p>
            <w:pPr>
              <w:spacing w:after="0"/>
              <w:jc w:val="left"/>
            </w:pPr>
            <w:r>
              <w:rPr>
                <w:sz w:val="16"/>
              </w:rPr>
              <w:t>Severe Winter Storm</w:t>
            </w:r>
          </w:p>
        </w:tc>
        <w:tc>
          <w:tcPr>
            <w:tcW w:type="dxa" w:w="1884"/>
          </w:tcPr>
          <w:p>
            <w:pPr>
              <w:spacing w:after="0"/>
              <w:jc w:val="left"/>
            </w:pPr>
            <w:r>
              <w:rPr>
                <w:sz w:val="16"/>
              </w:rPr>
              <w:t>Winter Weather</w:t>
            </w:r>
          </w:p>
        </w:tc>
        <w:tc>
          <w:tcPr>
            <w:tcW w:type="dxa" w:w="3071"/>
          </w:tcPr>
          <w:p>
            <w:pPr>
              <w:spacing w:after="0"/>
              <w:jc w:val="right"/>
            </w:pPr>
            <w:r>
              <w:rPr>
                <w:sz w:val="16"/>
              </w:rPr>
              <w:t>no Public Assistance recorded</w:t>
            </w:r>
          </w:p>
        </w:tc>
        <w:tc>
          <w:tcPr>
            <w:tcW w:type="dxa" w:w="1577"/>
          </w:tcPr>
          <w:p>
            <w:pPr>
              <w:spacing w:after="0"/>
              <w:jc w:val="left"/>
            </w:pPr>
            <w:r>
              <w:rPr>
                <w:sz w:val="16"/>
              </w:rPr>
              <w:t>new since last plan; within last 5 years</w:t>
            </w:r>
          </w:p>
        </w:tc>
        <w:tc>
          <w:tcPr>
            <w:tcW w:type="dxa" w:w="881"/>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26"/>
          </w:tcPr>
          <w:p>
            <w:pPr>
              <w:spacing w:after="0"/>
              <w:jc w:val="left"/>
            </w:pPr>
            <w:r>
              <w:rPr>
                <w:sz w:val="16"/>
              </w:rPr>
              <w:t>Major disaster</w:t>
            </w:r>
          </w:p>
        </w:tc>
        <w:tc>
          <w:tcPr>
            <w:tcW w:type="dxa" w:w="2363"/>
          </w:tcPr>
          <w:p>
            <w:pPr>
              <w:spacing w:after="0"/>
              <w:jc w:val="left"/>
            </w:pPr>
            <w:r>
              <w:rPr>
                <w:sz w:val="16"/>
              </w:rPr>
              <w:t>Severe Storms, Straight-Line Winds, and Tornadoes.</w:t>
            </w:r>
          </w:p>
        </w:tc>
        <w:tc>
          <w:tcPr>
            <w:tcW w:type="dxa" w:w="1884"/>
          </w:tcPr>
          <w:p>
            <w:pPr>
              <w:spacing w:after="0"/>
              <w:jc w:val="left"/>
            </w:pPr>
            <w:r>
              <w:rPr>
                <w:sz w:val="16"/>
              </w:rPr>
              <w:t>Strong Wind; Tornado</w:t>
            </w:r>
          </w:p>
        </w:tc>
        <w:tc>
          <w:tcPr>
            <w:tcW w:type="dxa" w:w="3071"/>
          </w:tcPr>
          <w:p>
            <w:pPr>
              <w:spacing w:after="0"/>
              <w:jc w:val="right"/>
            </w:pPr>
            <w:r>
              <w:rPr>
                <w:sz w:val="16"/>
              </w:rPr>
              <w:t>$508,320.81</w:t>
            </w:r>
          </w:p>
        </w:tc>
        <w:tc>
          <w:tcPr>
            <w:tcW w:type="dxa" w:w="157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26"/>
          </w:tcPr>
          <w:p>
            <w:pPr>
              <w:spacing w:after="0"/>
              <w:jc w:val="left"/>
            </w:pPr>
            <w:r>
              <w:rPr>
                <w:sz w:val="16"/>
              </w:rPr>
              <w:t>Major disaster</w:t>
            </w:r>
          </w:p>
        </w:tc>
        <w:tc>
          <w:tcPr>
            <w:tcW w:type="dxa" w:w="2363"/>
          </w:tcPr>
          <w:p>
            <w:pPr>
              <w:spacing w:after="0"/>
              <w:jc w:val="left"/>
            </w:pPr>
            <w:r>
              <w:rPr>
                <w:sz w:val="16"/>
              </w:rPr>
              <w:t>Hurricane Ida</w:t>
            </w:r>
          </w:p>
        </w:tc>
        <w:tc>
          <w:tcPr>
            <w:tcW w:type="dxa" w:w="1884"/>
          </w:tcPr>
          <w:p>
            <w:pPr>
              <w:spacing w:after="0"/>
              <w:jc w:val="left"/>
            </w:pPr>
            <w:r>
              <w:rPr>
                <w:sz w:val="16"/>
              </w:rPr>
              <w:t>Hurricane</w:t>
            </w:r>
          </w:p>
        </w:tc>
        <w:tc>
          <w:tcPr>
            <w:tcW w:type="dxa" w:w="3071"/>
          </w:tcPr>
          <w:p>
            <w:pPr>
              <w:spacing w:after="0"/>
              <w:jc w:val="right"/>
            </w:pPr>
            <w:r>
              <w:rPr>
                <w:sz w:val="16"/>
              </w:rPr>
              <w:t>no Public Assistance recorded</w:t>
            </w:r>
          </w:p>
        </w:tc>
        <w:tc>
          <w:tcPr>
            <w:tcW w:type="dxa" w:w="1577"/>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26"/>
          </w:tcPr>
          <w:p>
            <w:pPr>
              <w:spacing w:after="0"/>
              <w:jc w:val="left"/>
            </w:pPr>
            <w:r>
              <w:rPr>
                <w:sz w:val="16"/>
              </w:rPr>
              <w:t>Emergency</w:t>
            </w:r>
          </w:p>
        </w:tc>
        <w:tc>
          <w:tcPr>
            <w:tcW w:type="dxa" w:w="2363"/>
          </w:tcPr>
          <w:p>
            <w:pPr>
              <w:spacing w:after="0"/>
              <w:jc w:val="left"/>
            </w:pPr>
            <w:r>
              <w:rPr>
                <w:sz w:val="16"/>
              </w:rPr>
              <w:t>Hurricane Ida</w:t>
            </w:r>
          </w:p>
        </w:tc>
        <w:tc>
          <w:tcPr>
            <w:tcW w:type="dxa" w:w="1884"/>
          </w:tcPr>
          <w:p>
            <w:pPr>
              <w:spacing w:after="0"/>
              <w:jc w:val="left"/>
            </w:pPr>
            <w:r>
              <w:rPr>
                <w:sz w:val="16"/>
              </w:rPr>
              <w:t>Hurricane</w:t>
            </w:r>
          </w:p>
        </w:tc>
        <w:tc>
          <w:tcPr>
            <w:tcW w:type="dxa" w:w="3071"/>
          </w:tcPr>
          <w:p>
            <w:pPr>
              <w:spacing w:after="0"/>
              <w:jc w:val="right"/>
            </w:pPr>
            <w:r>
              <w:rPr>
                <w:sz w:val="16"/>
              </w:rPr>
              <w:t>no Public Assistance recorded</w:t>
            </w:r>
          </w:p>
        </w:tc>
        <w:tc>
          <w:tcPr>
            <w:tcW w:type="dxa" w:w="1577"/>
          </w:tcPr>
          <w:p>
            <w:pPr>
              <w:spacing w:after="0"/>
              <w:jc w:val="left"/>
            </w:pPr>
            <w:r>
              <w:rPr>
                <w:sz w:val="16"/>
              </w:rPr>
              <w:t>in the 12 months before plan approval</w:t>
            </w:r>
          </w:p>
        </w:tc>
        <w:tc>
          <w:tcPr>
            <w:tcW w:type="dxa" w:w="881"/>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26"/>
          </w:tcPr>
          <w:p>
            <w:pPr>
              <w:spacing w:after="0"/>
              <w:jc w:val="left"/>
            </w:pPr>
            <w:r>
              <w:rPr>
                <w:sz w:val="16"/>
              </w:rPr>
              <w:t>Major disaster</w:t>
            </w:r>
          </w:p>
        </w:tc>
        <w:tc>
          <w:tcPr>
            <w:tcW w:type="dxa" w:w="2363"/>
          </w:tcPr>
          <w:p>
            <w:pPr>
              <w:spacing w:after="0"/>
              <w:jc w:val="left"/>
            </w:pPr>
            <w:r>
              <w:rPr>
                <w:sz w:val="16"/>
              </w:rPr>
              <w:t>Severe Winter Storms</w:t>
            </w:r>
          </w:p>
        </w:tc>
        <w:tc>
          <w:tcPr>
            <w:tcW w:type="dxa" w:w="1884"/>
          </w:tcPr>
          <w:p>
            <w:pPr>
              <w:spacing w:after="0"/>
              <w:jc w:val="left"/>
            </w:pPr>
            <w:r>
              <w:rPr>
                <w:sz w:val="16"/>
              </w:rPr>
              <w:t>Ice Storm</w:t>
            </w:r>
          </w:p>
        </w:tc>
        <w:tc>
          <w:tcPr>
            <w:tcW w:type="dxa" w:w="3071"/>
          </w:tcPr>
          <w:p>
            <w:pPr>
              <w:spacing w:after="0"/>
              <w:jc w:val="right"/>
            </w:pPr>
            <w:r>
              <w:rPr>
                <w:sz w:val="16"/>
              </w:rPr>
              <w:t>$47,227.02</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26"/>
          </w:tcPr>
          <w:p>
            <w:pPr>
              <w:spacing w:after="0"/>
              <w:jc w:val="left"/>
            </w:pPr>
            <w:r>
              <w:rPr>
                <w:sz w:val="16"/>
              </w:rPr>
              <w:t>Major disaster</w:t>
            </w:r>
          </w:p>
        </w:tc>
        <w:tc>
          <w:tcPr>
            <w:tcW w:type="dxa" w:w="2363"/>
          </w:tcPr>
          <w:p>
            <w:pPr>
              <w:spacing w:after="0"/>
              <w:jc w:val="left"/>
            </w:pPr>
            <w:r>
              <w:rPr>
                <w:sz w:val="16"/>
              </w:rPr>
              <w:t>Severe Storms, Tornadoes, Straight-Line Winds, and Flooding</w:t>
            </w:r>
          </w:p>
        </w:tc>
        <w:tc>
          <w:tcPr>
            <w:tcW w:type="dxa" w:w="1884"/>
          </w:tcPr>
          <w:p>
            <w:pPr>
              <w:spacing w:after="0"/>
              <w:jc w:val="left"/>
            </w:pPr>
            <w:r>
              <w:rPr>
                <w:sz w:val="16"/>
              </w:rPr>
              <w:t>Inland Flooding; Strong Wind; Tornado</w:t>
            </w:r>
          </w:p>
        </w:tc>
        <w:tc>
          <w:tcPr>
            <w:tcW w:type="dxa" w:w="3071"/>
          </w:tcPr>
          <w:p>
            <w:pPr>
              <w:spacing w:after="0"/>
              <w:jc w:val="right"/>
            </w:pPr>
            <w:r>
              <w:rPr>
                <w:sz w:val="16"/>
              </w:rPr>
              <w:t>$2,182,293.38</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26"/>
          </w:tcPr>
          <w:p>
            <w:pPr>
              <w:spacing w:after="0"/>
              <w:jc w:val="left"/>
            </w:pPr>
            <w:r>
              <w:rPr>
                <w:sz w:val="16"/>
              </w:rPr>
              <w:t>Major disaster</w:t>
            </w:r>
          </w:p>
        </w:tc>
        <w:tc>
          <w:tcPr>
            <w:tcW w:type="dxa" w:w="2363"/>
          </w:tcPr>
          <w:p>
            <w:pPr>
              <w:spacing w:after="0"/>
              <w:jc w:val="left"/>
            </w:pPr>
            <w:r>
              <w:rPr>
                <w:sz w:val="16"/>
              </w:rPr>
              <w:t>COVID-19 Pandemic</w:t>
            </w:r>
          </w:p>
        </w:tc>
        <w:tc>
          <w:tcPr>
            <w:tcW w:type="dxa" w:w="1884"/>
          </w:tcPr>
          <w:p>
            <w:pPr>
              <w:spacing w:after="0"/>
              <w:jc w:val="left"/>
            </w:pPr>
            <w:r>
              <w:rPr>
                <w:sz w:val="16"/>
              </w:rPr>
              <w:t>Non-natural, not counted</w:t>
            </w:r>
          </w:p>
        </w:tc>
        <w:tc>
          <w:tcPr>
            <w:tcW w:type="dxa" w:w="3071"/>
          </w:tcPr>
          <w:p>
            <w:pPr>
              <w:spacing w:after="0"/>
              <w:jc w:val="right"/>
            </w:pPr>
            <w:r>
              <w:rPr>
                <w:sz w:val="16"/>
              </w:rPr>
              <w:t>$28,341.21</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26"/>
          </w:tcPr>
          <w:p>
            <w:pPr>
              <w:spacing w:after="0"/>
              <w:jc w:val="left"/>
            </w:pPr>
            <w:r>
              <w:rPr>
                <w:sz w:val="16"/>
              </w:rPr>
              <w:t>Emergency</w:t>
            </w:r>
          </w:p>
        </w:tc>
        <w:tc>
          <w:tcPr>
            <w:tcW w:type="dxa" w:w="2363"/>
          </w:tcPr>
          <w:p>
            <w:pPr>
              <w:spacing w:after="0"/>
              <w:jc w:val="left"/>
            </w:pPr>
            <w:r>
              <w:rPr>
                <w:sz w:val="16"/>
              </w:rPr>
              <w:t>COVID-19</w:t>
            </w:r>
          </w:p>
        </w:tc>
        <w:tc>
          <w:tcPr>
            <w:tcW w:type="dxa" w:w="1884"/>
          </w:tcPr>
          <w:p>
            <w:pPr>
              <w:spacing w:after="0"/>
              <w:jc w:val="left"/>
            </w:pPr>
            <w:r>
              <w:rPr>
                <w:sz w:val="16"/>
              </w:rPr>
              <w:t>Non-natural, not counted</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26"/>
          </w:tcPr>
          <w:p>
            <w:pPr>
              <w:spacing w:after="0"/>
              <w:jc w:val="left"/>
            </w:pPr>
            <w:r>
              <w:rPr>
                <w:sz w:val="16"/>
              </w:rPr>
              <w:t>Major disaster</w:t>
            </w:r>
          </w:p>
        </w:tc>
        <w:tc>
          <w:tcPr>
            <w:tcW w:type="dxa" w:w="2363"/>
          </w:tcPr>
          <w:p>
            <w:pPr>
              <w:spacing w:after="0"/>
              <w:jc w:val="left"/>
            </w:pPr>
            <w:r>
              <w:rPr>
                <w:sz w:val="16"/>
              </w:rPr>
              <w:t>Severe Storm, Straight-Line Winds, and Flooding</w:t>
            </w:r>
          </w:p>
        </w:tc>
        <w:tc>
          <w:tcPr>
            <w:tcW w:type="dxa" w:w="1884"/>
          </w:tcPr>
          <w:p>
            <w:pPr>
              <w:spacing w:after="0"/>
              <w:jc w:val="left"/>
            </w:pPr>
            <w:r>
              <w:rPr>
                <w:sz w:val="16"/>
              </w:rPr>
              <w:t>Inland Flooding; Strong Wind</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26"/>
          </w:tcPr>
          <w:p>
            <w:pPr>
              <w:spacing w:after="0"/>
              <w:jc w:val="left"/>
            </w:pPr>
            <w:r>
              <w:rPr>
                <w:sz w:val="16"/>
              </w:rPr>
              <w:t>Major disaster</w:t>
            </w:r>
          </w:p>
        </w:tc>
        <w:tc>
          <w:tcPr>
            <w:tcW w:type="dxa" w:w="2363"/>
          </w:tcPr>
          <w:p>
            <w:pPr>
              <w:spacing w:after="0"/>
              <w:jc w:val="left"/>
            </w:pPr>
            <w:r>
              <w:rPr>
                <w:sz w:val="16"/>
              </w:rPr>
              <w:t>Severe Storms, Flooding, and Tornado</w:t>
            </w:r>
          </w:p>
        </w:tc>
        <w:tc>
          <w:tcPr>
            <w:tcW w:type="dxa" w:w="1884"/>
          </w:tcPr>
          <w:p>
            <w:pPr>
              <w:spacing w:after="0"/>
              <w:jc w:val="left"/>
            </w:pPr>
            <w:r>
              <w:rPr>
                <w:sz w:val="16"/>
              </w:rPr>
              <w:t>Inland Flooding; Tornado</w:t>
            </w:r>
          </w:p>
        </w:tc>
        <w:tc>
          <w:tcPr>
            <w:tcW w:type="dxa" w:w="3071"/>
          </w:tcPr>
          <w:p>
            <w:pPr>
              <w:spacing w:after="0"/>
              <w:jc w:val="right"/>
            </w:pPr>
            <w:r>
              <w:rPr>
                <w:sz w:val="16"/>
              </w:rPr>
              <w:t>$268,100.74</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26"/>
          </w:tcPr>
          <w:p>
            <w:pPr>
              <w:spacing w:after="0"/>
              <w:jc w:val="left"/>
            </w:pPr>
            <w:r>
              <w:rPr>
                <w:sz w:val="16"/>
              </w:rPr>
              <w:t>Major disaster</w:t>
            </w:r>
          </w:p>
        </w:tc>
        <w:tc>
          <w:tcPr>
            <w:tcW w:type="dxa" w:w="2363"/>
          </w:tcPr>
          <w:p>
            <w:pPr>
              <w:spacing w:after="0"/>
              <w:jc w:val="left"/>
            </w:pPr>
            <w:r>
              <w:rPr>
                <w:sz w:val="16"/>
              </w:rPr>
              <w:t>Hurricane Isaac</w:t>
            </w:r>
          </w:p>
        </w:tc>
        <w:tc>
          <w:tcPr>
            <w:tcW w:type="dxa" w:w="1884"/>
          </w:tcPr>
          <w:p>
            <w:pPr>
              <w:spacing w:after="0"/>
              <w:jc w:val="left"/>
            </w:pPr>
            <w:r>
              <w:rPr>
                <w:sz w:val="16"/>
              </w:rPr>
              <w:t>Hurricane</w:t>
            </w:r>
          </w:p>
        </w:tc>
        <w:tc>
          <w:tcPr>
            <w:tcW w:type="dxa" w:w="3071"/>
          </w:tcPr>
          <w:p>
            <w:pPr>
              <w:spacing w:after="0"/>
              <w:jc w:val="right"/>
            </w:pPr>
            <w:r>
              <w:rPr>
                <w:sz w:val="16"/>
              </w:rPr>
              <w:t>$1,303.73</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26"/>
          </w:tcPr>
          <w:p>
            <w:pPr>
              <w:spacing w:after="0"/>
              <w:jc w:val="left"/>
            </w:pPr>
            <w:r>
              <w:rPr>
                <w:sz w:val="16"/>
              </w:rPr>
              <w:t>Emergency</w:t>
            </w:r>
          </w:p>
        </w:tc>
        <w:tc>
          <w:tcPr>
            <w:tcW w:type="dxa" w:w="2363"/>
          </w:tcPr>
          <w:p>
            <w:pPr>
              <w:spacing w:after="0"/>
              <w:jc w:val="left"/>
            </w:pPr>
            <w:r>
              <w:rPr>
                <w:sz w:val="16"/>
              </w:rPr>
              <w:t>Tropical Storm Isaac</w:t>
            </w:r>
          </w:p>
        </w:tc>
        <w:tc>
          <w:tcPr>
            <w:tcW w:type="dxa" w:w="1884"/>
          </w:tcPr>
          <w:p>
            <w:pPr>
              <w:spacing w:after="0"/>
              <w:jc w:val="left"/>
            </w:pPr>
            <w:r>
              <w:rPr>
                <w:sz w:val="16"/>
              </w:rPr>
              <w:t>Hurricane</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26"/>
          </w:tcPr>
          <w:p>
            <w:pPr>
              <w:spacing w:after="0"/>
              <w:jc w:val="left"/>
            </w:pPr>
            <w:r>
              <w:rPr>
                <w:sz w:val="16"/>
              </w:rPr>
              <w:t>Major disaster</w:t>
            </w:r>
          </w:p>
        </w:tc>
        <w:tc>
          <w:tcPr>
            <w:tcW w:type="dxa" w:w="2363"/>
          </w:tcPr>
          <w:p>
            <w:pPr>
              <w:spacing w:after="0"/>
              <w:jc w:val="left"/>
            </w:pPr>
            <w:r>
              <w:rPr>
                <w:sz w:val="16"/>
              </w:rPr>
              <w:t>Severe Storms, Tornadoes, Straight-Line Winds, and Associated Flooding</w:t>
            </w:r>
          </w:p>
        </w:tc>
        <w:tc>
          <w:tcPr>
            <w:tcW w:type="dxa" w:w="1884"/>
          </w:tcPr>
          <w:p>
            <w:pPr>
              <w:spacing w:after="0"/>
              <w:jc w:val="left"/>
            </w:pPr>
            <w:r>
              <w:rPr>
                <w:sz w:val="16"/>
              </w:rPr>
              <w:t>Inland Flooding; Strong Wind; Tornado</w:t>
            </w:r>
          </w:p>
        </w:tc>
        <w:tc>
          <w:tcPr>
            <w:tcW w:type="dxa" w:w="3071"/>
          </w:tcPr>
          <w:p>
            <w:pPr>
              <w:spacing w:after="0"/>
              <w:jc w:val="right"/>
            </w:pPr>
            <w:r>
              <w:rPr>
                <w:sz w:val="16"/>
              </w:rPr>
              <w:t>$31,570.47</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26"/>
          </w:tcPr>
          <w:p>
            <w:pPr>
              <w:spacing w:after="0"/>
              <w:jc w:val="left"/>
            </w:pPr>
            <w:r>
              <w:rPr>
                <w:sz w:val="16"/>
              </w:rPr>
              <w:t>Emergency</w:t>
            </w:r>
          </w:p>
        </w:tc>
        <w:tc>
          <w:tcPr>
            <w:tcW w:type="dxa" w:w="2363"/>
          </w:tcPr>
          <w:p>
            <w:pPr>
              <w:spacing w:after="0"/>
              <w:jc w:val="left"/>
            </w:pPr>
            <w:r>
              <w:rPr>
                <w:sz w:val="16"/>
              </w:rPr>
              <w:t>Hurricane Gustav</w:t>
            </w:r>
          </w:p>
        </w:tc>
        <w:tc>
          <w:tcPr>
            <w:tcW w:type="dxa" w:w="1884"/>
          </w:tcPr>
          <w:p>
            <w:pPr>
              <w:spacing w:after="0"/>
              <w:jc w:val="left"/>
            </w:pPr>
            <w:r>
              <w:rPr>
                <w:sz w:val="16"/>
              </w:rPr>
              <w:t>Hurricane</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26"/>
          </w:tcPr>
          <w:p>
            <w:pPr>
              <w:spacing w:after="0"/>
              <w:jc w:val="left"/>
            </w:pPr>
            <w:r>
              <w:rPr>
                <w:sz w:val="16"/>
              </w:rPr>
              <w:t>Major disaster</w:t>
            </w:r>
          </w:p>
        </w:tc>
        <w:tc>
          <w:tcPr>
            <w:tcW w:type="dxa" w:w="2363"/>
          </w:tcPr>
          <w:p>
            <w:pPr>
              <w:spacing w:after="0"/>
              <w:jc w:val="left"/>
            </w:pPr>
            <w:r>
              <w:rPr>
                <w:sz w:val="16"/>
              </w:rPr>
              <w:t>Hurricane Katrina</w:t>
            </w:r>
          </w:p>
        </w:tc>
        <w:tc>
          <w:tcPr>
            <w:tcW w:type="dxa" w:w="1884"/>
          </w:tcPr>
          <w:p>
            <w:pPr>
              <w:spacing w:after="0"/>
              <w:jc w:val="left"/>
            </w:pPr>
            <w:r>
              <w:rPr>
                <w:sz w:val="16"/>
              </w:rPr>
              <w:t>Hurricane</w:t>
            </w:r>
          </w:p>
        </w:tc>
        <w:tc>
          <w:tcPr>
            <w:tcW w:type="dxa" w:w="3071"/>
          </w:tcPr>
          <w:p>
            <w:pPr>
              <w:spacing w:after="0"/>
              <w:jc w:val="right"/>
            </w:pPr>
            <w:r>
              <w:rPr>
                <w:sz w:val="16"/>
              </w:rPr>
              <w:t>$10,977,100.99</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26"/>
          </w:tcPr>
          <w:p>
            <w:pPr>
              <w:spacing w:after="0"/>
              <w:jc w:val="left"/>
            </w:pPr>
            <w:r>
              <w:rPr>
                <w:sz w:val="16"/>
              </w:rPr>
              <w:t>Major disaster</w:t>
            </w:r>
          </w:p>
        </w:tc>
        <w:tc>
          <w:tcPr>
            <w:tcW w:type="dxa" w:w="2363"/>
          </w:tcPr>
          <w:p>
            <w:pPr>
              <w:spacing w:after="0"/>
              <w:jc w:val="left"/>
            </w:pPr>
            <w:r>
              <w:rPr>
                <w:sz w:val="16"/>
              </w:rPr>
              <w:t>Hurricane Dennis</w:t>
            </w:r>
          </w:p>
        </w:tc>
        <w:tc>
          <w:tcPr>
            <w:tcW w:type="dxa" w:w="1884"/>
          </w:tcPr>
          <w:p>
            <w:pPr>
              <w:spacing w:after="0"/>
              <w:jc w:val="left"/>
            </w:pPr>
            <w:r>
              <w:rPr>
                <w:sz w:val="16"/>
              </w:rPr>
              <w:t>Hurricane</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26"/>
          </w:tcPr>
          <w:p>
            <w:pPr>
              <w:spacing w:after="0"/>
              <w:jc w:val="left"/>
            </w:pPr>
            <w:r>
              <w:rPr>
                <w:sz w:val="16"/>
              </w:rPr>
              <w:t>Major disaster</w:t>
            </w:r>
          </w:p>
        </w:tc>
        <w:tc>
          <w:tcPr>
            <w:tcW w:type="dxa" w:w="2363"/>
          </w:tcPr>
          <w:p>
            <w:pPr>
              <w:spacing w:after="0"/>
              <w:jc w:val="left"/>
            </w:pPr>
            <w:r>
              <w:rPr>
                <w:sz w:val="16"/>
              </w:rPr>
              <w:t>Hurricane Ivan</w:t>
            </w:r>
          </w:p>
        </w:tc>
        <w:tc>
          <w:tcPr>
            <w:tcW w:type="dxa" w:w="1884"/>
          </w:tcPr>
          <w:p>
            <w:pPr>
              <w:spacing w:after="0"/>
              <w:jc w:val="left"/>
            </w:pPr>
            <w:r>
              <w:rPr>
                <w:sz w:val="16"/>
              </w:rPr>
              <w:t>Hurricane</w:t>
            </w:r>
          </w:p>
        </w:tc>
        <w:tc>
          <w:tcPr>
            <w:tcW w:type="dxa" w:w="3071"/>
          </w:tcPr>
          <w:p>
            <w:pPr>
              <w:spacing w:after="0"/>
              <w:jc w:val="right"/>
            </w:pPr>
            <w:r>
              <w:rPr>
                <w:sz w:val="16"/>
              </w:rPr>
              <w:t>$26,713.26</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26"/>
          </w:tcPr>
          <w:p>
            <w:pPr>
              <w:spacing w:after="0"/>
              <w:jc w:val="left"/>
            </w:pPr>
            <w:r>
              <w:rPr>
                <w:sz w:val="16"/>
              </w:rPr>
              <w:t>Major disaster</w:t>
            </w:r>
          </w:p>
        </w:tc>
        <w:tc>
          <w:tcPr>
            <w:tcW w:type="dxa" w:w="2363"/>
          </w:tcPr>
          <w:p>
            <w:pPr>
              <w:spacing w:after="0"/>
              <w:jc w:val="left"/>
            </w:pPr>
            <w:r>
              <w:rPr>
                <w:sz w:val="16"/>
              </w:rPr>
              <w:t>Severe Storms, Tornadoes, Floods</w:t>
            </w:r>
          </w:p>
        </w:tc>
        <w:tc>
          <w:tcPr>
            <w:tcW w:type="dxa" w:w="1884"/>
          </w:tcPr>
          <w:p>
            <w:pPr>
              <w:spacing w:after="0"/>
              <w:jc w:val="left"/>
            </w:pPr>
            <w:r>
              <w:rPr>
                <w:sz w:val="16"/>
              </w:rPr>
              <w:t>Inland Flooding; Tornado</w:t>
            </w:r>
          </w:p>
        </w:tc>
        <w:tc>
          <w:tcPr>
            <w:tcW w:type="dxa" w:w="3071"/>
          </w:tcPr>
          <w:p>
            <w:pPr>
              <w:spacing w:after="0"/>
              <w:jc w:val="right"/>
            </w:pPr>
            <w:r>
              <w:rPr>
                <w:sz w:val="16"/>
              </w:rPr>
              <w:t>PA not declared for this county</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26"/>
          </w:tcPr>
          <w:p>
            <w:pPr>
              <w:spacing w:after="0"/>
              <w:jc w:val="left"/>
            </w:pPr>
            <w:r>
              <w:rPr>
                <w:sz w:val="16"/>
              </w:rPr>
              <w:t>Major disaster</w:t>
            </w:r>
          </w:p>
        </w:tc>
        <w:tc>
          <w:tcPr>
            <w:tcW w:type="dxa" w:w="2363"/>
          </w:tcPr>
          <w:p>
            <w:pPr>
              <w:spacing w:after="0"/>
              <w:jc w:val="left"/>
            </w:pPr>
            <w:r>
              <w:rPr>
                <w:sz w:val="16"/>
              </w:rPr>
              <w:t>Hurricane Georges</w:t>
            </w:r>
          </w:p>
        </w:tc>
        <w:tc>
          <w:tcPr>
            <w:tcW w:type="dxa" w:w="1884"/>
          </w:tcPr>
          <w:p>
            <w:pPr>
              <w:spacing w:after="0"/>
              <w:jc w:val="left"/>
            </w:pPr>
            <w:r>
              <w:rPr>
                <w:sz w:val="16"/>
              </w:rPr>
              <w:t>Hurricane</w:t>
            </w:r>
          </w:p>
        </w:tc>
        <w:tc>
          <w:tcPr>
            <w:tcW w:type="dxa" w:w="3071"/>
          </w:tcPr>
          <w:p>
            <w:pPr>
              <w:spacing w:after="0"/>
              <w:jc w:val="right"/>
            </w:pPr>
            <w:r>
              <w:rPr>
                <w:sz w:val="16"/>
              </w:rPr>
              <w:t>PA not declared for this county</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26"/>
          </w:tcPr>
          <w:p>
            <w:pPr>
              <w:spacing w:after="0"/>
              <w:jc w:val="left"/>
            </w:pPr>
            <w:r>
              <w:rPr>
                <w:sz w:val="16"/>
              </w:rPr>
              <w:t>Major disaster</w:t>
            </w:r>
          </w:p>
        </w:tc>
        <w:tc>
          <w:tcPr>
            <w:tcW w:type="dxa" w:w="2363"/>
          </w:tcPr>
          <w:p>
            <w:pPr>
              <w:spacing w:after="0"/>
              <w:jc w:val="left"/>
            </w:pPr>
            <w:r>
              <w:rPr>
                <w:sz w:val="16"/>
              </w:rPr>
              <w:t>Severe Storms, High Winds &amp; Tornadoes</w:t>
            </w:r>
          </w:p>
        </w:tc>
        <w:tc>
          <w:tcPr>
            <w:tcW w:type="dxa" w:w="1884"/>
          </w:tcPr>
          <w:p>
            <w:pPr>
              <w:spacing w:after="0"/>
              <w:jc w:val="left"/>
            </w:pPr>
            <w:r>
              <w:rPr>
                <w:sz w:val="16"/>
              </w:rPr>
              <w:t>Tornado (primary); also designated: Strong Wind</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26"/>
          </w:tcPr>
          <w:p>
            <w:pPr>
              <w:spacing w:after="0"/>
              <w:jc w:val="left"/>
            </w:pPr>
            <w:r>
              <w:rPr>
                <w:sz w:val="16"/>
              </w:rPr>
              <w:t>Major disaster</w:t>
            </w:r>
          </w:p>
        </w:tc>
        <w:tc>
          <w:tcPr>
            <w:tcW w:type="dxa" w:w="2363"/>
          </w:tcPr>
          <w:p>
            <w:pPr>
              <w:spacing w:after="0"/>
              <w:jc w:val="left"/>
            </w:pPr>
            <w:r>
              <w:rPr>
                <w:sz w:val="16"/>
              </w:rPr>
              <w:t>Severe Storms, Tornadoes &amp; Flooding</w:t>
            </w:r>
          </w:p>
        </w:tc>
        <w:tc>
          <w:tcPr>
            <w:tcW w:type="dxa" w:w="1884"/>
          </w:tcPr>
          <w:p>
            <w:pPr>
              <w:spacing w:after="0"/>
              <w:jc w:val="left"/>
            </w:pPr>
            <w:r>
              <w:rPr>
                <w:sz w:val="16"/>
              </w:rPr>
              <w:t>Inland Flooding; Tornado</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26"/>
          </w:tcPr>
          <w:p>
            <w:pPr>
              <w:spacing w:after="0"/>
              <w:jc w:val="left"/>
            </w:pPr>
            <w:r>
              <w:rPr>
                <w:sz w:val="16"/>
              </w:rPr>
              <w:t>Major disaster</w:t>
            </w:r>
          </w:p>
        </w:tc>
        <w:tc>
          <w:tcPr>
            <w:tcW w:type="dxa" w:w="2363"/>
          </w:tcPr>
          <w:p>
            <w:pPr>
              <w:spacing w:after="0"/>
              <w:jc w:val="left"/>
            </w:pPr>
            <w:r>
              <w:rPr>
                <w:sz w:val="16"/>
              </w:rPr>
              <w:t>Hurricane Frederic</w:t>
            </w:r>
          </w:p>
        </w:tc>
        <w:tc>
          <w:tcPr>
            <w:tcW w:type="dxa" w:w="1884"/>
          </w:tcPr>
          <w:p>
            <w:pPr>
              <w:spacing w:after="0"/>
              <w:jc w:val="left"/>
            </w:pPr>
            <w:r>
              <w:rPr>
                <w:sz w:val="16"/>
              </w:rPr>
              <w:t>Hurricane</w:t>
            </w:r>
          </w:p>
        </w:tc>
        <w:tc>
          <w:tcPr>
            <w:tcW w:type="dxa" w:w="3071"/>
          </w:tcPr>
          <w:p>
            <w:pPr>
              <w:spacing w:after="0"/>
              <w:jc w:val="right"/>
            </w:pPr>
            <w:r>
              <w:rPr>
                <w:sz w:val="16"/>
              </w:rPr>
              <w:t>PA not declared for this county</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26"/>
          </w:tcPr>
          <w:p>
            <w:pPr>
              <w:spacing w:after="0"/>
              <w:jc w:val="left"/>
            </w:pPr>
            <w:r>
              <w:rPr>
                <w:sz w:val="16"/>
              </w:rPr>
              <w:t>Emergency</w:t>
            </w:r>
          </w:p>
        </w:tc>
        <w:tc>
          <w:tcPr>
            <w:tcW w:type="dxa" w:w="2363"/>
          </w:tcPr>
          <w:p>
            <w:pPr>
              <w:spacing w:after="0"/>
              <w:jc w:val="left"/>
            </w:pPr>
            <w:r>
              <w:rPr>
                <w:sz w:val="16"/>
              </w:rPr>
              <w:t>Drought &amp; Freezing</w:t>
            </w:r>
          </w:p>
        </w:tc>
        <w:tc>
          <w:tcPr>
            <w:tcW w:type="dxa" w:w="1884"/>
          </w:tcPr>
          <w:p>
            <w:pPr>
              <w:spacing w:after="0"/>
              <w:jc w:val="left"/>
            </w:pPr>
            <w:r>
              <w:rPr>
                <w:sz w:val="16"/>
              </w:rPr>
              <w:t>Winter Weather (primary); also designated: Drought</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26"/>
          </w:tcPr>
          <w:p>
            <w:pPr>
              <w:spacing w:after="0"/>
              <w:jc w:val="left"/>
            </w:pPr>
            <w:r>
              <w:rPr>
                <w:sz w:val="16"/>
              </w:rPr>
              <w:t>Major disaster</w:t>
            </w:r>
          </w:p>
        </w:tc>
        <w:tc>
          <w:tcPr>
            <w:tcW w:type="dxa" w:w="2363"/>
          </w:tcPr>
          <w:p>
            <w:pPr>
              <w:spacing w:after="0"/>
              <w:jc w:val="left"/>
            </w:pPr>
            <w:r>
              <w:rPr>
                <w:sz w:val="16"/>
              </w:rPr>
              <w:t>Heavy Rains &amp; Flooding</w:t>
            </w:r>
          </w:p>
        </w:tc>
        <w:tc>
          <w:tcPr>
            <w:tcW w:type="dxa" w:w="1884"/>
          </w:tcPr>
          <w:p>
            <w:pPr>
              <w:spacing w:after="0"/>
              <w:jc w:val="left"/>
            </w:pPr>
            <w:r>
              <w:rPr>
                <w:sz w:val="16"/>
              </w:rPr>
              <w:t>Inland Flooding</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26"/>
          </w:tcPr>
          <w:p>
            <w:pPr>
              <w:spacing w:after="0"/>
              <w:jc w:val="left"/>
            </w:pPr>
            <w:r>
              <w:rPr>
                <w:sz w:val="16"/>
              </w:rPr>
              <w:t>Major disaster</w:t>
            </w:r>
          </w:p>
        </w:tc>
        <w:tc>
          <w:tcPr>
            <w:tcW w:type="dxa" w:w="2363"/>
          </w:tcPr>
          <w:p>
            <w:pPr>
              <w:spacing w:after="0"/>
              <w:jc w:val="left"/>
            </w:pPr>
            <w:r>
              <w:rPr>
                <w:sz w:val="16"/>
              </w:rPr>
              <w:t>Storms &amp; Tornadoes</w:t>
            </w:r>
          </w:p>
        </w:tc>
        <w:tc>
          <w:tcPr>
            <w:tcW w:type="dxa" w:w="1884"/>
          </w:tcPr>
          <w:p>
            <w:pPr>
              <w:spacing w:after="0"/>
              <w:jc w:val="left"/>
            </w:pPr>
            <w:r>
              <w:rPr>
                <w:sz w:val="16"/>
              </w:rPr>
              <w:t>Tornado</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26"/>
          </w:tcPr>
          <w:p>
            <w:pPr>
              <w:spacing w:after="0"/>
              <w:jc w:val="left"/>
            </w:pPr>
            <w:r>
              <w:rPr>
                <w:sz w:val="16"/>
              </w:rPr>
              <w:t>Major disaster</w:t>
            </w:r>
          </w:p>
        </w:tc>
        <w:tc>
          <w:tcPr>
            <w:tcW w:type="dxa" w:w="2363"/>
          </w:tcPr>
          <w:p>
            <w:pPr>
              <w:spacing w:after="0"/>
              <w:jc w:val="left"/>
            </w:pPr>
            <w:r>
              <w:rPr>
                <w:sz w:val="16"/>
              </w:rPr>
              <w:t>Hurricane Camille</w:t>
            </w:r>
          </w:p>
        </w:tc>
        <w:tc>
          <w:tcPr>
            <w:tcW w:type="dxa" w:w="1884"/>
          </w:tcPr>
          <w:p>
            <w:pPr>
              <w:spacing w:after="0"/>
              <w:jc w:val="left"/>
            </w:pPr>
            <w:r>
              <w:rPr>
                <w:sz w:val="16"/>
              </w:rPr>
              <w:t>Hurricane (primary); also designated: Inland Flooding</w:t>
            </w:r>
          </w:p>
        </w:tc>
        <w:tc>
          <w:tcPr>
            <w:tcW w:type="dxa" w:w="3071"/>
          </w:tcPr>
          <w:p>
            <w:pPr>
              <w:spacing w:after="0"/>
              <w:jc w:val="right"/>
            </w:pPr>
            <w:r>
              <w:rPr>
                <w:sz w:val="16"/>
              </w:rPr>
              <w:t>no Public Assistance recorded</w:t>
            </w:r>
          </w:p>
        </w:tc>
        <w:tc>
          <w:tcPr>
            <w:tcW w:type="dxa" w:w="1577"/>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14</w:t>
            </w:r>
          </w:p>
        </w:tc>
        <w:tc>
          <w:tcPr>
            <w:tcW w:type="dxa" w:w="1095"/>
          </w:tcPr>
          <w:p>
            <w:pPr>
              <w:spacing w:after="0"/>
              <w:jc w:val="right"/>
            </w:pPr>
            <w:r>
              <w:rPr>
                <w:sz w:val="16"/>
              </w:rPr>
              <w:t>4</w:t>
            </w:r>
          </w:p>
        </w:tc>
        <w:tc>
          <w:tcPr>
            <w:tcW w:type="dxa" w:w="1847"/>
          </w:tcPr>
          <w:p>
            <w:pPr>
              <w:spacing w:after="0"/>
              <w:jc w:val="right"/>
            </w:pPr>
            <w:r>
              <w:rPr>
                <w:sz w:val="16"/>
              </w:rPr>
              <w:t>0</w:t>
            </w:r>
          </w:p>
        </w:tc>
        <w:tc>
          <w:tcPr>
            <w:tcW w:type="dxa" w:w="769"/>
          </w:tcPr>
          <w:p>
            <w:pPr>
              <w:spacing w:after="0"/>
              <w:jc w:val="right"/>
            </w:pPr>
            <w:r>
              <w:rPr>
                <w:sz w:val="16"/>
              </w:rPr>
              <w:t>4</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143</w:t>
            </w:r>
          </w:p>
        </w:tc>
        <w:tc>
          <w:tcPr>
            <w:tcW w:type="dxa" w:w="1095"/>
          </w:tcPr>
          <w:p>
            <w:pPr>
              <w:spacing w:after="0"/>
              <w:jc w:val="right"/>
            </w:pPr>
            <w:r>
              <w:rPr>
                <w:sz w:val="16"/>
              </w:rPr>
              <w:t>6</w:t>
            </w:r>
          </w:p>
        </w:tc>
        <w:tc>
          <w:tcPr>
            <w:tcW w:type="dxa" w:w="1847"/>
          </w:tcPr>
          <w:p>
            <w:pPr>
              <w:spacing w:after="0"/>
              <w:jc w:val="right"/>
            </w:pPr>
            <w:r>
              <w:rPr>
                <w:sz w:val="16"/>
              </w:rPr>
              <w:t>0</w:t>
            </w:r>
          </w:p>
        </w:tc>
        <w:tc>
          <w:tcPr>
            <w:tcW w:type="dxa" w:w="769"/>
          </w:tcPr>
          <w:p>
            <w:pPr>
              <w:spacing w:after="0"/>
              <w:jc w:val="right"/>
            </w:pPr>
            <w:r>
              <w:rPr>
                <w:sz w:val="16"/>
              </w:rPr>
              <w:t>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9</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0</w:t>
            </w:r>
          </w:p>
        </w:tc>
        <w:tc>
          <w:tcPr>
            <w:tcW w:type="dxa" w:w="1552"/>
          </w:tcPr>
          <w:p>
            <w:pPr>
              <w:spacing w:after="0"/>
              <w:jc w:val="right"/>
            </w:pPr>
            <w:r>
              <w:rPr>
                <w:sz w:val="16"/>
              </w:rPr>
              <w:t>9</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47</w:t>
            </w:r>
          </w:p>
        </w:tc>
        <w:tc>
          <w:tcPr>
            <w:tcW w:type="dxa" w:w="1095"/>
          </w:tcPr>
          <w:p>
            <w:pPr>
              <w:spacing w:after="0"/>
              <w:jc w:val="right"/>
            </w:pPr>
            <w:r>
              <w:rPr>
                <w:sz w:val="16"/>
              </w:rPr>
              <w:t>12</w:t>
            </w:r>
          </w:p>
        </w:tc>
        <w:tc>
          <w:tcPr>
            <w:tcW w:type="dxa" w:w="1847"/>
          </w:tcPr>
          <w:p>
            <w:pPr>
              <w:spacing w:after="0"/>
              <w:jc w:val="right"/>
            </w:pPr>
            <w:r>
              <w:rPr>
                <w:sz w:val="16"/>
              </w:rPr>
              <w:t>0</w:t>
            </w:r>
          </w:p>
        </w:tc>
        <w:tc>
          <w:tcPr>
            <w:tcW w:type="dxa" w:w="769"/>
          </w:tcPr>
          <w:p>
            <w:pPr>
              <w:spacing w:after="0"/>
              <w:jc w:val="right"/>
            </w:pPr>
            <w:r>
              <w:rPr>
                <w:sz w:val="16"/>
              </w:rPr>
              <w:t>12</w:t>
            </w:r>
          </w:p>
        </w:tc>
        <w:tc>
          <w:tcPr>
            <w:tcW w:type="dxa" w:w="1552"/>
          </w:tcPr>
          <w:p>
            <w:pPr>
              <w:spacing w:after="0"/>
              <w:jc w:val="right"/>
            </w:pPr>
            <w:r>
              <w:rPr>
                <w:sz w:val="16"/>
              </w:rPr>
              <w:t>8</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345</w:t>
            </w:r>
          </w:p>
        </w:tc>
        <w:tc>
          <w:tcPr>
            <w:tcW w:type="dxa" w:w="1095"/>
          </w:tcPr>
          <w:p>
            <w:pPr>
              <w:spacing w:after="0"/>
              <w:jc w:val="right"/>
            </w:pPr>
            <w:r>
              <w:rPr>
                <w:sz w:val="16"/>
              </w:rPr>
              <w:t>48</w:t>
            </w:r>
          </w:p>
        </w:tc>
        <w:tc>
          <w:tcPr>
            <w:tcW w:type="dxa" w:w="1847"/>
          </w:tcPr>
          <w:p>
            <w:pPr>
              <w:spacing w:after="0"/>
              <w:jc w:val="right"/>
            </w:pPr>
            <w:r>
              <w:rPr>
                <w:sz w:val="16"/>
              </w:rPr>
              <w:t>13</w:t>
            </w:r>
          </w:p>
        </w:tc>
        <w:tc>
          <w:tcPr>
            <w:tcW w:type="dxa" w:w="769"/>
          </w:tcPr>
          <w:p>
            <w:pPr>
              <w:spacing w:after="0"/>
              <w:jc w:val="right"/>
            </w:pPr>
            <w:r>
              <w:rPr>
                <w:sz w:val="16"/>
              </w:rPr>
              <w:t>59</w:t>
            </w:r>
          </w:p>
        </w:tc>
        <w:tc>
          <w:tcPr>
            <w:tcW w:type="dxa" w:w="1552"/>
          </w:tcPr>
          <w:p>
            <w:pPr>
              <w:spacing w:after="0"/>
              <w:jc w:val="right"/>
            </w:pPr>
            <w:r>
              <w:rPr>
                <w:sz w:val="16"/>
              </w:rPr>
              <w:t>5</w:t>
            </w:r>
          </w:p>
        </w:tc>
        <w:tc>
          <w:tcPr>
            <w:tcW w:type="dxa" w:w="1264"/>
          </w:tcPr>
          <w:p>
            <w:pPr>
              <w:spacing w:after="0"/>
              <w:jc w:val="right"/>
            </w:pPr>
            <w:r>
              <w:rPr>
                <w:sz w:val="16"/>
              </w:rPr>
              <w:t>1</w:t>
            </w:r>
          </w:p>
        </w:tc>
        <w:tc>
          <w:tcPr>
            <w:tcW w:type="dxa" w:w="1594"/>
          </w:tcPr>
          <w:p>
            <w:pPr>
              <w:spacing w:after="0"/>
              <w:jc w:val="left"/>
            </w:pPr>
            <w:r>
              <w:rPr>
                <w:sz w:val="16"/>
              </w:rPr>
              <w:t>1955 to 2026-06-30</w:t>
            </w:r>
          </w:p>
        </w:tc>
        <w:tc>
          <w:tcPr>
            <w:tcW w:type="dxa" w:w="3025"/>
          </w:tcPr>
          <w:p>
            <w:pPr>
              <w:spacing w:after="0"/>
              <w:jc w:val="left"/>
            </w:pPr>
            <w:r>
              <w:rPr>
                <w:sz w:val="16"/>
              </w:rPr>
              <w:t>Includes 4 High Wind and 8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62</w:t>
            </w:r>
          </w:p>
        </w:tc>
        <w:tc>
          <w:tcPr>
            <w:tcW w:type="dxa" w:w="1095"/>
          </w:tcPr>
          <w:p>
            <w:pPr>
              <w:spacing w:after="0"/>
              <w:jc w:val="right"/>
            </w:pPr>
            <w:r>
              <w:rPr>
                <w:sz w:val="16"/>
              </w:rPr>
              <w:t>16</w:t>
            </w:r>
          </w:p>
        </w:tc>
        <w:tc>
          <w:tcPr>
            <w:tcW w:type="dxa" w:w="1847"/>
          </w:tcPr>
          <w:p>
            <w:pPr>
              <w:spacing w:after="0"/>
              <w:jc w:val="right"/>
            </w:pPr>
            <w:r>
              <w:rPr>
                <w:sz w:val="16"/>
              </w:rPr>
              <w:t>1</w:t>
            </w:r>
          </w:p>
        </w:tc>
        <w:tc>
          <w:tcPr>
            <w:tcW w:type="dxa" w:w="769"/>
          </w:tcPr>
          <w:p>
            <w:pPr>
              <w:spacing w:after="0"/>
              <w:jc w:val="right"/>
            </w:pPr>
            <w:r>
              <w:rPr>
                <w:sz w:val="16"/>
              </w:rPr>
              <w:t>17</w:t>
            </w:r>
          </w:p>
        </w:tc>
        <w:tc>
          <w:tcPr>
            <w:tcW w:type="dxa" w:w="1552"/>
          </w:tcPr>
          <w:p>
            <w:pPr>
              <w:spacing w:after="0"/>
              <w:jc w:val="right"/>
            </w:pPr>
            <w:r>
              <w:rPr>
                <w:sz w:val="16"/>
              </w:rPr>
              <w:t>8</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10</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2059"/>
        <w:gridCol w:w="2707"/>
        <w:gridCol w:w="909"/>
        <w:gridCol w:w="1862"/>
        <w:gridCol w:w="1932"/>
        <w:gridCol w:w="2295"/>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2059"/>
            <w:shd w:val="clear" w:color="auto" w:fill="E8E8E8"/>
          </w:tcPr>
          <w:p>
            <w:pPr>
              <w:spacing w:after="0"/>
              <w:jc w:val="left"/>
            </w:pPr>
            <w:r>
              <w:rPr>
                <w:b/>
                <w:sz w:val="16"/>
              </w:rPr>
              <w:t>Magnitude or extent</w:t>
            </w:r>
          </w:p>
        </w:tc>
        <w:tc>
          <w:tcPr>
            <w:tcW w:type="dxa" w:w="2707"/>
            <w:shd w:val="clear" w:color="auto" w:fill="E8E8E8"/>
          </w:tcPr>
          <w:p>
            <w:pPr>
              <w:spacing w:after="0"/>
              <w:jc w:val="left"/>
            </w:pPr>
            <w:r>
              <w:rPr>
                <w:b/>
                <w:sz w:val="16"/>
              </w:rPr>
              <w:t>Damage</w:t>
            </w:r>
          </w:p>
          <w:p>
            <w:pPr>
              <w:spacing w:after="0"/>
              <w:jc w:val="left"/>
            </w:pPr>
            <w:r>
              <w:rPr>
                <w:i/>
                <w:color w:val="555555"/>
                <w:sz w:val="14"/>
              </w:rPr>
              <w:t>nominal dollars</w:t>
            </w:r>
          </w:p>
        </w:tc>
        <w:tc>
          <w:tcPr>
            <w:tcW w:type="dxa" w:w="90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62"/>
            <w:shd w:val="clear" w:color="auto" w:fill="E8E8E8"/>
          </w:tcPr>
          <w:p>
            <w:pPr>
              <w:spacing w:after="0"/>
              <w:jc w:val="left"/>
            </w:pPr>
            <w:r>
              <w:rPr>
                <w:b/>
                <w:sz w:val="16"/>
              </w:rPr>
              <w:t>Location</w:t>
            </w:r>
          </w:p>
        </w:tc>
        <w:tc>
          <w:tcPr>
            <w:tcW w:type="dxa" w:w="1932"/>
            <w:shd w:val="clear" w:color="auto" w:fill="E8E8E8"/>
          </w:tcPr>
          <w:p>
            <w:pPr>
              <w:spacing w:after="0"/>
              <w:jc w:val="left"/>
            </w:pPr>
            <w:r>
              <w:rPr>
                <w:b/>
                <w:sz w:val="16"/>
              </w:rPr>
              <w:t>Flags</w:t>
            </w:r>
          </w:p>
        </w:tc>
        <w:tc>
          <w:tcPr>
            <w:tcW w:type="dxa" w:w="22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2025-04-06</w:t>
            </w:r>
          </w:p>
        </w:tc>
        <w:tc>
          <w:tcPr>
            <w:tcW w:type="dxa" w:w="1312"/>
          </w:tcPr>
          <w:p>
            <w:pPr>
              <w:spacing w:after="0"/>
              <w:jc w:val="left"/>
            </w:pPr>
            <w:r>
              <w:rPr>
                <w:sz w:val="16"/>
              </w:rPr>
              <w:t>Tornado</w:t>
            </w:r>
          </w:p>
        </w:tc>
        <w:tc>
          <w:tcPr>
            <w:tcW w:type="dxa" w:w="2059"/>
          </w:tcPr>
          <w:p>
            <w:pPr>
              <w:spacing w:after="0"/>
              <w:jc w:val="left"/>
            </w:pPr>
            <w:r>
              <w:rPr>
                <w:sz w:val="16"/>
              </w:rPr>
              <w:t>EF2, 8.93 mi within this county, 200 yd wide</w:t>
            </w:r>
          </w:p>
        </w:tc>
        <w:tc>
          <w:tcPr>
            <w:tcW w:type="dxa" w:w="2707"/>
          </w:tcPr>
          <w:p>
            <w:pPr>
              <w:spacing w:after="0"/>
              <w:jc w:val="left"/>
            </w:pPr>
            <w:r>
              <w:rPr>
                <w:sz w:val="16"/>
              </w:rPr>
              <w:t>$2,000,000 property; $500,000 crops (2025 dollars)</w:t>
            </w:r>
          </w:p>
        </w:tc>
        <w:tc>
          <w:tcPr>
            <w:tcW w:type="dxa" w:w="909"/>
          </w:tcPr>
          <w:p>
            <w:pPr>
              <w:spacing w:after="0"/>
              <w:jc w:val="right"/>
            </w:pPr>
            <w:r>
              <w:rPr>
                <w:sz w:val="16"/>
              </w:rPr>
              <w:t>1, 0</w:t>
            </w:r>
          </w:p>
        </w:tc>
        <w:tc>
          <w:tcPr>
            <w:tcW w:type="dxa" w:w="1862"/>
          </w:tcPr>
          <w:p>
            <w:pPr>
              <w:spacing w:after="0"/>
              <w:jc w:val="left"/>
            </w:pPr>
            <w:r>
              <w:rPr>
                <w:sz w:val="16"/>
              </w:rPr>
              <w:t>STRINGER to LAKE COMO</w:t>
            </w:r>
          </w:p>
        </w:tc>
        <w:tc>
          <w:tcPr>
            <w:tcW w:type="dxa" w:w="1932"/>
          </w:tcPr>
          <w:p>
            <w:pPr>
              <w:spacing w:after="0"/>
              <w:jc w:val="left"/>
            </w:pPr>
            <w:r>
              <w:rPr>
                <w:sz w:val="16"/>
              </w:rPr>
              <w:t>new since last plan; within last 5 years</w:t>
            </w: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2025-03-15</w:t>
            </w:r>
          </w:p>
        </w:tc>
        <w:tc>
          <w:tcPr>
            <w:tcW w:type="dxa" w:w="1312"/>
          </w:tcPr>
          <w:p>
            <w:pPr>
              <w:spacing w:after="0"/>
              <w:jc w:val="left"/>
            </w:pPr>
            <w:r>
              <w:rPr>
                <w:sz w:val="16"/>
              </w:rPr>
              <w:t>Hail</w:t>
            </w:r>
          </w:p>
        </w:tc>
        <w:tc>
          <w:tcPr>
            <w:tcW w:type="dxa" w:w="2059"/>
          </w:tcPr>
          <w:p>
            <w:pPr>
              <w:spacing w:after="0"/>
              <w:jc w:val="left"/>
            </w:pPr>
            <w:r>
              <w:rPr>
                <w:sz w:val="16"/>
              </w:rPr>
              <w:t>2.75 in</w:t>
            </w:r>
          </w:p>
        </w:tc>
        <w:tc>
          <w:tcPr>
            <w:tcW w:type="dxa" w:w="2707"/>
          </w:tcPr>
          <w:p>
            <w:pPr>
              <w:spacing w:after="0"/>
              <w:jc w:val="left"/>
            </w:pPr>
            <w:r>
              <w:rPr>
                <w:sz w:val="16"/>
              </w:rPr>
              <w:t>$0 property; $0 crops (2025 dollars)</w:t>
            </w:r>
          </w:p>
        </w:tc>
        <w:tc>
          <w:tcPr>
            <w:tcW w:type="dxa" w:w="909"/>
          </w:tcPr>
          <w:p>
            <w:pPr>
              <w:spacing w:after="0"/>
              <w:jc w:val="right"/>
            </w:pPr>
            <w:r>
              <w:rPr>
                <w:sz w:val="16"/>
              </w:rPr>
              <w:t>0, 0</w:t>
            </w:r>
          </w:p>
        </w:tc>
        <w:tc>
          <w:tcPr>
            <w:tcW w:type="dxa" w:w="1862"/>
          </w:tcPr>
          <w:p>
            <w:pPr>
              <w:spacing w:after="0"/>
              <w:jc w:val="left"/>
            </w:pPr>
            <w:r>
              <w:rPr>
                <w:sz w:val="16"/>
              </w:rPr>
              <w:t>HAMLET</w:t>
            </w:r>
          </w:p>
        </w:tc>
        <w:tc>
          <w:tcPr>
            <w:tcW w:type="dxa" w:w="1932"/>
          </w:tcPr>
          <w:p>
            <w:pPr>
              <w:spacing w:after="0"/>
              <w:jc w:val="left"/>
            </w:pPr>
            <w:r>
              <w:rPr>
                <w:sz w:val="16"/>
              </w:rPr>
              <w:t>new since last plan; within last 5 years</w:t>
            </w:r>
          </w:p>
        </w:tc>
        <w:tc>
          <w:tcPr>
            <w:tcW w:type="dxa" w:w="2295"/>
          </w:tcPr>
          <w:p>
            <w:pPr>
              <w:spacing w:after="0"/>
              <w:jc w:val="left"/>
            </w:pPr>
            <w:r>
              <w:rPr>
                <w:sz w:val="16"/>
              </w:rPr>
              <w:t>B1-c worst recorded: Hail</w:t>
            </w:r>
          </w:p>
        </w:tc>
      </w:tr>
      <w:tr>
        <w:trPr>
          <w:cantSplit/>
        </w:trPr>
        <w:tc>
          <w:tcPr>
            <w:tcW w:type="dxa" w:w="1037"/>
          </w:tcPr>
          <w:p>
            <w:pPr>
              <w:spacing w:after="0"/>
              <w:jc w:val="left"/>
            </w:pPr>
            <w:r>
              <w:rPr>
                <w:sz w:val="16"/>
              </w:rPr>
              <w:t>2023-06-18</w:t>
            </w:r>
          </w:p>
        </w:tc>
        <w:tc>
          <w:tcPr>
            <w:tcW w:type="dxa" w:w="1312"/>
          </w:tcPr>
          <w:p>
            <w:pPr>
              <w:spacing w:after="0"/>
              <w:jc w:val="left"/>
            </w:pPr>
            <w:r>
              <w:rPr>
                <w:sz w:val="16"/>
              </w:rPr>
              <w:t>Tornado</w:t>
            </w:r>
          </w:p>
        </w:tc>
        <w:tc>
          <w:tcPr>
            <w:tcW w:type="dxa" w:w="2059"/>
          </w:tcPr>
          <w:p>
            <w:pPr>
              <w:spacing w:after="0"/>
              <w:jc w:val="left"/>
            </w:pPr>
            <w:r>
              <w:rPr>
                <w:sz w:val="16"/>
              </w:rPr>
              <w:t>EF3, 6.46 mi within this county, 1,350 yd wide</w:t>
            </w:r>
          </w:p>
        </w:tc>
        <w:tc>
          <w:tcPr>
            <w:tcW w:type="dxa" w:w="2707"/>
          </w:tcPr>
          <w:p>
            <w:pPr>
              <w:spacing w:after="0"/>
              <w:jc w:val="left"/>
            </w:pPr>
            <w:r>
              <w:rPr>
                <w:sz w:val="16"/>
              </w:rPr>
              <w:t>$5,000,000 property; $0 crops (2023 dollars)</w:t>
            </w:r>
          </w:p>
        </w:tc>
        <w:tc>
          <w:tcPr>
            <w:tcW w:type="dxa" w:w="909"/>
          </w:tcPr>
          <w:p>
            <w:pPr>
              <w:spacing w:after="0"/>
              <w:jc w:val="right"/>
            </w:pPr>
            <w:r>
              <w:rPr>
                <w:sz w:val="16"/>
              </w:rPr>
              <w:t>1, 25</w:t>
            </w:r>
          </w:p>
        </w:tc>
        <w:tc>
          <w:tcPr>
            <w:tcW w:type="dxa" w:w="1862"/>
          </w:tcPr>
          <w:p>
            <w:pPr>
              <w:spacing w:after="0"/>
              <w:jc w:val="left"/>
            </w:pPr>
            <w:r>
              <w:rPr>
                <w:sz w:val="16"/>
              </w:rPr>
              <w:t>HAMLET to LOUIN</w:t>
            </w:r>
          </w:p>
        </w:tc>
        <w:tc>
          <w:tcPr>
            <w:tcW w:type="dxa" w:w="1932"/>
          </w:tcPr>
          <w:p>
            <w:pPr>
              <w:spacing w:after="0"/>
              <w:jc w:val="left"/>
            </w:pPr>
            <w:r>
              <w:rPr>
                <w:sz w:val="16"/>
              </w:rPr>
              <w:t>new since last plan; within last 5 years</w:t>
            </w: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2022-02-17</w:t>
            </w:r>
          </w:p>
        </w:tc>
        <w:tc>
          <w:tcPr>
            <w:tcW w:type="dxa" w:w="1312"/>
          </w:tcPr>
          <w:p>
            <w:pPr>
              <w:spacing w:after="0"/>
              <w:jc w:val="left"/>
            </w:pPr>
            <w:r>
              <w:rPr>
                <w:sz w:val="16"/>
              </w:rPr>
              <w:t>Strong Wind</w:t>
            </w:r>
          </w:p>
        </w:tc>
        <w:tc>
          <w:tcPr>
            <w:tcW w:type="dxa" w:w="2059"/>
          </w:tcPr>
          <w:p>
            <w:pPr>
              <w:spacing w:after="0"/>
              <w:jc w:val="left"/>
            </w:pPr>
            <w:r>
              <w:rPr>
                <w:sz w:val="16"/>
              </w:rPr>
              <w:t>48 kt (55 mph) estimated gust</w:t>
            </w:r>
          </w:p>
        </w:tc>
        <w:tc>
          <w:tcPr>
            <w:tcW w:type="dxa" w:w="2707"/>
          </w:tcPr>
          <w:p>
            <w:pPr>
              <w:spacing w:after="0"/>
              <w:jc w:val="left"/>
            </w:pPr>
            <w:r>
              <w:rPr>
                <w:sz w:val="16"/>
              </w:rPr>
              <w:t>$10,000 property; $0 crops, reported for the zone (2022 dollars)</w:t>
            </w:r>
          </w:p>
        </w:tc>
        <w:tc>
          <w:tcPr>
            <w:tcW w:type="dxa" w:w="909"/>
          </w:tcPr>
          <w:p>
            <w:pPr>
              <w:spacing w:after="0"/>
              <w:jc w:val="right"/>
            </w:pPr>
            <w:r>
              <w:rPr>
                <w:sz w:val="16"/>
              </w:rPr>
              <w:t>0, 0</w:t>
            </w:r>
          </w:p>
        </w:tc>
        <w:tc>
          <w:tcPr>
            <w:tcW w:type="dxa" w:w="1862"/>
          </w:tcPr>
          <w:p>
            <w:pPr>
              <w:spacing w:after="0"/>
              <w:jc w:val="left"/>
            </w:pPr>
            <w:r>
              <w:rPr>
                <w:sz w:val="16"/>
              </w:rPr>
              <w:t>NWS zone MSZ057 (JASPER), zone-level</w:t>
            </w:r>
          </w:p>
        </w:tc>
        <w:tc>
          <w:tcPr>
            <w:tcW w:type="dxa" w:w="1932"/>
          </w:tcPr>
          <w:p>
            <w:pPr>
              <w:spacing w:after="0"/>
              <w:jc w:val="left"/>
            </w:pPr>
            <w:r>
              <w:rPr>
                <w:sz w:val="16"/>
              </w:rPr>
              <w:t>in the 12 months before plan approval; within last 5 years</w:t>
            </w:r>
          </w:p>
        </w:tc>
        <w:tc>
          <w:tcPr>
            <w:tcW w:type="dxa" w:w="2295"/>
          </w:tcPr>
          <w:p>
            <w:pPr>
              <w:spacing w:after="0"/>
              <w:jc w:val="left"/>
            </w:pPr>
            <w:r>
              <w:rPr>
                <w:sz w:val="16"/>
              </w:rPr>
              <w:t>B1-c worst recorded: High Wind and Strong Wind</w:t>
            </w:r>
          </w:p>
        </w:tc>
      </w:tr>
      <w:tr>
        <w:trPr>
          <w:cantSplit/>
        </w:trPr>
        <w:tc>
          <w:tcPr>
            <w:tcW w:type="dxa" w:w="1037"/>
          </w:tcPr>
          <w:p>
            <w:pPr>
              <w:spacing w:after="0"/>
              <w:jc w:val="left"/>
            </w:pPr>
            <w:r>
              <w:rPr>
                <w:sz w:val="16"/>
              </w:rPr>
              <w:t>2020-04-12</w:t>
            </w:r>
          </w:p>
        </w:tc>
        <w:tc>
          <w:tcPr>
            <w:tcW w:type="dxa" w:w="1312"/>
          </w:tcPr>
          <w:p>
            <w:pPr>
              <w:spacing w:after="0"/>
              <w:jc w:val="left"/>
            </w:pPr>
            <w:r>
              <w:rPr>
                <w:sz w:val="16"/>
              </w:rPr>
              <w:t>Tornado</w:t>
            </w:r>
          </w:p>
        </w:tc>
        <w:tc>
          <w:tcPr>
            <w:tcW w:type="dxa" w:w="2059"/>
          </w:tcPr>
          <w:p>
            <w:pPr>
              <w:spacing w:after="0"/>
              <w:jc w:val="left"/>
            </w:pPr>
            <w:r>
              <w:rPr>
                <w:sz w:val="16"/>
              </w:rPr>
              <w:t>EF4, 22.16 mi within this county, 1,760 yd wide</w:t>
            </w:r>
          </w:p>
        </w:tc>
        <w:tc>
          <w:tcPr>
            <w:tcW w:type="dxa" w:w="2707"/>
          </w:tcPr>
          <w:p>
            <w:pPr>
              <w:spacing w:after="0"/>
              <w:jc w:val="left"/>
            </w:pPr>
            <w:r>
              <w:rPr>
                <w:sz w:val="16"/>
              </w:rPr>
              <w:t>$5,800,000 property; $3,000,000 crops (2020 dollars)</w:t>
            </w:r>
          </w:p>
        </w:tc>
        <w:tc>
          <w:tcPr>
            <w:tcW w:type="dxa" w:w="909"/>
          </w:tcPr>
          <w:p>
            <w:pPr>
              <w:spacing w:after="0"/>
              <w:jc w:val="right"/>
            </w:pPr>
            <w:r>
              <w:rPr>
                <w:sz w:val="16"/>
              </w:rPr>
              <w:t>0, 6</w:t>
            </w:r>
          </w:p>
        </w:tc>
        <w:tc>
          <w:tcPr>
            <w:tcW w:type="dxa" w:w="1862"/>
          </w:tcPr>
          <w:p>
            <w:pPr>
              <w:spacing w:after="0"/>
              <w:jc w:val="left"/>
            </w:pPr>
            <w:r>
              <w:rPr>
                <w:sz w:val="16"/>
              </w:rPr>
              <w:t>MOSS to ORANGE</w:t>
            </w:r>
          </w:p>
        </w:tc>
        <w:tc>
          <w:tcPr>
            <w:tcW w:type="dxa" w:w="1932"/>
          </w:tcPr>
          <w:p>
            <w:pPr>
              <w:spacing w:after="0"/>
              <w:jc w:val="left"/>
            </w:pPr>
          </w:p>
        </w:tc>
        <w:tc>
          <w:tcPr>
            <w:tcW w:type="dxa" w:w="2295"/>
          </w:tcPr>
          <w:p>
            <w:pPr>
              <w:spacing w:after="0"/>
              <w:jc w:val="left"/>
            </w:pPr>
            <w:r>
              <w:rPr>
                <w:sz w:val="16"/>
              </w:rPr>
              <w:t>B1-c worst recorded: Tornado</w:t>
            </w:r>
          </w:p>
        </w:tc>
      </w:tr>
      <w:tr>
        <w:trPr>
          <w:cantSplit/>
        </w:trPr>
        <w:tc>
          <w:tcPr>
            <w:tcW w:type="dxa" w:w="1037"/>
          </w:tcPr>
          <w:p>
            <w:pPr>
              <w:spacing w:after="0"/>
              <w:jc w:val="left"/>
            </w:pPr>
            <w:r>
              <w:rPr>
                <w:sz w:val="16"/>
              </w:rPr>
              <w:t>2019-04-13</w:t>
            </w:r>
          </w:p>
        </w:tc>
        <w:tc>
          <w:tcPr>
            <w:tcW w:type="dxa" w:w="1312"/>
          </w:tcPr>
          <w:p>
            <w:pPr>
              <w:spacing w:after="0"/>
              <w:jc w:val="left"/>
            </w:pPr>
            <w:r>
              <w:rPr>
                <w:sz w:val="16"/>
              </w:rPr>
              <w:t>Lightning</w:t>
            </w:r>
          </w:p>
        </w:tc>
        <w:tc>
          <w:tcPr>
            <w:tcW w:type="dxa" w:w="2059"/>
          </w:tcPr>
          <w:p>
            <w:pPr>
              <w:spacing w:after="0"/>
              <w:jc w:val="left"/>
            </w:pPr>
          </w:p>
        </w:tc>
        <w:tc>
          <w:tcPr>
            <w:tcW w:type="dxa" w:w="2707"/>
          </w:tcPr>
          <w:p>
            <w:pPr>
              <w:spacing w:after="0"/>
              <w:jc w:val="left"/>
            </w:pPr>
            <w:r>
              <w:rPr>
                <w:sz w:val="16"/>
              </w:rPr>
              <w:t>$20,000 property; $0 crops (2019 dollars)</w:t>
            </w:r>
          </w:p>
        </w:tc>
        <w:tc>
          <w:tcPr>
            <w:tcW w:type="dxa" w:w="909"/>
          </w:tcPr>
          <w:p>
            <w:pPr>
              <w:spacing w:after="0"/>
              <w:jc w:val="right"/>
            </w:pPr>
            <w:r>
              <w:rPr>
                <w:sz w:val="16"/>
              </w:rPr>
              <w:t>0, 0</w:t>
            </w:r>
          </w:p>
        </w:tc>
        <w:tc>
          <w:tcPr>
            <w:tcW w:type="dxa" w:w="1862"/>
          </w:tcPr>
          <w:p>
            <w:pPr>
              <w:spacing w:after="0"/>
              <w:jc w:val="left"/>
            </w:pPr>
            <w:r>
              <w:rPr>
                <w:sz w:val="16"/>
              </w:rPr>
              <w:t>BAY SPGS</w:t>
            </w:r>
          </w:p>
        </w:tc>
        <w:tc>
          <w:tcPr>
            <w:tcW w:type="dxa" w:w="1932"/>
          </w:tcPr>
          <w:p>
            <w:pPr>
              <w:spacing w:after="0"/>
              <w:jc w:val="left"/>
            </w:pPr>
          </w:p>
        </w:tc>
        <w:tc>
          <w:tcPr>
            <w:tcW w:type="dxa" w:w="2295"/>
          </w:tcPr>
          <w:p>
            <w:pPr>
              <w:spacing w:after="0"/>
              <w:jc w:val="left"/>
            </w:pPr>
            <w:r>
              <w:rPr>
                <w:sz w:val="16"/>
              </w:rPr>
              <w:t>B1-c worst recorded: Lightning</w:t>
            </w:r>
          </w:p>
        </w:tc>
      </w:tr>
      <w:tr>
        <w:trPr>
          <w:cantSplit/>
        </w:trPr>
        <w:tc>
          <w:tcPr>
            <w:tcW w:type="dxa" w:w="1037"/>
          </w:tcPr>
          <w:p>
            <w:pPr>
              <w:spacing w:after="0"/>
              <w:jc w:val="left"/>
            </w:pPr>
            <w:r>
              <w:rPr>
                <w:sz w:val="16"/>
              </w:rPr>
              <w:t>2011-04-27</w:t>
            </w:r>
          </w:p>
        </w:tc>
        <w:tc>
          <w:tcPr>
            <w:tcW w:type="dxa" w:w="1312"/>
          </w:tcPr>
          <w:p>
            <w:pPr>
              <w:spacing w:after="0"/>
              <w:jc w:val="left"/>
            </w:pPr>
            <w:r>
              <w:rPr>
                <w:sz w:val="16"/>
              </w:rPr>
              <w:t>Tornado</w:t>
            </w:r>
          </w:p>
        </w:tc>
        <w:tc>
          <w:tcPr>
            <w:tcW w:type="dxa" w:w="2059"/>
          </w:tcPr>
          <w:p>
            <w:pPr>
              <w:spacing w:after="0"/>
              <w:jc w:val="left"/>
            </w:pPr>
            <w:r>
              <w:rPr>
                <w:sz w:val="16"/>
              </w:rPr>
              <w:t>EF4, 24.12 mi within this county, 1,050 yd wide</w:t>
            </w:r>
          </w:p>
        </w:tc>
        <w:tc>
          <w:tcPr>
            <w:tcW w:type="dxa" w:w="2707"/>
          </w:tcPr>
          <w:p>
            <w:pPr>
              <w:spacing w:after="0"/>
              <w:jc w:val="left"/>
            </w:pPr>
            <w:r>
              <w:rPr>
                <w:sz w:val="16"/>
              </w:rPr>
              <w:t>$900,000 property; $800,000 crops (2011 dollars)</w:t>
            </w:r>
          </w:p>
        </w:tc>
        <w:tc>
          <w:tcPr>
            <w:tcW w:type="dxa" w:w="909"/>
          </w:tcPr>
          <w:p>
            <w:pPr>
              <w:spacing w:after="0"/>
              <w:jc w:val="right"/>
            </w:pPr>
            <w:r>
              <w:rPr>
                <w:sz w:val="16"/>
              </w:rPr>
              <w:t>2, 0</w:t>
            </w:r>
          </w:p>
        </w:tc>
        <w:tc>
          <w:tcPr>
            <w:tcW w:type="dxa" w:w="1862"/>
          </w:tcPr>
          <w:p>
            <w:pPr>
              <w:spacing w:after="0"/>
              <w:jc w:val="left"/>
            </w:pPr>
            <w:r>
              <w:rPr>
                <w:sz w:val="16"/>
              </w:rPr>
              <w:t>HAMLET to ORANGE</w:t>
            </w:r>
          </w:p>
        </w:tc>
        <w:tc>
          <w:tcPr>
            <w:tcW w:type="dxa" w:w="1932"/>
          </w:tcPr>
          <w:p>
            <w:pPr>
              <w:spacing w:after="0"/>
              <w:jc w:val="left"/>
            </w:pP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2011-03-09</w:t>
            </w:r>
          </w:p>
        </w:tc>
        <w:tc>
          <w:tcPr>
            <w:tcW w:type="dxa" w:w="1312"/>
          </w:tcPr>
          <w:p>
            <w:pPr>
              <w:spacing w:after="0"/>
              <w:jc w:val="left"/>
            </w:pPr>
            <w:r>
              <w:rPr>
                <w:sz w:val="16"/>
              </w:rPr>
              <w:t>Flash Flood</w:t>
            </w:r>
          </w:p>
        </w:tc>
        <w:tc>
          <w:tcPr>
            <w:tcW w:type="dxa" w:w="2059"/>
          </w:tcPr>
          <w:p>
            <w:pPr>
              <w:spacing w:after="0"/>
              <w:jc w:val="left"/>
            </w:pPr>
          </w:p>
        </w:tc>
        <w:tc>
          <w:tcPr>
            <w:tcW w:type="dxa" w:w="2707"/>
          </w:tcPr>
          <w:p>
            <w:pPr>
              <w:spacing w:after="0"/>
              <w:jc w:val="left"/>
            </w:pPr>
            <w:r>
              <w:rPr>
                <w:sz w:val="16"/>
              </w:rPr>
              <w:t>$2,000,000 property; $0 crops (2011 dollars)</w:t>
            </w:r>
          </w:p>
        </w:tc>
        <w:tc>
          <w:tcPr>
            <w:tcW w:type="dxa" w:w="909"/>
          </w:tcPr>
          <w:p>
            <w:pPr>
              <w:spacing w:after="0"/>
              <w:jc w:val="right"/>
            </w:pPr>
            <w:r>
              <w:rPr>
                <w:sz w:val="16"/>
              </w:rPr>
              <w:t>0, 0</w:t>
            </w:r>
          </w:p>
        </w:tc>
        <w:tc>
          <w:tcPr>
            <w:tcW w:type="dxa" w:w="1862"/>
          </w:tcPr>
          <w:p>
            <w:pPr>
              <w:spacing w:after="0"/>
              <w:jc w:val="left"/>
            </w:pPr>
            <w:r>
              <w:rPr>
                <w:sz w:val="16"/>
              </w:rPr>
              <w:t>STAFFORD SPGS to MOSS</w:t>
            </w:r>
          </w:p>
        </w:tc>
        <w:tc>
          <w:tcPr>
            <w:tcW w:type="dxa" w:w="1932"/>
          </w:tcPr>
          <w:p>
            <w:pPr>
              <w:spacing w:after="0"/>
              <w:jc w:val="left"/>
            </w:pPr>
          </w:p>
        </w:tc>
        <w:tc>
          <w:tcPr>
            <w:tcW w:type="dxa" w:w="22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312"/>
          </w:tcPr>
          <w:p>
            <w:pPr>
              <w:spacing w:after="0"/>
              <w:jc w:val="left"/>
            </w:pPr>
            <w:r>
              <w:rPr>
                <w:sz w:val="16"/>
              </w:rPr>
              <w:t>Cold/Wind Chill</w:t>
            </w:r>
          </w:p>
        </w:tc>
        <w:tc>
          <w:tcPr>
            <w:tcW w:type="dxa" w:w="2059"/>
          </w:tcPr>
          <w:p>
            <w:pPr>
              <w:spacing w:after="0"/>
              <w:jc w:val="left"/>
            </w:pPr>
          </w:p>
        </w:tc>
        <w:tc>
          <w:tcPr>
            <w:tcW w:type="dxa" w:w="2707"/>
          </w:tcPr>
          <w:p>
            <w:pPr>
              <w:spacing w:after="0"/>
              <w:jc w:val="left"/>
            </w:pPr>
            <w:r>
              <w:rPr>
                <w:sz w:val="16"/>
              </w:rPr>
              <w:t>$150,000 property; $0 crops, reported for the zone (2010 dollars)</w:t>
            </w:r>
          </w:p>
        </w:tc>
        <w:tc>
          <w:tcPr>
            <w:tcW w:type="dxa" w:w="909"/>
          </w:tcPr>
          <w:p>
            <w:pPr>
              <w:spacing w:after="0"/>
              <w:jc w:val="right"/>
            </w:pPr>
            <w:r>
              <w:rPr>
                <w:sz w:val="16"/>
              </w:rPr>
              <w:t>0, 0</w:t>
            </w:r>
          </w:p>
        </w:tc>
        <w:tc>
          <w:tcPr>
            <w:tcW w:type="dxa" w:w="1862"/>
          </w:tcPr>
          <w:p>
            <w:pPr>
              <w:spacing w:after="0"/>
              <w:jc w:val="left"/>
            </w:pPr>
            <w:r>
              <w:rPr>
                <w:sz w:val="16"/>
              </w:rPr>
              <w:t>NWS zone MSZ057 (JASPER), zone-level</w:t>
            </w:r>
          </w:p>
        </w:tc>
        <w:tc>
          <w:tcPr>
            <w:tcW w:type="dxa" w:w="1932"/>
          </w:tcPr>
          <w:p>
            <w:pPr>
              <w:spacing w:after="0"/>
              <w:jc w:val="left"/>
            </w:pPr>
          </w:p>
        </w:tc>
        <w:tc>
          <w:tcPr>
            <w:tcW w:type="dxa" w:w="22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2008-02-12</w:t>
            </w:r>
          </w:p>
        </w:tc>
        <w:tc>
          <w:tcPr>
            <w:tcW w:type="dxa" w:w="1312"/>
          </w:tcPr>
          <w:p>
            <w:pPr>
              <w:spacing w:after="0"/>
              <w:jc w:val="left"/>
            </w:pPr>
            <w:r>
              <w:rPr>
                <w:sz w:val="16"/>
              </w:rPr>
              <w:t>Thunderstorm Wind</w:t>
            </w:r>
          </w:p>
        </w:tc>
        <w:tc>
          <w:tcPr>
            <w:tcW w:type="dxa" w:w="2059"/>
          </w:tcPr>
          <w:p>
            <w:pPr>
              <w:spacing w:after="0"/>
              <w:jc w:val="left"/>
            </w:pPr>
            <w:r>
              <w:rPr>
                <w:sz w:val="16"/>
              </w:rPr>
              <w:t>75 kt (86 mph) estimated gust</w:t>
            </w:r>
          </w:p>
        </w:tc>
        <w:tc>
          <w:tcPr>
            <w:tcW w:type="dxa" w:w="2707"/>
          </w:tcPr>
          <w:p>
            <w:pPr>
              <w:spacing w:after="0"/>
              <w:jc w:val="left"/>
            </w:pPr>
            <w:r>
              <w:rPr>
                <w:sz w:val="16"/>
              </w:rPr>
              <w:t>$100,000 property; $0 crops (2008 dollars)</w:t>
            </w:r>
          </w:p>
        </w:tc>
        <w:tc>
          <w:tcPr>
            <w:tcW w:type="dxa" w:w="909"/>
          </w:tcPr>
          <w:p>
            <w:pPr>
              <w:spacing w:after="0"/>
              <w:jc w:val="right"/>
            </w:pPr>
            <w:r>
              <w:rPr>
                <w:sz w:val="16"/>
              </w:rPr>
              <w:t>0, 0</w:t>
            </w:r>
          </w:p>
        </w:tc>
        <w:tc>
          <w:tcPr>
            <w:tcW w:type="dxa" w:w="1862"/>
          </w:tcPr>
          <w:p>
            <w:pPr>
              <w:spacing w:after="0"/>
              <w:jc w:val="left"/>
            </w:pPr>
            <w:r>
              <w:rPr>
                <w:sz w:val="16"/>
              </w:rPr>
              <w:t>LOUIN</w:t>
            </w:r>
          </w:p>
        </w:tc>
        <w:tc>
          <w:tcPr>
            <w:tcW w:type="dxa" w:w="1932"/>
          </w:tcPr>
          <w:p>
            <w:pPr>
              <w:spacing w:after="0"/>
              <w:jc w:val="left"/>
            </w:pPr>
          </w:p>
        </w:tc>
        <w:tc>
          <w:tcPr>
            <w:tcW w:type="dxa" w:w="2295"/>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312"/>
          </w:tcPr>
          <w:p>
            <w:pPr>
              <w:spacing w:after="0"/>
              <w:jc w:val="left"/>
            </w:pPr>
            <w:r>
              <w:rPr>
                <w:sz w:val="16"/>
              </w:rPr>
              <w:t>Heat</w:t>
            </w:r>
          </w:p>
        </w:tc>
        <w:tc>
          <w:tcPr>
            <w:tcW w:type="dxa" w:w="2059"/>
          </w:tcPr>
          <w:p>
            <w:pPr>
              <w:spacing w:after="0"/>
              <w:jc w:val="left"/>
            </w:pPr>
          </w:p>
        </w:tc>
        <w:tc>
          <w:tcPr>
            <w:tcW w:type="dxa" w:w="2707"/>
          </w:tcPr>
          <w:p>
            <w:pPr>
              <w:spacing w:after="0"/>
              <w:jc w:val="left"/>
            </w:pPr>
            <w:r>
              <w:rPr>
                <w:sz w:val="16"/>
              </w:rPr>
              <w:t>$0 property; $0 crops, reported for the zone (2007 dollars)</w:t>
            </w:r>
          </w:p>
        </w:tc>
        <w:tc>
          <w:tcPr>
            <w:tcW w:type="dxa" w:w="909"/>
          </w:tcPr>
          <w:p>
            <w:pPr>
              <w:spacing w:after="0"/>
              <w:jc w:val="right"/>
            </w:pPr>
            <w:r>
              <w:rPr>
                <w:sz w:val="16"/>
              </w:rPr>
              <w:t>0, 0</w:t>
            </w:r>
          </w:p>
        </w:tc>
        <w:tc>
          <w:tcPr>
            <w:tcW w:type="dxa" w:w="1862"/>
          </w:tcPr>
          <w:p>
            <w:pPr>
              <w:spacing w:after="0"/>
              <w:jc w:val="left"/>
            </w:pPr>
            <w:r>
              <w:rPr>
                <w:sz w:val="16"/>
              </w:rPr>
              <w:t>NWS zone MSZ057 (JASPER), zone-level</w:t>
            </w:r>
          </w:p>
        </w:tc>
        <w:tc>
          <w:tcPr>
            <w:tcW w:type="dxa" w:w="1932"/>
          </w:tcPr>
          <w:p>
            <w:pPr>
              <w:spacing w:after="0"/>
              <w:jc w:val="left"/>
            </w:pPr>
          </w:p>
        </w:tc>
        <w:tc>
          <w:tcPr>
            <w:tcW w:type="dxa" w:w="2295"/>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12"/>
          </w:tcPr>
          <w:p>
            <w:pPr>
              <w:spacing w:after="0"/>
              <w:jc w:val="left"/>
            </w:pPr>
            <w:r>
              <w:rPr>
                <w:sz w:val="16"/>
              </w:rPr>
              <w:t>Hurricane (Typhoon), NOAA's event type name</w:t>
            </w:r>
          </w:p>
        </w:tc>
        <w:tc>
          <w:tcPr>
            <w:tcW w:type="dxa" w:w="2059"/>
          </w:tcPr>
          <w:p>
            <w:pPr>
              <w:spacing w:after="0"/>
              <w:jc w:val="left"/>
            </w:pPr>
          </w:p>
        </w:tc>
        <w:tc>
          <w:tcPr>
            <w:tcW w:type="dxa" w:w="2707"/>
          </w:tcPr>
          <w:p>
            <w:pPr>
              <w:spacing w:after="0"/>
              <w:jc w:val="left"/>
            </w:pPr>
            <w:r>
              <w:rPr>
                <w:sz w:val="16"/>
              </w:rPr>
              <w:t>$150,000,000 property; $50,000,000 crops, reported for the zone (2005 dollars)</w:t>
            </w:r>
          </w:p>
        </w:tc>
        <w:tc>
          <w:tcPr>
            <w:tcW w:type="dxa" w:w="909"/>
          </w:tcPr>
          <w:p>
            <w:pPr>
              <w:spacing w:after="0"/>
              <w:jc w:val="right"/>
            </w:pPr>
            <w:r>
              <w:rPr>
                <w:sz w:val="16"/>
              </w:rPr>
              <w:t>0, 2</w:t>
            </w:r>
          </w:p>
        </w:tc>
        <w:tc>
          <w:tcPr>
            <w:tcW w:type="dxa" w:w="1862"/>
          </w:tcPr>
          <w:p>
            <w:pPr>
              <w:spacing w:after="0"/>
              <w:jc w:val="left"/>
            </w:pPr>
            <w:r>
              <w:rPr>
                <w:sz w:val="16"/>
              </w:rPr>
              <w:t>NWS zone MSZ057 (JASPER), zone-level</w:t>
            </w:r>
          </w:p>
        </w:tc>
        <w:tc>
          <w:tcPr>
            <w:tcW w:type="dxa" w:w="1932"/>
          </w:tcPr>
          <w:p>
            <w:pPr>
              <w:spacing w:after="0"/>
              <w:jc w:val="left"/>
            </w:pPr>
          </w:p>
        </w:tc>
        <w:tc>
          <w:tcPr>
            <w:tcW w:type="dxa" w:w="2295"/>
          </w:tcPr>
          <w:p>
            <w:pPr>
              <w:spacing w:after="0"/>
              <w:jc w:val="left"/>
            </w:pPr>
            <w:r>
              <w:rPr>
                <w:sz w:val="16"/>
              </w:rPr>
              <w:t>B1-c worst recorded: Hurricane, Tropical Storm, Tropical Depression</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0.789</w:t>
            </w:r>
          </w:p>
        </w:tc>
        <w:tc>
          <w:tcPr>
            <w:tcW w:type="dxa" w:w="1261"/>
          </w:tcPr>
          <w:p>
            <w:pPr>
              <w:spacing w:after="0"/>
              <w:jc w:val="left"/>
            </w:pPr>
            <w:r>
              <w:rPr>
                <w:sz w:val="16"/>
              </w:rPr>
              <w:t>event-days per year</w:t>
            </w:r>
          </w:p>
        </w:tc>
        <w:tc>
          <w:tcPr>
            <w:tcW w:type="dxa" w:w="1539"/>
          </w:tcPr>
          <w:p>
            <w:pPr>
              <w:spacing w:after="0"/>
              <w:jc w:val="left"/>
            </w:pPr>
            <w:r>
              <w:rPr>
                <w:sz w:val="16"/>
              </w:rPr>
              <w:t>about 0.789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15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14.7</w:t>
            </w:r>
          </w:p>
        </w:tc>
        <w:tc>
          <w:tcPr>
            <w:tcW w:type="dxa" w:w="1261"/>
          </w:tcPr>
          <w:p>
            <w:pPr>
              <w:spacing w:after="0"/>
              <w:jc w:val="left"/>
            </w:pPr>
            <w:r>
              <w:rPr>
                <w:sz w:val="16"/>
              </w:rPr>
              <w:t>event-days per year</w:t>
            </w:r>
          </w:p>
        </w:tc>
        <w:tc>
          <w:tcPr>
            <w:tcW w:type="dxa" w:w="1539"/>
          </w:tcPr>
          <w:p>
            <w:pPr>
              <w:spacing w:after="0"/>
              <w:jc w:val="left"/>
            </w:pPr>
            <w:r>
              <w:rPr>
                <w:sz w:val="16"/>
              </w:rPr>
              <w:t>about 14.7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490</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0.00175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0.175%</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4.12</w:t>
            </w:r>
          </w:p>
        </w:tc>
        <w:tc>
          <w:tcPr>
            <w:tcW w:type="dxa" w:w="1261"/>
          </w:tcPr>
          <w:p>
            <w:pPr>
              <w:spacing w:after="0"/>
              <w:jc w:val="left"/>
            </w:pPr>
            <w:r>
              <w:rPr>
                <w:sz w:val="16"/>
              </w:rPr>
              <w:t>events per year</w:t>
            </w:r>
          </w:p>
        </w:tc>
        <w:tc>
          <w:tcPr>
            <w:tcW w:type="dxa" w:w="1539"/>
          </w:tcPr>
          <w:p>
            <w:pPr>
              <w:spacing w:after="0"/>
              <w:jc w:val="left"/>
            </w:pPr>
            <w:r>
              <w:rPr>
                <w:sz w:val="16"/>
              </w:rPr>
              <w:t>about 4.12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156.5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10.4</w:t>
            </w:r>
          </w:p>
        </w:tc>
        <w:tc>
          <w:tcPr>
            <w:tcW w:type="dxa" w:w="1261"/>
          </w:tcPr>
          <w:p>
            <w:pPr>
              <w:spacing w:after="0"/>
              <w:jc w:val="left"/>
            </w:pPr>
            <w:r>
              <w:rPr>
                <w:sz w:val="16"/>
              </w:rPr>
              <w:t>event-days per year</w:t>
            </w:r>
          </w:p>
        </w:tc>
        <w:tc>
          <w:tcPr>
            <w:tcW w:type="dxa" w:w="1539"/>
          </w:tcPr>
          <w:p>
            <w:pPr>
              <w:spacing w:after="0"/>
              <w:jc w:val="left"/>
            </w:pPr>
            <w:r>
              <w:rPr>
                <w:sz w:val="16"/>
              </w:rPr>
              <w:t>about 10.4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162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0.126</w:t>
            </w:r>
          </w:p>
        </w:tc>
        <w:tc>
          <w:tcPr>
            <w:tcW w:type="dxa" w:w="1261"/>
          </w:tcPr>
          <w:p>
            <w:pPr>
              <w:spacing w:after="0"/>
              <w:jc w:val="left"/>
            </w:pPr>
            <w:r>
              <w:rPr>
                <w:sz w:val="16"/>
              </w:rPr>
              <w:t>events per year</w:t>
            </w:r>
          </w:p>
        </w:tc>
        <w:tc>
          <w:tcPr>
            <w:tcW w:type="dxa" w:w="1539"/>
          </w:tcPr>
          <w:p>
            <w:pPr>
              <w:spacing w:after="0"/>
              <w:jc w:val="left"/>
            </w:pPr>
            <w:r>
              <w:rPr>
                <w:sz w:val="16"/>
              </w:rPr>
              <w:t>about 1 in 8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38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0.791</w:t>
            </w:r>
          </w:p>
        </w:tc>
        <w:tc>
          <w:tcPr>
            <w:tcW w:type="dxa" w:w="1261"/>
          </w:tcPr>
          <w:p>
            <w:pPr>
              <w:spacing w:after="0"/>
              <w:jc w:val="left"/>
            </w:pPr>
            <w:r>
              <w:rPr>
                <w:sz w:val="16"/>
              </w:rPr>
              <w:t>event-days per year</w:t>
            </w:r>
          </w:p>
        </w:tc>
        <w:tc>
          <w:tcPr>
            <w:tcW w:type="dxa" w:w="1539"/>
          </w:tcPr>
          <w:p>
            <w:pPr>
              <w:spacing w:after="0"/>
              <w:jc w:val="left"/>
            </w:pPr>
            <w:r>
              <w:rPr>
                <w:sz w:val="16"/>
              </w:rPr>
              <w:t>about 0.791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54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1.04</w:t>
            </w:r>
          </w:p>
        </w:tc>
        <w:tc>
          <w:tcPr>
            <w:tcW w:type="dxa" w:w="1261"/>
          </w:tcPr>
          <w:p>
            <w:pPr>
              <w:spacing w:after="0"/>
              <w:jc w:val="left"/>
            </w:pPr>
            <w:r>
              <w:rPr>
                <w:sz w:val="16"/>
              </w:rPr>
              <w:t>event-days per year</w:t>
            </w:r>
          </w:p>
        </w:tc>
        <w:tc>
          <w:tcPr>
            <w:tcW w:type="dxa" w:w="1539"/>
          </w:tcPr>
          <w:p>
            <w:pPr>
              <w:spacing w:after="0"/>
              <w:jc w:val="left"/>
            </w:pPr>
            <w:r>
              <w:rPr>
                <w:sz w:val="16"/>
              </w:rPr>
              <w:t>about 1.04 days per year</w:t>
            </w:r>
          </w:p>
        </w:tc>
        <w:tc>
          <w:tcPr>
            <w:tcW w:type="dxa" w:w="1561"/>
          </w:tcPr>
          <w:p>
            <w:pPr>
              <w:spacing w:after="0"/>
              <w:jc w:val="left"/>
            </w:pPr>
            <w:r>
              <w:rPr>
                <w:sz w:val="16"/>
              </w:rPr>
              <w:t>Likely (from Storm Events: 19 of 30 years)</w:t>
            </w:r>
          </w:p>
        </w:tc>
        <w:tc>
          <w:tcPr>
            <w:tcW w:type="dxa" w:w="1696"/>
          </w:tcPr>
          <w:p>
            <w:pPr>
              <w:spacing w:after="0"/>
              <w:jc w:val="left"/>
            </w:pPr>
            <w:r>
              <w:rPr>
                <w:sz w:val="16"/>
              </w:rPr>
              <w:t>event-days in 19 of 30 years, 1996 to 2025 (63.3%)</w:t>
            </w:r>
          </w:p>
        </w:tc>
        <w:tc>
          <w:tcPr>
            <w:tcW w:type="dxa" w:w="1509"/>
          </w:tcPr>
          <w:p>
            <w:pPr>
              <w:spacing w:after="0"/>
              <w:jc w:val="right"/>
            </w:pPr>
            <w:r>
              <w:rPr>
                <w:sz w:val="16"/>
              </w:rPr>
              <w:t>29</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0.359</w:t>
            </w:r>
          </w:p>
        </w:tc>
        <w:tc>
          <w:tcPr>
            <w:tcW w:type="dxa" w:w="1261"/>
          </w:tcPr>
          <w:p>
            <w:pPr>
              <w:spacing w:after="0"/>
              <w:jc w:val="left"/>
            </w:pPr>
            <w:r>
              <w:rPr>
                <w:sz w:val="16"/>
              </w:rPr>
              <w:t>events per year (modeled)</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73.7</w:t>
            </w:r>
          </w:p>
        </w:tc>
        <w:tc>
          <w:tcPr>
            <w:tcW w:type="dxa" w:w="1261"/>
          </w:tcPr>
          <w:p>
            <w:pPr>
              <w:spacing w:after="0"/>
              <w:jc w:val="left"/>
            </w:pPr>
            <w:r>
              <w:rPr>
                <w:sz w:val="16"/>
              </w:rPr>
              <w:t>days per year with a strike</w:t>
            </w:r>
          </w:p>
        </w:tc>
        <w:tc>
          <w:tcPr>
            <w:tcW w:type="dxa" w:w="1539"/>
          </w:tcPr>
          <w:p>
            <w:pPr>
              <w:spacing w:after="0"/>
              <w:jc w:val="left"/>
            </w:pPr>
            <w:r>
              <w:rPr>
                <w:sz w:val="16"/>
              </w:rPr>
              <w:t>about 73.7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3.33</w:t>
            </w:r>
          </w:p>
        </w:tc>
        <w:tc>
          <w:tcPr>
            <w:tcW w:type="dxa" w:w="1261"/>
          </w:tcPr>
          <w:p>
            <w:pPr>
              <w:spacing w:after="0"/>
              <w:jc w:val="left"/>
            </w:pPr>
            <w:r>
              <w:rPr>
                <w:sz w:val="16"/>
              </w:rPr>
              <w:t>events per year</w:t>
            </w:r>
          </w:p>
        </w:tc>
        <w:tc>
          <w:tcPr>
            <w:tcW w:type="dxa" w:w="1539"/>
          </w:tcPr>
          <w:p>
            <w:pPr>
              <w:spacing w:after="0"/>
              <w:jc w:val="left"/>
            </w:pPr>
            <w:r>
              <w:rPr>
                <w:sz w:val="16"/>
              </w:rPr>
              <w:t>about 3.33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127</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0.885</w:t>
            </w:r>
          </w:p>
        </w:tc>
        <w:tc>
          <w:tcPr>
            <w:tcW w:type="dxa" w:w="1261"/>
          </w:tcPr>
          <w:p>
            <w:pPr>
              <w:spacing w:after="0"/>
              <w:jc w:val="left"/>
            </w:pPr>
            <w:r>
              <w:rPr>
                <w:sz w:val="16"/>
              </w:rPr>
              <w:t>events per year</w:t>
            </w:r>
          </w:p>
        </w:tc>
        <w:tc>
          <w:tcPr>
            <w:tcW w:type="dxa" w:w="1539"/>
          </w:tcPr>
          <w:p>
            <w:pPr>
              <w:spacing w:after="0"/>
              <w:jc w:val="left"/>
            </w:pPr>
            <w:r>
              <w:rPr>
                <w:sz w:val="16"/>
              </w:rPr>
              <w:t>about 0.89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0.000889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0.0889%</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2.32</w:t>
            </w:r>
          </w:p>
        </w:tc>
        <w:tc>
          <w:tcPr>
            <w:tcW w:type="dxa" w:w="1261"/>
          </w:tcPr>
          <w:p>
            <w:pPr>
              <w:spacing w:after="0"/>
              <w:jc w:val="left"/>
            </w:pPr>
            <w:r>
              <w:rPr>
                <w:sz w:val="16"/>
              </w:rPr>
              <w:t>event-days per year</w:t>
            </w:r>
          </w:p>
        </w:tc>
        <w:tc>
          <w:tcPr>
            <w:tcW w:type="dxa" w:w="1539"/>
          </w:tcPr>
          <w:p>
            <w:pPr>
              <w:spacing w:after="0"/>
              <w:jc w:val="left"/>
            </w:pPr>
            <w:r>
              <w:rPr>
                <w:sz w:val="16"/>
              </w:rPr>
              <w:t>about 2.32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44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73.2</w:t>
            </w:r>
          </w:p>
        </w:tc>
        <w:tc>
          <w:tcPr>
            <w:tcW w:type="dxa" w:w="1295"/>
          </w:tcPr>
          <w:p>
            <w:pPr>
              <w:spacing w:after="0"/>
              <w:jc w:val="right"/>
            </w:pPr>
            <w:r>
              <w:rPr>
                <w:sz w:val="16"/>
              </w:rPr>
              <w:t>81.5</w:t>
            </w:r>
          </w:p>
        </w:tc>
        <w:tc>
          <w:tcPr>
            <w:tcW w:type="dxa" w:w="1235"/>
          </w:tcPr>
          <w:p>
            <w:pPr>
              <w:spacing w:after="0"/>
              <w:jc w:val="right"/>
            </w:pPr>
            <w:r>
              <w:rPr>
                <w:sz w:val="16"/>
              </w:rPr>
              <w:t>84.9</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7</w:t>
            </w:r>
          </w:p>
        </w:tc>
        <w:tc>
          <w:tcPr>
            <w:tcW w:type="dxa" w:w="1235"/>
          </w:tcPr>
          <w:p>
            <w:pPr>
              <w:spacing w:after="0"/>
              <w:jc w:val="right"/>
            </w:pPr>
            <w:r>
              <w:rPr>
                <w:sz w:val="16"/>
              </w:rPr>
              <w:t>89.9</w:t>
            </w:r>
          </w:p>
        </w:tc>
        <w:tc>
          <w:tcPr>
            <w:tcW w:type="dxa" w:w="1295"/>
          </w:tcPr>
          <w:p>
            <w:pPr>
              <w:spacing w:after="0"/>
              <w:jc w:val="right"/>
            </w:pPr>
            <w:r>
              <w:rPr>
                <w:sz w:val="16"/>
              </w:rPr>
              <w:t>93.4</w:t>
            </w:r>
          </w:p>
        </w:tc>
        <w:tc>
          <w:tcPr>
            <w:tcW w:type="dxa" w:w="1235"/>
          </w:tcPr>
          <w:p>
            <w:pPr>
              <w:spacing w:after="0"/>
              <w:jc w:val="right"/>
            </w:pPr>
            <w:r>
              <w:rPr>
                <w:sz w:val="16"/>
              </w:rPr>
              <w:t>95.8</w:t>
            </w:r>
          </w:p>
        </w:tc>
        <w:tc>
          <w:tcPr>
            <w:tcW w:type="dxa" w:w="7078"/>
          </w:tcPr>
          <w:p>
            <w:pPr>
              <w:spacing w:after="0"/>
              <w:jc w:val="left"/>
            </w:pPr>
            <w:r>
              <w:rPr>
                <w:sz w:val="16"/>
              </w:rPr>
              <w:t>Relatively Moderate 2, Relatively Low 1,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35.9</w:t>
            </w:r>
          </w:p>
        </w:tc>
        <w:tc>
          <w:tcPr>
            <w:tcW w:type="dxa" w:w="1295"/>
          </w:tcPr>
          <w:p>
            <w:pPr>
              <w:spacing w:after="0"/>
              <w:jc w:val="right"/>
            </w:pPr>
            <w:r>
              <w:rPr>
                <w:sz w:val="16"/>
              </w:rPr>
              <w:t>46.2</w:t>
            </w:r>
          </w:p>
        </w:tc>
        <w:tc>
          <w:tcPr>
            <w:tcW w:type="dxa" w:w="1235"/>
          </w:tcPr>
          <w:p>
            <w:pPr>
              <w:spacing w:after="0"/>
              <w:jc w:val="right"/>
            </w:pPr>
            <w:r>
              <w:rPr>
                <w:sz w:val="16"/>
              </w:rPr>
              <w:t>69.6</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82.5</w:t>
            </w:r>
          </w:p>
        </w:tc>
        <w:tc>
          <w:tcPr>
            <w:tcW w:type="dxa" w:w="1295"/>
          </w:tcPr>
          <w:p>
            <w:pPr>
              <w:spacing w:after="0"/>
              <w:jc w:val="right"/>
            </w:pPr>
            <w:r>
              <w:rPr>
                <w:sz w:val="16"/>
              </w:rPr>
              <w:t>87.6</w:t>
            </w:r>
          </w:p>
        </w:tc>
        <w:tc>
          <w:tcPr>
            <w:tcW w:type="dxa" w:w="1235"/>
          </w:tcPr>
          <w:p>
            <w:pPr>
              <w:spacing w:after="0"/>
              <w:jc w:val="right"/>
            </w:pPr>
            <w:r>
              <w:rPr>
                <w:sz w:val="16"/>
              </w:rPr>
              <w:t>92.6</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56.2</w:t>
            </w:r>
          </w:p>
        </w:tc>
        <w:tc>
          <w:tcPr>
            <w:tcW w:type="dxa" w:w="1295"/>
          </w:tcPr>
          <w:p>
            <w:pPr>
              <w:spacing w:after="0"/>
              <w:jc w:val="right"/>
            </w:pPr>
            <w:r>
              <w:rPr>
                <w:sz w:val="16"/>
              </w:rPr>
              <w:t>71.3</w:t>
            </w:r>
          </w:p>
        </w:tc>
        <w:tc>
          <w:tcPr>
            <w:tcW w:type="dxa" w:w="1235"/>
          </w:tcPr>
          <w:p>
            <w:pPr>
              <w:spacing w:after="0"/>
              <w:jc w:val="right"/>
            </w:pPr>
            <w:r>
              <w:rPr>
                <w:sz w:val="16"/>
              </w:rPr>
              <w:t>77.3</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83.6</w:t>
            </w:r>
          </w:p>
        </w:tc>
        <w:tc>
          <w:tcPr>
            <w:tcW w:type="dxa" w:w="1295"/>
          </w:tcPr>
          <w:p>
            <w:pPr>
              <w:spacing w:after="0"/>
              <w:jc w:val="right"/>
            </w:pPr>
            <w:r>
              <w:rPr>
                <w:sz w:val="16"/>
              </w:rPr>
              <w:t>85.2</w:t>
            </w:r>
          </w:p>
        </w:tc>
        <w:tc>
          <w:tcPr>
            <w:tcW w:type="dxa" w:w="1235"/>
          </w:tcPr>
          <w:p>
            <w:pPr>
              <w:spacing w:after="0"/>
              <w:jc w:val="right"/>
            </w:pPr>
            <w:r>
              <w:rPr>
                <w:sz w:val="16"/>
              </w:rPr>
              <w:t>88.7</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55.5</w:t>
            </w:r>
          </w:p>
        </w:tc>
        <w:tc>
          <w:tcPr>
            <w:tcW w:type="dxa" w:w="1295"/>
          </w:tcPr>
          <w:p>
            <w:pPr>
              <w:spacing w:after="0"/>
              <w:jc w:val="right"/>
            </w:pPr>
            <w:r>
              <w:rPr>
                <w:sz w:val="16"/>
              </w:rPr>
              <w:t>60.7</w:t>
            </w:r>
          </w:p>
        </w:tc>
        <w:tc>
          <w:tcPr>
            <w:tcW w:type="dxa" w:w="1235"/>
          </w:tcPr>
          <w:p>
            <w:pPr>
              <w:spacing w:after="0"/>
              <w:jc w:val="right"/>
            </w:pPr>
            <w:r>
              <w:rPr>
                <w:sz w:val="16"/>
              </w:rPr>
              <w:t>78.1</w:t>
            </w:r>
          </w:p>
        </w:tc>
        <w:tc>
          <w:tcPr>
            <w:tcW w:type="dxa" w:w="7078"/>
          </w:tcPr>
          <w:p>
            <w:pPr>
              <w:spacing w:after="0"/>
              <w:jc w:val="left"/>
            </w:pPr>
            <w:r>
              <w:rPr>
                <w:sz w:val="16"/>
              </w:rPr>
              <w:t>Relatively Moderate 2, 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11.9</w:t>
            </w:r>
          </w:p>
        </w:tc>
        <w:tc>
          <w:tcPr>
            <w:tcW w:type="dxa" w:w="1295"/>
          </w:tcPr>
          <w:p>
            <w:pPr>
              <w:spacing w:after="0"/>
              <w:jc w:val="right"/>
            </w:pPr>
            <w:r>
              <w:rPr>
                <w:sz w:val="16"/>
              </w:rPr>
              <w:t>33.9</w:t>
            </w:r>
          </w:p>
        </w:tc>
        <w:tc>
          <w:tcPr>
            <w:tcW w:type="dxa" w:w="1235"/>
          </w:tcPr>
          <w:p>
            <w:pPr>
              <w:spacing w:after="0"/>
              <w:jc w:val="right"/>
            </w:pPr>
            <w:r>
              <w:rPr>
                <w:sz w:val="16"/>
              </w:rPr>
              <w:t>41.7</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77.8</w:t>
            </w:r>
          </w:p>
        </w:tc>
        <w:tc>
          <w:tcPr>
            <w:tcW w:type="dxa" w:w="1295"/>
          </w:tcPr>
          <w:p>
            <w:pPr>
              <w:spacing w:after="0"/>
              <w:jc w:val="right"/>
            </w:pPr>
            <w:r>
              <w:rPr>
                <w:sz w:val="16"/>
              </w:rPr>
              <w:t>83.7</w:t>
            </w:r>
          </w:p>
        </w:tc>
        <w:tc>
          <w:tcPr>
            <w:tcW w:type="dxa" w:w="1235"/>
          </w:tcPr>
          <w:p>
            <w:pPr>
              <w:spacing w:after="0"/>
              <w:jc w:val="right"/>
            </w:pPr>
            <w:r>
              <w:rPr>
                <w:sz w:val="16"/>
              </w:rPr>
              <w:t>91.9</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74.9</w:t>
            </w:r>
          </w:p>
        </w:tc>
        <w:tc>
          <w:tcPr>
            <w:tcW w:type="dxa" w:w="1295"/>
          </w:tcPr>
          <w:p>
            <w:pPr>
              <w:spacing w:after="0"/>
              <w:jc w:val="right"/>
            </w:pPr>
            <w:r>
              <w:rPr>
                <w:sz w:val="16"/>
              </w:rPr>
              <w:t>87.7</w:t>
            </w:r>
          </w:p>
        </w:tc>
        <w:tc>
          <w:tcPr>
            <w:tcW w:type="dxa" w:w="1235"/>
          </w:tcPr>
          <w:p>
            <w:pPr>
              <w:spacing w:after="0"/>
              <w:jc w:val="right"/>
            </w:pPr>
            <w:r>
              <w:rPr>
                <w:sz w:val="16"/>
              </w:rPr>
              <w:t>92.0</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75.4</w:t>
            </w:r>
          </w:p>
        </w:tc>
        <w:tc>
          <w:tcPr>
            <w:tcW w:type="dxa" w:w="1295"/>
          </w:tcPr>
          <w:p>
            <w:pPr>
              <w:spacing w:after="0"/>
              <w:jc w:val="right"/>
            </w:pPr>
            <w:r>
              <w:rPr>
                <w:sz w:val="16"/>
              </w:rPr>
              <w:t>85.8</w:t>
            </w:r>
          </w:p>
        </w:tc>
        <w:tc>
          <w:tcPr>
            <w:tcW w:type="dxa" w:w="1235"/>
          </w:tcPr>
          <w:p>
            <w:pPr>
              <w:spacing w:after="0"/>
              <w:jc w:val="right"/>
            </w:pPr>
            <w:r>
              <w:rPr>
                <w:sz w:val="16"/>
              </w:rPr>
              <w:t>88.1</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78.8</w:t>
            </w:r>
          </w:p>
        </w:tc>
        <w:tc>
          <w:tcPr>
            <w:tcW w:type="dxa" w:w="1295"/>
          </w:tcPr>
          <w:p>
            <w:pPr>
              <w:spacing w:after="0"/>
              <w:jc w:val="right"/>
            </w:pPr>
            <w:r>
              <w:rPr>
                <w:sz w:val="16"/>
              </w:rPr>
              <w:t>88.0</w:t>
            </w:r>
          </w:p>
        </w:tc>
        <w:tc>
          <w:tcPr>
            <w:tcW w:type="dxa" w:w="1235"/>
          </w:tcPr>
          <w:p>
            <w:pPr>
              <w:spacing w:after="0"/>
              <w:jc w:val="right"/>
            </w:pPr>
            <w:r>
              <w:rPr>
                <w:sz w:val="16"/>
              </w:rPr>
              <w:t>93.1</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76.2</w:t>
            </w:r>
          </w:p>
        </w:tc>
        <w:tc>
          <w:tcPr>
            <w:tcW w:type="dxa" w:w="1295"/>
          </w:tcPr>
          <w:p>
            <w:pPr>
              <w:spacing w:after="0"/>
              <w:jc w:val="right"/>
            </w:pPr>
            <w:r>
              <w:rPr>
                <w:sz w:val="16"/>
              </w:rPr>
              <w:t>79.0</w:t>
            </w:r>
          </w:p>
        </w:tc>
        <w:tc>
          <w:tcPr>
            <w:tcW w:type="dxa" w:w="1235"/>
          </w:tcPr>
          <w:p>
            <w:pPr>
              <w:spacing w:after="0"/>
              <w:jc w:val="right"/>
            </w:pPr>
            <w:r>
              <w:rPr>
                <w:sz w:val="16"/>
              </w:rPr>
              <w:t>81.7</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55.6</w:t>
            </w:r>
          </w:p>
        </w:tc>
        <w:tc>
          <w:tcPr>
            <w:tcW w:type="dxa" w:w="1295"/>
          </w:tcPr>
          <w:p>
            <w:pPr>
              <w:spacing w:after="0"/>
              <w:jc w:val="right"/>
            </w:pPr>
            <w:r>
              <w:rPr>
                <w:sz w:val="16"/>
              </w:rPr>
              <w:t>66.1</w:t>
            </w:r>
          </w:p>
        </w:tc>
        <w:tc>
          <w:tcPr>
            <w:tcW w:type="dxa" w:w="1235"/>
          </w:tcPr>
          <w:p>
            <w:pPr>
              <w:spacing w:after="0"/>
              <w:jc w:val="right"/>
            </w:pPr>
            <w:r>
              <w:rPr>
                <w:sz w:val="16"/>
              </w:rPr>
              <w:t>71.8</w:t>
            </w:r>
          </w:p>
        </w:tc>
        <w:tc>
          <w:tcPr>
            <w:tcW w:type="dxa" w:w="7078"/>
          </w:tcPr>
          <w:p>
            <w:pPr>
              <w:spacing w:after="0"/>
              <w:jc w:val="left"/>
            </w:pPr>
            <w:r>
              <w:rPr>
                <w:sz w:val="16"/>
              </w:rPr>
              <w:t>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9"/>
        <w:gridCol w:w="1394"/>
        <w:gridCol w:w="2410"/>
        <w:gridCol w:w="1975"/>
        <w:gridCol w:w="2052"/>
        <w:gridCol w:w="2219"/>
        <w:gridCol w:w="2503"/>
      </w:tblGrid>
      <w:tr>
        <w:trPr>
          <w:cantSplit/>
          <w:tblHeader/>
        </w:trPr>
        <w:tc>
          <w:tcPr>
            <w:tcW w:type="dxa" w:w="155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19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3"/>
            <w:shd w:val="clear" w:color="auto" w:fill="E8E8E8"/>
          </w:tcPr>
          <w:p>
            <w:pPr>
              <w:spacing w:after="0"/>
              <w:jc w:val="left"/>
            </w:pPr>
            <w:r>
              <w:rPr>
                <w:b/>
                <w:sz w:val="16"/>
              </w:rPr>
              <w:t>Notes</w:t>
            </w:r>
          </w:p>
        </w:tc>
      </w:tr>
      <w:tr>
        <w:trPr>
          <w:cantSplit/>
        </w:trPr>
        <w:tc>
          <w:tcPr>
            <w:tcW w:type="dxa" w:w="1559"/>
          </w:tcPr>
          <w:p>
            <w:pPr>
              <w:spacing w:after="0"/>
              <w:jc w:val="left"/>
            </w:pPr>
            <w:r>
              <w:rPr>
                <w:sz w:val="16"/>
              </w:rPr>
              <w:t>Jasper County (unincorporated area)</w:t>
            </w:r>
          </w:p>
        </w:tc>
        <w:tc>
          <w:tcPr>
            <w:tcW w:type="dxa" w:w="1394"/>
          </w:tcPr>
          <w:p>
            <w:pPr>
              <w:spacing w:after="0"/>
              <w:jc w:val="left"/>
            </w:pPr>
            <w:r>
              <w:rPr>
                <w:sz w:val="16"/>
              </w:rPr>
              <w:t>Unincorporated</w:t>
            </w:r>
          </w:p>
        </w:tc>
        <w:tc>
          <w:tcPr>
            <w:tcW w:type="dxa" w:w="2410"/>
          </w:tcPr>
          <w:p>
            <w:pPr>
              <w:spacing w:after="0"/>
              <w:jc w:val="left"/>
            </w:pPr>
            <w:r>
              <w:rPr>
                <w:sz w:val="16"/>
              </w:rPr>
              <w:t>Approved, expires 2027-06-09</w:t>
            </w:r>
          </w:p>
        </w:tc>
        <w:tc>
          <w:tcPr>
            <w:tcW w:type="dxa" w:w="1975"/>
          </w:tcPr>
          <w:p>
            <w:pPr>
              <w:spacing w:after="0"/>
              <w:jc w:val="right"/>
            </w:pPr>
            <w:r>
              <w:rPr>
                <w:sz w:val="16"/>
              </w:rPr>
              <w:t>FMA RL 0, SRL 0; any 1</w:t>
            </w:r>
          </w:p>
        </w:tc>
        <w:tc>
          <w:tcPr>
            <w:tcW w:type="dxa" w:w="2052"/>
          </w:tcPr>
          <w:p>
            <w:pPr>
              <w:spacing w:after="0"/>
              <w:jc w:val="right"/>
            </w:pPr>
            <w:r>
              <w:rPr>
                <w:sz w:val="16"/>
              </w:rPr>
              <w:t>$9,608,021.05</w:t>
            </w:r>
          </w:p>
        </w:tc>
        <w:tc>
          <w:tcPr>
            <w:tcW w:type="dxa" w:w="2219"/>
          </w:tcPr>
          <w:p>
            <w:pPr>
              <w:spacing w:after="0"/>
              <w:jc w:val="right"/>
            </w:pPr>
            <w:r>
              <w:rPr>
                <w:sz w:val="16"/>
              </w:rPr>
              <w:t>0 total; 0 since its plan</w:t>
            </w:r>
          </w:p>
        </w:tc>
        <w:tc>
          <w:tcPr>
            <w:tcW w:type="dxa" w:w="2503"/>
          </w:tcPr>
          <w:p>
            <w:pPr>
              <w:spacing w:after="0"/>
              <w:jc w:val="left"/>
            </w:pPr>
            <w:r>
              <w:rPr>
                <w:sz w:val="16"/>
              </w:rPr>
              <w:t>Includes $28,341.21 for declarations not counted as hazard incidents (DR-4528-MS).</w:t>
            </w:r>
          </w:p>
        </w:tc>
      </w:tr>
      <w:tr>
        <w:trPr>
          <w:cantSplit/>
        </w:trPr>
        <w:tc>
          <w:tcPr>
            <w:tcW w:type="dxa" w:w="1559"/>
          </w:tcPr>
          <w:p>
            <w:pPr>
              <w:spacing w:after="0"/>
              <w:jc w:val="left"/>
            </w:pPr>
            <w:r>
              <w:rPr>
                <w:sz w:val="16"/>
              </w:rPr>
              <w:t>Bay Springs city</w:t>
            </w:r>
          </w:p>
        </w:tc>
        <w:tc>
          <w:tcPr>
            <w:tcW w:type="dxa" w:w="1394"/>
          </w:tcPr>
          <w:p>
            <w:pPr>
              <w:spacing w:after="0"/>
              <w:jc w:val="left"/>
            </w:pPr>
            <w:r>
              <w:rPr>
                <w:sz w:val="16"/>
              </w:rPr>
              <w:t>City</w:t>
            </w:r>
          </w:p>
        </w:tc>
        <w:tc>
          <w:tcPr>
            <w:tcW w:type="dxa" w:w="2410"/>
          </w:tcPr>
          <w:p>
            <w:pPr>
              <w:spacing w:after="0"/>
              <w:jc w:val="left"/>
            </w:pPr>
            <w:r>
              <w:rPr>
                <w:sz w:val="16"/>
              </w:rPr>
              <w:t>Approved, expires 2027-06-09</w:t>
            </w:r>
          </w:p>
        </w:tc>
        <w:tc>
          <w:tcPr>
            <w:tcW w:type="dxa" w:w="1975"/>
          </w:tcPr>
          <w:p>
            <w:pPr>
              <w:spacing w:after="0"/>
              <w:jc w:val="right"/>
            </w:pPr>
            <w:r>
              <w:rPr>
                <w:sz w:val="16"/>
              </w:rPr>
              <w:t>FMA RL 0, SRL 0; any 0</w:t>
            </w:r>
          </w:p>
        </w:tc>
        <w:tc>
          <w:tcPr>
            <w:tcW w:type="dxa" w:w="2052"/>
          </w:tcPr>
          <w:p>
            <w:pPr>
              <w:spacing w:after="0"/>
              <w:jc w:val="right"/>
            </w:pPr>
            <w:r>
              <w:rPr>
                <w:sz w:val="16"/>
              </w:rPr>
              <w:t>$3,304,010.09</w:t>
            </w:r>
          </w:p>
        </w:tc>
        <w:tc>
          <w:tcPr>
            <w:tcW w:type="dxa" w:w="2219"/>
          </w:tcPr>
          <w:p>
            <w:pPr>
              <w:spacing w:after="0"/>
              <w:jc w:val="right"/>
            </w:pPr>
            <w:r>
              <w:rPr>
                <w:sz w:val="16"/>
              </w:rPr>
              <w:t>90 total; 6 since its plan</w:t>
            </w:r>
          </w:p>
        </w:tc>
        <w:tc>
          <w:tcPr>
            <w:tcW w:type="dxa" w:w="2503"/>
          </w:tcPr>
          <w:p>
            <w:pPr>
              <w:spacing w:after="0"/>
              <w:jc w:val="left"/>
            </w:pPr>
          </w:p>
        </w:tc>
      </w:tr>
      <w:tr>
        <w:trPr>
          <w:cantSplit/>
        </w:trPr>
        <w:tc>
          <w:tcPr>
            <w:tcW w:type="dxa" w:w="1559"/>
          </w:tcPr>
          <w:p>
            <w:pPr>
              <w:spacing w:after="0"/>
              <w:jc w:val="left"/>
            </w:pPr>
            <w:r>
              <w:rPr>
                <w:sz w:val="16"/>
              </w:rPr>
              <w:t>Heidelberg town</w:t>
            </w:r>
          </w:p>
        </w:tc>
        <w:tc>
          <w:tcPr>
            <w:tcW w:type="dxa" w:w="1394"/>
          </w:tcPr>
          <w:p>
            <w:pPr>
              <w:spacing w:after="0"/>
              <w:jc w:val="left"/>
            </w:pPr>
            <w:r>
              <w:rPr>
                <w:sz w:val="16"/>
              </w:rPr>
              <w:t>Town</w:t>
            </w:r>
          </w:p>
        </w:tc>
        <w:tc>
          <w:tcPr>
            <w:tcW w:type="dxa" w:w="2410"/>
          </w:tcPr>
          <w:p>
            <w:pPr>
              <w:spacing w:after="0"/>
              <w:jc w:val="left"/>
            </w:pPr>
            <w:r>
              <w:rPr>
                <w:sz w:val="16"/>
              </w:rPr>
              <w:t>Approved, expires 2027-06-09</w:t>
            </w:r>
          </w:p>
        </w:tc>
        <w:tc>
          <w:tcPr>
            <w:tcW w:type="dxa" w:w="1975"/>
          </w:tcPr>
          <w:p>
            <w:pPr>
              <w:spacing w:after="0"/>
              <w:jc w:val="right"/>
            </w:pPr>
            <w:r>
              <w:rPr>
                <w:sz w:val="16"/>
              </w:rPr>
              <w:t>FMA RL 0, SRL 1; any 2</w:t>
            </w:r>
          </w:p>
        </w:tc>
        <w:tc>
          <w:tcPr>
            <w:tcW w:type="dxa" w:w="2052"/>
          </w:tcPr>
          <w:p>
            <w:pPr>
              <w:spacing w:after="0"/>
              <w:jc w:val="right"/>
            </w:pPr>
            <w:r>
              <w:rPr>
                <w:sz w:val="16"/>
              </w:rPr>
              <w:t>$656,326.18</w:t>
            </w:r>
          </w:p>
        </w:tc>
        <w:tc>
          <w:tcPr>
            <w:tcW w:type="dxa" w:w="2219"/>
          </w:tcPr>
          <w:p>
            <w:pPr>
              <w:spacing w:after="0"/>
              <w:jc w:val="right"/>
            </w:pPr>
            <w:r>
              <w:rPr>
                <w:sz w:val="16"/>
              </w:rPr>
              <w:t>73 total; 10 since its plan</w:t>
            </w:r>
          </w:p>
        </w:tc>
        <w:tc>
          <w:tcPr>
            <w:tcW w:type="dxa" w:w="2503"/>
          </w:tcPr>
          <w:p>
            <w:pPr>
              <w:spacing w:after="0"/>
              <w:jc w:val="left"/>
            </w:pPr>
          </w:p>
        </w:tc>
      </w:tr>
      <w:tr>
        <w:trPr>
          <w:cantSplit/>
        </w:trPr>
        <w:tc>
          <w:tcPr>
            <w:tcW w:type="dxa" w:w="1559"/>
          </w:tcPr>
          <w:p>
            <w:pPr>
              <w:spacing w:after="0"/>
              <w:jc w:val="left"/>
            </w:pPr>
            <w:r>
              <w:rPr>
                <w:sz w:val="16"/>
              </w:rPr>
              <w:t>Louin town</w:t>
            </w:r>
          </w:p>
        </w:tc>
        <w:tc>
          <w:tcPr>
            <w:tcW w:type="dxa" w:w="1394"/>
          </w:tcPr>
          <w:p>
            <w:pPr>
              <w:spacing w:after="0"/>
              <w:jc w:val="left"/>
            </w:pPr>
            <w:r>
              <w:rPr>
                <w:sz w:val="16"/>
              </w:rPr>
              <w:t>Town</w:t>
            </w:r>
          </w:p>
        </w:tc>
        <w:tc>
          <w:tcPr>
            <w:tcW w:type="dxa" w:w="2410"/>
          </w:tcPr>
          <w:p>
            <w:pPr>
              <w:spacing w:after="0"/>
              <w:jc w:val="left"/>
            </w:pPr>
            <w:r>
              <w:rPr>
                <w:sz w:val="16"/>
              </w:rPr>
              <w:t>Approved, expires 2027-06-09</w:t>
            </w:r>
          </w:p>
        </w:tc>
        <w:tc>
          <w:tcPr>
            <w:tcW w:type="dxa" w:w="1975"/>
          </w:tcPr>
          <w:p>
            <w:pPr>
              <w:spacing w:after="0"/>
              <w:jc w:val="right"/>
            </w:pPr>
            <w:r>
              <w:rPr>
                <w:sz w:val="16"/>
              </w:rPr>
              <w:t>FMA RL 0, SRL 0; any 0</w:t>
            </w:r>
          </w:p>
        </w:tc>
        <w:tc>
          <w:tcPr>
            <w:tcW w:type="dxa" w:w="2052"/>
          </w:tcPr>
          <w:p>
            <w:pPr>
              <w:spacing w:after="0"/>
              <w:jc w:val="right"/>
            </w:pPr>
            <w:r>
              <w:rPr>
                <w:sz w:val="16"/>
              </w:rPr>
              <w:t>no Public Assistance recorded</w:t>
            </w:r>
          </w:p>
        </w:tc>
        <w:tc>
          <w:tcPr>
            <w:tcW w:type="dxa" w:w="2219"/>
          </w:tcPr>
          <w:p>
            <w:pPr>
              <w:spacing w:after="0"/>
              <w:jc w:val="right"/>
            </w:pPr>
            <w:r>
              <w:rPr>
                <w:sz w:val="16"/>
              </w:rPr>
              <w:t>42 total; 4 since its plan</w:t>
            </w:r>
          </w:p>
        </w:tc>
        <w:tc>
          <w:tcPr>
            <w:tcW w:type="dxa" w:w="2503"/>
          </w:tcPr>
          <w:p>
            <w:pPr>
              <w:spacing w:after="0"/>
              <w:jc w:val="left"/>
            </w:pPr>
          </w:p>
        </w:tc>
      </w:tr>
      <w:tr>
        <w:trPr>
          <w:cantSplit/>
        </w:trPr>
        <w:tc>
          <w:tcPr>
            <w:tcW w:type="dxa" w:w="1559"/>
          </w:tcPr>
          <w:p>
            <w:pPr>
              <w:spacing w:after="0"/>
              <w:jc w:val="left"/>
            </w:pPr>
            <w:r>
              <w:rPr>
                <w:sz w:val="16"/>
              </w:rPr>
              <w:t>Montrose town</w:t>
            </w:r>
          </w:p>
        </w:tc>
        <w:tc>
          <w:tcPr>
            <w:tcW w:type="dxa" w:w="1394"/>
          </w:tcPr>
          <w:p>
            <w:pPr>
              <w:spacing w:after="0"/>
              <w:jc w:val="left"/>
            </w:pPr>
            <w:r>
              <w:rPr>
                <w:sz w:val="16"/>
              </w:rPr>
              <w:t>Town</w:t>
            </w:r>
          </w:p>
        </w:tc>
        <w:tc>
          <w:tcPr>
            <w:tcW w:type="dxa" w:w="2410"/>
          </w:tcPr>
          <w:p>
            <w:pPr>
              <w:spacing w:after="0"/>
              <w:jc w:val="left"/>
            </w:pPr>
            <w:r>
              <w:rPr>
                <w:sz w:val="16"/>
              </w:rPr>
              <w:t>Approved, expires 2027-06-09</w:t>
            </w:r>
          </w:p>
        </w:tc>
        <w:tc>
          <w:tcPr>
            <w:tcW w:type="dxa" w:w="1975"/>
          </w:tcPr>
          <w:p>
            <w:pPr>
              <w:spacing w:after="0"/>
              <w:jc w:val="right"/>
            </w:pPr>
            <w:r>
              <w:rPr>
                <w:sz w:val="16"/>
              </w:rPr>
              <w:t>FMA RL 0, SRL 0; any 0</w:t>
            </w:r>
          </w:p>
        </w:tc>
        <w:tc>
          <w:tcPr>
            <w:tcW w:type="dxa" w:w="2052"/>
          </w:tcPr>
          <w:p>
            <w:pPr>
              <w:spacing w:after="0"/>
              <w:jc w:val="right"/>
            </w:pPr>
            <w:r>
              <w:rPr>
                <w:sz w:val="16"/>
              </w:rPr>
              <w:t>$107,253.62</w:t>
            </w:r>
          </w:p>
        </w:tc>
        <w:tc>
          <w:tcPr>
            <w:tcW w:type="dxa" w:w="2219"/>
          </w:tcPr>
          <w:p>
            <w:pPr>
              <w:spacing w:after="0"/>
              <w:jc w:val="right"/>
            </w:pPr>
            <w:r>
              <w:rPr>
                <w:sz w:val="16"/>
              </w:rPr>
              <w:t>12 total; 3 since its plan</w:t>
            </w:r>
          </w:p>
        </w:tc>
        <w:tc>
          <w:tcPr>
            <w:tcW w:type="dxa" w:w="250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72"/>
        <w:gridCol w:w="1305"/>
        <w:gridCol w:w="1119"/>
        <w:gridCol w:w="1044"/>
        <w:gridCol w:w="1309"/>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$13,499</w:t>
            </w:r>
          </w:p>
        </w:tc>
        <w:tc>
          <w:tcPr>
            <w:tcW w:type="dxa" w:w="1126"/>
          </w:tcPr>
          <w:p>
            <w:pPr>
              <w:spacing w:after="0"/>
              <w:jc w:val="right"/>
            </w:pPr>
            <w:r>
              <w:rPr>
                <w:sz w:val="16"/>
              </w:rPr>
              <w:t>$151,254</w:t>
            </w:r>
          </w:p>
        </w:tc>
        <w:tc>
          <w:tcPr>
            <w:tcW w:type="dxa" w:w="872"/>
          </w:tcPr>
          <w:p>
            <w:pPr>
              <w:spacing w:after="0"/>
              <w:jc w:val="right"/>
            </w:pPr>
            <w:r>
              <w:rPr>
                <w:sz w:val="16"/>
              </w:rPr>
              <w:t>$706,388</w:t>
            </w:r>
          </w:p>
        </w:tc>
        <w:tc>
          <w:tcPr>
            <w:tcW w:type="dxa" w:w="1305"/>
          </w:tcPr>
          <w:p>
            <w:pPr>
              <w:spacing w:after="0"/>
              <w:jc w:val="right"/>
            </w:pPr>
            <w:r>
              <w:rPr>
                <w:sz w:val="16"/>
              </w:rPr>
              <w:t>0.000396%</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$1,618,680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$112,090</w:t>
            </w:r>
          </w:p>
        </w:tc>
        <w:tc>
          <w:tcPr>
            <w:tcW w:type="dxa" w:w="872"/>
          </w:tcPr>
          <w:p>
            <w:pPr>
              <w:spacing w:after="0"/>
              <w:jc w:val="right"/>
            </w:pPr>
            <w:r>
              <w:rPr>
                <w:sz w:val="16"/>
              </w:rPr>
              <w:t>n/a</w:t>
            </w:r>
          </w:p>
        </w:tc>
        <w:tc>
          <w:tcPr>
            <w:tcW w:type="dxa" w:w="1305"/>
          </w:tcPr>
          <w:p>
            <w:pPr>
              <w:spacing w:after="0"/>
              <w:jc w:val="right"/>
            </w:pPr>
            <w:r>
              <w:rPr>
                <w:sz w:val="16"/>
              </w:rPr>
              <w:t>6.92% (agriculture)</w:t>
            </w:r>
          </w:p>
        </w:tc>
        <w:tc>
          <w:tcPr>
            <w:tcW w:type="dxa" w:w="1119"/>
          </w:tcPr>
          <w:p>
            <w:pPr>
              <w:spacing w:after="0"/>
              <w:jc w:val="right"/>
            </w:pPr>
          </w:p>
        </w:tc>
        <w:tc>
          <w:tcPr>
            <w:tcW w:type="dxa" w:w="1044"/>
          </w:tcPr>
          <w:p>
            <w:pPr>
              <w:spacing w:after="0"/>
              <w:jc w:val="right"/>
            </w:pPr>
            <w:r>
              <w:rPr>
                <w:sz w:val="16"/>
              </w:rPr>
              <w:t>$69,000</w:t>
            </w:r>
          </w:p>
        </w:tc>
        <w:tc>
          <w:tcPr>
            <w:tcW w:type="dxa" w:w="1309"/>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$5,994,302,644</w:t>
            </w:r>
          </w:p>
        </w:tc>
        <w:tc>
          <w:tcPr>
            <w:tcW w:type="dxa" w:w="1215"/>
          </w:tcPr>
          <w:p>
            <w:pPr>
              <w:spacing w:after="0"/>
              <w:jc w:val="right"/>
            </w:pPr>
            <w:r>
              <w:rPr>
                <w:sz w:val="16"/>
              </w:rPr>
              <w:t>n/a</w:t>
            </w:r>
          </w:p>
        </w:tc>
        <w:tc>
          <w:tcPr>
            <w:tcW w:type="dxa" w:w="1038"/>
          </w:tcPr>
          <w:p>
            <w:pPr>
              <w:spacing w:after="0"/>
              <w:jc w:val="right"/>
            </w:pPr>
            <w:r>
              <w:rPr>
                <w:sz w:val="16"/>
              </w:rPr>
              <w:t>16,367</w:t>
            </w:r>
          </w:p>
        </w:tc>
        <w:tc>
          <w:tcPr>
            <w:tcW w:type="dxa" w:w="1037"/>
          </w:tcPr>
          <w:p>
            <w:pPr>
              <w:spacing w:after="0"/>
              <w:jc w:val="right"/>
            </w:pPr>
            <w:r>
              <w:rPr>
                <w:sz w:val="16"/>
              </w:rPr>
              <w:t>$139,059</w:t>
            </w:r>
          </w:p>
        </w:tc>
        <w:tc>
          <w:tcPr>
            <w:tcW w:type="dxa" w:w="1126"/>
          </w:tcPr>
          <w:p>
            <w:pPr>
              <w:spacing w:after="0"/>
              <w:jc w:val="right"/>
            </w:pPr>
            <w:r>
              <w:rPr>
                <w:sz w:val="16"/>
              </w:rPr>
              <w:t>n/a</w:t>
            </w:r>
          </w:p>
        </w:tc>
        <w:tc>
          <w:tcPr>
            <w:tcW w:type="dxa" w:w="872"/>
          </w:tcPr>
          <w:p>
            <w:pPr>
              <w:spacing w:after="0"/>
              <w:jc w:val="right"/>
            </w:pPr>
            <w:r>
              <w:rPr>
                <w:sz w:val="16"/>
              </w:rPr>
              <w:t>$51,375</w:t>
            </w:r>
          </w:p>
        </w:tc>
        <w:tc>
          <w:tcPr>
            <w:tcW w:type="dxa" w:w="1305"/>
          </w:tcPr>
          <w:p>
            <w:pPr>
              <w:spacing w:after="0"/>
              <w:jc w:val="right"/>
            </w:pPr>
            <w:r>
              <w:rPr>
                <w:sz w:val="16"/>
              </w:rPr>
              <w:t>0.00232%</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$331,739</w:t>
            </w:r>
          </w:p>
        </w:tc>
        <w:tc>
          <w:tcPr>
            <w:tcW w:type="dxa" w:w="1126"/>
          </w:tcPr>
          <w:p>
            <w:pPr>
              <w:spacing w:after="0"/>
              <w:jc w:val="right"/>
            </w:pPr>
            <w:r>
              <w:rPr>
                <w:sz w:val="16"/>
              </w:rPr>
              <w:t>$13,733</w:t>
            </w:r>
          </w:p>
        </w:tc>
        <w:tc>
          <w:tcPr>
            <w:tcW w:type="dxa" w:w="872"/>
          </w:tcPr>
          <w:p>
            <w:pPr>
              <w:spacing w:after="0"/>
              <w:jc w:val="right"/>
            </w:pPr>
            <w:r>
              <w:rPr>
                <w:sz w:val="16"/>
              </w:rPr>
              <w:t>$43,550</w:t>
            </w:r>
          </w:p>
        </w:tc>
        <w:tc>
          <w:tcPr>
            <w:tcW w:type="dxa" w:w="1305"/>
          </w:tcPr>
          <w:p>
            <w:pPr>
              <w:spacing w:after="0"/>
              <w:jc w:val="right"/>
            </w:pPr>
            <w:r>
              <w:rPr>
                <w:sz w:val="16"/>
              </w:rPr>
              <w:t>0.00973%</w:t>
            </w:r>
          </w:p>
        </w:tc>
        <w:tc>
          <w:tcPr>
            <w:tcW w:type="dxa" w:w="1119"/>
          </w:tcPr>
          <w:p>
            <w:pPr>
              <w:spacing w:after="0"/>
              <w:jc w:val="right"/>
            </w:pPr>
            <w:r>
              <w:rPr>
                <w:sz w:val="16"/>
              </w:rPr>
              <w:t>$170,000</w:t>
            </w: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$25</w:t>
            </w:r>
          </w:p>
        </w:tc>
        <w:tc>
          <w:tcPr>
            <w:tcW w:type="dxa" w:w="1126"/>
          </w:tcPr>
          <w:p>
            <w:pPr>
              <w:spacing w:after="0"/>
              <w:jc w:val="right"/>
            </w:pPr>
            <w:r>
              <w:rPr>
                <w:sz w:val="16"/>
              </w:rPr>
              <w:t>$1,563</w:t>
            </w:r>
          </w:p>
        </w:tc>
        <w:tc>
          <w:tcPr>
            <w:tcW w:type="dxa" w:w="872"/>
          </w:tcPr>
          <w:p>
            <w:pPr>
              <w:spacing w:after="0"/>
              <w:jc w:val="right"/>
            </w:pPr>
            <w:r>
              <w:rPr>
                <w:sz w:val="16"/>
              </w:rPr>
              <w:t>$342,909</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$442,911</w:t>
            </w:r>
          </w:p>
        </w:tc>
        <w:tc>
          <w:tcPr>
            <w:tcW w:type="dxa" w:w="1126"/>
          </w:tcPr>
          <w:p>
            <w:pPr>
              <w:spacing w:after="0"/>
              <w:jc w:val="right"/>
            </w:pPr>
            <w:r>
              <w:rPr>
                <w:sz w:val="16"/>
              </w:rPr>
              <w:t>$881,914</w:t>
            </w:r>
          </w:p>
        </w:tc>
        <w:tc>
          <w:tcPr>
            <w:tcW w:type="dxa" w:w="872"/>
          </w:tcPr>
          <w:p>
            <w:pPr>
              <w:spacing w:after="0"/>
              <w:jc w:val="right"/>
            </w:pPr>
            <w:r>
              <w:rPr>
                <w:sz w:val="16"/>
              </w:rPr>
              <w:t>$21,536</w:t>
            </w:r>
          </w:p>
        </w:tc>
        <w:tc>
          <w:tcPr>
            <w:tcW w:type="dxa" w:w="1305"/>
          </w:tcPr>
          <w:p>
            <w:pPr>
              <w:spacing w:after="0"/>
              <w:jc w:val="right"/>
            </w:pPr>
            <w:r>
              <w:rPr>
                <w:sz w:val="16"/>
              </w:rPr>
              <w:t>0.013%</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$3,408,169,916</w:t>
            </w:r>
          </w:p>
        </w:tc>
        <w:tc>
          <w:tcPr>
            <w:tcW w:type="dxa" w:w="1215"/>
          </w:tcPr>
          <w:p>
            <w:pPr>
              <w:spacing w:after="0"/>
              <w:jc w:val="right"/>
            </w:pPr>
            <w:r>
              <w:rPr>
                <w:sz w:val="16"/>
              </w:rPr>
              <w:t>n/a</w:t>
            </w:r>
          </w:p>
        </w:tc>
        <w:tc>
          <w:tcPr>
            <w:tcW w:type="dxa" w:w="1038"/>
          </w:tcPr>
          <w:p>
            <w:pPr>
              <w:spacing w:after="0"/>
              <w:jc w:val="right"/>
            </w:pPr>
            <w:r>
              <w:rPr>
                <w:sz w:val="16"/>
              </w:rPr>
              <w:t>16,343</w:t>
            </w:r>
          </w:p>
        </w:tc>
        <w:tc>
          <w:tcPr>
            <w:tcW w:type="dxa" w:w="1037"/>
          </w:tcPr>
          <w:p>
            <w:pPr>
              <w:spacing w:after="0"/>
              <w:jc w:val="right"/>
            </w:pPr>
            <w:r>
              <w:rPr>
                <w:sz w:val="16"/>
              </w:rPr>
              <w:t>$36,285</w:t>
            </w:r>
          </w:p>
        </w:tc>
        <w:tc>
          <w:tcPr>
            <w:tcW w:type="dxa" w:w="1126"/>
          </w:tcPr>
          <w:p>
            <w:pPr>
              <w:spacing w:after="0"/>
              <w:jc w:val="right"/>
            </w:pPr>
            <w:r>
              <w:rPr>
                <w:sz w:val="16"/>
              </w:rPr>
              <w:t>n/a</w:t>
            </w:r>
          </w:p>
        </w:tc>
        <w:tc>
          <w:tcPr>
            <w:tcW w:type="dxa" w:w="872"/>
          </w:tcPr>
          <w:p>
            <w:pPr>
              <w:spacing w:after="0"/>
              <w:jc w:val="right"/>
            </w:pPr>
            <w:r>
              <w:rPr>
                <w:sz w:val="16"/>
              </w:rPr>
              <w:t>$6,740</w:t>
            </w:r>
          </w:p>
        </w:tc>
        <w:tc>
          <w:tcPr>
            <w:tcW w:type="dxa" w:w="1305"/>
          </w:tcPr>
          <w:p>
            <w:pPr>
              <w:spacing w:after="0"/>
              <w:jc w:val="right"/>
            </w:pPr>
            <w:r>
              <w:rPr>
                <w:sz w:val="16"/>
              </w:rPr>
              <w:t>0.00106%</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$3,396,174,968</w:t>
            </w:r>
          </w:p>
        </w:tc>
        <w:tc>
          <w:tcPr>
            <w:tcW w:type="dxa" w:w="1215"/>
          </w:tcPr>
          <w:p>
            <w:pPr>
              <w:spacing w:after="0"/>
              <w:jc w:val="right"/>
            </w:pPr>
            <w:r>
              <w:rPr>
                <w:sz w:val="16"/>
              </w:rPr>
              <w:t>$20,306,830</w:t>
            </w:r>
          </w:p>
        </w:tc>
        <w:tc>
          <w:tcPr>
            <w:tcW w:type="dxa" w:w="1038"/>
          </w:tcPr>
          <w:p>
            <w:pPr>
              <w:spacing w:after="0"/>
              <w:jc w:val="right"/>
            </w:pPr>
            <w:r>
              <w:rPr>
                <w:sz w:val="16"/>
              </w:rPr>
              <w:t>225</w:t>
            </w:r>
          </w:p>
        </w:tc>
        <w:tc>
          <w:tcPr>
            <w:tcW w:type="dxa" w:w="1037"/>
          </w:tcPr>
          <w:p>
            <w:pPr>
              <w:spacing w:after="0"/>
              <w:jc w:val="right"/>
            </w:pPr>
            <w:r>
              <w:rPr>
                <w:sz w:val="16"/>
              </w:rPr>
              <w:t>$1,928,954</w:t>
            </w:r>
          </w:p>
        </w:tc>
        <w:tc>
          <w:tcPr>
            <w:tcW w:type="dxa" w:w="1126"/>
          </w:tcPr>
          <w:p>
            <w:pPr>
              <w:spacing w:after="0"/>
              <w:jc w:val="right"/>
            </w:pPr>
            <w:r>
              <w:rPr>
                <w:sz w:val="16"/>
              </w:rPr>
              <w:t>$17,646</w:t>
            </w:r>
          </w:p>
        </w:tc>
        <w:tc>
          <w:tcPr>
            <w:tcW w:type="dxa" w:w="872"/>
          </w:tcPr>
          <w:p>
            <w:pPr>
              <w:spacing w:after="0"/>
              <w:jc w:val="right"/>
            </w:pPr>
            <w:r>
              <w:rPr>
                <w:sz w:val="16"/>
              </w:rPr>
              <w:t>$1,976</w:t>
            </w:r>
          </w:p>
        </w:tc>
        <w:tc>
          <w:tcPr>
            <w:tcW w:type="dxa" w:w="1305"/>
          </w:tcPr>
          <w:p>
            <w:pPr>
              <w:spacing w:after="0"/>
              <w:jc w:val="right"/>
            </w:pPr>
            <w:r>
              <w:rPr>
                <w:sz w:val="16"/>
              </w:rPr>
              <w:t>n/a (see note)</w:t>
            </w:r>
          </w:p>
        </w:tc>
        <w:tc>
          <w:tcPr>
            <w:tcW w:type="dxa" w:w="1119"/>
          </w:tcPr>
          <w:p>
            <w:pPr>
              <w:spacing w:after="0"/>
              <w:jc w:val="right"/>
            </w:pPr>
            <w:r>
              <w:rPr>
                <w:sz w:val="16"/>
              </w:rPr>
              <w:t>$131,000</w:t>
            </w:r>
          </w:p>
        </w:tc>
        <w:tc>
          <w:tcPr>
            <w:tcW w:type="dxa" w:w="1044"/>
          </w:tcPr>
          <w:p>
            <w:pPr>
              <w:spacing w:after="0"/>
              <w:jc w:val="right"/>
            </w:pPr>
          </w:p>
        </w:tc>
        <w:tc>
          <w:tcPr>
            <w:tcW w:type="dxa" w:w="1309"/>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$66,646,210</w:t>
            </w:r>
          </w:p>
        </w:tc>
        <w:tc>
          <w:tcPr>
            <w:tcW w:type="dxa" w:w="1215"/>
          </w:tcPr>
          <w:p>
            <w:pPr>
              <w:spacing w:after="0"/>
              <w:jc w:val="right"/>
            </w:pPr>
            <w:r>
              <w:rPr>
                <w:sz w:val="16"/>
              </w:rPr>
              <w:t>n/a</w:t>
            </w:r>
          </w:p>
        </w:tc>
        <w:tc>
          <w:tcPr>
            <w:tcW w:type="dxa" w:w="1038"/>
          </w:tcPr>
          <w:p>
            <w:pPr>
              <w:spacing w:after="0"/>
              <w:jc w:val="right"/>
            </w:pPr>
            <w:r>
              <w:rPr>
                <w:sz w:val="16"/>
              </w:rPr>
              <w:t>358</w:t>
            </w:r>
          </w:p>
        </w:tc>
        <w:tc>
          <w:tcPr>
            <w:tcW w:type="dxa" w:w="1037"/>
          </w:tcPr>
          <w:p>
            <w:pPr>
              <w:spacing w:after="0"/>
              <w:jc w:val="right"/>
            </w:pPr>
            <w:r>
              <w:rPr>
                <w:sz w:val="16"/>
              </w:rPr>
              <w:t>$1,308</w:t>
            </w:r>
          </w:p>
        </w:tc>
        <w:tc>
          <w:tcPr>
            <w:tcW w:type="dxa" w:w="1126"/>
          </w:tcPr>
          <w:p>
            <w:pPr>
              <w:spacing w:after="0"/>
              <w:jc w:val="right"/>
            </w:pPr>
            <w:r>
              <w:rPr>
                <w:sz w:val="16"/>
              </w:rPr>
              <w:t>n/a</w:t>
            </w:r>
          </w:p>
        </w:tc>
        <w:tc>
          <w:tcPr>
            <w:tcW w:type="dxa" w:w="872"/>
          </w:tcPr>
          <w:p>
            <w:pPr>
              <w:spacing w:after="0"/>
              <w:jc w:val="right"/>
            </w:pPr>
            <w:r>
              <w:rPr>
                <w:sz w:val="16"/>
              </w:rPr>
              <w:t>$84</w:t>
            </w:r>
          </w:p>
        </w:tc>
        <w:tc>
          <w:tcPr>
            <w:tcW w:type="dxa" w:w="1305"/>
          </w:tcPr>
          <w:p>
            <w:pPr>
              <w:spacing w:after="0"/>
              <w:jc w:val="right"/>
            </w:pPr>
            <w:r>
              <w:rPr>
                <w:sz w:val="16"/>
              </w:rPr>
              <w:t>0.00196%</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$3,408,169,916</w:t>
            </w:r>
          </w:p>
        </w:tc>
        <w:tc>
          <w:tcPr>
            <w:tcW w:type="dxa" w:w="1215"/>
          </w:tcPr>
          <w:p>
            <w:pPr>
              <w:spacing w:after="0"/>
              <w:jc w:val="right"/>
            </w:pPr>
            <w:r>
              <w:rPr>
                <w:sz w:val="16"/>
              </w:rPr>
              <w:t>n/a</w:t>
            </w:r>
          </w:p>
        </w:tc>
        <w:tc>
          <w:tcPr>
            <w:tcW w:type="dxa" w:w="1038"/>
          </w:tcPr>
          <w:p>
            <w:pPr>
              <w:spacing w:after="0"/>
              <w:jc w:val="right"/>
            </w:pPr>
            <w:r>
              <w:rPr>
                <w:sz w:val="16"/>
              </w:rPr>
              <w:t>16,343</w:t>
            </w:r>
          </w:p>
        </w:tc>
        <w:tc>
          <w:tcPr>
            <w:tcW w:type="dxa" w:w="1037"/>
          </w:tcPr>
          <w:p>
            <w:pPr>
              <w:spacing w:after="0"/>
              <w:jc w:val="right"/>
            </w:pPr>
            <w:r>
              <w:rPr>
                <w:sz w:val="16"/>
              </w:rPr>
              <w:t>$10,007</w:t>
            </w:r>
          </w:p>
        </w:tc>
        <w:tc>
          <w:tcPr>
            <w:tcW w:type="dxa" w:w="1126"/>
          </w:tcPr>
          <w:p>
            <w:pPr>
              <w:spacing w:after="0"/>
              <w:jc w:val="right"/>
            </w:pPr>
            <w:r>
              <w:rPr>
                <w:sz w:val="16"/>
              </w:rPr>
              <w:t>n/a</w:t>
            </w:r>
          </w:p>
        </w:tc>
        <w:tc>
          <w:tcPr>
            <w:tcW w:type="dxa" w:w="872"/>
          </w:tcPr>
          <w:p>
            <w:pPr>
              <w:spacing w:after="0"/>
              <w:jc w:val="right"/>
            </w:pPr>
            <w:r>
              <w:rPr>
                <w:sz w:val="16"/>
              </w:rPr>
              <w:t>$178,764</w:t>
            </w:r>
          </w:p>
        </w:tc>
        <w:tc>
          <w:tcPr>
            <w:tcW w:type="dxa" w:w="1305"/>
          </w:tcPr>
          <w:p>
            <w:pPr>
              <w:spacing w:after="0"/>
              <w:jc w:val="right"/>
            </w:pPr>
            <w:r>
              <w:rPr>
                <w:sz w:val="16"/>
              </w:rPr>
              <w:t>0.000294%</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$149,515</w:t>
            </w:r>
          </w:p>
        </w:tc>
        <w:tc>
          <w:tcPr>
            <w:tcW w:type="dxa" w:w="1126"/>
          </w:tcPr>
          <w:p>
            <w:pPr>
              <w:spacing w:after="0"/>
              <w:jc w:val="right"/>
            </w:pPr>
            <w:r>
              <w:rPr>
                <w:sz w:val="16"/>
              </w:rPr>
              <w:t>$23,394</w:t>
            </w:r>
          </w:p>
        </w:tc>
        <w:tc>
          <w:tcPr>
            <w:tcW w:type="dxa" w:w="872"/>
          </w:tcPr>
          <w:p>
            <w:pPr>
              <w:spacing w:after="0"/>
              <w:jc w:val="right"/>
            </w:pPr>
            <w:r>
              <w:rPr>
                <w:sz w:val="16"/>
              </w:rPr>
              <w:t>$162,165</w:t>
            </w:r>
          </w:p>
        </w:tc>
        <w:tc>
          <w:tcPr>
            <w:tcW w:type="dxa" w:w="1305"/>
          </w:tcPr>
          <w:p>
            <w:pPr>
              <w:spacing w:after="0"/>
              <w:jc w:val="right"/>
            </w:pPr>
            <w:r>
              <w:rPr>
                <w:sz w:val="16"/>
              </w:rPr>
              <w:t>0.00439%</w:t>
            </w:r>
          </w:p>
        </w:tc>
        <w:tc>
          <w:tcPr>
            <w:tcW w:type="dxa" w:w="1119"/>
          </w:tcPr>
          <w:p>
            <w:pPr>
              <w:spacing w:after="0"/>
              <w:jc w:val="right"/>
            </w:pPr>
            <w:r>
              <w:rPr>
                <w:sz w:val="16"/>
              </w:rPr>
              <w:t>$303,100</w:t>
            </w:r>
          </w:p>
        </w:tc>
        <w:tc>
          <w:tcPr>
            <w:tcW w:type="dxa" w:w="1044"/>
          </w:tcPr>
          <w:p>
            <w:pPr>
              <w:spacing w:after="0"/>
              <w:jc w:val="right"/>
            </w:pPr>
            <w:r>
              <w:rPr>
                <w:sz w:val="16"/>
              </w:rPr>
              <w:t>$15,000</w:t>
            </w:r>
          </w:p>
        </w:tc>
        <w:tc>
          <w:tcPr>
            <w:tcW w:type="dxa" w:w="1309"/>
          </w:tcPr>
          <w:p>
            <w:pPr>
              <w:spacing w:after="0"/>
              <w:jc w:val="right"/>
            </w:pPr>
            <w:r>
              <w:rPr>
                <w:sz w:val="16"/>
              </w:rPr>
              <w:t>$508,320.81</w:t>
            </w:r>
          </w:p>
        </w:tc>
        <w:tc>
          <w:tcPr>
            <w:tcW w:type="dxa" w:w="1617"/>
          </w:tcPr>
          <w:p>
            <w:pPr>
              <w:spacing w:after="0"/>
              <w:jc w:val="left"/>
            </w:pPr>
            <w:r>
              <w:rPr>
                <w:sz w:val="16"/>
              </w:rPr>
              <w:t>Storm Events damage since the plan includes 1 zone-level Strong Wind record ($15,000):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$1,059,066</w:t>
            </w:r>
          </w:p>
        </w:tc>
        <w:tc>
          <w:tcPr>
            <w:tcW w:type="dxa" w:w="1126"/>
          </w:tcPr>
          <w:p>
            <w:pPr>
              <w:spacing w:after="0"/>
              <w:jc w:val="right"/>
            </w:pPr>
            <w:r>
              <w:rPr>
                <w:sz w:val="16"/>
              </w:rPr>
              <w:t>$33,515</w:t>
            </w:r>
          </w:p>
        </w:tc>
        <w:tc>
          <w:tcPr>
            <w:tcW w:type="dxa" w:w="872"/>
          </w:tcPr>
          <w:p>
            <w:pPr>
              <w:spacing w:after="0"/>
              <w:jc w:val="right"/>
            </w:pPr>
            <w:r>
              <w:rPr>
                <w:sz w:val="16"/>
              </w:rPr>
              <w:t>$593,672</w:t>
            </w:r>
          </w:p>
        </w:tc>
        <w:tc>
          <w:tcPr>
            <w:tcW w:type="dxa" w:w="1305"/>
          </w:tcPr>
          <w:p>
            <w:pPr>
              <w:spacing w:after="0"/>
              <w:jc w:val="right"/>
            </w:pPr>
            <w:r>
              <w:rPr>
                <w:sz w:val="16"/>
              </w:rPr>
              <w:t>0.0311%</w:t>
            </w:r>
          </w:p>
        </w:tc>
        <w:tc>
          <w:tcPr>
            <w:tcW w:type="dxa" w:w="1119"/>
          </w:tcPr>
          <w:p>
            <w:pPr>
              <w:spacing w:after="0"/>
              <w:jc w:val="right"/>
            </w:pPr>
            <w:r>
              <w:rPr>
                <w:sz w:val="16"/>
              </w:rPr>
              <w:t>$8,629,000</w:t>
            </w:r>
          </w:p>
        </w:tc>
        <w:tc>
          <w:tcPr>
            <w:tcW w:type="dxa" w:w="1044"/>
          </w:tcPr>
          <w:p>
            <w:pPr>
              <w:spacing w:after="0"/>
              <w:jc w:val="right"/>
            </w:pPr>
          </w:p>
        </w:tc>
        <w:tc>
          <w:tcPr>
            <w:tcW w:type="dxa" w:w="1309"/>
          </w:tcPr>
          <w:p>
            <w:pPr>
              <w:spacing w:after="0"/>
              <w:jc w:val="right"/>
            </w:pPr>
            <w:r>
              <w:rPr>
                <w:sz w:val="16"/>
              </w:rPr>
              <w:t>$508,320.81</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$493,220,849</w:t>
            </w:r>
          </w:p>
        </w:tc>
        <w:tc>
          <w:tcPr>
            <w:tcW w:type="dxa" w:w="1215"/>
          </w:tcPr>
          <w:p>
            <w:pPr>
              <w:spacing w:after="0"/>
              <w:jc w:val="right"/>
            </w:pPr>
            <w:r>
              <w:rPr>
                <w:sz w:val="16"/>
              </w:rPr>
              <w:t>$47,684,889</w:t>
            </w:r>
          </w:p>
        </w:tc>
        <w:tc>
          <w:tcPr>
            <w:tcW w:type="dxa" w:w="1038"/>
          </w:tcPr>
          <w:p>
            <w:pPr>
              <w:spacing w:after="0"/>
              <w:jc w:val="right"/>
            </w:pPr>
            <w:r>
              <w:rPr>
                <w:sz w:val="16"/>
              </w:rPr>
              <w:t>3,462</w:t>
            </w:r>
          </w:p>
        </w:tc>
        <w:tc>
          <w:tcPr>
            <w:tcW w:type="dxa" w:w="1037"/>
          </w:tcPr>
          <w:p>
            <w:pPr>
              <w:spacing w:after="0"/>
              <w:jc w:val="right"/>
            </w:pPr>
            <w:r>
              <w:rPr>
                <w:sz w:val="16"/>
              </w:rPr>
              <w:t>$18,355</w:t>
            </w:r>
          </w:p>
        </w:tc>
        <w:tc>
          <w:tcPr>
            <w:tcW w:type="dxa" w:w="1126"/>
          </w:tcPr>
          <w:p>
            <w:pPr>
              <w:spacing w:after="0"/>
              <w:jc w:val="right"/>
            </w:pPr>
            <w:r>
              <w:rPr>
                <w:sz w:val="16"/>
              </w:rPr>
              <w:t>$328</w:t>
            </w:r>
          </w:p>
        </w:tc>
        <w:tc>
          <w:tcPr>
            <w:tcW w:type="dxa" w:w="872"/>
          </w:tcPr>
          <w:p>
            <w:pPr>
              <w:spacing w:after="0"/>
              <w:jc w:val="right"/>
            </w:pPr>
            <w:r>
              <w:rPr>
                <w:sz w:val="16"/>
              </w:rPr>
              <w:t>$4,834</w:t>
            </w:r>
          </w:p>
        </w:tc>
        <w:tc>
          <w:tcPr>
            <w:tcW w:type="dxa" w:w="1305"/>
          </w:tcPr>
          <w:p>
            <w:pPr>
              <w:spacing w:after="0"/>
              <w:jc w:val="right"/>
            </w:pPr>
            <w:r>
              <w:rPr>
                <w:sz w:val="16"/>
              </w:rPr>
              <w:t>0.00372%</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$3,408,169,916</w:t>
            </w:r>
          </w:p>
        </w:tc>
        <w:tc>
          <w:tcPr>
            <w:tcW w:type="dxa" w:w="1215"/>
          </w:tcPr>
          <w:p>
            <w:pPr>
              <w:spacing w:after="0"/>
              <w:jc w:val="right"/>
            </w:pPr>
            <w:r>
              <w:rPr>
                <w:sz w:val="16"/>
              </w:rPr>
              <w:t>$246,160,629</w:t>
            </w:r>
          </w:p>
        </w:tc>
        <w:tc>
          <w:tcPr>
            <w:tcW w:type="dxa" w:w="1038"/>
          </w:tcPr>
          <w:p>
            <w:pPr>
              <w:spacing w:after="0"/>
              <w:jc w:val="right"/>
            </w:pPr>
            <w:r>
              <w:rPr>
                <w:sz w:val="16"/>
              </w:rPr>
              <w:t>16,343</w:t>
            </w:r>
          </w:p>
        </w:tc>
        <w:tc>
          <w:tcPr>
            <w:tcW w:type="dxa" w:w="1037"/>
          </w:tcPr>
          <w:p>
            <w:pPr>
              <w:spacing w:after="0"/>
              <w:jc w:val="right"/>
            </w:pPr>
            <w:r>
              <w:rPr>
                <w:sz w:val="16"/>
              </w:rPr>
              <w:t>$3,889</w:t>
            </w:r>
          </w:p>
        </w:tc>
        <w:tc>
          <w:tcPr>
            <w:tcW w:type="dxa" w:w="1126"/>
          </w:tcPr>
          <w:p>
            <w:pPr>
              <w:spacing w:after="0"/>
              <w:jc w:val="right"/>
            </w:pPr>
            <w:r>
              <w:rPr>
                <w:sz w:val="16"/>
              </w:rPr>
              <w:t>$35</w:t>
            </w:r>
          </w:p>
        </w:tc>
        <w:tc>
          <w:tcPr>
            <w:tcW w:type="dxa" w:w="872"/>
          </w:tcPr>
          <w:p>
            <w:pPr>
              <w:spacing w:after="0"/>
              <w:jc w:val="right"/>
            </w:pPr>
            <w:r>
              <w:rPr>
                <w:sz w:val="16"/>
              </w:rPr>
              <w:t>$20,485</w:t>
            </w:r>
          </w:p>
        </w:tc>
        <w:tc>
          <w:tcPr>
            <w:tcW w:type="dxa" w:w="1305"/>
          </w:tcPr>
          <w:p>
            <w:pPr>
              <w:spacing w:after="0"/>
              <w:jc w:val="right"/>
            </w:pPr>
            <w:r>
              <w:rPr>
                <w:sz w:val="16"/>
              </w:rPr>
              <w:t>0.000114%</w:t>
            </w:r>
          </w:p>
        </w:tc>
        <w:tc>
          <w:tcPr>
            <w:tcW w:type="dxa" w:w="1119"/>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(2 declarations)</w:t>
            </w:r>
          </w:p>
        </w:tc>
        <w:tc>
          <w:tcPr>
            <w:tcW w:type="dxa" w:w="1617"/>
          </w:tcPr>
          <w:p>
            <w:pPr>
              <w:spacing w:after="0"/>
              <w:jc w:val="left"/>
            </w:pPr>
          </w:p>
        </w:tc>
      </w:tr>
    </w:tbl>
    <w:p>
      <w:pPr>
        <w:spacing w:after="40" w:before="60"/>
      </w:pPr>
      <w:r>
        <w:rPr>
          <w:sz w:val="15"/>
        </w:rPr>
        <w:t>Totals since 2022-06-10 (Storm Events through 2026-06-30): 81 county-coded records, 81 with a damage value recorded (including $0), $9,233,100; 6 zone-level records, 6 with a damage value recorded (including $0), $84,000 reported for the zone; Public Assistance: $508,320.81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16,343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$3,408,169,916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$246,160,629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$5,370,084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$2,134,478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Heidelberg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Jasper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Jasper County (unincorporated area)</w:t>
            </w:r>
          </w:p>
        </w:tc>
        <w:tc>
          <w:tcPr>
            <w:tcW w:type="dxa" w:w="1589"/>
          </w:tcPr>
          <w:p>
            <w:pPr>
              <w:spacing w:after="0"/>
              <w:jc w:val="left"/>
            </w:pPr>
            <w:r>
              <w:rPr>
                <w:sz w:val="16"/>
              </w:rPr>
              <w:t>280302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Bay Springs city</w:t>
            </w:r>
          </w:p>
        </w:tc>
        <w:tc>
          <w:tcPr>
            <w:tcW w:type="dxa" w:w="1589"/>
          </w:tcPr>
          <w:p>
            <w:pPr>
              <w:spacing w:after="0"/>
              <w:jc w:val="left"/>
            </w:pPr>
            <w:r>
              <w:rPr>
                <w:sz w:val="16"/>
              </w:rPr>
              <w:t>280087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Heidelberg town</w:t>
            </w:r>
          </w:p>
        </w:tc>
        <w:tc>
          <w:tcPr>
            <w:tcW w:type="dxa" w:w="1589"/>
          </w:tcPr>
          <w:p>
            <w:pPr>
              <w:spacing w:after="0"/>
              <w:jc w:val="left"/>
            </w:pPr>
            <w:r>
              <w:rPr>
                <w:sz w:val="16"/>
              </w:rPr>
              <w:t>280088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Louin town</w:t>
            </w:r>
          </w:p>
        </w:tc>
        <w:tc>
          <w:tcPr>
            <w:tcW w:type="dxa" w:w="1589"/>
          </w:tcPr>
          <w:p>
            <w:pPr>
              <w:spacing w:after="0"/>
              <w:jc w:val="left"/>
            </w:pPr>
            <w:r>
              <w:rPr>
                <w:sz w:val="16"/>
              </w:rPr>
              <w:t>280316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Montrose town</w:t>
            </w:r>
          </w:p>
        </w:tc>
        <w:tc>
          <w:tcPr>
            <w:tcW w:type="dxa" w:w="1589"/>
          </w:tcPr>
          <w:p>
            <w:pPr>
              <w:spacing w:after="0"/>
              <w:jc w:val="left"/>
            </w:pPr>
            <w:r>
              <w:rPr>
                <w:sz w:val="16"/>
              </w:rPr>
              <w:t>280243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MS: risk-assessment baseline packet, release 2026-10 (data as of 2026-09-30; County FIPS 28061). Automated baseline. </w:t>
      </w:r>
      <w:hyperlink r:id="rId15">
        <w:r>
          <w:rPr>
            <w:color w:val="1F4E99"/>
            <w:sz w:val="17"/>
            <w:u w:val="single"/>
          </w:rPr>
          <w:t>https://hazardplain.org/ms/28061/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MS: Risk-assessment baseline packet</dc:title>
  <dc:subject>Hazard Plain release 2026-10, as of 2026-09-30. Automated baseline</dc:subject>
  <dc:creator>Hazard Plain</dc:creator>
  <cp:keywords>Hazard Plain; hazard mitigation; risk assessment; 28061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