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Alcorn County, MS</w:t>
      </w:r>
    </w:p>
    <w:p>
      <w:pPr>
        <w:spacing w:after="120" w:before="0"/>
      </w:pPr>
      <w:r>
        <w:rPr>
          <w:color w:val="555555"/>
          <w:sz w:val="24"/>
        </w:rPr>
        <w:t>Risk-assessment baseline packet</w:t>
      </w:r>
    </w:p>
    <w:p>
      <w:pPr>
        <w:spacing w:after="120" w:before="0"/>
      </w:pPr>
      <w:r>
        <w:rPr>
          <w:b/>
          <w:sz w:val="18"/>
        </w:rPr>
        <w:t xml:space="preserve">County FIPS: </w:t>
      </w:r>
      <w:r>
        <w:rPr>
          <w:sz w:val="18"/>
        </w:rPr>
        <w:t>28003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2027-05-04. Plan: MEMA District 2 Regional (FEMA plan 108138), approved 2022-05-05.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2022-05-05: 2 new hazard declarations (1 incident) and 116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($5,320,963 a year), Tornado ($4,620,277) and Earthquake ($3,922,003).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2027-05-04</w:t>
      </w:r>
    </w:p>
    <w:p>
      <w:pPr>
        <w:keepNext/>
        <w:spacing w:after="40" w:before="0"/>
      </w:pPr>
      <w:r>
        <w:rPr>
          <w:b/>
        </w:rPr>
        <w:t xml:space="preserve">Plan: </w:t>
      </w:r>
      <w:r>
        <w:rPr/>
        <w:t>MEMA District 2 Regional (FEMA plan 108138)</w:t>
      </w:r>
    </w:p>
    <w:p>
      <w:pPr>
        <w:keepNext/>
        <w:spacing w:after="40" w:before="0"/>
      </w:pPr>
      <w:r>
        <w:rPr>
          <w:b/>
        </w:rPr>
        <w:t xml:space="preserve">Approved: </w:t>
      </w:r>
      <w:r>
        <w:rPr/>
        <w:t>2022-05-05</w:t>
      </w:r>
    </w:p>
    <w:p>
      <w:pPr>
        <w:keepNext/>
        <w:spacing w:after="40" w:before="0"/>
      </w:pPr>
      <w:r>
        <w:rPr>
          <w:b/>
        </w:rPr>
        <w:t xml:space="preserve">Days to expiry: </w:t>
      </w:r>
      <w:r>
        <w:rPr/>
        <w:t>216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EM-3640-MS (Severe Winter Storm), DR-4899-MS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33"/>
        <w:gridCol w:w="3185"/>
        <w:gridCol w:w="1037"/>
        <w:gridCol w:w="1037"/>
        <w:gridCol w:w="867"/>
        <w:gridCol w:w="287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33"/>
            <w:shd w:val="clear" w:color="auto" w:fill="E8E8E8"/>
          </w:tcPr>
          <w:p>
            <w:pPr>
              <w:spacing w:after="0"/>
              <w:jc w:val="left"/>
            </w:pPr>
            <w:r>
              <w:rPr>
                <w:b/>
                <w:sz w:val="16"/>
              </w:rPr>
              <w:t>Status</w:t>
            </w:r>
          </w:p>
        </w:tc>
        <w:tc>
          <w:tcPr>
            <w:tcW w:type="dxa" w:w="318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77"/>
            <w:shd w:val="clear" w:color="auto" w:fill="E8E8E8"/>
          </w:tcPr>
          <w:p>
            <w:pPr>
              <w:spacing w:after="0"/>
              <w:jc w:val="left"/>
            </w:pPr>
            <w:r>
              <w:rPr>
                <w:b/>
                <w:sz w:val="16"/>
              </w:rPr>
              <w:t>Notes</w:t>
            </w:r>
          </w:p>
        </w:tc>
      </w:tr>
      <w:tr>
        <w:trPr>
          <w:cantSplit/>
        </w:trPr>
        <w:tc>
          <w:tcPr>
            <w:tcW w:type="dxa" w:w="1483"/>
          </w:tcPr>
          <w:p>
            <w:pPr>
              <w:spacing w:after="0"/>
              <w:jc w:val="left"/>
            </w:pPr>
            <w:r>
              <w:rPr>
                <w:sz w:val="16"/>
              </w:rPr>
              <w:t>Alcorn County (unincorporated area)</w:t>
            </w:r>
          </w:p>
        </w:tc>
        <w:tc>
          <w:tcPr>
            <w:tcW w:type="dxa" w:w="1394"/>
          </w:tcPr>
          <w:p>
            <w:pPr>
              <w:spacing w:after="0"/>
              <w:jc w:val="left"/>
            </w:pPr>
            <w:r>
              <w:rPr>
                <w:sz w:val="16"/>
              </w:rPr>
              <w:t>Unincorporated</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2022-06-21</w:t>
            </w:r>
          </w:p>
        </w:tc>
      </w:tr>
      <w:tr>
        <w:trPr>
          <w:cantSplit/>
        </w:trPr>
        <w:tc>
          <w:tcPr>
            <w:tcW w:type="dxa" w:w="1483"/>
          </w:tcPr>
          <w:p>
            <w:pPr>
              <w:spacing w:after="0"/>
              <w:jc w:val="left"/>
            </w:pPr>
            <w:r>
              <w:rPr>
                <w:sz w:val="16"/>
              </w:rPr>
              <w:t>Corinth city</w:t>
            </w:r>
          </w:p>
        </w:tc>
        <w:tc>
          <w:tcPr>
            <w:tcW w:type="dxa" w:w="1394"/>
          </w:tcPr>
          <w:p>
            <w:pPr>
              <w:spacing w:after="0"/>
              <w:jc w:val="left"/>
            </w:pPr>
            <w:r>
              <w:rPr>
                <w:sz w:val="16"/>
              </w:rPr>
              <w:t>City</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2022-08-09</w:t>
            </w:r>
          </w:p>
        </w:tc>
      </w:tr>
      <w:tr>
        <w:trPr>
          <w:cantSplit/>
        </w:trPr>
        <w:tc>
          <w:tcPr>
            <w:tcW w:type="dxa" w:w="1483"/>
          </w:tcPr>
          <w:p>
            <w:pPr>
              <w:spacing w:after="0"/>
              <w:jc w:val="left"/>
            </w:pPr>
            <w:r>
              <w:rPr>
                <w:sz w:val="16"/>
              </w:rPr>
              <w:t>Farmington town</w:t>
            </w:r>
          </w:p>
        </w:tc>
        <w:tc>
          <w:tcPr>
            <w:tcW w:type="dxa" w:w="1394"/>
          </w:tcPr>
          <w:p>
            <w:pPr>
              <w:spacing w:after="0"/>
              <w:jc w:val="left"/>
            </w:pPr>
            <w:r>
              <w:rPr>
                <w:sz w:val="16"/>
              </w:rPr>
              <w:t>Town</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2022-08-18</w:t>
            </w:r>
          </w:p>
        </w:tc>
      </w:tr>
      <w:tr>
        <w:trPr>
          <w:cantSplit/>
        </w:trPr>
        <w:tc>
          <w:tcPr>
            <w:tcW w:type="dxa" w:w="1483"/>
          </w:tcPr>
          <w:p>
            <w:pPr>
              <w:spacing w:after="0"/>
              <w:jc w:val="left"/>
            </w:pPr>
            <w:r>
              <w:rPr>
                <w:sz w:val="16"/>
              </w:rPr>
              <w:t>Glen town</w:t>
            </w:r>
          </w:p>
        </w:tc>
        <w:tc>
          <w:tcPr>
            <w:tcW w:type="dxa" w:w="1394"/>
          </w:tcPr>
          <w:p>
            <w:pPr>
              <w:spacing w:after="0"/>
              <w:jc w:val="left"/>
            </w:pPr>
            <w:r>
              <w:rPr>
                <w:sz w:val="16"/>
              </w:rPr>
              <w:t>Town</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2022-05-26</w:t>
            </w:r>
          </w:p>
        </w:tc>
      </w:tr>
      <w:tr>
        <w:trPr>
          <w:cantSplit/>
        </w:trPr>
        <w:tc>
          <w:tcPr>
            <w:tcW w:type="dxa" w:w="1483"/>
          </w:tcPr>
          <w:p>
            <w:pPr>
              <w:spacing w:after="0"/>
              <w:jc w:val="left"/>
            </w:pPr>
            <w:r>
              <w:rPr>
                <w:sz w:val="16"/>
              </w:rPr>
              <w:t>Kossuth village</w:t>
            </w:r>
          </w:p>
        </w:tc>
        <w:tc>
          <w:tcPr>
            <w:tcW w:type="dxa" w:w="1394"/>
          </w:tcPr>
          <w:p>
            <w:pPr>
              <w:spacing w:after="0"/>
              <w:jc w:val="left"/>
            </w:pPr>
            <w:r>
              <w:rPr>
                <w:sz w:val="16"/>
              </w:rPr>
              <w:t>Village</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2022-06-21</w:t>
            </w:r>
          </w:p>
        </w:tc>
      </w:tr>
      <w:tr>
        <w:trPr>
          <w:cantSplit/>
        </w:trPr>
        <w:tc>
          <w:tcPr>
            <w:tcW w:type="dxa" w:w="1483"/>
          </w:tcPr>
          <w:p>
            <w:pPr>
              <w:spacing w:after="0"/>
              <w:jc w:val="left"/>
            </w:pPr>
            <w:r>
              <w:rPr>
                <w:sz w:val="16"/>
              </w:rPr>
              <w:t>Rienzi town</w:t>
            </w:r>
          </w:p>
        </w:tc>
        <w:tc>
          <w:tcPr>
            <w:tcW w:type="dxa" w:w="1394"/>
          </w:tcPr>
          <w:p>
            <w:pPr>
              <w:spacing w:after="0"/>
              <w:jc w:val="left"/>
            </w:pPr>
            <w:r>
              <w:rPr>
                <w:sz w:val="16"/>
              </w:rPr>
              <w:t>Town</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2022-12-15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108138 covers 53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25"/>
        <w:gridCol w:w="1225"/>
        <w:gridCol w:w="1037"/>
        <w:gridCol w:w="1126"/>
        <w:gridCol w:w="1583"/>
        <w:gridCol w:w="1131"/>
        <w:gridCol w:w="1696"/>
        <w:gridCol w:w="3360"/>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5"/>
            <w:shd w:val="clear" w:color="auto" w:fill="E8E8E8"/>
          </w:tcPr>
          <w:p>
            <w:pPr>
              <w:spacing w:after="0"/>
              <w:jc w:val="left"/>
            </w:pPr>
            <w:r>
              <w:rPr>
                <w:b/>
                <w:sz w:val="16"/>
              </w:rPr>
              <w:t>NRI risk rating</w:t>
            </w:r>
          </w:p>
        </w:tc>
        <w:tc>
          <w:tcPr>
            <w:tcW w:type="dxa" w:w="122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60"/>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$4,716,330</w:t>
            </w:r>
          </w:p>
        </w:tc>
        <w:tc>
          <w:tcPr>
            <w:tcW w:type="dxa" w:w="1126"/>
          </w:tcPr>
          <w:p>
            <w:pPr>
              <w:spacing w:after="0"/>
              <w:jc w:val="right"/>
            </w:pPr>
            <w:r>
              <w:rPr>
                <w:sz w:val="16"/>
              </w:rPr>
              <w:t>$880</w:t>
            </w:r>
          </w:p>
        </w:tc>
        <w:tc>
          <w:tcPr>
            <w:tcW w:type="dxa" w:w="1583"/>
          </w:tcPr>
          <w:p>
            <w:pPr>
              <w:spacing w:after="0"/>
              <w:jc w:val="right"/>
            </w:pPr>
            <w:r>
              <w:rPr>
                <w:sz w:val="16"/>
              </w:rPr>
              <w:t>$603,752</w:t>
            </w:r>
          </w:p>
        </w:tc>
        <w:tc>
          <w:tcPr>
            <w:tcW w:type="dxa" w:w="1131"/>
          </w:tcPr>
          <w:p>
            <w:pPr>
              <w:spacing w:after="0"/>
              <w:jc w:val="right"/>
            </w:pPr>
            <w:r>
              <w:rPr>
                <w:sz w:val="16"/>
              </w:rPr>
              <w:t>$5,320,963</w:t>
            </w:r>
          </w:p>
        </w:tc>
        <w:tc>
          <w:tcPr>
            <w:tcW w:type="dxa" w:w="1696"/>
          </w:tcPr>
          <w:p>
            <w:pPr>
              <w:spacing w:after="0"/>
              <w:jc w:val="right"/>
            </w:pPr>
            <w:r>
              <w:rPr>
                <w:sz w:val="16"/>
              </w:rPr>
              <w:t>40</w:t>
            </w:r>
          </w:p>
        </w:tc>
        <w:tc>
          <w:tcPr>
            <w:tcW w:type="dxa" w:w="3360"/>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Tornado</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037"/>
          </w:tcPr>
          <w:p>
            <w:pPr>
              <w:spacing w:after="0"/>
              <w:jc w:val="right"/>
            </w:pPr>
            <w:r>
              <w:rPr>
                <w:sz w:val="16"/>
              </w:rPr>
              <w:t>$1,337,438</w:t>
            </w:r>
          </w:p>
        </w:tc>
        <w:tc>
          <w:tcPr>
            <w:tcW w:type="dxa" w:w="1126"/>
          </w:tcPr>
          <w:p>
            <w:pPr>
              <w:spacing w:after="0"/>
              <w:jc w:val="right"/>
            </w:pPr>
            <w:r>
              <w:rPr>
                <w:sz w:val="16"/>
              </w:rPr>
              <w:t>$1,550</w:t>
            </w:r>
          </w:p>
        </w:tc>
        <w:tc>
          <w:tcPr>
            <w:tcW w:type="dxa" w:w="1583"/>
          </w:tcPr>
          <w:p>
            <w:pPr>
              <w:spacing w:after="0"/>
              <w:jc w:val="right"/>
            </w:pPr>
            <w:r>
              <w:rPr>
                <w:sz w:val="16"/>
              </w:rPr>
              <w:t>$3,281,289</w:t>
            </w:r>
          </w:p>
        </w:tc>
        <w:tc>
          <w:tcPr>
            <w:tcW w:type="dxa" w:w="1131"/>
          </w:tcPr>
          <w:p>
            <w:pPr>
              <w:spacing w:after="0"/>
              <w:jc w:val="right"/>
            </w:pPr>
            <w:r>
              <w:rPr>
                <w:sz w:val="16"/>
              </w:rPr>
              <w:t>$4,620,277</w:t>
            </w:r>
          </w:p>
        </w:tc>
        <w:tc>
          <w:tcPr>
            <w:tcW w:type="dxa" w:w="1696"/>
          </w:tcPr>
          <w:p>
            <w:pPr>
              <w:spacing w:after="0"/>
              <w:jc w:val="right"/>
            </w:pPr>
            <w:r>
              <w:rPr>
                <w:sz w:val="16"/>
              </w:rPr>
              <w:t>12</w:t>
            </w:r>
          </w:p>
        </w:tc>
        <w:tc>
          <w:tcPr>
            <w:tcW w:type="dxa" w:w="3360"/>
          </w:tcPr>
          <w:p>
            <w:pPr>
              <w:spacing w:after="0"/>
              <w:jc w:val="left"/>
            </w:pPr>
          </w:p>
        </w:tc>
      </w:tr>
      <w:tr>
        <w:trPr>
          <w:cantSplit/>
        </w:trPr>
        <w:tc>
          <w:tcPr>
            <w:tcW w:type="dxa" w:w="693"/>
          </w:tcPr>
          <w:p>
            <w:pPr>
              <w:spacing w:after="0"/>
              <w:jc w:val="right"/>
            </w:pPr>
            <w:r>
              <w:rPr>
                <w:sz w:val="16"/>
              </w:rPr>
              <w:t>3</w:t>
            </w:r>
          </w:p>
        </w:tc>
        <w:tc>
          <w:tcPr>
            <w:tcW w:type="dxa" w:w="1037"/>
          </w:tcPr>
          <w:p>
            <w:pPr>
              <w:spacing w:after="0"/>
              <w:jc w:val="left"/>
            </w:pPr>
            <w:r>
              <w:rPr>
                <w:sz w:val="16"/>
              </w:rPr>
              <w:t>Earthquake</w:t>
            </w:r>
          </w:p>
        </w:tc>
        <w:tc>
          <w:tcPr>
            <w:tcW w:type="dxa" w:w="1225"/>
          </w:tcPr>
          <w:p>
            <w:pPr>
              <w:spacing w:after="0"/>
              <w:jc w:val="left"/>
            </w:pPr>
            <w:r>
              <w:rPr>
                <w:sz w:val="16"/>
              </w:rPr>
              <w:t>Relatively Low</w:t>
            </w:r>
          </w:p>
        </w:tc>
        <w:tc>
          <w:tcPr>
            <w:tcW w:type="dxa" w:w="1225"/>
          </w:tcPr>
          <w:p>
            <w:pPr>
              <w:spacing w:after="0"/>
              <w:jc w:val="left"/>
            </w:pPr>
            <w:r>
              <w:rPr>
                <w:sz w:val="16"/>
              </w:rPr>
              <w:t>Relatively Moderate</w:t>
            </w:r>
          </w:p>
        </w:tc>
        <w:tc>
          <w:tcPr>
            <w:tcW w:type="dxa" w:w="1037"/>
          </w:tcPr>
          <w:p>
            <w:pPr>
              <w:spacing w:after="0"/>
              <w:jc w:val="right"/>
            </w:pPr>
            <w:r>
              <w:rPr>
                <w:sz w:val="16"/>
              </w:rPr>
              <w:t>$2,607,896</w:t>
            </w:r>
          </w:p>
        </w:tc>
        <w:tc>
          <w:tcPr>
            <w:tcW w:type="dxa" w:w="1126"/>
          </w:tcPr>
          <w:p>
            <w:pPr>
              <w:spacing w:after="0"/>
              <w:jc w:val="right"/>
            </w:pPr>
            <w:r>
              <w:rPr>
                <w:sz w:val="16"/>
              </w:rPr>
              <w:t>n/a</w:t>
            </w:r>
          </w:p>
        </w:tc>
        <w:tc>
          <w:tcPr>
            <w:tcW w:type="dxa" w:w="1583"/>
          </w:tcPr>
          <w:p>
            <w:pPr>
              <w:spacing w:after="0"/>
              <w:jc w:val="right"/>
            </w:pPr>
            <w:r>
              <w:rPr>
                <w:sz w:val="16"/>
              </w:rPr>
              <w:t>$1,314,107</w:t>
            </w:r>
          </w:p>
        </w:tc>
        <w:tc>
          <w:tcPr>
            <w:tcW w:type="dxa" w:w="1131"/>
          </w:tcPr>
          <w:p>
            <w:pPr>
              <w:spacing w:after="0"/>
              <w:jc w:val="right"/>
            </w:pPr>
            <w:r>
              <w:rPr>
                <w:sz w:val="16"/>
              </w:rPr>
              <w:t>$3,922,003</w:t>
            </w:r>
          </w:p>
        </w:tc>
        <w:tc>
          <w:tcPr>
            <w:tcW w:type="dxa" w:w="1696"/>
          </w:tcPr>
          <w:p>
            <w:pPr>
              <w:spacing w:after="0"/>
              <w:jc w:val="right"/>
            </w:pPr>
          </w:p>
        </w:tc>
        <w:tc>
          <w:tcPr>
            <w:tcW w:type="dxa" w:w="3360"/>
          </w:tcPr>
          <w:p>
            <w:pPr>
              <w:spacing w:after="0"/>
              <w:jc w:val="left"/>
            </w:pPr>
            <w:r>
              <w:rPr>
                <w:sz w:val="16"/>
              </w:rPr>
              <w:t>Storm Events does not record earthquakes.</w:t>
            </w:r>
          </w:p>
        </w:tc>
      </w:tr>
      <w:tr>
        <w:trPr>
          <w:cantSplit/>
        </w:trPr>
        <w:tc>
          <w:tcPr>
            <w:tcW w:type="dxa" w:w="693"/>
          </w:tcPr>
          <w:p>
            <w:pPr>
              <w:spacing w:after="0"/>
              <w:jc w:val="right"/>
            </w:pPr>
            <w:r>
              <w:rPr>
                <w:sz w:val="16"/>
              </w:rPr>
              <w:t>4</w:t>
            </w:r>
          </w:p>
        </w:tc>
        <w:tc>
          <w:tcPr>
            <w:tcW w:type="dxa" w:w="1037"/>
          </w:tcPr>
          <w:p>
            <w:pPr>
              <w:spacing w:after="0"/>
              <w:jc w:val="left"/>
            </w:pPr>
            <w:r>
              <w:rPr>
                <w:sz w:val="16"/>
              </w:rPr>
              <w:t>Cold Wave</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037"/>
          </w:tcPr>
          <w:p>
            <w:pPr>
              <w:spacing w:after="0"/>
              <w:jc w:val="right"/>
            </w:pPr>
            <w:r>
              <w:rPr>
                <w:sz w:val="16"/>
              </w:rPr>
              <w:t>$10,359</w:t>
            </w:r>
          </w:p>
        </w:tc>
        <w:tc>
          <w:tcPr>
            <w:tcW w:type="dxa" w:w="1126"/>
          </w:tcPr>
          <w:p>
            <w:pPr>
              <w:spacing w:after="0"/>
              <w:jc w:val="right"/>
            </w:pPr>
            <w:r>
              <w:rPr>
                <w:sz w:val="16"/>
              </w:rPr>
              <w:t>$41</w:t>
            </w:r>
          </w:p>
        </w:tc>
        <w:tc>
          <w:tcPr>
            <w:tcW w:type="dxa" w:w="1583"/>
          </w:tcPr>
          <w:p>
            <w:pPr>
              <w:spacing w:after="0"/>
              <w:jc w:val="right"/>
            </w:pPr>
            <w:r>
              <w:rPr>
                <w:sz w:val="16"/>
              </w:rPr>
              <w:t>$3,002,596</w:t>
            </w:r>
          </w:p>
        </w:tc>
        <w:tc>
          <w:tcPr>
            <w:tcW w:type="dxa" w:w="1131"/>
          </w:tcPr>
          <w:p>
            <w:pPr>
              <w:spacing w:after="0"/>
              <w:jc w:val="right"/>
            </w:pPr>
            <w:r>
              <w:rPr>
                <w:sz w:val="16"/>
              </w:rPr>
              <w:t>$3,012,996</w:t>
            </w:r>
          </w:p>
        </w:tc>
        <w:tc>
          <w:tcPr>
            <w:tcW w:type="dxa" w:w="1696"/>
          </w:tcPr>
          <w:p>
            <w:pPr>
              <w:spacing w:after="0"/>
              <w:jc w:val="right"/>
            </w:pPr>
            <w:r>
              <w:rPr>
                <w:sz w:val="16"/>
              </w:rPr>
              <w:t>10</w:t>
            </w:r>
          </w:p>
        </w:tc>
        <w:tc>
          <w:tcPr>
            <w:tcW w:type="dxa" w:w="3360"/>
          </w:tcPr>
          <w:p>
            <w:pPr>
              <w:spacing w:after="0"/>
              <w:jc w:val="left"/>
            </w:pPr>
            <w:r>
              <w:rPr>
                <w:sz w:val="16"/>
              </w:rPr>
              <w:t>Includes 2 Frost/Freeze records (outside NRI's Cold Wave definition; counted in this table and in B1-d, not in the B1-e descriptor).</w:t>
            </w:r>
          </w:p>
        </w:tc>
      </w:tr>
      <w:tr>
        <w:trPr>
          <w:cantSplit/>
        </w:trPr>
        <w:tc>
          <w:tcPr>
            <w:tcW w:type="dxa" w:w="693"/>
          </w:tcPr>
          <w:p>
            <w:pPr>
              <w:spacing w:after="0"/>
              <w:jc w:val="right"/>
            </w:pPr>
            <w:r>
              <w:rPr>
                <w:sz w:val="16"/>
              </w:rPr>
              <w:t>5</w:t>
            </w:r>
          </w:p>
        </w:tc>
        <w:tc>
          <w:tcPr>
            <w:tcW w:type="dxa" w:w="1037"/>
          </w:tcPr>
          <w:p>
            <w:pPr>
              <w:spacing w:after="0"/>
              <w:jc w:val="left"/>
            </w:pPr>
            <w:r>
              <w:rPr>
                <w:sz w:val="16"/>
              </w:rPr>
              <w:t>Heat Wave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$74</w:t>
            </w:r>
          </w:p>
        </w:tc>
        <w:tc>
          <w:tcPr>
            <w:tcW w:type="dxa" w:w="1126"/>
          </w:tcPr>
          <w:p>
            <w:pPr>
              <w:spacing w:after="0"/>
              <w:jc w:val="right"/>
            </w:pPr>
            <w:r>
              <w:rPr>
                <w:sz w:val="16"/>
              </w:rPr>
              <w:t>$333</w:t>
            </w:r>
          </w:p>
        </w:tc>
        <w:tc>
          <w:tcPr>
            <w:tcW w:type="dxa" w:w="1583"/>
          </w:tcPr>
          <w:p>
            <w:pPr>
              <w:spacing w:after="0"/>
              <w:jc w:val="right"/>
            </w:pPr>
            <w:r>
              <w:rPr>
                <w:sz w:val="16"/>
              </w:rPr>
              <w:t>$876,497</w:t>
            </w:r>
          </w:p>
        </w:tc>
        <w:tc>
          <w:tcPr>
            <w:tcW w:type="dxa" w:w="1131"/>
          </w:tcPr>
          <w:p>
            <w:pPr>
              <w:spacing w:after="0"/>
              <w:jc w:val="right"/>
            </w:pPr>
            <w:r>
              <w:rPr>
                <w:sz w:val="16"/>
              </w:rPr>
              <w:t>$876,904</w:t>
            </w:r>
          </w:p>
        </w:tc>
        <w:tc>
          <w:tcPr>
            <w:tcW w:type="dxa" w:w="1696"/>
          </w:tcPr>
          <w:p>
            <w:pPr>
              <w:spacing w:after="0"/>
              <w:jc w:val="right"/>
            </w:pPr>
            <w:r>
              <w:rPr>
                <w:sz w:val="16"/>
              </w:rPr>
              <w:t>86</w:t>
            </w:r>
          </w:p>
        </w:tc>
        <w:tc>
          <w:tcPr>
            <w:tcW w:type="dxa" w:w="3360"/>
          </w:tcPr>
          <w:p>
            <w:pPr>
              <w:spacing w:after="0"/>
              <w:jc w:val="left"/>
            </w:pPr>
          </w:p>
        </w:tc>
      </w:tr>
      <w:tr>
        <w:trPr>
          <w:cantSplit/>
        </w:trPr>
        <w:tc>
          <w:tcPr>
            <w:tcW w:type="dxa" w:w="693"/>
          </w:tcPr>
          <w:p>
            <w:pPr>
              <w:spacing w:after="0"/>
              <w:jc w:val="right"/>
            </w:pPr>
            <w:r>
              <w:rPr>
                <w:sz w:val="16"/>
              </w:rPr>
              <w:t>6</w:t>
            </w:r>
          </w:p>
        </w:tc>
        <w:tc>
          <w:tcPr>
            <w:tcW w:type="dxa" w:w="1037"/>
          </w:tcPr>
          <w:p>
            <w:pPr>
              <w:spacing w:after="0"/>
              <w:jc w:val="left"/>
            </w:pPr>
            <w:r>
              <w:rPr>
                <w:sz w:val="16"/>
              </w:rPr>
              <w:t>Strong Wind</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$71,905</w:t>
            </w:r>
          </w:p>
        </w:tc>
        <w:tc>
          <w:tcPr>
            <w:tcW w:type="dxa" w:w="1126"/>
          </w:tcPr>
          <w:p>
            <w:pPr>
              <w:spacing w:after="0"/>
              <w:jc w:val="right"/>
            </w:pPr>
            <w:r>
              <w:rPr>
                <w:sz w:val="16"/>
              </w:rPr>
              <w:t>$177</w:t>
            </w:r>
          </w:p>
        </w:tc>
        <w:tc>
          <w:tcPr>
            <w:tcW w:type="dxa" w:w="1583"/>
          </w:tcPr>
          <w:p>
            <w:pPr>
              <w:spacing w:after="0"/>
              <w:jc w:val="right"/>
            </w:pPr>
            <w:r>
              <w:rPr>
                <w:sz w:val="16"/>
              </w:rPr>
              <w:t>$272,684</w:t>
            </w:r>
          </w:p>
        </w:tc>
        <w:tc>
          <w:tcPr>
            <w:tcW w:type="dxa" w:w="1131"/>
          </w:tcPr>
          <w:p>
            <w:pPr>
              <w:spacing w:after="0"/>
              <w:jc w:val="right"/>
            </w:pPr>
            <w:r>
              <w:rPr>
                <w:sz w:val="16"/>
              </w:rPr>
              <w:t>$344,767</w:t>
            </w:r>
          </w:p>
        </w:tc>
        <w:tc>
          <w:tcPr>
            <w:tcW w:type="dxa" w:w="1696"/>
          </w:tcPr>
          <w:p>
            <w:pPr>
              <w:spacing w:after="0"/>
              <w:jc w:val="right"/>
            </w:pPr>
            <w:r>
              <w:rPr>
                <w:sz w:val="16"/>
              </w:rPr>
              <w:t>109</w:t>
            </w:r>
          </w:p>
        </w:tc>
        <w:tc>
          <w:tcPr>
            <w:tcW w:type="dxa" w:w="3360"/>
          </w:tcPr>
          <w:p>
            <w:pPr>
              <w:spacing w:after="0"/>
              <w:jc w:val="left"/>
            </w:pPr>
            <w:r>
              <w:rPr>
                <w:sz w:val="16"/>
              </w:rPr>
              <w:t>Includes 3 High Wind and 3 Strong Wind records (NOAA non-thunderstorm wind types, outside NRI's Strong Wind definition).</w:t>
            </w:r>
          </w:p>
        </w:tc>
      </w:tr>
      <w:tr>
        <w:trPr>
          <w:cantSplit/>
        </w:trPr>
        <w:tc>
          <w:tcPr>
            <w:tcW w:type="dxa" w:w="693"/>
          </w:tcPr>
          <w:p>
            <w:pPr>
              <w:spacing w:after="0"/>
              <w:jc w:val="right"/>
            </w:pPr>
            <w:r>
              <w:rPr>
                <w:sz w:val="16"/>
              </w:rPr>
              <w:t>7</w:t>
            </w:r>
          </w:p>
        </w:tc>
        <w:tc>
          <w:tcPr>
            <w:tcW w:type="dxa" w:w="1037"/>
          </w:tcPr>
          <w:p>
            <w:pPr>
              <w:spacing w:after="0"/>
              <w:jc w:val="left"/>
            </w:pPr>
            <w:r>
              <w:rPr>
                <w:sz w:val="16"/>
              </w:rPr>
              <w:t>Lightning</w:t>
            </w:r>
          </w:p>
        </w:tc>
        <w:tc>
          <w:tcPr>
            <w:tcW w:type="dxa" w:w="1225"/>
          </w:tcPr>
          <w:p>
            <w:pPr>
              <w:spacing w:after="0"/>
              <w:jc w:val="left"/>
            </w:pPr>
            <w:r>
              <w:rPr>
                <w:sz w:val="16"/>
              </w:rPr>
              <w:t>Relatively Moderate</w:t>
            </w:r>
          </w:p>
        </w:tc>
        <w:tc>
          <w:tcPr>
            <w:tcW w:type="dxa" w:w="1225"/>
          </w:tcPr>
          <w:p>
            <w:pPr>
              <w:spacing w:after="0"/>
              <w:jc w:val="left"/>
            </w:pPr>
            <w:r>
              <w:rPr>
                <w:sz w:val="16"/>
              </w:rPr>
              <w:t>Relatively Low</w:t>
            </w:r>
          </w:p>
        </w:tc>
        <w:tc>
          <w:tcPr>
            <w:tcW w:type="dxa" w:w="1037"/>
          </w:tcPr>
          <w:p>
            <w:pPr>
              <w:spacing w:after="0"/>
              <w:jc w:val="right"/>
            </w:pPr>
            <w:r>
              <w:rPr>
                <w:sz w:val="16"/>
              </w:rPr>
              <w:t>$10,947</w:t>
            </w:r>
          </w:p>
        </w:tc>
        <w:tc>
          <w:tcPr>
            <w:tcW w:type="dxa" w:w="1126"/>
          </w:tcPr>
          <w:p>
            <w:pPr>
              <w:spacing w:after="0"/>
              <w:jc w:val="right"/>
            </w:pPr>
            <w:r>
              <w:rPr>
                <w:sz w:val="16"/>
              </w:rPr>
              <w:t>n/a</w:t>
            </w:r>
          </w:p>
        </w:tc>
        <w:tc>
          <w:tcPr>
            <w:tcW w:type="dxa" w:w="1583"/>
          </w:tcPr>
          <w:p>
            <w:pPr>
              <w:spacing w:after="0"/>
              <w:jc w:val="right"/>
            </w:pPr>
            <w:r>
              <w:rPr>
                <w:sz w:val="16"/>
              </w:rPr>
              <w:t>$264,212</w:t>
            </w:r>
          </w:p>
        </w:tc>
        <w:tc>
          <w:tcPr>
            <w:tcW w:type="dxa" w:w="1131"/>
          </w:tcPr>
          <w:p>
            <w:pPr>
              <w:spacing w:after="0"/>
              <w:jc w:val="right"/>
            </w:pPr>
            <w:r>
              <w:rPr>
                <w:sz w:val="16"/>
              </w:rPr>
              <w:t>$275,158</w:t>
            </w:r>
          </w:p>
        </w:tc>
        <w:tc>
          <w:tcPr>
            <w:tcW w:type="dxa" w:w="1696"/>
          </w:tcPr>
          <w:p>
            <w:pPr>
              <w:spacing w:after="0"/>
              <w:jc w:val="right"/>
            </w:pPr>
            <w:r>
              <w:rPr>
                <w:sz w:val="16"/>
              </w:rPr>
              <w:t>7</w:t>
            </w:r>
          </w:p>
        </w:tc>
        <w:tc>
          <w:tcPr>
            <w:tcW w:type="dxa" w:w="3360"/>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Hurricane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$101,460</w:t>
            </w:r>
          </w:p>
        </w:tc>
        <w:tc>
          <w:tcPr>
            <w:tcW w:type="dxa" w:w="1126"/>
          </w:tcPr>
          <w:p>
            <w:pPr>
              <w:spacing w:after="0"/>
              <w:jc w:val="right"/>
            </w:pPr>
            <w:r>
              <w:rPr>
                <w:sz w:val="16"/>
              </w:rPr>
              <w:t>$12,932</w:t>
            </w:r>
          </w:p>
        </w:tc>
        <w:tc>
          <w:tcPr>
            <w:tcW w:type="dxa" w:w="1583"/>
          </w:tcPr>
          <w:p>
            <w:pPr>
              <w:spacing w:after="0"/>
              <w:jc w:val="right"/>
            </w:pPr>
            <w:r>
              <w:rPr>
                <w:sz w:val="16"/>
              </w:rPr>
              <w:t>$4,513</w:t>
            </w:r>
          </w:p>
        </w:tc>
        <w:tc>
          <w:tcPr>
            <w:tcW w:type="dxa" w:w="1131"/>
          </w:tcPr>
          <w:p>
            <w:pPr>
              <w:spacing w:after="0"/>
              <w:jc w:val="right"/>
            </w:pPr>
            <w:r>
              <w:rPr>
                <w:sz w:val="16"/>
              </w:rPr>
              <w:t>$118,905</w:t>
            </w:r>
          </w:p>
        </w:tc>
        <w:tc>
          <w:tcPr>
            <w:tcW w:type="dxa" w:w="1696"/>
          </w:tcPr>
          <w:p>
            <w:pPr>
              <w:spacing w:after="0"/>
              <w:jc w:val="right"/>
            </w:pPr>
            <w:r>
              <w:rPr>
                <w:sz w:val="16"/>
              </w:rPr>
              <w:t>0</w:t>
            </w:r>
          </w:p>
        </w:tc>
        <w:tc>
          <w:tcPr>
            <w:tcW w:type="dxa" w:w="3360"/>
          </w:tcPr>
          <w:p>
            <w:pPr>
              <w:spacing w:after="0"/>
              <w:jc w:val="left"/>
            </w:pPr>
            <w:r>
              <w:rPr>
                <w:sz w:val="16"/>
              </w:rPr>
              <w:t>Declared 3 times; no Storm Events record of this type.</w:t>
            </w:r>
          </w:p>
        </w:tc>
      </w:tr>
      <w:tr>
        <w:trPr>
          <w:cantSplit/>
        </w:trPr>
        <w:tc>
          <w:tcPr>
            <w:tcW w:type="dxa" w:w="693"/>
          </w:tcPr>
          <w:p>
            <w:pPr>
              <w:spacing w:after="0"/>
              <w:jc w:val="right"/>
            </w:pPr>
            <w:r>
              <w:rPr>
                <w:sz w:val="16"/>
              </w:rPr>
              <w:t>9</w:t>
            </w:r>
          </w:p>
        </w:tc>
        <w:tc>
          <w:tcPr>
            <w:tcW w:type="dxa" w:w="1037"/>
          </w:tcPr>
          <w:p>
            <w:pPr>
              <w:spacing w:after="0"/>
              <w:jc w:val="left"/>
            </w:pPr>
            <w:r>
              <w:rPr>
                <w:sz w:val="16"/>
              </w:rPr>
              <w:t>Hail</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$13,353</w:t>
            </w:r>
          </w:p>
        </w:tc>
        <w:tc>
          <w:tcPr>
            <w:tcW w:type="dxa" w:w="1126"/>
          </w:tcPr>
          <w:p>
            <w:pPr>
              <w:spacing w:after="0"/>
              <w:jc w:val="right"/>
            </w:pPr>
            <w:r>
              <w:rPr>
                <w:sz w:val="16"/>
              </w:rPr>
              <w:t>$492</w:t>
            </w:r>
          </w:p>
        </w:tc>
        <w:tc>
          <w:tcPr>
            <w:tcW w:type="dxa" w:w="1583"/>
          </w:tcPr>
          <w:p>
            <w:pPr>
              <w:spacing w:after="0"/>
              <w:jc w:val="right"/>
            </w:pPr>
            <w:r>
              <w:rPr>
                <w:sz w:val="16"/>
              </w:rPr>
              <w:t>$83,564</w:t>
            </w:r>
          </w:p>
        </w:tc>
        <w:tc>
          <w:tcPr>
            <w:tcW w:type="dxa" w:w="1131"/>
          </w:tcPr>
          <w:p>
            <w:pPr>
              <w:spacing w:after="0"/>
              <w:jc w:val="right"/>
            </w:pPr>
            <w:r>
              <w:rPr>
                <w:sz w:val="16"/>
              </w:rPr>
              <w:t>$97,409</w:t>
            </w:r>
          </w:p>
        </w:tc>
        <w:tc>
          <w:tcPr>
            <w:tcW w:type="dxa" w:w="1696"/>
          </w:tcPr>
          <w:p>
            <w:pPr>
              <w:spacing w:after="0"/>
              <w:jc w:val="right"/>
            </w:pPr>
            <w:r>
              <w:rPr>
                <w:sz w:val="16"/>
              </w:rPr>
              <w:t>70</w:t>
            </w:r>
          </w:p>
        </w:tc>
        <w:tc>
          <w:tcPr>
            <w:tcW w:type="dxa" w:w="3360"/>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Drought</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$77,351</w:t>
            </w:r>
          </w:p>
        </w:tc>
        <w:tc>
          <w:tcPr>
            <w:tcW w:type="dxa" w:w="1583"/>
          </w:tcPr>
          <w:p>
            <w:pPr>
              <w:spacing w:after="0"/>
              <w:jc w:val="right"/>
            </w:pPr>
            <w:r>
              <w:rPr>
                <w:sz w:val="16"/>
              </w:rPr>
              <w:t>n/a</w:t>
            </w:r>
          </w:p>
        </w:tc>
        <w:tc>
          <w:tcPr>
            <w:tcW w:type="dxa" w:w="1131"/>
          </w:tcPr>
          <w:p>
            <w:pPr>
              <w:spacing w:after="0"/>
              <w:jc w:val="right"/>
            </w:pPr>
            <w:r>
              <w:rPr>
                <w:sz w:val="16"/>
              </w:rPr>
              <w:t>$77,351</w:t>
            </w:r>
          </w:p>
        </w:tc>
        <w:tc>
          <w:tcPr>
            <w:tcW w:type="dxa" w:w="1696"/>
          </w:tcPr>
          <w:p>
            <w:pPr>
              <w:spacing w:after="0"/>
              <w:jc w:val="right"/>
            </w:pPr>
            <w:r>
              <w:rPr>
                <w:sz w:val="16"/>
              </w:rPr>
              <w:t>19</w:t>
            </w:r>
          </w:p>
        </w:tc>
        <w:tc>
          <w:tcPr>
            <w:tcW w:type="dxa" w:w="3360"/>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Ice Storm</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037"/>
          </w:tcPr>
          <w:p>
            <w:pPr>
              <w:spacing w:after="0"/>
              <w:jc w:val="right"/>
            </w:pPr>
            <w:r>
              <w:rPr>
                <w:sz w:val="16"/>
              </w:rPr>
              <w:t>$13,200</w:t>
            </w:r>
          </w:p>
        </w:tc>
        <w:tc>
          <w:tcPr>
            <w:tcW w:type="dxa" w:w="1126"/>
          </w:tcPr>
          <w:p>
            <w:pPr>
              <w:spacing w:after="0"/>
              <w:jc w:val="right"/>
            </w:pPr>
            <w:r>
              <w:rPr>
                <w:sz w:val="16"/>
              </w:rPr>
              <w:t>n/a</w:t>
            </w:r>
          </w:p>
        </w:tc>
        <w:tc>
          <w:tcPr>
            <w:tcW w:type="dxa" w:w="1583"/>
          </w:tcPr>
          <w:p>
            <w:pPr>
              <w:spacing w:after="0"/>
              <w:jc w:val="right"/>
            </w:pPr>
            <w:r>
              <w:rPr>
                <w:sz w:val="16"/>
              </w:rPr>
              <w:t>$22,552</w:t>
            </w:r>
          </w:p>
        </w:tc>
        <w:tc>
          <w:tcPr>
            <w:tcW w:type="dxa" w:w="1131"/>
          </w:tcPr>
          <w:p>
            <w:pPr>
              <w:spacing w:after="0"/>
              <w:jc w:val="right"/>
            </w:pPr>
            <w:r>
              <w:rPr>
                <w:sz w:val="16"/>
              </w:rPr>
              <w:t>$35,752</w:t>
            </w:r>
          </w:p>
        </w:tc>
        <w:tc>
          <w:tcPr>
            <w:tcW w:type="dxa" w:w="1696"/>
          </w:tcPr>
          <w:p>
            <w:pPr>
              <w:spacing w:after="0"/>
              <w:jc w:val="right"/>
            </w:pPr>
            <w:r>
              <w:rPr>
                <w:sz w:val="16"/>
              </w:rPr>
              <w:t>3</w:t>
            </w:r>
          </w:p>
        </w:tc>
        <w:tc>
          <w:tcPr>
            <w:tcW w:type="dxa" w:w="3360"/>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Wildfire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$18,286</w:t>
            </w:r>
          </w:p>
        </w:tc>
        <w:tc>
          <w:tcPr>
            <w:tcW w:type="dxa" w:w="1126"/>
          </w:tcPr>
          <w:p>
            <w:pPr>
              <w:spacing w:after="0"/>
              <w:jc w:val="right"/>
            </w:pPr>
            <w:r>
              <w:rPr>
                <w:sz w:val="16"/>
              </w:rPr>
              <w:t>$17</w:t>
            </w:r>
          </w:p>
        </w:tc>
        <w:tc>
          <w:tcPr>
            <w:tcW w:type="dxa" w:w="1583"/>
          </w:tcPr>
          <w:p>
            <w:pPr>
              <w:spacing w:after="0"/>
              <w:jc w:val="right"/>
            </w:pPr>
            <w:r>
              <w:rPr>
                <w:sz w:val="16"/>
              </w:rPr>
              <w:t>$7,209</w:t>
            </w:r>
          </w:p>
        </w:tc>
        <w:tc>
          <w:tcPr>
            <w:tcW w:type="dxa" w:w="1131"/>
          </w:tcPr>
          <w:p>
            <w:pPr>
              <w:spacing w:after="0"/>
              <w:jc w:val="right"/>
            </w:pPr>
            <w:r>
              <w:rPr>
                <w:sz w:val="16"/>
              </w:rPr>
              <w:t>$25,512</w:t>
            </w:r>
          </w:p>
        </w:tc>
        <w:tc>
          <w:tcPr>
            <w:tcW w:type="dxa" w:w="1696"/>
          </w:tcPr>
          <w:p>
            <w:pPr>
              <w:spacing w:after="0"/>
              <w:jc w:val="right"/>
            </w:pPr>
            <w:r>
              <w:rPr>
                <w:sz w:val="16"/>
              </w:rPr>
              <w:t>0</w:t>
            </w:r>
          </w:p>
        </w:tc>
        <w:tc>
          <w:tcPr>
            <w:tcW w:type="dxa" w:w="3360"/>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13</w:t>
            </w:r>
          </w:p>
        </w:tc>
        <w:tc>
          <w:tcPr>
            <w:tcW w:type="dxa" w:w="1037"/>
          </w:tcPr>
          <w:p>
            <w:pPr>
              <w:spacing w:after="0"/>
              <w:jc w:val="left"/>
            </w:pPr>
            <w:r>
              <w:rPr>
                <w:sz w:val="16"/>
              </w:rPr>
              <w:t>Winter Weather</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037"/>
          </w:tcPr>
          <w:p>
            <w:pPr>
              <w:spacing w:after="0"/>
              <w:jc w:val="right"/>
            </w:pPr>
            <w:r>
              <w:rPr>
                <w:sz w:val="16"/>
              </w:rPr>
              <w:t>$3,122</w:t>
            </w:r>
          </w:p>
        </w:tc>
        <w:tc>
          <w:tcPr>
            <w:tcW w:type="dxa" w:w="1126"/>
          </w:tcPr>
          <w:p>
            <w:pPr>
              <w:spacing w:after="0"/>
              <w:jc w:val="right"/>
            </w:pPr>
            <w:r>
              <w:rPr>
                <w:sz w:val="16"/>
              </w:rPr>
              <w:t>$2</w:t>
            </w:r>
          </w:p>
        </w:tc>
        <w:tc>
          <w:tcPr>
            <w:tcW w:type="dxa" w:w="1583"/>
          </w:tcPr>
          <w:p>
            <w:pPr>
              <w:spacing w:after="0"/>
              <w:jc w:val="right"/>
            </w:pPr>
            <w:r>
              <w:rPr>
                <w:sz w:val="16"/>
              </w:rPr>
              <w:t>$7,557</w:t>
            </w:r>
          </w:p>
        </w:tc>
        <w:tc>
          <w:tcPr>
            <w:tcW w:type="dxa" w:w="1131"/>
          </w:tcPr>
          <w:p>
            <w:pPr>
              <w:spacing w:after="0"/>
              <w:jc w:val="right"/>
            </w:pPr>
            <w:r>
              <w:rPr>
                <w:sz w:val="16"/>
              </w:rPr>
              <w:t>$10,681</w:t>
            </w:r>
          </w:p>
        </w:tc>
        <w:tc>
          <w:tcPr>
            <w:tcW w:type="dxa" w:w="1696"/>
          </w:tcPr>
          <w:p>
            <w:pPr>
              <w:spacing w:after="0"/>
              <w:jc w:val="right"/>
            </w:pPr>
            <w:r>
              <w:rPr>
                <w:sz w:val="16"/>
              </w:rPr>
              <w:t>35</w:t>
            </w:r>
          </w:p>
        </w:tc>
        <w:tc>
          <w:tcPr>
            <w:tcW w:type="dxa" w:w="3360"/>
          </w:tcPr>
          <w:p>
            <w:pPr>
              <w:spacing w:after="0"/>
              <w:jc w:val="left"/>
            </w:pPr>
          </w:p>
        </w:tc>
      </w:tr>
      <w:tr>
        <w:trPr>
          <w:cantSplit/>
        </w:trPr>
        <w:tc>
          <w:tcPr>
            <w:tcW w:type="dxa" w:w="693"/>
          </w:tcPr>
          <w:p>
            <w:pPr>
              <w:spacing w:after="0"/>
              <w:jc w:val="right"/>
            </w:pPr>
            <w:r>
              <w:rPr>
                <w:sz w:val="16"/>
              </w:rPr>
              <w:t>14</w:t>
            </w:r>
          </w:p>
        </w:tc>
        <w:tc>
          <w:tcPr>
            <w:tcW w:type="dxa" w:w="1037"/>
          </w:tcPr>
          <w:p>
            <w:pPr>
              <w:spacing w:after="0"/>
              <w:jc w:val="left"/>
            </w:pPr>
            <w:r>
              <w:rPr>
                <w:sz w:val="16"/>
              </w:rPr>
              <w:t>Landslide</w:t>
            </w:r>
          </w:p>
        </w:tc>
        <w:tc>
          <w:tcPr>
            <w:tcW w:type="dxa" w:w="1225"/>
          </w:tcPr>
          <w:p>
            <w:pPr>
              <w:spacing w:after="0"/>
              <w:jc w:val="left"/>
            </w:pPr>
            <w:r>
              <w:rPr>
                <w:sz w:val="16"/>
              </w:rPr>
              <w:t>Relatively Low</w:t>
            </w:r>
          </w:p>
        </w:tc>
        <w:tc>
          <w:tcPr>
            <w:tcW w:type="dxa" w:w="1225"/>
          </w:tcPr>
          <w:p>
            <w:pPr>
              <w:spacing w:after="0"/>
              <w:jc w:val="left"/>
            </w:pPr>
            <w:r>
              <w:rPr>
                <w:sz w:val="16"/>
              </w:rPr>
              <w:t>Very Low</w:t>
            </w:r>
          </w:p>
        </w:tc>
        <w:tc>
          <w:tcPr>
            <w:tcW w:type="dxa" w:w="1037"/>
          </w:tcPr>
          <w:p>
            <w:pPr>
              <w:spacing w:after="0"/>
              <w:jc w:val="right"/>
            </w:pPr>
            <w:r>
              <w:rPr>
                <w:sz w:val="16"/>
              </w:rPr>
              <w:t>$2,652</w:t>
            </w:r>
          </w:p>
        </w:tc>
        <w:tc>
          <w:tcPr>
            <w:tcW w:type="dxa" w:w="1126"/>
          </w:tcPr>
          <w:p>
            <w:pPr>
              <w:spacing w:after="0"/>
              <w:jc w:val="right"/>
            </w:pPr>
            <w:r>
              <w:rPr>
                <w:sz w:val="16"/>
              </w:rPr>
              <w:t>n/a</w:t>
            </w:r>
          </w:p>
        </w:tc>
        <w:tc>
          <w:tcPr>
            <w:tcW w:type="dxa" w:w="1583"/>
          </w:tcPr>
          <w:p>
            <w:pPr>
              <w:spacing w:after="0"/>
              <w:jc w:val="right"/>
            </w:pPr>
            <w:r>
              <w:rPr>
                <w:sz w:val="16"/>
              </w:rPr>
              <w:t>$243</w:t>
            </w:r>
          </w:p>
        </w:tc>
        <w:tc>
          <w:tcPr>
            <w:tcW w:type="dxa" w:w="1131"/>
          </w:tcPr>
          <w:p>
            <w:pPr>
              <w:spacing w:after="0"/>
              <w:jc w:val="right"/>
            </w:pPr>
            <w:r>
              <w:rPr>
                <w:sz w:val="16"/>
              </w:rPr>
              <w:t>$2,895</w:t>
            </w:r>
          </w:p>
        </w:tc>
        <w:tc>
          <w:tcPr>
            <w:tcW w:type="dxa" w:w="1696"/>
          </w:tcPr>
          <w:p>
            <w:pPr>
              <w:spacing w:after="0"/>
              <w:jc w:val="right"/>
            </w:pPr>
            <w:r>
              <w:rPr>
                <w:sz w:val="16"/>
              </w:rPr>
              <w:t>0</w:t>
            </w:r>
          </w:p>
        </w:tc>
        <w:tc>
          <w:tcPr>
            <w:tcW w:type="dxa" w:w="336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9505.02 (Relatively High, 93.1); tract 9503 (Relatively High, 91.4); tract 9505.01 (Relatively High, 89.5)</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9505.02 (Relatively Low, 59.6); tract 9505.01 (Relatively Low, 58.6); tract 9503 (Relatively Low, 57.5)</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9506 (Relatively Low, 93.2); tract 9504.02 (Relatively Low, 91.5); tract 9504.01 (Relatively Low, 90.9)</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9503 (Very High, 98.4); tract 9505.02 (Very High, 98.1); tract 9505.01 (Very High, 98.1)</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9506 (Relatively Low, 81.7); tract 9501 (Relatively Low, 80.2); tract 9507 (Relatively Low, 78.5)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9505.02 is Census Tract 9505.02).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8"/>
        <w:gridCol w:w="1883"/>
        <w:gridCol w:w="1755"/>
        <w:gridCol w:w="2023"/>
        <w:gridCol w:w="1596"/>
        <w:gridCol w:w="1613"/>
        <w:gridCol w:w="1786"/>
        <w:gridCol w:w="1588"/>
      </w:tblGrid>
      <w:tr>
        <w:trPr>
          <w:cantSplit/>
          <w:tblHeader/>
        </w:trPr>
        <w:tc>
          <w:tcPr>
            <w:tcW w:type="dxa" w:w="1868"/>
            <w:shd w:val="clear" w:color="auto" w:fill="E8E8E8"/>
          </w:tcPr>
          <w:p>
            <w:pPr>
              <w:spacing w:after="0"/>
              <w:jc w:val="left"/>
            </w:pPr>
            <w:r>
              <w:rPr>
                <w:b/>
                <w:sz w:val="16"/>
              </w:rPr>
              <w:t>Hazard</w:t>
            </w:r>
          </w:p>
        </w:tc>
        <w:tc>
          <w:tcPr>
            <w:tcW w:type="dxa" w:w="1883"/>
            <w:shd w:val="clear" w:color="auto" w:fill="E8E8E8"/>
          </w:tcPr>
          <w:p>
            <w:pPr>
              <w:spacing w:after="0"/>
              <w:jc w:val="left"/>
            </w:pPr>
            <w:r>
              <w:rPr>
                <w:b/>
                <w:sz w:val="16"/>
              </w:rPr>
              <w:t>Scale</w:t>
            </w:r>
          </w:p>
        </w:tc>
        <w:tc>
          <w:tcPr>
            <w:tcW w:type="dxa" w:w="175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3"/>
            <w:shd w:val="clear" w:color="auto" w:fill="E8E8E8"/>
          </w:tcPr>
          <w:p>
            <w:pPr>
              <w:spacing w:after="0"/>
              <w:jc w:val="left"/>
            </w:pPr>
            <w:r>
              <w:rPr>
                <w:b/>
                <w:sz w:val="16"/>
              </w:rPr>
              <w:t>Observed range</w:t>
            </w:r>
          </w:p>
        </w:tc>
        <w:tc>
          <w:tcPr>
            <w:tcW w:type="dxa" w:w="1596"/>
            <w:shd w:val="clear" w:color="auto" w:fill="E8E8E8"/>
          </w:tcPr>
          <w:p>
            <w:pPr>
              <w:spacing w:after="0"/>
              <w:jc w:val="left"/>
            </w:pPr>
            <w:r>
              <w:rPr>
                <w:b/>
                <w:sz w:val="16"/>
              </w:rPr>
              <w:t>Worst recorded event</w:t>
            </w:r>
          </w:p>
        </w:tc>
        <w:tc>
          <w:tcPr>
            <w:tcW w:type="dxa" w:w="1613"/>
            <w:shd w:val="clear" w:color="auto" w:fill="E8E8E8"/>
          </w:tcPr>
          <w:p>
            <w:pPr>
              <w:spacing w:after="0"/>
              <w:jc w:val="left"/>
            </w:pPr>
            <w:r>
              <w:rPr>
                <w:b/>
                <w:sz w:val="16"/>
              </w:rPr>
              <w:t>Most damaging (when different)</w:t>
            </w:r>
          </w:p>
        </w:tc>
        <w:tc>
          <w:tcPr>
            <w:tcW w:type="dxa" w:w="1786"/>
            <w:shd w:val="clear" w:color="auto" w:fill="E8E8E8"/>
          </w:tcPr>
          <w:p>
            <w:pPr>
              <w:spacing w:after="0"/>
              <w:jc w:val="left"/>
            </w:pPr>
            <w:r>
              <w:rPr>
                <w:b/>
                <w:sz w:val="16"/>
              </w:rPr>
              <w:t>How it applies to jurisdictions</w:t>
            </w:r>
          </w:p>
        </w:tc>
        <w:tc>
          <w:tcPr>
            <w:tcW w:type="dxa" w:w="1588"/>
            <w:shd w:val="clear" w:color="auto" w:fill="E8E8E8"/>
          </w:tcPr>
          <w:p>
            <w:pPr>
              <w:spacing w:after="0"/>
              <w:jc w:val="left"/>
            </w:pPr>
            <w:r>
              <w:rPr>
                <w:b/>
                <w:sz w:val="16"/>
              </w:rPr>
              <w:t>Note</w:t>
            </w:r>
          </w:p>
        </w:tc>
      </w:tr>
      <w:tr>
        <w:trPr>
          <w:cantSplit/>
        </w:trPr>
        <w:tc>
          <w:tcPr>
            <w:tcW w:type="dxa" w:w="1868"/>
          </w:tcPr>
          <w:p>
            <w:pPr>
              <w:spacing w:after="0"/>
              <w:jc w:val="left"/>
            </w:pPr>
            <w:r>
              <w:rPr>
                <w:sz w:val="16"/>
              </w:rPr>
              <w:t>Cold/Wind Chill, Extreme Cold/Wind Chill</w:t>
            </w:r>
          </w:p>
        </w:tc>
        <w:tc>
          <w:tcPr>
            <w:tcW w:type="dxa" w:w="1883"/>
          </w:tcPr>
          <w:p>
            <w:pPr>
              <w:spacing w:after="0"/>
              <w:jc w:val="left"/>
            </w:pPr>
            <w:r>
              <w:rPr>
                <w:sz w:val="16"/>
              </w:rPr>
              <w:t>wind chill</w:t>
            </w:r>
          </w:p>
        </w:tc>
        <w:tc>
          <w:tcPr>
            <w:tcW w:type="dxa" w:w="1755"/>
          </w:tcPr>
          <w:p>
            <w:pPr>
              <w:spacing w:after="0"/>
              <w:jc w:val="right"/>
            </w:pPr>
            <w:r>
              <w:rPr>
                <w:sz w:val="16"/>
              </w:rPr>
              <w:t>8 records, 2022 to 2026 (8 zone-level)</w:t>
            </w:r>
          </w:p>
        </w:tc>
        <w:tc>
          <w:tcPr>
            <w:tcW w:type="dxa" w:w="2023"/>
          </w:tcPr>
          <w:p>
            <w:pPr>
              <w:spacing w:after="0"/>
              <w:jc w:val="left"/>
            </w:pPr>
            <w:r>
              <w:rPr>
                <w:sz w:val="16"/>
              </w:rPr>
              <w:t>1 day to 4 days (median 2 days); 5 with a recorded value</w:t>
            </w:r>
          </w:p>
        </w:tc>
        <w:tc>
          <w:tcPr>
            <w:tcW w:type="dxa" w:w="1596"/>
          </w:tcPr>
          <w:p>
            <w:pPr>
              <w:spacing w:after="0"/>
              <w:jc w:val="left"/>
            </w:pPr>
            <w:r>
              <w:rPr>
                <w:sz w:val="16"/>
              </w:rPr>
              <w:t>4 consecutive days, 2024-01-14 to 2024-01-17, zone-level</w:t>
            </w:r>
          </w:p>
        </w:tc>
        <w:tc>
          <w:tcPr>
            <w:tcW w:type="dxa" w:w="1613"/>
          </w:tcPr>
          <w:p>
            <w:pPr>
              <w:spacing w:after="0"/>
              <w:jc w:val="left"/>
            </w:pPr>
            <w:r>
              <w:rPr>
                <w:sz w:val="16"/>
              </w:rPr>
              <w:t>Cold/Wind Chill, 2026-01-31, $500,000 property; $0 crops (zone total, 2026 dollars)</w:t>
            </w:r>
          </w:p>
        </w:tc>
        <w:tc>
          <w:tcPr>
            <w:tcW w:type="dxa" w:w="1786"/>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Frost/Freeze (outside NRI's Cold Wave definition)</w:t>
            </w:r>
          </w:p>
        </w:tc>
        <w:tc>
          <w:tcPr>
            <w:tcW w:type="dxa" w:w="1883"/>
          </w:tcPr>
          <w:p>
            <w:pPr>
              <w:spacing w:after="0"/>
              <w:jc w:val="left"/>
            </w:pPr>
            <w:r>
              <w:rPr>
                <w:sz w:val="16"/>
              </w:rPr>
              <w:t>crop damage</w:t>
            </w:r>
          </w:p>
        </w:tc>
        <w:tc>
          <w:tcPr>
            <w:tcW w:type="dxa" w:w="1755"/>
          </w:tcPr>
          <w:p>
            <w:pPr>
              <w:spacing w:after="0"/>
              <w:jc w:val="right"/>
            </w:pPr>
            <w:r>
              <w:rPr>
                <w:sz w:val="16"/>
              </w:rPr>
              <w:t>2 records, 2007 (2 zone-level)</w:t>
            </w:r>
          </w:p>
        </w:tc>
        <w:tc>
          <w:tcPr>
            <w:tcW w:type="dxa" w:w="2023"/>
          </w:tcPr>
          <w:p>
            <w:pPr>
              <w:spacing w:after="0"/>
              <w:jc w:val="left"/>
            </w:pPr>
          </w:p>
        </w:tc>
        <w:tc>
          <w:tcPr>
            <w:tcW w:type="dxa" w:w="1596"/>
          </w:tcPr>
          <w:p>
            <w:pPr>
              <w:spacing w:after="0"/>
              <w:jc w:val="left"/>
            </w:pPr>
            <w:r>
              <w:rPr>
                <w:sz w:val="16"/>
              </w:rPr>
              <w:t>No crop damage reported in 2 records.</w:t>
            </w:r>
          </w:p>
        </w:tc>
        <w:tc>
          <w:tcPr>
            <w:tcW w:type="dxa" w:w="1613"/>
          </w:tcPr>
          <w:p>
            <w:pPr>
              <w:spacing w:after="0"/>
              <w:jc w:val="left"/>
            </w:pPr>
          </w:p>
        </w:tc>
        <w:tc>
          <w:tcPr>
            <w:tcW w:type="dxa" w:w="1786"/>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Drought</w:t>
            </w:r>
          </w:p>
        </w:tc>
        <w:tc>
          <w:tcPr>
            <w:tcW w:type="dxa" w:w="1883"/>
          </w:tcPr>
          <w:p>
            <w:pPr>
              <w:spacing w:after="0"/>
              <w:jc w:val="left"/>
            </w:pPr>
            <w:r>
              <w:rPr>
                <w:sz w:val="16"/>
              </w:rPr>
              <w:t>U.S. Drought Monitor scale (D0 to D4)</w:t>
            </w:r>
          </w:p>
        </w:tc>
        <w:tc>
          <w:tcPr>
            <w:tcW w:type="dxa" w:w="1755"/>
          </w:tcPr>
          <w:p>
            <w:pPr>
              <w:spacing w:after="0"/>
              <w:jc w:val="right"/>
            </w:pPr>
            <w:r>
              <w:rPr>
                <w:sz w:val="16"/>
              </w:rPr>
              <w:t>19 records, 2007 to 2026 (19 zone-level)</w:t>
            </w:r>
          </w:p>
        </w:tc>
        <w:tc>
          <w:tcPr>
            <w:tcW w:type="dxa" w:w="2023"/>
          </w:tcPr>
          <w:p>
            <w:pPr>
              <w:spacing w:after="0"/>
              <w:jc w:val="left"/>
            </w:pPr>
            <w:r>
              <w:rPr>
                <w:sz w:val="16"/>
              </w:rPr>
              <w:t>24 days to 210 days (median 49.5 days); 6 with a recorded value</w:t>
            </w:r>
          </w:p>
        </w:tc>
        <w:tc>
          <w:tcPr>
            <w:tcW w:type="dxa" w:w="1596"/>
          </w:tcPr>
          <w:p>
            <w:pPr>
              <w:spacing w:after="0"/>
              <w:jc w:val="left"/>
            </w:pPr>
            <w:r>
              <w:rPr>
                <w:sz w:val="16"/>
              </w:rPr>
              <w:t>210 days (about 6.9 months), 2007-04-05 to 2007-10-31, a run of 7 consecutive Storm Events drought records, zone-level</w:t>
            </w:r>
          </w:p>
        </w:tc>
        <w:tc>
          <w:tcPr>
            <w:tcW w:type="dxa" w:w="1613"/>
          </w:tcPr>
          <w:p>
            <w:pPr>
              <w:spacing w:after="0"/>
              <w:jc w:val="left"/>
            </w:pPr>
          </w:p>
        </w:tc>
        <w:tc>
          <w:tcPr>
            <w:tcW w:type="dxa" w:w="1786"/>
          </w:tcPr>
          <w:p>
            <w:pPr>
              <w:spacing w:after="0"/>
              <w:jc w:val="left"/>
            </w:pPr>
            <w:r>
              <w:rPr>
                <w:sz w:val="16"/>
              </w:rPr>
              <w:t>Countywide (zone-level records).</w:t>
            </w:r>
          </w:p>
        </w:tc>
        <w:tc>
          <w:tcPr>
            <w:tcW w:type="dxa" w:w="158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8"/>
          </w:tcPr>
          <w:p>
            <w:pPr>
              <w:spacing w:after="0"/>
              <w:jc w:val="left"/>
            </w:pPr>
            <w:r>
              <w:rPr>
                <w:sz w:val="16"/>
              </w:rPr>
              <w:t>Earthquake</w:t>
            </w:r>
          </w:p>
        </w:tc>
        <w:tc>
          <w:tcPr>
            <w:tcW w:type="dxa" w:w="1883"/>
          </w:tcPr>
          <w:p>
            <w:pPr>
              <w:spacing w:after="0"/>
              <w:jc w:val="left"/>
            </w:pPr>
            <w:r>
              <w:rPr>
                <w:sz w:val="16"/>
              </w:rPr>
              <w:t>Modified Mercalli (local data)</w:t>
            </w:r>
          </w:p>
        </w:tc>
        <w:tc>
          <w:tcPr>
            <w:tcW w:type="dxa" w:w="1755"/>
          </w:tcPr>
          <w:p>
            <w:pPr>
              <w:spacing w:after="0"/>
              <w:jc w:val="right"/>
            </w:pPr>
            <w:r>
              <w:rPr>
                <w:sz w:val="16"/>
              </w:rPr>
              <w:t>0</w:t>
            </w:r>
          </w:p>
        </w:tc>
        <w:tc>
          <w:tcPr>
            <w:tcW w:type="dxa" w:w="2023"/>
          </w:tcPr>
          <w:p>
            <w:pPr>
              <w:spacing w:after="0"/>
              <w:jc w:val="left"/>
            </w:pPr>
          </w:p>
        </w:tc>
        <w:tc>
          <w:tcPr>
            <w:tcW w:type="dxa" w:w="1596"/>
          </w:tcPr>
          <w:p>
            <w:pPr>
              <w:spacing w:after="0"/>
              <w:jc w:val="left"/>
            </w:pPr>
          </w:p>
        </w:tc>
        <w:tc>
          <w:tcPr>
            <w:tcW w:type="dxa" w:w="1613"/>
          </w:tcPr>
          <w:p>
            <w:pPr>
              <w:spacing w:after="0"/>
              <w:jc w:val="left"/>
            </w:pPr>
          </w:p>
        </w:tc>
        <w:tc>
          <w:tcPr>
            <w:tcW w:type="dxa" w:w="1786"/>
          </w:tcPr>
          <w:p>
            <w:pPr>
              <w:spacing w:after="0"/>
              <w:jc w:val="left"/>
            </w:pPr>
          </w:p>
        </w:tc>
        <w:tc>
          <w:tcPr>
            <w:tcW w:type="dxa" w:w="1588"/>
          </w:tcPr>
          <w:p>
            <w:pPr>
              <w:spacing w:after="0"/>
              <w:jc w:val="left"/>
            </w:pPr>
            <w:r>
              <w:rPr>
                <w:sz w:val="16"/>
              </w:rPr>
              <w:t>Storm Events does not record earthquakes; the USGS earthquake catalog is the source.</w:t>
            </w:r>
          </w:p>
        </w:tc>
      </w:tr>
      <w:tr>
        <w:trPr>
          <w:cantSplit/>
        </w:trPr>
        <w:tc>
          <w:tcPr>
            <w:tcW w:type="dxa" w:w="1868"/>
          </w:tcPr>
          <w:p>
            <w:pPr>
              <w:spacing w:after="0"/>
              <w:jc w:val="left"/>
            </w:pPr>
            <w:r>
              <w:rPr>
                <w:sz w:val="16"/>
              </w:rPr>
              <w:t>Hail</w:t>
            </w:r>
          </w:p>
        </w:tc>
        <w:tc>
          <w:tcPr>
            <w:tcW w:type="dxa" w:w="1883"/>
          </w:tcPr>
          <w:p>
            <w:pPr>
              <w:spacing w:after="0"/>
              <w:jc w:val="left"/>
            </w:pPr>
            <w:r>
              <w:rPr>
                <w:sz w:val="16"/>
              </w:rPr>
              <w:t>hail size (inches)</w:t>
            </w:r>
          </w:p>
        </w:tc>
        <w:tc>
          <w:tcPr>
            <w:tcW w:type="dxa" w:w="1755"/>
          </w:tcPr>
          <w:p>
            <w:pPr>
              <w:spacing w:after="0"/>
              <w:jc w:val="right"/>
            </w:pPr>
            <w:r>
              <w:rPr>
                <w:sz w:val="16"/>
              </w:rPr>
              <w:t>85 records, 1974 to 2026</w:t>
            </w:r>
          </w:p>
        </w:tc>
        <w:tc>
          <w:tcPr>
            <w:tcW w:type="dxa" w:w="2023"/>
          </w:tcPr>
          <w:p>
            <w:pPr>
              <w:spacing w:after="0"/>
              <w:jc w:val="left"/>
            </w:pPr>
            <w:r>
              <w:rPr>
                <w:sz w:val="16"/>
              </w:rPr>
              <w:t>0.75 in to 3 in (median 0.88 in); 85 with a recorded value</w:t>
            </w:r>
          </w:p>
        </w:tc>
        <w:tc>
          <w:tcPr>
            <w:tcW w:type="dxa" w:w="1596"/>
          </w:tcPr>
          <w:p>
            <w:pPr>
              <w:spacing w:after="0"/>
              <w:jc w:val="left"/>
            </w:pPr>
            <w:r>
              <w:rPr>
                <w:sz w:val="16"/>
              </w:rPr>
              <w:t>3 in hail, 1979-06-29</w:t>
            </w:r>
          </w:p>
        </w:tc>
        <w:tc>
          <w:tcPr>
            <w:tcW w:type="dxa" w:w="1613"/>
          </w:tcPr>
          <w:p>
            <w:pPr>
              <w:spacing w:after="0"/>
              <w:jc w:val="left"/>
            </w:pPr>
            <w:r>
              <w:rPr>
                <w:sz w:val="16"/>
              </w:rPr>
              <w:t>Hail, 2008-01-10, $10,000 property; $0 crops (2008 dollars)</w:t>
            </w:r>
          </w:p>
        </w:tc>
        <w:tc>
          <w:tcPr>
            <w:tcW w:type="dxa" w:w="1786"/>
          </w:tcPr>
          <w:p>
            <w:pPr>
              <w:spacing w:after="0"/>
              <w:jc w:val="left"/>
            </w:pPr>
            <w:r>
              <w:rPr>
                <w:sz w:val="16"/>
              </w:rPr>
              <w:t>Event records naming jurisdictions in the plan: Corinth city (40 records), Rienzi town (8 records), Kossuth village (3 records).</w:t>
            </w:r>
          </w:p>
        </w:tc>
        <w:tc>
          <w:tcPr>
            <w:tcW w:type="dxa" w:w="1588"/>
          </w:tcPr>
          <w:p>
            <w:pPr>
              <w:spacing w:after="0"/>
              <w:jc w:val="left"/>
            </w:pPr>
          </w:p>
        </w:tc>
      </w:tr>
      <w:tr>
        <w:trPr>
          <w:cantSplit/>
        </w:trPr>
        <w:tc>
          <w:tcPr>
            <w:tcW w:type="dxa" w:w="1868"/>
          </w:tcPr>
          <w:p>
            <w:pPr>
              <w:spacing w:after="0"/>
              <w:jc w:val="left"/>
            </w:pPr>
            <w:r>
              <w:rPr>
                <w:sz w:val="16"/>
              </w:rPr>
              <w:t>Excessive Heat, Heat</w:t>
            </w:r>
          </w:p>
        </w:tc>
        <w:tc>
          <w:tcPr>
            <w:tcW w:type="dxa" w:w="1883"/>
          </w:tcPr>
          <w:p>
            <w:pPr>
              <w:spacing w:after="0"/>
              <w:jc w:val="left"/>
            </w:pPr>
            <w:r>
              <w:rPr>
                <w:sz w:val="16"/>
              </w:rPr>
              <w:t>heat index (in event narratives)</w:t>
            </w:r>
          </w:p>
        </w:tc>
        <w:tc>
          <w:tcPr>
            <w:tcW w:type="dxa" w:w="1755"/>
          </w:tcPr>
          <w:p>
            <w:pPr>
              <w:spacing w:after="0"/>
              <w:jc w:val="right"/>
            </w:pPr>
            <w:r>
              <w:rPr>
                <w:sz w:val="16"/>
              </w:rPr>
              <w:t>86 records, 2007 to 2026 (86 zone-level)</w:t>
            </w:r>
          </w:p>
        </w:tc>
        <w:tc>
          <w:tcPr>
            <w:tcW w:type="dxa" w:w="2023"/>
          </w:tcPr>
          <w:p>
            <w:pPr>
              <w:spacing w:after="0"/>
              <w:jc w:val="left"/>
            </w:pPr>
            <w:r>
              <w:rPr>
                <w:sz w:val="16"/>
              </w:rPr>
              <w:t>1 day to 21 days (median 2 days); 48 with a recorded value</w:t>
            </w:r>
          </w:p>
        </w:tc>
        <w:tc>
          <w:tcPr>
            <w:tcW w:type="dxa" w:w="1596"/>
          </w:tcPr>
          <w:p>
            <w:pPr>
              <w:spacing w:after="0"/>
              <w:jc w:val="left"/>
            </w:pPr>
            <w:r>
              <w:rPr>
                <w:sz w:val="16"/>
              </w:rPr>
              <w:t>August 2007 (1 monthly summary record), zone-level</w:t>
            </w:r>
          </w:p>
        </w:tc>
        <w:tc>
          <w:tcPr>
            <w:tcW w:type="dxa" w:w="1613"/>
          </w:tcPr>
          <w:p>
            <w:pPr>
              <w:spacing w:after="0"/>
              <w:jc w:val="left"/>
            </w:pPr>
          </w:p>
        </w:tc>
        <w:tc>
          <w:tcPr>
            <w:tcW w:type="dxa" w:w="1786"/>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Hurricane, Tropical Storm, Tropical Depression</w:t>
            </w:r>
          </w:p>
        </w:tc>
        <w:tc>
          <w:tcPr>
            <w:tcW w:type="dxa" w:w="1883"/>
          </w:tcPr>
          <w:p>
            <w:pPr>
              <w:spacing w:after="0"/>
              <w:jc w:val="left"/>
            </w:pPr>
            <w:r>
              <w:rPr>
                <w:sz w:val="16"/>
              </w:rPr>
              <w:t>Saffir-Simpson</w:t>
            </w:r>
          </w:p>
        </w:tc>
        <w:tc>
          <w:tcPr>
            <w:tcW w:type="dxa" w:w="1755"/>
          </w:tcPr>
          <w:p>
            <w:pPr>
              <w:spacing w:after="0"/>
              <w:jc w:val="right"/>
            </w:pPr>
            <w:r>
              <w:rPr>
                <w:sz w:val="16"/>
              </w:rPr>
              <w:t>0</w:t>
            </w:r>
          </w:p>
        </w:tc>
        <w:tc>
          <w:tcPr>
            <w:tcW w:type="dxa" w:w="2023"/>
          </w:tcPr>
          <w:p>
            <w:pPr>
              <w:spacing w:after="0"/>
              <w:jc w:val="left"/>
            </w:pPr>
          </w:p>
        </w:tc>
        <w:tc>
          <w:tcPr>
            <w:tcW w:type="dxa" w:w="1596"/>
          </w:tcPr>
          <w:p>
            <w:pPr>
              <w:spacing w:after="0"/>
              <w:jc w:val="left"/>
            </w:pPr>
          </w:p>
        </w:tc>
        <w:tc>
          <w:tcPr>
            <w:tcW w:type="dxa" w:w="1613"/>
          </w:tcPr>
          <w:p>
            <w:pPr>
              <w:spacing w:after="0"/>
              <w:jc w:val="left"/>
            </w:pPr>
          </w:p>
        </w:tc>
        <w:tc>
          <w:tcPr>
            <w:tcW w:type="dxa" w:w="1786"/>
          </w:tcPr>
          <w:p>
            <w:pPr>
              <w:spacing w:after="0"/>
              <w:jc w:val="left"/>
            </w:pPr>
          </w:p>
        </w:tc>
        <w:tc>
          <w:tcPr>
            <w:tcW w:type="dxa" w:w="158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8"/>
          </w:tcPr>
          <w:p>
            <w:pPr>
              <w:spacing w:after="0"/>
              <w:jc w:val="left"/>
            </w:pPr>
            <w:r>
              <w:rPr>
                <w:sz w:val="16"/>
              </w:rPr>
              <w:t>Ice Storm</w:t>
            </w:r>
          </w:p>
        </w:tc>
        <w:tc>
          <w:tcPr>
            <w:tcW w:type="dxa" w:w="1883"/>
          </w:tcPr>
          <w:p>
            <w:pPr>
              <w:spacing w:after="0"/>
              <w:jc w:val="left"/>
            </w:pPr>
            <w:r>
              <w:rPr>
                <w:sz w:val="16"/>
              </w:rPr>
              <w:t>Sperry-Piltz ice scale (local data)</w:t>
            </w:r>
          </w:p>
        </w:tc>
        <w:tc>
          <w:tcPr>
            <w:tcW w:type="dxa" w:w="1755"/>
          </w:tcPr>
          <w:p>
            <w:pPr>
              <w:spacing w:after="0"/>
              <w:jc w:val="right"/>
            </w:pPr>
            <w:r>
              <w:rPr>
                <w:sz w:val="16"/>
              </w:rPr>
              <w:t>3 records, 1998 to 2026 (3 zone-level)</w:t>
            </w:r>
          </w:p>
        </w:tc>
        <w:tc>
          <w:tcPr>
            <w:tcW w:type="dxa" w:w="2023"/>
          </w:tcPr>
          <w:p>
            <w:pPr>
              <w:spacing w:after="0"/>
              <w:jc w:val="left"/>
            </w:pPr>
          </w:p>
        </w:tc>
        <w:tc>
          <w:tcPr>
            <w:tcW w:type="dxa" w:w="1596"/>
          </w:tcPr>
          <w:p>
            <w:pPr>
              <w:spacing w:after="0"/>
              <w:jc w:val="left"/>
            </w:pPr>
            <w:r>
              <w:rPr>
                <w:sz w:val="16"/>
              </w:rPr>
              <w:t>Ice Storm, 2026-01-24, $4,000,000 property; $0 crops (2026 dollars); NWS zone MSZ005</w:t>
            </w:r>
          </w:p>
        </w:tc>
        <w:tc>
          <w:tcPr>
            <w:tcW w:type="dxa" w:w="1613"/>
          </w:tcPr>
          <w:p>
            <w:pPr>
              <w:spacing w:after="0"/>
              <w:jc w:val="left"/>
            </w:pPr>
          </w:p>
        </w:tc>
        <w:tc>
          <w:tcPr>
            <w:tcW w:type="dxa" w:w="1786"/>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Flash Flood, Flood, Lakeshore Flood</w:t>
            </w:r>
          </w:p>
        </w:tc>
        <w:tc>
          <w:tcPr>
            <w:tcW w:type="dxa" w:w="1883"/>
          </w:tcPr>
          <w:p>
            <w:pPr>
              <w:spacing w:after="0"/>
              <w:jc w:val="left"/>
            </w:pPr>
            <w:r>
              <w:rPr>
                <w:sz w:val="16"/>
              </w:rPr>
              <w:t>damage and flood days (flood depth: FIRM)</w:t>
            </w:r>
          </w:p>
        </w:tc>
        <w:tc>
          <w:tcPr>
            <w:tcW w:type="dxa" w:w="1755"/>
          </w:tcPr>
          <w:p>
            <w:pPr>
              <w:spacing w:after="0"/>
              <w:jc w:val="right"/>
            </w:pPr>
            <w:r>
              <w:rPr>
                <w:sz w:val="16"/>
              </w:rPr>
              <w:t>40 records, 1996 to 2025 (1 zone-level)</w:t>
            </w:r>
          </w:p>
        </w:tc>
        <w:tc>
          <w:tcPr>
            <w:tcW w:type="dxa" w:w="2023"/>
          </w:tcPr>
          <w:p>
            <w:pPr>
              <w:spacing w:after="0"/>
              <w:jc w:val="left"/>
            </w:pPr>
          </w:p>
        </w:tc>
        <w:tc>
          <w:tcPr>
            <w:tcW w:type="dxa" w:w="1596"/>
          </w:tcPr>
          <w:p>
            <w:pPr>
              <w:spacing w:after="0"/>
              <w:jc w:val="left"/>
            </w:pPr>
            <w:r>
              <w:rPr>
                <w:sz w:val="16"/>
              </w:rPr>
              <w:t>Flash Flood, 2010-05-02, $4,500,000 property; $0 crops (2010 dollars), 1 direct death</w:t>
            </w:r>
          </w:p>
        </w:tc>
        <w:tc>
          <w:tcPr>
            <w:tcW w:type="dxa" w:w="1613"/>
          </w:tcPr>
          <w:p>
            <w:pPr>
              <w:spacing w:after="0"/>
              <w:jc w:val="left"/>
            </w:pPr>
          </w:p>
        </w:tc>
        <w:tc>
          <w:tcPr>
            <w:tcW w:type="dxa" w:w="1786"/>
          </w:tcPr>
          <w:p>
            <w:pPr>
              <w:spacing w:after="0"/>
              <w:jc w:val="left"/>
            </w:pPr>
            <w:r>
              <w:rPr>
                <w:sz w:val="16"/>
              </w:rPr>
              <w:t>Event records naming jurisdictions in the plan: Corinth city (26 records), Farmington town (2 records), Rienzi town (2 records), Kossuth village (1 record). Zone-level records (1) apply countywide.</w:t>
            </w:r>
          </w:p>
        </w:tc>
        <w:tc>
          <w:tcPr>
            <w:tcW w:type="dxa" w:w="158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8"/>
          </w:tcPr>
          <w:p>
            <w:pPr>
              <w:spacing w:after="0"/>
              <w:jc w:val="left"/>
            </w:pPr>
            <w:r>
              <w:rPr>
                <w:sz w:val="16"/>
              </w:rPr>
              <w:t>Debris Flow</w:t>
            </w:r>
          </w:p>
        </w:tc>
        <w:tc>
          <w:tcPr>
            <w:tcW w:type="dxa" w:w="1883"/>
          </w:tcPr>
          <w:p>
            <w:pPr>
              <w:spacing w:after="0"/>
              <w:jc w:val="left"/>
            </w:pPr>
            <w:r>
              <w:rPr>
                <w:sz w:val="16"/>
              </w:rPr>
              <w:t>none (count and damage only)</w:t>
            </w:r>
          </w:p>
        </w:tc>
        <w:tc>
          <w:tcPr>
            <w:tcW w:type="dxa" w:w="1755"/>
          </w:tcPr>
          <w:p>
            <w:pPr>
              <w:spacing w:after="0"/>
              <w:jc w:val="right"/>
            </w:pPr>
            <w:r>
              <w:rPr>
                <w:sz w:val="16"/>
              </w:rPr>
              <w:t>0</w:t>
            </w:r>
          </w:p>
        </w:tc>
        <w:tc>
          <w:tcPr>
            <w:tcW w:type="dxa" w:w="2023"/>
          </w:tcPr>
          <w:p>
            <w:pPr>
              <w:spacing w:after="0"/>
              <w:jc w:val="left"/>
            </w:pPr>
          </w:p>
        </w:tc>
        <w:tc>
          <w:tcPr>
            <w:tcW w:type="dxa" w:w="1596"/>
          </w:tcPr>
          <w:p>
            <w:pPr>
              <w:spacing w:after="0"/>
              <w:jc w:val="left"/>
            </w:pPr>
          </w:p>
        </w:tc>
        <w:tc>
          <w:tcPr>
            <w:tcW w:type="dxa" w:w="1613"/>
          </w:tcPr>
          <w:p>
            <w:pPr>
              <w:spacing w:after="0"/>
              <w:jc w:val="left"/>
            </w:pPr>
          </w:p>
        </w:tc>
        <w:tc>
          <w:tcPr>
            <w:tcW w:type="dxa" w:w="1786"/>
          </w:tcPr>
          <w:p>
            <w:pPr>
              <w:spacing w:after="0"/>
              <w:jc w:val="left"/>
            </w:pPr>
          </w:p>
        </w:tc>
        <w:tc>
          <w:tcPr>
            <w:tcW w:type="dxa" w:w="1588"/>
          </w:tcPr>
          <w:p>
            <w:pPr>
              <w:spacing w:after="0"/>
              <w:jc w:val="left"/>
            </w:pPr>
          </w:p>
        </w:tc>
      </w:tr>
      <w:tr>
        <w:trPr>
          <w:cantSplit/>
        </w:trPr>
        <w:tc>
          <w:tcPr>
            <w:tcW w:type="dxa" w:w="1868"/>
          </w:tcPr>
          <w:p>
            <w:pPr>
              <w:spacing w:after="0"/>
              <w:jc w:val="left"/>
            </w:pPr>
            <w:r>
              <w:rPr>
                <w:sz w:val="16"/>
              </w:rPr>
              <w:t>Lightning</w:t>
            </w:r>
          </w:p>
        </w:tc>
        <w:tc>
          <w:tcPr>
            <w:tcW w:type="dxa" w:w="1883"/>
          </w:tcPr>
          <w:p>
            <w:pPr>
              <w:spacing w:after="0"/>
              <w:jc w:val="left"/>
            </w:pPr>
            <w:r>
              <w:rPr>
                <w:sz w:val="16"/>
              </w:rPr>
              <w:t>annualized frequency (the measure FEMA's Local Mitigation Planning Handbook names)</w:t>
            </w:r>
          </w:p>
        </w:tc>
        <w:tc>
          <w:tcPr>
            <w:tcW w:type="dxa" w:w="1755"/>
          </w:tcPr>
          <w:p>
            <w:pPr>
              <w:spacing w:after="0"/>
              <w:jc w:val="right"/>
            </w:pPr>
            <w:r>
              <w:rPr>
                <w:sz w:val="16"/>
              </w:rPr>
              <w:t>7 records, 1997 to 2023</w:t>
            </w:r>
          </w:p>
        </w:tc>
        <w:tc>
          <w:tcPr>
            <w:tcW w:type="dxa" w:w="2023"/>
          </w:tcPr>
          <w:p>
            <w:pPr>
              <w:spacing w:after="0"/>
              <w:jc w:val="left"/>
            </w:pPr>
          </w:p>
        </w:tc>
        <w:tc>
          <w:tcPr>
            <w:tcW w:type="dxa" w:w="1596"/>
          </w:tcPr>
          <w:p>
            <w:pPr>
              <w:spacing w:after="0"/>
              <w:jc w:val="left"/>
            </w:pPr>
            <w:r>
              <w:rPr>
                <w:sz w:val="16"/>
              </w:rPr>
              <w:t>Lightning, 2005-09-21, $50,000 property; crops not reported (2005 dollars)</w:t>
            </w:r>
          </w:p>
        </w:tc>
        <w:tc>
          <w:tcPr>
            <w:tcW w:type="dxa" w:w="1613"/>
          </w:tcPr>
          <w:p>
            <w:pPr>
              <w:spacing w:after="0"/>
              <w:jc w:val="left"/>
            </w:pPr>
          </w:p>
        </w:tc>
        <w:tc>
          <w:tcPr>
            <w:tcW w:type="dxa" w:w="1786"/>
          </w:tcPr>
          <w:p>
            <w:pPr>
              <w:spacing w:after="0"/>
              <w:jc w:val="left"/>
            </w:pPr>
            <w:r>
              <w:rPr>
                <w:sz w:val="16"/>
              </w:rPr>
              <w:t>Event records naming jurisdictions in the plan: Corinth city (3 records), Kossuth village (1 record).</w:t>
            </w:r>
          </w:p>
        </w:tc>
        <w:tc>
          <w:tcPr>
            <w:tcW w:type="dxa" w:w="1588"/>
          </w:tcPr>
          <w:p>
            <w:pPr>
              <w:spacing w:after="0"/>
              <w:jc w:val="left"/>
            </w:pPr>
            <w:r>
              <w:rPr>
                <w:sz w:val="16"/>
              </w:rPr>
              <w:t>Storm Events lists lightning with damage or casualties.</w:t>
            </w:r>
          </w:p>
        </w:tc>
      </w:tr>
      <w:tr>
        <w:trPr>
          <w:cantSplit/>
        </w:trPr>
        <w:tc>
          <w:tcPr>
            <w:tcW w:type="dxa" w:w="1868"/>
          </w:tcPr>
          <w:p>
            <w:pPr>
              <w:spacing w:after="0"/>
              <w:jc w:val="left"/>
            </w:pPr>
            <w:r>
              <w:rPr>
                <w:sz w:val="16"/>
              </w:rPr>
              <w:t>High Wind and Strong Wind (outside NRI's Strong Wind definition)</w:t>
            </w:r>
          </w:p>
        </w:tc>
        <w:tc>
          <w:tcPr>
            <w:tcW w:type="dxa" w:w="1883"/>
          </w:tcPr>
          <w:p>
            <w:pPr>
              <w:spacing w:after="0"/>
              <w:jc w:val="left"/>
            </w:pPr>
            <w:r>
              <w:rPr>
                <w:sz w:val="16"/>
              </w:rPr>
              <w:t>wind speed (kt and mph)</w:t>
            </w:r>
          </w:p>
        </w:tc>
        <w:tc>
          <w:tcPr>
            <w:tcW w:type="dxa" w:w="1755"/>
          </w:tcPr>
          <w:p>
            <w:pPr>
              <w:spacing w:after="0"/>
              <w:jc w:val="right"/>
            </w:pPr>
            <w:r>
              <w:rPr>
                <w:sz w:val="16"/>
              </w:rPr>
              <w:t>6 records, 1998 to 2023 (6 zone-level)</w:t>
            </w:r>
          </w:p>
        </w:tc>
        <w:tc>
          <w:tcPr>
            <w:tcW w:type="dxa" w:w="2023"/>
          </w:tcPr>
          <w:p>
            <w:pPr>
              <w:spacing w:after="0"/>
              <w:jc w:val="left"/>
            </w:pPr>
            <w:r>
              <w:rPr>
                <w:sz w:val="16"/>
              </w:rPr>
              <w:t>24 kt (28 mph) to 50 kt (58 mph) (median 40 kt (46 mph)); 5 with a recorded value</w:t>
            </w:r>
          </w:p>
        </w:tc>
        <w:tc>
          <w:tcPr>
            <w:tcW w:type="dxa" w:w="1596"/>
          </w:tcPr>
          <w:p>
            <w:pPr>
              <w:spacing w:after="0"/>
              <w:jc w:val="left"/>
            </w:pPr>
            <w:r>
              <w:rPr>
                <w:sz w:val="16"/>
              </w:rPr>
              <w:t>50 kt (58 mph) estimated gust, High Wind, 2023-03-03; same speed and measurement basis also recorded on 2008-01-29; NWS zone MSZ005</w:t>
            </w:r>
          </w:p>
        </w:tc>
        <w:tc>
          <w:tcPr>
            <w:tcW w:type="dxa" w:w="1613"/>
          </w:tcPr>
          <w:p>
            <w:pPr>
              <w:spacing w:after="0"/>
              <w:jc w:val="left"/>
            </w:pPr>
            <w:r>
              <w:rPr>
                <w:sz w:val="16"/>
              </w:rPr>
              <w:t>High Wind, 2008-01-29, $30,000 property; $0 crops (zone total, 2008 dollars)</w:t>
            </w:r>
          </w:p>
        </w:tc>
        <w:tc>
          <w:tcPr>
            <w:tcW w:type="dxa" w:w="1786"/>
          </w:tcPr>
          <w:p>
            <w:pPr>
              <w:spacing w:after="0"/>
              <w:jc w:val="left"/>
            </w:pPr>
            <w:r>
              <w:rPr>
                <w:sz w:val="16"/>
              </w:rPr>
              <w:t>Countywide (zone-level records).</w:t>
            </w:r>
          </w:p>
        </w:tc>
        <w:tc>
          <w:tcPr>
            <w:tcW w:type="dxa" w:w="1588"/>
          </w:tcPr>
          <w:p>
            <w:pPr>
              <w:spacing w:after="0"/>
              <w:jc w:val="left"/>
            </w:pPr>
          </w:p>
        </w:tc>
      </w:tr>
      <w:tr>
        <w:trPr>
          <w:cantSplit/>
        </w:trPr>
        <w:tc>
          <w:tcPr>
            <w:tcW w:type="dxa" w:w="1868"/>
          </w:tcPr>
          <w:p>
            <w:pPr>
              <w:spacing w:after="0"/>
              <w:jc w:val="left"/>
            </w:pPr>
            <w:r>
              <w:rPr>
                <w:sz w:val="16"/>
              </w:rPr>
              <w:t>Thunderstorm Wind</w:t>
            </w:r>
          </w:p>
        </w:tc>
        <w:tc>
          <w:tcPr>
            <w:tcW w:type="dxa" w:w="1883"/>
          </w:tcPr>
          <w:p>
            <w:pPr>
              <w:spacing w:after="0"/>
              <w:jc w:val="left"/>
            </w:pPr>
            <w:r>
              <w:rPr>
                <w:sz w:val="16"/>
              </w:rPr>
              <w:t>wind speed (kt and mph)</w:t>
            </w:r>
          </w:p>
        </w:tc>
        <w:tc>
          <w:tcPr>
            <w:tcW w:type="dxa" w:w="1755"/>
          </w:tcPr>
          <w:p>
            <w:pPr>
              <w:spacing w:after="0"/>
              <w:jc w:val="right"/>
            </w:pPr>
            <w:r>
              <w:rPr>
                <w:sz w:val="16"/>
              </w:rPr>
              <w:t>147 records, 1968 to 2026</w:t>
            </w:r>
          </w:p>
        </w:tc>
        <w:tc>
          <w:tcPr>
            <w:tcW w:type="dxa" w:w="2023"/>
          </w:tcPr>
          <w:p>
            <w:pPr>
              <w:spacing w:after="0"/>
              <w:jc w:val="left"/>
            </w:pPr>
            <w:r>
              <w:rPr>
                <w:sz w:val="16"/>
              </w:rPr>
              <w:t>43 kt (49 mph) to 81 kt (93 mph) (median 50 kt (58 mph)); 86 with a recorded value</w:t>
            </w:r>
          </w:p>
        </w:tc>
        <w:tc>
          <w:tcPr>
            <w:tcW w:type="dxa" w:w="1596"/>
          </w:tcPr>
          <w:p>
            <w:pPr>
              <w:spacing w:after="0"/>
              <w:jc w:val="left"/>
            </w:pPr>
            <w:r>
              <w:rPr>
                <w:sz w:val="16"/>
              </w:rPr>
              <w:t>81 kt (93 mph) estimated gust, Thunderstorm Wind, 2025-04-05</w:t>
            </w:r>
          </w:p>
        </w:tc>
        <w:tc>
          <w:tcPr>
            <w:tcW w:type="dxa" w:w="1613"/>
          </w:tcPr>
          <w:p>
            <w:pPr>
              <w:spacing w:after="0"/>
              <w:jc w:val="left"/>
            </w:pPr>
            <w:r>
              <w:rPr>
                <w:sz w:val="16"/>
              </w:rPr>
              <w:t>Thunderstorm Wind, 2003-07-22, $100,000 property; crops not reported (2003 dollars)</w:t>
            </w:r>
          </w:p>
        </w:tc>
        <w:tc>
          <w:tcPr>
            <w:tcW w:type="dxa" w:w="1786"/>
          </w:tcPr>
          <w:p>
            <w:pPr>
              <w:spacing w:after="0"/>
              <w:jc w:val="left"/>
            </w:pPr>
            <w:r>
              <w:rPr>
                <w:sz w:val="16"/>
              </w:rPr>
              <w:t>Event records naming jurisdictions in the plan: Corinth city (42 records), Kossuth village (12 records), Farmington town (8 records), Rienzi town (8 records).</w:t>
            </w:r>
          </w:p>
        </w:tc>
        <w:tc>
          <w:tcPr>
            <w:tcW w:type="dxa" w:w="1588"/>
          </w:tcPr>
          <w:p>
            <w:pPr>
              <w:spacing w:after="0"/>
              <w:jc w:val="left"/>
            </w:pPr>
          </w:p>
        </w:tc>
      </w:tr>
      <w:tr>
        <w:trPr>
          <w:cantSplit/>
        </w:trPr>
        <w:tc>
          <w:tcPr>
            <w:tcW w:type="dxa" w:w="1868"/>
          </w:tcPr>
          <w:p>
            <w:pPr>
              <w:spacing w:after="0"/>
              <w:jc w:val="left"/>
            </w:pPr>
            <w:r>
              <w:rPr>
                <w:sz w:val="16"/>
              </w:rPr>
              <w:t>Tornado</w:t>
            </w:r>
          </w:p>
        </w:tc>
        <w:tc>
          <w:tcPr>
            <w:tcW w:type="dxa" w:w="1883"/>
          </w:tcPr>
          <w:p>
            <w:pPr>
              <w:spacing w:after="0"/>
              <w:jc w:val="left"/>
            </w:pPr>
            <w:r>
              <w:rPr>
                <w:sz w:val="16"/>
              </w:rPr>
              <w:t>Enhanced Fujita (Fujita before Feb 2007)</w:t>
            </w:r>
          </w:p>
        </w:tc>
        <w:tc>
          <w:tcPr>
            <w:tcW w:type="dxa" w:w="1755"/>
          </w:tcPr>
          <w:p>
            <w:pPr>
              <w:spacing w:after="0"/>
              <w:jc w:val="right"/>
            </w:pPr>
            <w:r>
              <w:rPr>
                <w:sz w:val="16"/>
              </w:rPr>
              <w:t>25 records, 1953 to 2026</w:t>
            </w:r>
          </w:p>
        </w:tc>
        <w:tc>
          <w:tcPr>
            <w:tcW w:type="dxa" w:w="2023"/>
          </w:tcPr>
          <w:p>
            <w:pPr>
              <w:spacing w:after="0"/>
              <w:jc w:val="left"/>
            </w:pPr>
            <w:r>
              <w:rPr>
                <w:sz w:val="16"/>
              </w:rPr>
              <w:t>F/EF0 to F/EF4 (median F/EF1); 24 with a recorded value</w:t>
            </w:r>
          </w:p>
        </w:tc>
        <w:tc>
          <w:tcPr>
            <w:tcW w:type="dxa" w:w="1596"/>
          </w:tcPr>
          <w:p>
            <w:pPr>
              <w:spacing w:after="0"/>
              <w:jc w:val="left"/>
            </w:pPr>
            <w:r>
              <w:rPr>
                <w:sz w:val="16"/>
              </w:rPr>
              <w:t>F4 tornado, 1970-04-19, 24.3 mi path length (whole path, pre-1996), 100 yd wide, $2,500,000 property; crops not recorded (1970 dollars), 4 direct deaths, 78 direct injuries</w:t>
            </w:r>
          </w:p>
        </w:tc>
        <w:tc>
          <w:tcPr>
            <w:tcW w:type="dxa" w:w="1613"/>
          </w:tcPr>
          <w:p>
            <w:pPr>
              <w:spacing w:after="0"/>
              <w:jc w:val="left"/>
            </w:pPr>
          </w:p>
        </w:tc>
        <w:tc>
          <w:tcPr>
            <w:tcW w:type="dxa" w:w="1786"/>
          </w:tcPr>
          <w:p>
            <w:pPr>
              <w:spacing w:after="0"/>
              <w:jc w:val="left"/>
            </w:pPr>
            <w:r>
              <w:rPr>
                <w:sz w:val="16"/>
              </w:rPr>
              <w:t>Event records naming jurisdictions in the plan: Corinth city (3 records), Rienzi town (2 records), Kossuth village (1 record).</w:t>
            </w:r>
          </w:p>
        </w:tc>
        <w:tc>
          <w:tcPr>
            <w:tcW w:type="dxa" w:w="158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8"/>
          </w:tcPr>
          <w:p>
            <w:pPr>
              <w:spacing w:after="0"/>
              <w:jc w:val="left"/>
            </w:pPr>
            <w:r>
              <w:rPr>
                <w:sz w:val="16"/>
              </w:rPr>
              <w:t>Wildfire</w:t>
            </w:r>
          </w:p>
        </w:tc>
        <w:tc>
          <w:tcPr>
            <w:tcW w:type="dxa" w:w="1883"/>
          </w:tcPr>
          <w:p>
            <w:pPr>
              <w:spacing w:after="0"/>
              <w:jc w:val="left"/>
            </w:pPr>
            <w:r>
              <w:rPr>
                <w:sz w:val="16"/>
              </w:rPr>
              <w:t>acres burned (local data)</w:t>
            </w:r>
          </w:p>
        </w:tc>
        <w:tc>
          <w:tcPr>
            <w:tcW w:type="dxa" w:w="1755"/>
          </w:tcPr>
          <w:p>
            <w:pPr>
              <w:spacing w:after="0"/>
              <w:jc w:val="right"/>
            </w:pPr>
            <w:r>
              <w:rPr>
                <w:sz w:val="16"/>
              </w:rPr>
              <w:t>0</w:t>
            </w:r>
          </w:p>
        </w:tc>
        <w:tc>
          <w:tcPr>
            <w:tcW w:type="dxa" w:w="2023"/>
          </w:tcPr>
          <w:p>
            <w:pPr>
              <w:spacing w:after="0"/>
              <w:jc w:val="left"/>
            </w:pPr>
          </w:p>
        </w:tc>
        <w:tc>
          <w:tcPr>
            <w:tcW w:type="dxa" w:w="1596"/>
          </w:tcPr>
          <w:p>
            <w:pPr>
              <w:spacing w:after="0"/>
              <w:jc w:val="left"/>
            </w:pPr>
          </w:p>
        </w:tc>
        <w:tc>
          <w:tcPr>
            <w:tcW w:type="dxa" w:w="1613"/>
          </w:tcPr>
          <w:p>
            <w:pPr>
              <w:spacing w:after="0"/>
              <w:jc w:val="left"/>
            </w:pPr>
          </w:p>
        </w:tc>
        <w:tc>
          <w:tcPr>
            <w:tcW w:type="dxa" w:w="1786"/>
          </w:tcPr>
          <w:p>
            <w:pPr>
              <w:spacing w:after="0"/>
              <w:jc w:val="left"/>
            </w:pPr>
          </w:p>
        </w:tc>
        <w:tc>
          <w:tcPr>
            <w:tcW w:type="dxa" w:w="1588"/>
          </w:tcPr>
          <w:p>
            <w:pPr>
              <w:spacing w:after="0"/>
              <w:jc w:val="left"/>
            </w:pPr>
          </w:p>
        </w:tc>
      </w:tr>
      <w:tr>
        <w:trPr>
          <w:cantSplit/>
        </w:trPr>
        <w:tc>
          <w:tcPr>
            <w:tcW w:type="dxa" w:w="1868"/>
          </w:tcPr>
          <w:p>
            <w:pPr>
              <w:spacing w:after="0"/>
              <w:jc w:val="left"/>
            </w:pPr>
            <w:r>
              <w:rPr>
                <w:sz w:val="16"/>
              </w:rPr>
              <w:t>Winter Storm, Heavy Snow, Blizzard, Lake-Effect Snow, Winter Weather, Sleet</w:t>
            </w:r>
          </w:p>
        </w:tc>
        <w:tc>
          <w:tcPr>
            <w:tcW w:type="dxa" w:w="1883"/>
          </w:tcPr>
          <w:p>
            <w:pPr>
              <w:spacing w:after="0"/>
              <w:jc w:val="left"/>
            </w:pPr>
            <w:r>
              <w:rPr>
                <w:sz w:val="16"/>
              </w:rPr>
              <w:t>none in data (snowfall: local data)</w:t>
            </w:r>
          </w:p>
        </w:tc>
        <w:tc>
          <w:tcPr>
            <w:tcW w:type="dxa" w:w="1755"/>
          </w:tcPr>
          <w:p>
            <w:pPr>
              <w:spacing w:after="0"/>
              <w:jc w:val="right"/>
            </w:pPr>
            <w:r>
              <w:rPr>
                <w:sz w:val="16"/>
              </w:rPr>
              <w:t>35 records, 1996 to 2025 (35 zone-level)</w:t>
            </w:r>
          </w:p>
        </w:tc>
        <w:tc>
          <w:tcPr>
            <w:tcW w:type="dxa" w:w="2023"/>
          </w:tcPr>
          <w:p>
            <w:pPr>
              <w:spacing w:after="0"/>
              <w:jc w:val="left"/>
            </w:pPr>
          </w:p>
        </w:tc>
        <w:tc>
          <w:tcPr>
            <w:tcW w:type="dxa" w:w="1596"/>
          </w:tcPr>
          <w:p>
            <w:pPr>
              <w:spacing w:after="0"/>
              <w:jc w:val="left"/>
            </w:pPr>
            <w:r>
              <w:rPr>
                <w:sz w:val="16"/>
              </w:rPr>
              <w:t>Winter Storm, 1996-02-01, $20,000 property; crops not reported (1996 dollars); NWS zone MSZ005</w:t>
            </w:r>
          </w:p>
        </w:tc>
        <w:tc>
          <w:tcPr>
            <w:tcW w:type="dxa" w:w="1613"/>
          </w:tcPr>
          <w:p>
            <w:pPr>
              <w:spacing w:after="0"/>
              <w:jc w:val="left"/>
            </w:pPr>
          </w:p>
        </w:tc>
        <w:tc>
          <w:tcPr>
            <w:tcW w:type="dxa" w:w="1786"/>
          </w:tcPr>
          <w:p>
            <w:pPr>
              <w:spacing w:after="0"/>
              <w:jc w:val="left"/>
            </w:pPr>
            <w:r>
              <w:rPr>
                <w:sz w:val="16"/>
              </w:rPr>
              <w:t>Countywide (zone-level records).</w:t>
            </w:r>
          </w:p>
        </w:tc>
        <w:tc>
          <w:tcPr>
            <w:tcW w:type="dxa" w:w="158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7"/>
        <w:gridCol w:w="2756"/>
        <w:gridCol w:w="2007"/>
        <w:gridCol w:w="2384"/>
        <w:gridCol w:w="1693"/>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7"/>
            <w:shd w:val="clear" w:color="auto" w:fill="E8E8E8"/>
          </w:tcPr>
          <w:p>
            <w:pPr>
              <w:spacing w:after="0"/>
              <w:jc w:val="left"/>
            </w:pPr>
            <w:r>
              <w:rPr>
                <w:b/>
                <w:sz w:val="16"/>
              </w:rPr>
              <w:t>Type</w:t>
            </w:r>
          </w:p>
        </w:tc>
        <w:tc>
          <w:tcPr>
            <w:tcW w:type="dxa" w:w="2756"/>
            <w:shd w:val="clear" w:color="auto" w:fill="E8E8E8"/>
          </w:tcPr>
          <w:p>
            <w:pPr>
              <w:spacing w:after="0"/>
              <w:jc w:val="left"/>
            </w:pPr>
            <w:r>
              <w:rPr>
                <w:b/>
                <w:sz w:val="16"/>
              </w:rPr>
              <w:t>Title</w:t>
            </w:r>
          </w:p>
        </w:tc>
        <w:tc>
          <w:tcPr>
            <w:tcW w:type="dxa" w:w="2007"/>
            <w:shd w:val="clear" w:color="auto" w:fill="E8E8E8"/>
          </w:tcPr>
          <w:p>
            <w:pPr>
              <w:spacing w:after="0"/>
              <w:jc w:val="left"/>
            </w:pPr>
            <w:r>
              <w:rPr>
                <w:b/>
                <w:sz w:val="16"/>
              </w:rPr>
              <w:t>Mapped hazard</w:t>
            </w:r>
          </w:p>
        </w:tc>
        <w:tc>
          <w:tcPr>
            <w:tcW w:type="dxa" w:w="23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93"/>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77"/>
          </w:tcPr>
          <w:p>
            <w:pPr>
              <w:spacing w:after="0"/>
              <w:jc w:val="left"/>
            </w:pPr>
            <w:r>
              <w:rPr>
                <w:sz w:val="16"/>
              </w:rPr>
              <w:t>Major disaster</w:t>
            </w:r>
          </w:p>
        </w:tc>
        <w:tc>
          <w:tcPr>
            <w:tcW w:type="dxa" w:w="2756"/>
          </w:tcPr>
          <w:p>
            <w:pPr>
              <w:spacing w:after="0"/>
              <w:jc w:val="left"/>
            </w:pPr>
            <w:r>
              <w:rPr>
                <w:sz w:val="16"/>
              </w:rPr>
              <w:t>Severe Winter Storm</w:t>
            </w:r>
          </w:p>
        </w:tc>
        <w:tc>
          <w:tcPr>
            <w:tcW w:type="dxa" w:w="2007"/>
          </w:tcPr>
          <w:p>
            <w:pPr>
              <w:spacing w:after="0"/>
              <w:jc w:val="left"/>
            </w:pPr>
            <w:r>
              <w:rPr>
                <w:sz w:val="16"/>
              </w:rPr>
              <w:t>Winter Weather</w:t>
            </w:r>
          </w:p>
        </w:tc>
        <w:tc>
          <w:tcPr>
            <w:tcW w:type="dxa" w:w="2384"/>
          </w:tcPr>
          <w:p>
            <w:pPr>
              <w:spacing w:after="0"/>
              <w:jc w:val="right"/>
            </w:pPr>
            <w:r>
              <w:rPr>
                <w:sz w:val="16"/>
              </w:rPr>
              <w:t>$18,810,686.27</w:t>
            </w:r>
          </w:p>
        </w:tc>
        <w:tc>
          <w:tcPr>
            <w:tcW w:type="dxa" w:w="1693"/>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77"/>
          </w:tcPr>
          <w:p>
            <w:pPr>
              <w:spacing w:after="0"/>
              <w:jc w:val="left"/>
            </w:pPr>
            <w:r>
              <w:rPr>
                <w:sz w:val="16"/>
              </w:rPr>
              <w:t>Emergency</w:t>
            </w:r>
          </w:p>
        </w:tc>
        <w:tc>
          <w:tcPr>
            <w:tcW w:type="dxa" w:w="2756"/>
          </w:tcPr>
          <w:p>
            <w:pPr>
              <w:spacing w:after="0"/>
              <w:jc w:val="left"/>
            </w:pPr>
            <w:r>
              <w:rPr>
                <w:sz w:val="16"/>
              </w:rPr>
              <w:t>Severe Winter Storm</w:t>
            </w:r>
          </w:p>
        </w:tc>
        <w:tc>
          <w:tcPr>
            <w:tcW w:type="dxa" w:w="2007"/>
          </w:tcPr>
          <w:p>
            <w:pPr>
              <w:spacing w:after="0"/>
              <w:jc w:val="left"/>
            </w:pPr>
            <w:r>
              <w:rPr>
                <w:sz w:val="16"/>
              </w:rPr>
              <w:t>Winter Weather</w:t>
            </w:r>
          </w:p>
        </w:tc>
        <w:tc>
          <w:tcPr>
            <w:tcW w:type="dxa" w:w="2384"/>
          </w:tcPr>
          <w:p>
            <w:pPr>
              <w:spacing w:after="0"/>
              <w:jc w:val="right"/>
            </w:pPr>
            <w:r>
              <w:rPr>
                <w:sz w:val="16"/>
              </w:rPr>
              <w:t>no Public Assistance recorded</w:t>
            </w:r>
          </w:p>
        </w:tc>
        <w:tc>
          <w:tcPr>
            <w:tcW w:type="dxa" w:w="1693"/>
          </w:tcPr>
          <w:p>
            <w:pPr>
              <w:spacing w:after="0"/>
              <w:jc w:val="left"/>
            </w:pPr>
            <w:r>
              <w:rPr>
                <w:sz w:val="16"/>
              </w:rPr>
              <w:t>new since last plan; within last 5 years</w:t>
            </w:r>
          </w:p>
        </w:tc>
        <w:tc>
          <w:tcPr>
            <w:tcW w:type="dxa" w:w="885"/>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77"/>
          </w:tcPr>
          <w:p>
            <w:pPr>
              <w:spacing w:after="0"/>
              <w:jc w:val="left"/>
            </w:pPr>
            <w:r>
              <w:rPr>
                <w:sz w:val="16"/>
              </w:rPr>
              <w:t>Major disaster</w:t>
            </w:r>
          </w:p>
        </w:tc>
        <w:tc>
          <w:tcPr>
            <w:tcW w:type="dxa" w:w="2756"/>
          </w:tcPr>
          <w:p>
            <w:pPr>
              <w:spacing w:after="0"/>
              <w:jc w:val="left"/>
            </w:pPr>
            <w:r>
              <w:rPr>
                <w:sz w:val="16"/>
              </w:rPr>
              <w:t>Hurricane Ida</w:t>
            </w:r>
          </w:p>
        </w:tc>
        <w:tc>
          <w:tcPr>
            <w:tcW w:type="dxa" w:w="2007"/>
          </w:tcPr>
          <w:p>
            <w:pPr>
              <w:spacing w:after="0"/>
              <w:jc w:val="left"/>
            </w:pPr>
            <w:r>
              <w:rPr>
                <w:sz w:val="16"/>
              </w:rPr>
              <w:t>Hurricane</w:t>
            </w:r>
          </w:p>
        </w:tc>
        <w:tc>
          <w:tcPr>
            <w:tcW w:type="dxa" w:w="2384"/>
          </w:tcPr>
          <w:p>
            <w:pPr>
              <w:spacing w:after="0"/>
              <w:jc w:val="right"/>
            </w:pPr>
            <w:r>
              <w:rPr>
                <w:sz w:val="16"/>
              </w:rPr>
              <w:t>no Public Assistance recorded</w:t>
            </w:r>
          </w:p>
        </w:tc>
        <w:tc>
          <w:tcPr>
            <w:tcW w:type="dxa" w:w="1693"/>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77"/>
          </w:tcPr>
          <w:p>
            <w:pPr>
              <w:spacing w:after="0"/>
              <w:jc w:val="left"/>
            </w:pPr>
            <w:r>
              <w:rPr>
                <w:sz w:val="16"/>
              </w:rPr>
              <w:t>Emergency</w:t>
            </w:r>
          </w:p>
        </w:tc>
        <w:tc>
          <w:tcPr>
            <w:tcW w:type="dxa" w:w="2756"/>
          </w:tcPr>
          <w:p>
            <w:pPr>
              <w:spacing w:after="0"/>
              <w:jc w:val="left"/>
            </w:pPr>
            <w:r>
              <w:rPr>
                <w:sz w:val="16"/>
              </w:rPr>
              <w:t>Hurricane Ida</w:t>
            </w:r>
          </w:p>
        </w:tc>
        <w:tc>
          <w:tcPr>
            <w:tcW w:type="dxa" w:w="2007"/>
          </w:tcPr>
          <w:p>
            <w:pPr>
              <w:spacing w:after="0"/>
              <w:jc w:val="left"/>
            </w:pPr>
            <w:r>
              <w:rPr>
                <w:sz w:val="16"/>
              </w:rPr>
              <w:t>Hurricane</w:t>
            </w:r>
          </w:p>
        </w:tc>
        <w:tc>
          <w:tcPr>
            <w:tcW w:type="dxa" w:w="2384"/>
          </w:tcPr>
          <w:p>
            <w:pPr>
              <w:spacing w:after="0"/>
              <w:jc w:val="right"/>
            </w:pPr>
            <w:r>
              <w:rPr>
                <w:sz w:val="16"/>
              </w:rPr>
              <w:t>no Public Assistance recorded</w:t>
            </w:r>
          </w:p>
        </w:tc>
        <w:tc>
          <w:tcPr>
            <w:tcW w:type="dxa" w:w="1693"/>
          </w:tcPr>
          <w:p>
            <w:pPr>
              <w:spacing w:after="0"/>
              <w:jc w:val="left"/>
            </w:pPr>
            <w:r>
              <w:rPr>
                <w:sz w:val="16"/>
              </w:rPr>
              <w:t>in the 12 months before plan approval</w:t>
            </w:r>
          </w:p>
        </w:tc>
        <w:tc>
          <w:tcPr>
            <w:tcW w:type="dxa" w:w="885"/>
          </w:tcPr>
          <w:p>
            <w:pPr>
              <w:spacing w:after="0"/>
              <w:jc w:val="left"/>
            </w:pPr>
            <w:r>
              <w:rPr>
                <w:sz w:val="16"/>
              </w:rPr>
              <w:t>same incident as DR-4626</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77"/>
          </w:tcPr>
          <w:p>
            <w:pPr>
              <w:spacing w:after="0"/>
              <w:jc w:val="left"/>
            </w:pPr>
            <w:r>
              <w:rPr>
                <w:sz w:val="16"/>
              </w:rPr>
              <w:t>Major disaster</w:t>
            </w:r>
          </w:p>
        </w:tc>
        <w:tc>
          <w:tcPr>
            <w:tcW w:type="dxa" w:w="2756"/>
          </w:tcPr>
          <w:p>
            <w:pPr>
              <w:spacing w:after="0"/>
              <w:jc w:val="left"/>
            </w:pPr>
            <w:r>
              <w:rPr>
                <w:sz w:val="16"/>
              </w:rPr>
              <w:t>COVID-19 Pandemic</w:t>
            </w:r>
          </w:p>
        </w:tc>
        <w:tc>
          <w:tcPr>
            <w:tcW w:type="dxa" w:w="2007"/>
          </w:tcPr>
          <w:p>
            <w:pPr>
              <w:spacing w:after="0"/>
              <w:jc w:val="left"/>
            </w:pPr>
            <w:r>
              <w:rPr>
                <w:sz w:val="16"/>
              </w:rPr>
              <w:t>Non-natural, not counted</w:t>
            </w:r>
          </w:p>
        </w:tc>
        <w:tc>
          <w:tcPr>
            <w:tcW w:type="dxa" w:w="2384"/>
          </w:tcPr>
          <w:p>
            <w:pPr>
              <w:spacing w:after="0"/>
              <w:jc w:val="right"/>
            </w:pPr>
            <w:r>
              <w:rPr>
                <w:sz w:val="16"/>
              </w:rPr>
              <w:t>$865,278.84</w:t>
            </w:r>
          </w:p>
        </w:tc>
        <w:tc>
          <w:tcPr>
            <w:tcW w:type="dxa" w:w="169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77"/>
          </w:tcPr>
          <w:p>
            <w:pPr>
              <w:spacing w:after="0"/>
              <w:jc w:val="left"/>
            </w:pPr>
            <w:r>
              <w:rPr>
                <w:sz w:val="16"/>
              </w:rPr>
              <w:t>Emergency</w:t>
            </w:r>
          </w:p>
        </w:tc>
        <w:tc>
          <w:tcPr>
            <w:tcW w:type="dxa" w:w="2756"/>
          </w:tcPr>
          <w:p>
            <w:pPr>
              <w:spacing w:after="0"/>
              <w:jc w:val="left"/>
            </w:pPr>
            <w:r>
              <w:rPr>
                <w:sz w:val="16"/>
              </w:rPr>
              <w:t>COVID-19</w:t>
            </w:r>
          </w:p>
        </w:tc>
        <w:tc>
          <w:tcPr>
            <w:tcW w:type="dxa" w:w="2007"/>
          </w:tcPr>
          <w:p>
            <w:pPr>
              <w:spacing w:after="0"/>
              <w:jc w:val="left"/>
            </w:pPr>
            <w:r>
              <w:rPr>
                <w:sz w:val="16"/>
              </w:rPr>
              <w:t>Non-natural, not counted</w:t>
            </w:r>
          </w:p>
        </w:tc>
        <w:tc>
          <w:tcPr>
            <w:tcW w:type="dxa" w:w="2384"/>
          </w:tcPr>
          <w:p>
            <w:pPr>
              <w:spacing w:after="0"/>
              <w:jc w:val="right"/>
            </w:pPr>
            <w:r>
              <w:rPr>
                <w:sz w:val="16"/>
              </w:rPr>
              <w:t>no Public Assistance recorded</w:t>
            </w:r>
          </w:p>
        </w:tc>
        <w:tc>
          <w:tcPr>
            <w:tcW w:type="dxa" w:w="1693"/>
          </w:tcPr>
          <w:p>
            <w:pPr>
              <w:spacing w:after="0"/>
              <w:jc w:val="left"/>
            </w:pPr>
          </w:p>
        </w:tc>
        <w:tc>
          <w:tcPr>
            <w:tcW w:type="dxa" w:w="885"/>
          </w:tcPr>
          <w:p>
            <w:pPr>
              <w:spacing w:after="0"/>
              <w:jc w:val="left"/>
            </w:pPr>
            <w:r>
              <w:rPr>
                <w:sz w:val="16"/>
              </w:rPr>
              <w:t>same incident as DR-4528</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DR-4470-MS</w:t>
            </w:r>
          </w:p>
        </w:tc>
        <w:tc>
          <w:tcPr>
            <w:tcW w:type="dxa" w:w="1277"/>
          </w:tcPr>
          <w:p>
            <w:pPr>
              <w:spacing w:after="0"/>
              <w:jc w:val="left"/>
            </w:pPr>
            <w:r>
              <w:rPr>
                <w:sz w:val="16"/>
              </w:rPr>
              <w:t>Major disaster</w:t>
            </w:r>
          </w:p>
        </w:tc>
        <w:tc>
          <w:tcPr>
            <w:tcW w:type="dxa" w:w="2756"/>
          </w:tcPr>
          <w:p>
            <w:pPr>
              <w:spacing w:after="0"/>
              <w:jc w:val="left"/>
            </w:pPr>
            <w:r>
              <w:rPr>
                <w:sz w:val="16"/>
              </w:rPr>
              <w:t>Severe Storm, Straight-Line Winds, and Flooding</w:t>
            </w:r>
          </w:p>
        </w:tc>
        <w:tc>
          <w:tcPr>
            <w:tcW w:type="dxa" w:w="2007"/>
          </w:tcPr>
          <w:p>
            <w:pPr>
              <w:spacing w:after="0"/>
              <w:jc w:val="left"/>
            </w:pPr>
            <w:r>
              <w:rPr>
                <w:sz w:val="16"/>
              </w:rPr>
              <w:t>Inland Flooding; Strong Wind</w:t>
            </w:r>
          </w:p>
        </w:tc>
        <w:tc>
          <w:tcPr>
            <w:tcW w:type="dxa" w:w="2384"/>
          </w:tcPr>
          <w:p>
            <w:pPr>
              <w:spacing w:after="0"/>
              <w:jc w:val="right"/>
            </w:pPr>
            <w:r>
              <w:rPr>
                <w:sz w:val="16"/>
              </w:rPr>
              <w:t>$5,703,527.46</w:t>
            </w:r>
          </w:p>
        </w:tc>
        <w:tc>
          <w:tcPr>
            <w:tcW w:type="dxa" w:w="169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277"/>
          </w:tcPr>
          <w:p>
            <w:pPr>
              <w:spacing w:after="0"/>
              <w:jc w:val="left"/>
            </w:pPr>
            <w:r>
              <w:rPr>
                <w:sz w:val="16"/>
              </w:rPr>
              <w:t>Major disaster</w:t>
            </w:r>
          </w:p>
        </w:tc>
        <w:tc>
          <w:tcPr>
            <w:tcW w:type="dxa" w:w="2756"/>
          </w:tcPr>
          <w:p>
            <w:pPr>
              <w:spacing w:after="0"/>
              <w:jc w:val="left"/>
            </w:pPr>
            <w:r>
              <w:rPr>
                <w:sz w:val="16"/>
              </w:rPr>
              <w:t>Severe Storms, Straight-Line Winds, Tornadoes, and Flooding</w:t>
            </w:r>
          </w:p>
        </w:tc>
        <w:tc>
          <w:tcPr>
            <w:tcW w:type="dxa" w:w="2007"/>
          </w:tcPr>
          <w:p>
            <w:pPr>
              <w:spacing w:after="0"/>
              <w:jc w:val="left"/>
            </w:pPr>
            <w:r>
              <w:rPr>
                <w:sz w:val="16"/>
              </w:rPr>
              <w:t>Inland Flooding; Strong Wind; Tornado</w:t>
            </w:r>
          </w:p>
        </w:tc>
        <w:tc>
          <w:tcPr>
            <w:tcW w:type="dxa" w:w="2384"/>
          </w:tcPr>
          <w:p>
            <w:pPr>
              <w:spacing w:after="0"/>
              <w:jc w:val="right"/>
            </w:pPr>
            <w:r>
              <w:rPr>
                <w:sz w:val="16"/>
              </w:rPr>
              <w:t>$330,225.93</w:t>
            </w:r>
          </w:p>
        </w:tc>
        <w:tc>
          <w:tcPr>
            <w:tcW w:type="dxa" w:w="169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277"/>
          </w:tcPr>
          <w:p>
            <w:pPr>
              <w:spacing w:after="0"/>
              <w:jc w:val="left"/>
            </w:pPr>
            <w:r>
              <w:rPr>
                <w:sz w:val="16"/>
              </w:rPr>
              <w:t>Major disaster</w:t>
            </w:r>
          </w:p>
        </w:tc>
        <w:tc>
          <w:tcPr>
            <w:tcW w:type="dxa" w:w="2756"/>
          </w:tcPr>
          <w:p>
            <w:pPr>
              <w:spacing w:after="0"/>
              <w:jc w:val="left"/>
            </w:pPr>
            <w:r>
              <w:rPr>
                <w:sz w:val="16"/>
              </w:rPr>
              <w:t>Severe Storms, Tornadoes, Straight-Line Winds, and Associated Flooding</w:t>
            </w:r>
          </w:p>
        </w:tc>
        <w:tc>
          <w:tcPr>
            <w:tcW w:type="dxa" w:w="2007"/>
          </w:tcPr>
          <w:p>
            <w:pPr>
              <w:spacing w:after="0"/>
              <w:jc w:val="left"/>
            </w:pPr>
            <w:r>
              <w:rPr>
                <w:sz w:val="16"/>
              </w:rPr>
              <w:t>Inland Flooding; Strong Wind; Tornado</w:t>
            </w:r>
          </w:p>
        </w:tc>
        <w:tc>
          <w:tcPr>
            <w:tcW w:type="dxa" w:w="2384"/>
          </w:tcPr>
          <w:p>
            <w:pPr>
              <w:spacing w:after="0"/>
              <w:jc w:val="right"/>
            </w:pPr>
            <w:r>
              <w:rPr>
                <w:sz w:val="16"/>
              </w:rPr>
              <w:t>$141,975.14</w:t>
            </w:r>
          </w:p>
        </w:tc>
        <w:tc>
          <w:tcPr>
            <w:tcW w:type="dxa" w:w="169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2010-05-14</w:t>
            </w:r>
          </w:p>
        </w:tc>
        <w:tc>
          <w:tcPr>
            <w:tcW w:type="dxa" w:w="1037"/>
          </w:tcPr>
          <w:p>
            <w:pPr>
              <w:spacing w:after="0"/>
              <w:jc w:val="left"/>
            </w:pPr>
            <w:r>
              <w:rPr>
                <w:sz w:val="16"/>
              </w:rPr>
              <w:t>2010-05-01</w:t>
            </w:r>
          </w:p>
        </w:tc>
        <w:tc>
          <w:tcPr>
            <w:tcW w:type="dxa" w:w="1037"/>
          </w:tcPr>
          <w:p>
            <w:pPr>
              <w:spacing w:after="0"/>
              <w:jc w:val="left"/>
            </w:pPr>
            <w:r>
              <w:rPr>
                <w:sz w:val="16"/>
              </w:rPr>
              <w:t>DR-1916-MS</w:t>
            </w:r>
          </w:p>
        </w:tc>
        <w:tc>
          <w:tcPr>
            <w:tcW w:type="dxa" w:w="1277"/>
          </w:tcPr>
          <w:p>
            <w:pPr>
              <w:spacing w:after="0"/>
              <w:jc w:val="left"/>
            </w:pPr>
            <w:r>
              <w:rPr>
                <w:sz w:val="16"/>
              </w:rPr>
              <w:t>Major disaster</w:t>
            </w:r>
          </w:p>
        </w:tc>
        <w:tc>
          <w:tcPr>
            <w:tcW w:type="dxa" w:w="2756"/>
          </w:tcPr>
          <w:p>
            <w:pPr>
              <w:spacing w:after="0"/>
              <w:jc w:val="left"/>
            </w:pPr>
            <w:r>
              <w:rPr>
                <w:sz w:val="16"/>
              </w:rPr>
              <w:t>Severe Storms, Tornadoes, and Flooding</w:t>
            </w:r>
          </w:p>
        </w:tc>
        <w:tc>
          <w:tcPr>
            <w:tcW w:type="dxa" w:w="2007"/>
          </w:tcPr>
          <w:p>
            <w:pPr>
              <w:spacing w:after="0"/>
              <w:jc w:val="left"/>
            </w:pPr>
            <w:r>
              <w:rPr>
                <w:sz w:val="16"/>
              </w:rPr>
              <w:t>Inland Flooding; Tornado</w:t>
            </w:r>
          </w:p>
        </w:tc>
        <w:tc>
          <w:tcPr>
            <w:tcW w:type="dxa" w:w="2384"/>
          </w:tcPr>
          <w:p>
            <w:pPr>
              <w:spacing w:after="0"/>
              <w:jc w:val="right"/>
            </w:pPr>
            <w:r>
              <w:rPr>
                <w:sz w:val="16"/>
              </w:rPr>
              <w:t>$3,028,034.16</w:t>
            </w:r>
          </w:p>
        </w:tc>
        <w:tc>
          <w:tcPr>
            <w:tcW w:type="dxa" w:w="169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77"/>
          </w:tcPr>
          <w:p>
            <w:pPr>
              <w:spacing w:after="0"/>
              <w:jc w:val="left"/>
            </w:pPr>
            <w:r>
              <w:rPr>
                <w:sz w:val="16"/>
              </w:rPr>
              <w:t>Emergency</w:t>
            </w:r>
          </w:p>
        </w:tc>
        <w:tc>
          <w:tcPr>
            <w:tcW w:type="dxa" w:w="2756"/>
          </w:tcPr>
          <w:p>
            <w:pPr>
              <w:spacing w:after="0"/>
              <w:jc w:val="left"/>
            </w:pPr>
            <w:r>
              <w:rPr>
                <w:sz w:val="16"/>
              </w:rPr>
              <w:t>Hurricane Gustav</w:t>
            </w:r>
          </w:p>
        </w:tc>
        <w:tc>
          <w:tcPr>
            <w:tcW w:type="dxa" w:w="2007"/>
          </w:tcPr>
          <w:p>
            <w:pPr>
              <w:spacing w:after="0"/>
              <w:jc w:val="left"/>
            </w:pPr>
            <w:r>
              <w:rPr>
                <w:sz w:val="16"/>
              </w:rPr>
              <w:t>Hurricane</w:t>
            </w:r>
          </w:p>
        </w:tc>
        <w:tc>
          <w:tcPr>
            <w:tcW w:type="dxa" w:w="2384"/>
          </w:tcPr>
          <w:p>
            <w:pPr>
              <w:spacing w:after="0"/>
              <w:jc w:val="right"/>
            </w:pPr>
            <w:r>
              <w:rPr>
                <w:sz w:val="16"/>
              </w:rPr>
              <w:t>no Public Assistance recorded</w:t>
            </w:r>
          </w:p>
        </w:tc>
        <w:tc>
          <w:tcPr>
            <w:tcW w:type="dxa" w:w="169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77"/>
          </w:tcPr>
          <w:p>
            <w:pPr>
              <w:spacing w:after="0"/>
              <w:jc w:val="left"/>
            </w:pPr>
            <w:r>
              <w:rPr>
                <w:sz w:val="16"/>
              </w:rPr>
              <w:t>Major disaster</w:t>
            </w:r>
          </w:p>
        </w:tc>
        <w:tc>
          <w:tcPr>
            <w:tcW w:type="dxa" w:w="2756"/>
          </w:tcPr>
          <w:p>
            <w:pPr>
              <w:spacing w:after="0"/>
              <w:jc w:val="left"/>
            </w:pPr>
            <w:r>
              <w:rPr>
                <w:sz w:val="16"/>
              </w:rPr>
              <w:t>Hurricane Katrina</w:t>
            </w:r>
          </w:p>
        </w:tc>
        <w:tc>
          <w:tcPr>
            <w:tcW w:type="dxa" w:w="2007"/>
          </w:tcPr>
          <w:p>
            <w:pPr>
              <w:spacing w:after="0"/>
              <w:jc w:val="left"/>
            </w:pPr>
            <w:r>
              <w:rPr>
                <w:sz w:val="16"/>
              </w:rPr>
              <w:t>Hurricane</w:t>
            </w:r>
          </w:p>
        </w:tc>
        <w:tc>
          <w:tcPr>
            <w:tcW w:type="dxa" w:w="2384"/>
          </w:tcPr>
          <w:p>
            <w:pPr>
              <w:spacing w:after="0"/>
              <w:jc w:val="right"/>
            </w:pPr>
            <w:r>
              <w:rPr>
                <w:sz w:val="16"/>
              </w:rPr>
              <w:t>$259,172.80</w:t>
            </w:r>
          </w:p>
        </w:tc>
        <w:tc>
          <w:tcPr>
            <w:tcW w:type="dxa" w:w="169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77"/>
          </w:tcPr>
          <w:p>
            <w:pPr>
              <w:spacing w:after="0"/>
              <w:jc w:val="left"/>
            </w:pPr>
            <w:r>
              <w:rPr>
                <w:sz w:val="16"/>
              </w:rPr>
              <w:t>Major disaster</w:t>
            </w:r>
          </w:p>
        </w:tc>
        <w:tc>
          <w:tcPr>
            <w:tcW w:type="dxa" w:w="2756"/>
          </w:tcPr>
          <w:p>
            <w:pPr>
              <w:spacing w:after="0"/>
              <w:jc w:val="left"/>
            </w:pPr>
            <w:r>
              <w:rPr>
                <w:sz w:val="16"/>
              </w:rPr>
              <w:t>Severe Storms and Tornadoes</w:t>
            </w:r>
          </w:p>
        </w:tc>
        <w:tc>
          <w:tcPr>
            <w:tcW w:type="dxa" w:w="2007"/>
          </w:tcPr>
          <w:p>
            <w:pPr>
              <w:spacing w:after="0"/>
              <w:jc w:val="left"/>
            </w:pPr>
            <w:r>
              <w:rPr>
                <w:sz w:val="16"/>
              </w:rPr>
              <w:t>Tornado</w:t>
            </w:r>
          </w:p>
        </w:tc>
        <w:tc>
          <w:tcPr>
            <w:tcW w:type="dxa" w:w="2384"/>
          </w:tcPr>
          <w:p>
            <w:pPr>
              <w:spacing w:after="0"/>
              <w:jc w:val="right"/>
            </w:pPr>
            <w:r>
              <w:rPr>
                <w:sz w:val="16"/>
              </w:rPr>
              <w:t>PA not declared for this county</w:t>
            </w:r>
          </w:p>
        </w:tc>
        <w:tc>
          <w:tcPr>
            <w:tcW w:type="dxa" w:w="169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277"/>
          </w:tcPr>
          <w:p>
            <w:pPr>
              <w:spacing w:after="0"/>
              <w:jc w:val="left"/>
            </w:pPr>
            <w:r>
              <w:rPr>
                <w:sz w:val="16"/>
              </w:rPr>
              <w:t>Major disaster</w:t>
            </w:r>
          </w:p>
        </w:tc>
        <w:tc>
          <w:tcPr>
            <w:tcW w:type="dxa" w:w="2756"/>
          </w:tcPr>
          <w:p>
            <w:pPr>
              <w:spacing w:after="0"/>
              <w:jc w:val="left"/>
            </w:pPr>
            <w:r>
              <w:rPr>
                <w:sz w:val="16"/>
              </w:rPr>
              <w:t>Severe Winter Storm, Freeezing Rain and Sleet</w:t>
            </w:r>
          </w:p>
        </w:tc>
        <w:tc>
          <w:tcPr>
            <w:tcW w:type="dxa" w:w="2007"/>
          </w:tcPr>
          <w:p>
            <w:pPr>
              <w:spacing w:after="0"/>
              <w:jc w:val="left"/>
            </w:pPr>
            <w:r>
              <w:rPr>
                <w:sz w:val="16"/>
              </w:rPr>
              <w:t>Winter Weather</w:t>
            </w:r>
          </w:p>
        </w:tc>
        <w:tc>
          <w:tcPr>
            <w:tcW w:type="dxa" w:w="2384"/>
          </w:tcPr>
          <w:p>
            <w:pPr>
              <w:spacing w:after="0"/>
              <w:jc w:val="right"/>
            </w:pPr>
            <w:r>
              <w:rPr>
                <w:sz w:val="16"/>
              </w:rPr>
              <w:t>no Public Assistance recorded</w:t>
            </w:r>
          </w:p>
        </w:tc>
        <w:tc>
          <w:tcPr>
            <w:tcW w:type="dxa" w:w="169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277"/>
          </w:tcPr>
          <w:p>
            <w:pPr>
              <w:spacing w:after="0"/>
              <w:jc w:val="left"/>
            </w:pPr>
            <w:r>
              <w:rPr>
                <w:sz w:val="16"/>
              </w:rPr>
              <w:t>Major disaster</w:t>
            </w:r>
          </w:p>
        </w:tc>
        <w:tc>
          <w:tcPr>
            <w:tcW w:type="dxa" w:w="2756"/>
          </w:tcPr>
          <w:p>
            <w:pPr>
              <w:spacing w:after="0"/>
              <w:jc w:val="left"/>
            </w:pPr>
            <w:r>
              <w:rPr>
                <w:sz w:val="16"/>
              </w:rPr>
              <w:t>Severe Storms, Tornadoes &amp; Flooding</w:t>
            </w:r>
          </w:p>
        </w:tc>
        <w:tc>
          <w:tcPr>
            <w:tcW w:type="dxa" w:w="2007"/>
          </w:tcPr>
          <w:p>
            <w:pPr>
              <w:spacing w:after="0"/>
              <w:jc w:val="left"/>
            </w:pPr>
            <w:r>
              <w:rPr>
                <w:sz w:val="16"/>
              </w:rPr>
              <w:t>Inland Flooding; Tornado</w:t>
            </w:r>
          </w:p>
        </w:tc>
        <w:tc>
          <w:tcPr>
            <w:tcW w:type="dxa" w:w="2384"/>
          </w:tcPr>
          <w:p>
            <w:pPr>
              <w:spacing w:after="0"/>
              <w:jc w:val="right"/>
            </w:pPr>
            <w:r>
              <w:rPr>
                <w:sz w:val="16"/>
              </w:rPr>
              <w:t>no Public Assistance recorded</w:t>
            </w:r>
          </w:p>
        </w:tc>
        <w:tc>
          <w:tcPr>
            <w:tcW w:type="dxa" w:w="169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277"/>
          </w:tcPr>
          <w:p>
            <w:pPr>
              <w:spacing w:after="0"/>
              <w:jc w:val="left"/>
            </w:pPr>
            <w:r>
              <w:rPr>
                <w:sz w:val="16"/>
              </w:rPr>
              <w:t>Major disaster</w:t>
            </w:r>
          </w:p>
        </w:tc>
        <w:tc>
          <w:tcPr>
            <w:tcW w:type="dxa" w:w="2756"/>
          </w:tcPr>
          <w:p>
            <w:pPr>
              <w:spacing w:after="0"/>
              <w:jc w:val="left"/>
            </w:pPr>
            <w:r>
              <w:rPr>
                <w:sz w:val="16"/>
              </w:rPr>
              <w:t>Severe Storms, Tornadoes &amp; Flooding</w:t>
            </w:r>
          </w:p>
        </w:tc>
        <w:tc>
          <w:tcPr>
            <w:tcW w:type="dxa" w:w="2007"/>
          </w:tcPr>
          <w:p>
            <w:pPr>
              <w:spacing w:after="0"/>
              <w:jc w:val="left"/>
            </w:pPr>
            <w:r>
              <w:rPr>
                <w:sz w:val="16"/>
              </w:rPr>
              <w:t>Inland Flooding; Tornado</w:t>
            </w:r>
          </w:p>
        </w:tc>
        <w:tc>
          <w:tcPr>
            <w:tcW w:type="dxa" w:w="2384"/>
          </w:tcPr>
          <w:p>
            <w:pPr>
              <w:spacing w:after="0"/>
              <w:jc w:val="right"/>
            </w:pPr>
            <w:r>
              <w:rPr>
                <w:sz w:val="16"/>
              </w:rPr>
              <w:t>no Public Assistance recorded</w:t>
            </w:r>
          </w:p>
        </w:tc>
        <w:tc>
          <w:tcPr>
            <w:tcW w:type="dxa" w:w="169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277"/>
          </w:tcPr>
          <w:p>
            <w:pPr>
              <w:spacing w:after="0"/>
              <w:jc w:val="left"/>
            </w:pPr>
            <w:r>
              <w:rPr>
                <w:sz w:val="16"/>
              </w:rPr>
              <w:t>Emergency</w:t>
            </w:r>
          </w:p>
        </w:tc>
        <w:tc>
          <w:tcPr>
            <w:tcW w:type="dxa" w:w="2756"/>
          </w:tcPr>
          <w:p>
            <w:pPr>
              <w:spacing w:after="0"/>
              <w:jc w:val="left"/>
            </w:pPr>
            <w:r>
              <w:rPr>
                <w:sz w:val="16"/>
              </w:rPr>
              <w:t>Drought &amp; Freezing</w:t>
            </w:r>
          </w:p>
        </w:tc>
        <w:tc>
          <w:tcPr>
            <w:tcW w:type="dxa" w:w="2007"/>
          </w:tcPr>
          <w:p>
            <w:pPr>
              <w:spacing w:after="0"/>
              <w:jc w:val="left"/>
            </w:pPr>
            <w:r>
              <w:rPr>
                <w:sz w:val="16"/>
              </w:rPr>
              <w:t>Winter Weather (primary); also designated: Drought</w:t>
            </w:r>
          </w:p>
        </w:tc>
        <w:tc>
          <w:tcPr>
            <w:tcW w:type="dxa" w:w="2384"/>
          </w:tcPr>
          <w:p>
            <w:pPr>
              <w:spacing w:after="0"/>
              <w:jc w:val="right"/>
            </w:pPr>
            <w:r>
              <w:rPr>
                <w:sz w:val="16"/>
              </w:rPr>
              <w:t>no Public Assistance recorded</w:t>
            </w:r>
          </w:p>
        </w:tc>
        <w:tc>
          <w:tcPr>
            <w:tcW w:type="dxa" w:w="1693"/>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77"/>
          </w:tcPr>
          <w:p>
            <w:pPr>
              <w:spacing w:after="0"/>
              <w:jc w:val="left"/>
            </w:pPr>
            <w:r>
              <w:rPr>
                <w:sz w:val="16"/>
              </w:rPr>
              <w:t>Major disaster</w:t>
            </w:r>
          </w:p>
        </w:tc>
        <w:tc>
          <w:tcPr>
            <w:tcW w:type="dxa" w:w="2756"/>
          </w:tcPr>
          <w:p>
            <w:pPr>
              <w:spacing w:after="0"/>
              <w:jc w:val="left"/>
            </w:pPr>
            <w:r>
              <w:rPr>
                <w:sz w:val="16"/>
              </w:rPr>
              <w:t>Heavy Rains, Tornadoes &amp; Flooding</w:t>
            </w:r>
          </w:p>
        </w:tc>
        <w:tc>
          <w:tcPr>
            <w:tcW w:type="dxa" w:w="2007"/>
          </w:tcPr>
          <w:p>
            <w:pPr>
              <w:spacing w:after="0"/>
              <w:jc w:val="left"/>
            </w:pPr>
            <w:r>
              <w:rPr>
                <w:sz w:val="16"/>
              </w:rPr>
              <w:t>Inland Flooding; Tornado</w:t>
            </w:r>
          </w:p>
        </w:tc>
        <w:tc>
          <w:tcPr>
            <w:tcW w:type="dxa" w:w="2384"/>
          </w:tcPr>
          <w:p>
            <w:pPr>
              <w:spacing w:after="0"/>
              <w:jc w:val="right"/>
            </w:pPr>
            <w:r>
              <w:rPr>
                <w:sz w:val="16"/>
              </w:rPr>
              <w:t>no Public Assistance recorded</w:t>
            </w:r>
          </w:p>
        </w:tc>
        <w:tc>
          <w:tcPr>
            <w:tcW w:type="dxa" w:w="1693"/>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Mississippi county: 3 rows, $3,519,904.13; listed on the Mississippi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10</w:t>
            </w:r>
          </w:p>
        </w:tc>
        <w:tc>
          <w:tcPr>
            <w:tcW w:type="dxa" w:w="1071"/>
          </w:tcPr>
          <w:p>
            <w:pPr>
              <w:spacing w:after="0"/>
              <w:jc w:val="right"/>
            </w:pPr>
            <w:r>
              <w:rPr>
                <w:sz w:val="16"/>
              </w:rPr>
              <w:t>8</w:t>
            </w:r>
          </w:p>
        </w:tc>
        <w:tc>
          <w:tcPr>
            <w:tcW w:type="dxa" w:w="1748"/>
          </w:tcPr>
          <w:p>
            <w:pPr>
              <w:spacing w:after="0"/>
              <w:jc w:val="right"/>
            </w:pPr>
            <w:r>
              <w:rPr>
                <w:sz w:val="16"/>
              </w:rPr>
              <w:t>0</w:t>
            </w:r>
          </w:p>
        </w:tc>
        <w:tc>
          <w:tcPr>
            <w:tcW w:type="dxa" w:w="763"/>
          </w:tcPr>
          <w:p>
            <w:pPr>
              <w:spacing w:after="0"/>
              <w:jc w:val="right"/>
            </w:pPr>
            <w:r>
              <w:rPr>
                <w:sz w:val="16"/>
              </w:rPr>
              <w:t>8</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19</w:t>
            </w:r>
          </w:p>
        </w:tc>
        <w:tc>
          <w:tcPr>
            <w:tcW w:type="dxa" w:w="1071"/>
          </w:tcPr>
          <w:p>
            <w:pPr>
              <w:spacing w:after="0"/>
              <w:jc w:val="right"/>
            </w:pPr>
            <w:r>
              <w:rPr>
                <w:sz w:val="16"/>
              </w:rPr>
              <w:t>10</w:t>
            </w:r>
          </w:p>
        </w:tc>
        <w:tc>
          <w:tcPr>
            <w:tcW w:type="dxa" w:w="1748"/>
          </w:tcPr>
          <w:p>
            <w:pPr>
              <w:spacing w:after="0"/>
              <w:jc w:val="right"/>
            </w:pPr>
            <w:r>
              <w:rPr>
                <w:sz w:val="16"/>
              </w:rPr>
              <w:t>0</w:t>
            </w:r>
          </w:p>
        </w:tc>
        <w:tc>
          <w:tcPr>
            <w:tcW w:type="dxa" w:w="763"/>
          </w:tcPr>
          <w:p>
            <w:pPr>
              <w:spacing w:after="0"/>
              <w:jc w:val="right"/>
            </w:pPr>
            <w:r>
              <w:rPr>
                <w:sz w:val="16"/>
              </w:rPr>
              <w:t>10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85</w:t>
            </w:r>
          </w:p>
        </w:tc>
        <w:tc>
          <w:tcPr>
            <w:tcW w:type="dxa" w:w="1071"/>
          </w:tcPr>
          <w:p>
            <w:pPr>
              <w:spacing w:after="0"/>
              <w:jc w:val="right"/>
            </w:pPr>
            <w:r>
              <w:rPr>
                <w:sz w:val="16"/>
              </w:rPr>
              <w:t>7</w:t>
            </w:r>
          </w:p>
        </w:tc>
        <w:tc>
          <w:tcPr>
            <w:tcW w:type="dxa" w:w="1748"/>
          </w:tcPr>
          <w:p>
            <w:pPr>
              <w:spacing w:after="0"/>
              <w:jc w:val="right"/>
            </w:pPr>
            <w:r>
              <w:rPr>
                <w:sz w:val="16"/>
              </w:rPr>
              <w:t>2</w:t>
            </w:r>
          </w:p>
        </w:tc>
        <w:tc>
          <w:tcPr>
            <w:tcW w:type="dxa" w:w="763"/>
          </w:tcPr>
          <w:p>
            <w:pPr>
              <w:spacing w:after="0"/>
              <w:jc w:val="right"/>
            </w:pPr>
            <w:r>
              <w:rPr>
                <w:sz w:val="16"/>
              </w:rPr>
              <w:t>9</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86</w:t>
            </w:r>
          </w:p>
        </w:tc>
        <w:tc>
          <w:tcPr>
            <w:tcW w:type="dxa" w:w="1071"/>
          </w:tcPr>
          <w:p>
            <w:pPr>
              <w:spacing w:after="0"/>
              <w:jc w:val="right"/>
            </w:pPr>
            <w:r>
              <w:rPr>
                <w:sz w:val="16"/>
              </w:rPr>
              <w:t>60</w:t>
            </w:r>
          </w:p>
        </w:tc>
        <w:tc>
          <w:tcPr>
            <w:tcW w:type="dxa" w:w="1748"/>
          </w:tcPr>
          <w:p>
            <w:pPr>
              <w:spacing w:after="0"/>
              <w:jc w:val="right"/>
            </w:pPr>
            <w:r>
              <w:rPr>
                <w:sz w:val="16"/>
              </w:rPr>
              <w:t>2</w:t>
            </w:r>
          </w:p>
        </w:tc>
        <w:tc>
          <w:tcPr>
            <w:tcW w:type="dxa" w:w="763"/>
          </w:tcPr>
          <w:p>
            <w:pPr>
              <w:spacing w:after="0"/>
              <w:jc w:val="right"/>
            </w:pPr>
            <w:r>
              <w:rPr>
                <w:sz w:val="16"/>
              </w:rPr>
              <w:t>60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1823"/>
          </w:tcPr>
          <w:p>
            <w:pPr>
              <w:spacing w:after="0"/>
              <w:jc w:val="right"/>
            </w:pPr>
            <w:r>
              <w:rPr>
                <w:sz w:val="16"/>
              </w:rPr>
              <w:t>3</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40</w:t>
            </w:r>
          </w:p>
        </w:tc>
        <w:tc>
          <w:tcPr>
            <w:tcW w:type="dxa" w:w="1071"/>
          </w:tcPr>
          <w:p>
            <w:pPr>
              <w:spacing w:after="0"/>
              <w:jc w:val="right"/>
            </w:pPr>
            <w:r>
              <w:rPr>
                <w:sz w:val="16"/>
              </w:rPr>
              <w:t>2</w:t>
            </w:r>
          </w:p>
        </w:tc>
        <w:tc>
          <w:tcPr>
            <w:tcW w:type="dxa" w:w="1748"/>
          </w:tcPr>
          <w:p>
            <w:pPr>
              <w:spacing w:after="0"/>
              <w:jc w:val="right"/>
            </w:pPr>
            <w:r>
              <w:rPr>
                <w:sz w:val="16"/>
              </w:rPr>
              <w:t>2</w:t>
            </w:r>
          </w:p>
        </w:tc>
        <w:tc>
          <w:tcPr>
            <w:tcW w:type="dxa" w:w="763"/>
          </w:tcPr>
          <w:p>
            <w:pPr>
              <w:spacing w:after="0"/>
              <w:jc w:val="right"/>
            </w:pPr>
            <w:r>
              <w:rPr>
                <w:sz w:val="16"/>
              </w:rPr>
              <w:t>3</w:t>
            </w:r>
          </w:p>
        </w:tc>
        <w:tc>
          <w:tcPr>
            <w:tcW w:type="dxa" w:w="1500"/>
          </w:tcPr>
          <w:p>
            <w:pPr>
              <w:spacing w:after="0"/>
              <w:jc w:val="right"/>
            </w:pPr>
            <w:r>
              <w:rPr>
                <w:sz w:val="16"/>
              </w:rPr>
              <w:t>7</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7</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153</w:t>
            </w:r>
          </w:p>
        </w:tc>
        <w:tc>
          <w:tcPr>
            <w:tcW w:type="dxa" w:w="1071"/>
          </w:tcPr>
          <w:p>
            <w:pPr>
              <w:spacing w:after="0"/>
              <w:jc w:val="right"/>
            </w:pPr>
            <w:r>
              <w:rPr>
                <w:sz w:val="16"/>
              </w:rPr>
              <w:t>21</w:t>
            </w:r>
          </w:p>
        </w:tc>
        <w:tc>
          <w:tcPr>
            <w:tcW w:type="dxa" w:w="1748"/>
          </w:tcPr>
          <w:p>
            <w:pPr>
              <w:spacing w:after="0"/>
              <w:jc w:val="right"/>
            </w:pPr>
            <w:r>
              <w:rPr>
                <w:sz w:val="16"/>
              </w:rPr>
              <w:t>5</w:t>
            </w:r>
          </w:p>
        </w:tc>
        <w:tc>
          <w:tcPr>
            <w:tcW w:type="dxa" w:w="763"/>
          </w:tcPr>
          <w:p>
            <w:pPr>
              <w:spacing w:after="0"/>
              <w:jc w:val="right"/>
            </w:pPr>
            <w:r>
              <w:rPr>
                <w:sz w:val="16"/>
              </w:rPr>
              <w:t>25</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3 High Wind and 3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25</w:t>
            </w:r>
          </w:p>
        </w:tc>
        <w:tc>
          <w:tcPr>
            <w:tcW w:type="dxa" w:w="1071"/>
          </w:tcPr>
          <w:p>
            <w:pPr>
              <w:spacing w:after="0"/>
              <w:jc w:val="right"/>
            </w:pPr>
            <w:r>
              <w:rPr>
                <w:sz w:val="16"/>
              </w:rPr>
              <w:t>3</w:t>
            </w:r>
          </w:p>
        </w:tc>
        <w:tc>
          <w:tcPr>
            <w:tcW w:type="dxa" w:w="1748"/>
          </w:tcPr>
          <w:p>
            <w:pPr>
              <w:spacing w:after="0"/>
              <w:jc w:val="right"/>
            </w:pPr>
            <w:r>
              <w:rPr>
                <w:sz w:val="16"/>
              </w:rPr>
              <w:t>1</w:t>
            </w:r>
          </w:p>
        </w:tc>
        <w:tc>
          <w:tcPr>
            <w:tcW w:type="dxa" w:w="763"/>
          </w:tcPr>
          <w:p>
            <w:pPr>
              <w:spacing w:after="0"/>
              <w:jc w:val="right"/>
            </w:pPr>
            <w:r>
              <w:rPr>
                <w:sz w:val="16"/>
              </w:rPr>
              <w:t>4</w:t>
            </w:r>
          </w:p>
        </w:tc>
        <w:tc>
          <w:tcPr>
            <w:tcW w:type="dxa" w:w="1500"/>
          </w:tcPr>
          <w:p>
            <w:pPr>
              <w:spacing w:after="0"/>
              <w:jc w:val="right"/>
            </w:pPr>
            <w:r>
              <w:rPr>
                <w:sz w:val="16"/>
              </w:rPr>
              <w:t>7</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35</w:t>
            </w:r>
          </w:p>
        </w:tc>
        <w:tc>
          <w:tcPr>
            <w:tcW w:type="dxa" w:w="1071"/>
          </w:tcPr>
          <w:p>
            <w:pPr>
              <w:spacing w:after="0"/>
              <w:jc w:val="right"/>
            </w:pPr>
            <w:r>
              <w:rPr>
                <w:sz w:val="16"/>
              </w:rPr>
              <w:t>3</w:t>
            </w:r>
          </w:p>
        </w:tc>
        <w:tc>
          <w:tcPr>
            <w:tcW w:type="dxa" w:w="1748"/>
          </w:tcPr>
          <w:p>
            <w:pPr>
              <w:spacing w:after="0"/>
              <w:jc w:val="right"/>
            </w:pPr>
            <w:r>
              <w:rPr>
                <w:sz w:val="16"/>
              </w:rPr>
              <w:t>3</w:t>
            </w:r>
          </w:p>
        </w:tc>
        <w:tc>
          <w:tcPr>
            <w:tcW w:type="dxa" w:w="763"/>
          </w:tcPr>
          <w:p>
            <w:pPr>
              <w:spacing w:after="0"/>
              <w:jc w:val="right"/>
            </w:pPr>
            <w:r>
              <w:rPr>
                <w:sz w:val="16"/>
              </w:rPr>
              <w:t>6</w:t>
            </w:r>
          </w:p>
        </w:tc>
        <w:tc>
          <w:tcPr>
            <w:tcW w:type="dxa" w:w="1500"/>
          </w:tcPr>
          <w:p>
            <w:pPr>
              <w:spacing w:after="0"/>
              <w:jc w:val="right"/>
            </w:pPr>
            <w:r>
              <w:rPr>
                <w:sz w:val="16"/>
              </w:rPr>
              <w:t>3</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82"/>
        <w:gridCol w:w="2684"/>
        <w:gridCol w:w="921"/>
        <w:gridCol w:w="2107"/>
        <w:gridCol w:w="2013"/>
        <w:gridCol w:w="235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82"/>
            <w:shd w:val="clear" w:color="auto" w:fill="E8E8E8"/>
          </w:tcPr>
          <w:p>
            <w:pPr>
              <w:spacing w:after="0"/>
              <w:jc w:val="left"/>
            </w:pPr>
            <w:r>
              <w:rPr>
                <w:b/>
                <w:sz w:val="16"/>
              </w:rPr>
              <w:t>Magnitude or extent</w:t>
            </w:r>
          </w:p>
        </w:tc>
        <w:tc>
          <w:tcPr>
            <w:tcW w:type="dxa" w:w="2684"/>
            <w:shd w:val="clear" w:color="auto" w:fill="E8E8E8"/>
          </w:tcPr>
          <w:p>
            <w:pPr>
              <w:spacing w:after="0"/>
              <w:jc w:val="left"/>
            </w:pPr>
            <w:r>
              <w:rPr>
                <w:b/>
                <w:sz w:val="16"/>
              </w:rPr>
              <w:t>Damage</w:t>
            </w:r>
          </w:p>
          <w:p>
            <w:pPr>
              <w:spacing w:after="0"/>
              <w:jc w:val="left"/>
            </w:pPr>
            <w:r>
              <w:rPr>
                <w:i/>
                <w:color w:val="555555"/>
                <w:sz w:val="14"/>
              </w:rPr>
              <w:t>nominal dollars</w:t>
            </w:r>
          </w:p>
        </w:tc>
        <w:tc>
          <w:tcPr>
            <w:tcW w:type="dxa" w:w="92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07"/>
            <w:shd w:val="clear" w:color="auto" w:fill="E8E8E8"/>
          </w:tcPr>
          <w:p>
            <w:pPr>
              <w:spacing w:after="0"/>
              <w:jc w:val="left"/>
            </w:pPr>
            <w:r>
              <w:rPr>
                <w:b/>
                <w:sz w:val="16"/>
              </w:rPr>
              <w:t>Location</w:t>
            </w:r>
          </w:p>
        </w:tc>
        <w:tc>
          <w:tcPr>
            <w:tcW w:type="dxa" w:w="2013"/>
            <w:shd w:val="clear" w:color="auto" w:fill="E8E8E8"/>
          </w:tcPr>
          <w:p>
            <w:pPr>
              <w:spacing w:after="0"/>
              <w:jc w:val="left"/>
            </w:pPr>
            <w:r>
              <w:rPr>
                <w:b/>
                <w:sz w:val="16"/>
              </w:rPr>
              <w:t>Flags</w:t>
            </w:r>
          </w:p>
        </w:tc>
        <w:tc>
          <w:tcPr>
            <w:tcW w:type="dxa" w:w="23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215"/>
          </w:tcPr>
          <w:p>
            <w:pPr>
              <w:spacing w:after="0"/>
              <w:jc w:val="left"/>
            </w:pPr>
            <w:r>
              <w:rPr>
                <w:sz w:val="16"/>
              </w:rPr>
              <w:t>Ice Storm</w:t>
            </w:r>
          </w:p>
        </w:tc>
        <w:tc>
          <w:tcPr>
            <w:tcW w:type="dxa" w:w="1782"/>
          </w:tcPr>
          <w:p>
            <w:pPr>
              <w:spacing w:after="0"/>
              <w:jc w:val="left"/>
            </w:pPr>
          </w:p>
        </w:tc>
        <w:tc>
          <w:tcPr>
            <w:tcW w:type="dxa" w:w="2684"/>
          </w:tcPr>
          <w:p>
            <w:pPr>
              <w:spacing w:after="0"/>
              <w:jc w:val="left"/>
            </w:pPr>
            <w:r>
              <w:rPr>
                <w:sz w:val="16"/>
              </w:rPr>
              <w:t>$4,000,000 property; $0 crops (zone total, 2026 dollars)</w:t>
            </w:r>
          </w:p>
        </w:tc>
        <w:tc>
          <w:tcPr>
            <w:tcW w:type="dxa" w:w="921"/>
          </w:tcPr>
          <w:p>
            <w:pPr>
              <w:spacing w:after="0"/>
              <w:jc w:val="right"/>
            </w:pPr>
            <w:r>
              <w:rPr>
                <w:sz w:val="16"/>
              </w:rPr>
              <w:t>0, 0</w:t>
            </w:r>
          </w:p>
        </w:tc>
        <w:tc>
          <w:tcPr>
            <w:tcW w:type="dxa" w:w="2107"/>
          </w:tcPr>
          <w:p>
            <w:pPr>
              <w:spacing w:after="0"/>
              <w:jc w:val="left"/>
            </w:pPr>
            <w:r>
              <w:rPr>
                <w:sz w:val="16"/>
              </w:rPr>
              <w:t>NWS zone MSZ005 (ALCORN), zone-level</w:t>
            </w:r>
          </w:p>
        </w:tc>
        <w:tc>
          <w:tcPr>
            <w:tcW w:type="dxa" w:w="2013"/>
          </w:tcPr>
          <w:p>
            <w:pPr>
              <w:spacing w:after="0"/>
              <w:jc w:val="left"/>
            </w:pPr>
            <w:r>
              <w:rPr>
                <w:sz w:val="16"/>
              </w:rPr>
              <w:t>new since last plan; within last 5 years</w:t>
            </w:r>
          </w:p>
        </w:tc>
        <w:tc>
          <w:tcPr>
            <w:tcW w:type="dxa" w:w="2353"/>
          </w:tcPr>
          <w:p>
            <w:pPr>
              <w:spacing w:after="0"/>
              <w:jc w:val="left"/>
            </w:pPr>
            <w:r>
              <w:rPr>
                <w:sz w:val="16"/>
              </w:rPr>
              <w:t>B1-c worst recorded: Ice Storm</w:t>
            </w:r>
          </w:p>
        </w:tc>
      </w:tr>
      <w:tr>
        <w:trPr>
          <w:cantSplit/>
        </w:trPr>
        <w:tc>
          <w:tcPr>
            <w:tcW w:type="dxa" w:w="1037"/>
          </w:tcPr>
          <w:p>
            <w:pPr>
              <w:spacing w:after="0"/>
              <w:jc w:val="left"/>
            </w:pPr>
            <w:r>
              <w:rPr>
                <w:sz w:val="16"/>
              </w:rPr>
              <w:t>2025-04-05</w:t>
            </w:r>
          </w:p>
        </w:tc>
        <w:tc>
          <w:tcPr>
            <w:tcW w:type="dxa" w:w="1215"/>
          </w:tcPr>
          <w:p>
            <w:pPr>
              <w:spacing w:after="0"/>
              <w:jc w:val="left"/>
            </w:pPr>
            <w:r>
              <w:rPr>
                <w:sz w:val="16"/>
              </w:rPr>
              <w:t>Thunderstorm Wind</w:t>
            </w:r>
          </w:p>
        </w:tc>
        <w:tc>
          <w:tcPr>
            <w:tcW w:type="dxa" w:w="1782"/>
          </w:tcPr>
          <w:p>
            <w:pPr>
              <w:spacing w:after="0"/>
              <w:jc w:val="left"/>
            </w:pPr>
            <w:r>
              <w:rPr>
                <w:sz w:val="16"/>
              </w:rPr>
              <w:t>81 kt (93 mph) estimated gust</w:t>
            </w:r>
          </w:p>
        </w:tc>
        <w:tc>
          <w:tcPr>
            <w:tcW w:type="dxa" w:w="2684"/>
          </w:tcPr>
          <w:p>
            <w:pPr>
              <w:spacing w:after="0"/>
              <w:jc w:val="left"/>
            </w:pPr>
            <w:r>
              <w:rPr>
                <w:sz w:val="16"/>
              </w:rPr>
              <w:t>$5,000 property; $0 crops (2025 dollars)</w:t>
            </w:r>
          </w:p>
        </w:tc>
        <w:tc>
          <w:tcPr>
            <w:tcW w:type="dxa" w:w="921"/>
          </w:tcPr>
          <w:p>
            <w:pPr>
              <w:spacing w:after="0"/>
              <w:jc w:val="right"/>
            </w:pPr>
            <w:r>
              <w:rPr>
                <w:sz w:val="16"/>
              </w:rPr>
              <w:t>0, 0</w:t>
            </w:r>
          </w:p>
        </w:tc>
        <w:tc>
          <w:tcPr>
            <w:tcW w:type="dxa" w:w="2107"/>
          </w:tcPr>
          <w:p>
            <w:pPr>
              <w:spacing w:after="0"/>
              <w:jc w:val="left"/>
            </w:pPr>
            <w:r>
              <w:rPr>
                <w:sz w:val="16"/>
              </w:rPr>
              <w:t>RIENZI</w:t>
            </w:r>
          </w:p>
        </w:tc>
        <w:tc>
          <w:tcPr>
            <w:tcW w:type="dxa" w:w="2013"/>
          </w:tcPr>
          <w:p>
            <w:pPr>
              <w:spacing w:after="0"/>
              <w:jc w:val="left"/>
            </w:pPr>
            <w:r>
              <w:rPr>
                <w:sz w:val="16"/>
              </w:rPr>
              <w:t>new since last plan; within last 5 years</w:t>
            </w:r>
          </w:p>
        </w:tc>
        <w:tc>
          <w:tcPr>
            <w:tcW w:type="dxa" w:w="2353"/>
          </w:tcPr>
          <w:p>
            <w:pPr>
              <w:spacing w:after="0"/>
              <w:jc w:val="left"/>
            </w:pPr>
            <w:r>
              <w:rPr>
                <w:sz w:val="16"/>
              </w:rPr>
              <w:t>B1-c worst recorded: Thunderstorm Wind</w:t>
            </w:r>
          </w:p>
        </w:tc>
      </w:tr>
      <w:tr>
        <w:trPr>
          <w:cantSplit/>
        </w:trPr>
        <w:tc>
          <w:tcPr>
            <w:tcW w:type="dxa" w:w="1037"/>
          </w:tcPr>
          <w:p>
            <w:pPr>
              <w:spacing w:after="0"/>
              <w:jc w:val="left"/>
            </w:pPr>
            <w:r>
              <w:rPr>
                <w:sz w:val="16"/>
              </w:rPr>
              <w:t>2024-01-14</w:t>
            </w:r>
          </w:p>
        </w:tc>
        <w:tc>
          <w:tcPr>
            <w:tcW w:type="dxa" w:w="1215"/>
          </w:tcPr>
          <w:p>
            <w:pPr>
              <w:spacing w:after="0"/>
              <w:jc w:val="left"/>
            </w:pPr>
            <w:r>
              <w:rPr>
                <w:sz w:val="16"/>
              </w:rPr>
              <w:t>Extreme Cold/Wind Chill</w:t>
            </w:r>
          </w:p>
        </w:tc>
        <w:tc>
          <w:tcPr>
            <w:tcW w:type="dxa" w:w="1782"/>
          </w:tcPr>
          <w:p>
            <w:pPr>
              <w:spacing w:after="0"/>
              <w:jc w:val="left"/>
            </w:pPr>
          </w:p>
        </w:tc>
        <w:tc>
          <w:tcPr>
            <w:tcW w:type="dxa" w:w="2684"/>
          </w:tcPr>
          <w:p>
            <w:pPr>
              <w:spacing w:after="0"/>
              <w:jc w:val="left"/>
            </w:pPr>
            <w:r>
              <w:rPr>
                <w:sz w:val="16"/>
              </w:rPr>
              <w:t>$0 property; $0 crops (zone total, 2024 dollars)</w:t>
            </w:r>
          </w:p>
        </w:tc>
        <w:tc>
          <w:tcPr>
            <w:tcW w:type="dxa" w:w="921"/>
          </w:tcPr>
          <w:p>
            <w:pPr>
              <w:spacing w:after="0"/>
              <w:jc w:val="right"/>
            </w:pPr>
            <w:r>
              <w:rPr>
                <w:sz w:val="16"/>
              </w:rPr>
              <w:t>0, 0</w:t>
            </w:r>
          </w:p>
        </w:tc>
        <w:tc>
          <w:tcPr>
            <w:tcW w:type="dxa" w:w="2107"/>
          </w:tcPr>
          <w:p>
            <w:pPr>
              <w:spacing w:after="0"/>
              <w:jc w:val="left"/>
            </w:pPr>
            <w:r>
              <w:rPr>
                <w:sz w:val="16"/>
              </w:rPr>
              <w:t>NWS zone MSZ005 (ALCORN), zone-level</w:t>
            </w:r>
          </w:p>
        </w:tc>
        <w:tc>
          <w:tcPr>
            <w:tcW w:type="dxa" w:w="2013"/>
          </w:tcPr>
          <w:p>
            <w:pPr>
              <w:spacing w:after="0"/>
              <w:jc w:val="left"/>
            </w:pPr>
            <w:r>
              <w:rPr>
                <w:sz w:val="16"/>
              </w:rPr>
              <w:t>new since last plan; within last 5 years</w:t>
            </w:r>
          </w:p>
        </w:tc>
        <w:tc>
          <w:tcPr>
            <w:tcW w:type="dxa" w:w="23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1782"/>
          </w:tcPr>
          <w:p>
            <w:pPr>
              <w:spacing w:after="0"/>
              <w:jc w:val="left"/>
            </w:pPr>
            <w:r>
              <w:rPr>
                <w:sz w:val="16"/>
              </w:rPr>
              <w:t>50 kt (58 mph) estimated gust</w:t>
            </w:r>
          </w:p>
        </w:tc>
        <w:tc>
          <w:tcPr>
            <w:tcW w:type="dxa" w:w="2684"/>
          </w:tcPr>
          <w:p>
            <w:pPr>
              <w:spacing w:after="0"/>
              <w:jc w:val="left"/>
            </w:pPr>
            <w:r>
              <w:rPr>
                <w:sz w:val="16"/>
              </w:rPr>
              <w:t>$0 property; $0 crops (zone total, 2023 dollars)</w:t>
            </w:r>
          </w:p>
        </w:tc>
        <w:tc>
          <w:tcPr>
            <w:tcW w:type="dxa" w:w="921"/>
          </w:tcPr>
          <w:p>
            <w:pPr>
              <w:spacing w:after="0"/>
              <w:jc w:val="right"/>
            </w:pPr>
            <w:r>
              <w:rPr>
                <w:sz w:val="16"/>
              </w:rPr>
              <w:t>0, 0</w:t>
            </w:r>
          </w:p>
        </w:tc>
        <w:tc>
          <w:tcPr>
            <w:tcW w:type="dxa" w:w="2107"/>
          </w:tcPr>
          <w:p>
            <w:pPr>
              <w:spacing w:after="0"/>
              <w:jc w:val="left"/>
            </w:pPr>
            <w:r>
              <w:rPr>
                <w:sz w:val="16"/>
              </w:rPr>
              <w:t>NWS zone MSZ005 (ALCORN), zone-level</w:t>
            </w:r>
          </w:p>
        </w:tc>
        <w:tc>
          <w:tcPr>
            <w:tcW w:type="dxa" w:w="2013"/>
          </w:tcPr>
          <w:p>
            <w:pPr>
              <w:spacing w:after="0"/>
              <w:jc w:val="left"/>
            </w:pPr>
            <w:r>
              <w:rPr>
                <w:sz w:val="16"/>
              </w:rPr>
              <w:t>new since last plan; within last 5 years</w:t>
            </w:r>
          </w:p>
        </w:tc>
        <w:tc>
          <w:tcPr>
            <w:tcW w:type="dxa" w:w="2353"/>
          </w:tcPr>
          <w:p>
            <w:pPr>
              <w:spacing w:after="0"/>
              <w:jc w:val="left"/>
            </w:pPr>
            <w:r>
              <w:rPr>
                <w:sz w:val="16"/>
              </w:rPr>
              <w:t>B1-c worst recorded: High Wind and Strong Wind</w:t>
            </w:r>
          </w:p>
        </w:tc>
      </w:tr>
      <w:tr>
        <w:trPr>
          <w:cantSplit/>
        </w:trPr>
        <w:tc>
          <w:tcPr>
            <w:tcW w:type="dxa" w:w="1037"/>
          </w:tcPr>
          <w:p>
            <w:pPr>
              <w:spacing w:after="0"/>
              <w:jc w:val="left"/>
            </w:pPr>
            <w:r>
              <w:rPr>
                <w:sz w:val="16"/>
              </w:rPr>
              <w:t>2010-05-02</w:t>
            </w:r>
          </w:p>
        </w:tc>
        <w:tc>
          <w:tcPr>
            <w:tcW w:type="dxa" w:w="1215"/>
          </w:tcPr>
          <w:p>
            <w:pPr>
              <w:spacing w:after="0"/>
              <w:jc w:val="left"/>
            </w:pPr>
            <w:r>
              <w:rPr>
                <w:sz w:val="16"/>
              </w:rPr>
              <w:t>Flash Flood</w:t>
            </w:r>
          </w:p>
        </w:tc>
        <w:tc>
          <w:tcPr>
            <w:tcW w:type="dxa" w:w="1782"/>
          </w:tcPr>
          <w:p>
            <w:pPr>
              <w:spacing w:after="0"/>
              <w:jc w:val="left"/>
            </w:pPr>
          </w:p>
        </w:tc>
        <w:tc>
          <w:tcPr>
            <w:tcW w:type="dxa" w:w="2684"/>
          </w:tcPr>
          <w:p>
            <w:pPr>
              <w:spacing w:after="0"/>
              <w:jc w:val="left"/>
            </w:pPr>
            <w:r>
              <w:rPr>
                <w:sz w:val="16"/>
              </w:rPr>
              <w:t>$4,500,000 property; $0 crops (2010 dollars)</w:t>
            </w:r>
          </w:p>
        </w:tc>
        <w:tc>
          <w:tcPr>
            <w:tcW w:type="dxa" w:w="921"/>
          </w:tcPr>
          <w:p>
            <w:pPr>
              <w:spacing w:after="0"/>
              <w:jc w:val="right"/>
            </w:pPr>
            <w:r>
              <w:rPr>
                <w:sz w:val="16"/>
              </w:rPr>
              <w:t>1, 0</w:t>
            </w:r>
          </w:p>
        </w:tc>
        <w:tc>
          <w:tcPr>
            <w:tcW w:type="dxa" w:w="2107"/>
          </w:tcPr>
          <w:p>
            <w:pPr>
              <w:spacing w:after="0"/>
              <w:jc w:val="left"/>
            </w:pPr>
            <w:r>
              <w:rPr>
                <w:sz w:val="16"/>
              </w:rPr>
              <w:t>LONE PINE to COLLINSTOWN</w:t>
            </w:r>
          </w:p>
        </w:tc>
        <w:tc>
          <w:tcPr>
            <w:tcW w:type="dxa" w:w="2013"/>
          </w:tcPr>
          <w:p>
            <w:pPr>
              <w:spacing w:after="0"/>
              <w:jc w:val="left"/>
            </w:pPr>
          </w:p>
        </w:tc>
        <w:tc>
          <w:tcPr>
            <w:tcW w:type="dxa" w:w="2353"/>
          </w:tcPr>
          <w:p>
            <w:pPr>
              <w:spacing w:after="0"/>
              <w:jc w:val="left"/>
            </w:pPr>
            <w:r>
              <w:rPr>
                <w:sz w:val="16"/>
              </w:rPr>
              <w:t>deaths or injuries recorded</w:t>
            </w:r>
          </w:p>
        </w:tc>
      </w:tr>
      <w:tr>
        <w:trPr>
          <w:cantSplit/>
        </w:trPr>
        <w:tc>
          <w:tcPr>
            <w:tcW w:type="dxa" w:w="1037"/>
          </w:tcPr>
          <w:p>
            <w:pPr>
              <w:spacing w:after="0"/>
              <w:jc w:val="left"/>
            </w:pPr>
            <w:r>
              <w:rPr>
                <w:sz w:val="16"/>
              </w:rPr>
              <w:t>2007-08-05</w:t>
            </w:r>
          </w:p>
        </w:tc>
        <w:tc>
          <w:tcPr>
            <w:tcW w:type="dxa" w:w="1215"/>
          </w:tcPr>
          <w:p>
            <w:pPr>
              <w:spacing w:after="0"/>
              <w:jc w:val="left"/>
            </w:pPr>
            <w:r>
              <w:rPr>
                <w:sz w:val="16"/>
              </w:rPr>
              <w:t>Excessive Heat</w:t>
            </w:r>
          </w:p>
        </w:tc>
        <w:tc>
          <w:tcPr>
            <w:tcW w:type="dxa" w:w="1782"/>
          </w:tcPr>
          <w:p>
            <w:pPr>
              <w:spacing w:after="0"/>
              <w:jc w:val="left"/>
            </w:pPr>
          </w:p>
        </w:tc>
        <w:tc>
          <w:tcPr>
            <w:tcW w:type="dxa" w:w="2684"/>
          </w:tcPr>
          <w:p>
            <w:pPr>
              <w:spacing w:after="0"/>
              <w:jc w:val="left"/>
            </w:pPr>
            <w:r>
              <w:rPr>
                <w:sz w:val="16"/>
              </w:rPr>
              <w:t>$0 property; $0 crops (zone total, 2007 dollars)</w:t>
            </w:r>
          </w:p>
        </w:tc>
        <w:tc>
          <w:tcPr>
            <w:tcW w:type="dxa" w:w="921"/>
          </w:tcPr>
          <w:p>
            <w:pPr>
              <w:spacing w:after="0"/>
              <w:jc w:val="right"/>
            </w:pPr>
            <w:r>
              <w:rPr>
                <w:sz w:val="16"/>
              </w:rPr>
              <w:t>0, 0</w:t>
            </w:r>
          </w:p>
        </w:tc>
        <w:tc>
          <w:tcPr>
            <w:tcW w:type="dxa" w:w="2107"/>
          </w:tcPr>
          <w:p>
            <w:pPr>
              <w:spacing w:after="0"/>
              <w:jc w:val="left"/>
            </w:pPr>
            <w:r>
              <w:rPr>
                <w:sz w:val="16"/>
              </w:rPr>
              <w:t>NWS zone MSZ005 (ALCORN), zone-level</w:t>
            </w:r>
          </w:p>
        </w:tc>
        <w:tc>
          <w:tcPr>
            <w:tcW w:type="dxa" w:w="2013"/>
          </w:tcPr>
          <w:p>
            <w:pPr>
              <w:spacing w:after="0"/>
              <w:jc w:val="left"/>
            </w:pPr>
          </w:p>
        </w:tc>
        <w:tc>
          <w:tcPr>
            <w:tcW w:type="dxa" w:w="2353"/>
          </w:tcPr>
          <w:p>
            <w:pPr>
              <w:spacing w:after="0"/>
              <w:jc w:val="left"/>
            </w:pPr>
            <w:r>
              <w:rPr>
                <w:sz w:val="16"/>
              </w:rPr>
              <w:t>B1-c worst recorded: Excessive Heat, Heat</w:t>
            </w:r>
          </w:p>
        </w:tc>
      </w:tr>
      <w:tr>
        <w:trPr>
          <w:cantSplit/>
        </w:trPr>
        <w:tc>
          <w:tcPr>
            <w:tcW w:type="dxa" w:w="1037"/>
          </w:tcPr>
          <w:p>
            <w:pPr>
              <w:spacing w:after="0"/>
              <w:jc w:val="left"/>
            </w:pPr>
            <w:r>
              <w:rPr>
                <w:sz w:val="16"/>
              </w:rPr>
              <w:t>2007-04-05</w:t>
            </w:r>
          </w:p>
        </w:tc>
        <w:tc>
          <w:tcPr>
            <w:tcW w:type="dxa" w:w="1215"/>
          </w:tcPr>
          <w:p>
            <w:pPr>
              <w:spacing w:after="0"/>
              <w:jc w:val="left"/>
            </w:pPr>
            <w:r>
              <w:rPr>
                <w:sz w:val="16"/>
              </w:rPr>
              <w:t>Drought</w:t>
            </w:r>
          </w:p>
        </w:tc>
        <w:tc>
          <w:tcPr>
            <w:tcW w:type="dxa" w:w="1782"/>
          </w:tcPr>
          <w:p>
            <w:pPr>
              <w:spacing w:after="0"/>
              <w:jc w:val="left"/>
            </w:pPr>
          </w:p>
        </w:tc>
        <w:tc>
          <w:tcPr>
            <w:tcW w:type="dxa" w:w="2684"/>
          </w:tcPr>
          <w:p>
            <w:pPr>
              <w:spacing w:after="0"/>
              <w:jc w:val="left"/>
            </w:pPr>
            <w:r>
              <w:rPr>
                <w:sz w:val="16"/>
              </w:rPr>
              <w:t>$0 property; $0 crops (zone total, 2007 dollars)</w:t>
            </w:r>
          </w:p>
        </w:tc>
        <w:tc>
          <w:tcPr>
            <w:tcW w:type="dxa" w:w="921"/>
          </w:tcPr>
          <w:p>
            <w:pPr>
              <w:spacing w:after="0"/>
              <w:jc w:val="right"/>
            </w:pPr>
            <w:r>
              <w:rPr>
                <w:sz w:val="16"/>
              </w:rPr>
              <w:t>0, 0</w:t>
            </w:r>
          </w:p>
        </w:tc>
        <w:tc>
          <w:tcPr>
            <w:tcW w:type="dxa" w:w="2107"/>
          </w:tcPr>
          <w:p>
            <w:pPr>
              <w:spacing w:after="0"/>
              <w:jc w:val="left"/>
            </w:pPr>
            <w:r>
              <w:rPr>
                <w:sz w:val="16"/>
              </w:rPr>
              <w:t>NWS zone MSZ005 (ALCORN), zone-level</w:t>
            </w:r>
          </w:p>
        </w:tc>
        <w:tc>
          <w:tcPr>
            <w:tcW w:type="dxa" w:w="2013"/>
          </w:tcPr>
          <w:p>
            <w:pPr>
              <w:spacing w:after="0"/>
              <w:jc w:val="left"/>
            </w:pPr>
          </w:p>
        </w:tc>
        <w:tc>
          <w:tcPr>
            <w:tcW w:type="dxa" w:w="2353"/>
          </w:tcPr>
          <w:p>
            <w:pPr>
              <w:spacing w:after="0"/>
              <w:jc w:val="left"/>
            </w:pPr>
            <w:r>
              <w:rPr>
                <w:sz w:val="16"/>
              </w:rPr>
              <w:t>B1-c worst recorded: Drought</w:t>
            </w:r>
          </w:p>
        </w:tc>
      </w:tr>
      <w:tr>
        <w:trPr>
          <w:cantSplit/>
        </w:trPr>
        <w:tc>
          <w:tcPr>
            <w:tcW w:type="dxa" w:w="1037"/>
          </w:tcPr>
          <w:p>
            <w:pPr>
              <w:spacing w:after="0"/>
              <w:jc w:val="left"/>
            </w:pPr>
            <w:r>
              <w:rPr>
                <w:sz w:val="16"/>
              </w:rPr>
              <w:t>2005-09-21</w:t>
            </w:r>
          </w:p>
        </w:tc>
        <w:tc>
          <w:tcPr>
            <w:tcW w:type="dxa" w:w="1215"/>
          </w:tcPr>
          <w:p>
            <w:pPr>
              <w:spacing w:after="0"/>
              <w:jc w:val="left"/>
            </w:pPr>
            <w:r>
              <w:rPr>
                <w:sz w:val="16"/>
              </w:rPr>
              <w:t>Lightning</w:t>
            </w:r>
          </w:p>
        </w:tc>
        <w:tc>
          <w:tcPr>
            <w:tcW w:type="dxa" w:w="1782"/>
          </w:tcPr>
          <w:p>
            <w:pPr>
              <w:spacing w:after="0"/>
              <w:jc w:val="left"/>
            </w:pPr>
          </w:p>
        </w:tc>
        <w:tc>
          <w:tcPr>
            <w:tcW w:type="dxa" w:w="2684"/>
          </w:tcPr>
          <w:p>
            <w:pPr>
              <w:spacing w:after="0"/>
              <w:jc w:val="left"/>
            </w:pPr>
            <w:r>
              <w:rPr>
                <w:sz w:val="16"/>
              </w:rPr>
              <w:t>$50,000 property; crops not reported (2005 dollars)</w:t>
            </w:r>
          </w:p>
        </w:tc>
        <w:tc>
          <w:tcPr>
            <w:tcW w:type="dxa" w:w="921"/>
          </w:tcPr>
          <w:p>
            <w:pPr>
              <w:spacing w:after="0"/>
              <w:jc w:val="right"/>
            </w:pPr>
            <w:r>
              <w:rPr>
                <w:sz w:val="16"/>
              </w:rPr>
              <w:t>0, 0</w:t>
            </w:r>
          </w:p>
        </w:tc>
        <w:tc>
          <w:tcPr>
            <w:tcW w:type="dxa" w:w="2107"/>
          </w:tcPr>
          <w:p>
            <w:pPr>
              <w:spacing w:after="0"/>
              <w:jc w:val="left"/>
            </w:pPr>
            <w:r>
              <w:rPr>
                <w:sz w:val="16"/>
              </w:rPr>
              <w:t>KOSSUTH</w:t>
            </w:r>
          </w:p>
        </w:tc>
        <w:tc>
          <w:tcPr>
            <w:tcW w:type="dxa" w:w="2013"/>
          </w:tcPr>
          <w:p>
            <w:pPr>
              <w:spacing w:after="0"/>
              <w:jc w:val="left"/>
            </w:pPr>
          </w:p>
        </w:tc>
        <w:tc>
          <w:tcPr>
            <w:tcW w:type="dxa" w:w="2353"/>
          </w:tcPr>
          <w:p>
            <w:pPr>
              <w:spacing w:after="0"/>
              <w:jc w:val="left"/>
            </w:pPr>
            <w:r>
              <w:rPr>
                <w:sz w:val="16"/>
              </w:rPr>
              <w:t>B1-c worst recorded: Lightning</w:t>
            </w:r>
          </w:p>
        </w:tc>
      </w:tr>
      <w:tr>
        <w:trPr>
          <w:cantSplit/>
        </w:trPr>
        <w:tc>
          <w:tcPr>
            <w:tcW w:type="dxa" w:w="1037"/>
          </w:tcPr>
          <w:p>
            <w:pPr>
              <w:spacing w:after="0"/>
              <w:jc w:val="left"/>
            </w:pPr>
            <w:r>
              <w:rPr>
                <w:sz w:val="16"/>
              </w:rPr>
              <w:t>1996-02-01</w:t>
            </w:r>
          </w:p>
        </w:tc>
        <w:tc>
          <w:tcPr>
            <w:tcW w:type="dxa" w:w="1215"/>
          </w:tcPr>
          <w:p>
            <w:pPr>
              <w:spacing w:after="0"/>
              <w:jc w:val="left"/>
            </w:pPr>
            <w:r>
              <w:rPr>
                <w:sz w:val="16"/>
              </w:rPr>
              <w:t>Winter Storm</w:t>
            </w:r>
          </w:p>
        </w:tc>
        <w:tc>
          <w:tcPr>
            <w:tcW w:type="dxa" w:w="1782"/>
          </w:tcPr>
          <w:p>
            <w:pPr>
              <w:spacing w:after="0"/>
              <w:jc w:val="left"/>
            </w:pPr>
          </w:p>
        </w:tc>
        <w:tc>
          <w:tcPr>
            <w:tcW w:type="dxa" w:w="2684"/>
          </w:tcPr>
          <w:p>
            <w:pPr>
              <w:spacing w:after="0"/>
              <w:jc w:val="left"/>
            </w:pPr>
            <w:r>
              <w:rPr>
                <w:sz w:val="16"/>
              </w:rPr>
              <w:t>$20,000 property; crops not reported (zone total, 1996 dollars)</w:t>
            </w:r>
          </w:p>
        </w:tc>
        <w:tc>
          <w:tcPr>
            <w:tcW w:type="dxa" w:w="921"/>
          </w:tcPr>
          <w:p>
            <w:pPr>
              <w:spacing w:after="0"/>
              <w:jc w:val="right"/>
            </w:pPr>
            <w:r>
              <w:rPr>
                <w:sz w:val="16"/>
              </w:rPr>
              <w:t>0, 0</w:t>
            </w:r>
          </w:p>
        </w:tc>
        <w:tc>
          <w:tcPr>
            <w:tcW w:type="dxa" w:w="2107"/>
          </w:tcPr>
          <w:p>
            <w:pPr>
              <w:spacing w:after="0"/>
              <w:jc w:val="left"/>
            </w:pPr>
            <w:r>
              <w:rPr>
                <w:sz w:val="16"/>
              </w:rPr>
              <w:t>NWS zone MSZ005 (ALCORN), zone-level</w:t>
            </w:r>
          </w:p>
        </w:tc>
        <w:tc>
          <w:tcPr>
            <w:tcW w:type="dxa" w:w="2013"/>
          </w:tcPr>
          <w:p>
            <w:pPr>
              <w:spacing w:after="0"/>
              <w:jc w:val="left"/>
            </w:pPr>
          </w:p>
        </w:tc>
        <w:tc>
          <w:tcPr>
            <w:tcW w:type="dxa" w:w="235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1979-06-29</w:t>
            </w:r>
          </w:p>
        </w:tc>
        <w:tc>
          <w:tcPr>
            <w:tcW w:type="dxa" w:w="1215"/>
          </w:tcPr>
          <w:p>
            <w:pPr>
              <w:spacing w:after="0"/>
              <w:jc w:val="left"/>
            </w:pPr>
            <w:r>
              <w:rPr>
                <w:sz w:val="16"/>
              </w:rPr>
              <w:t>Hail</w:t>
            </w:r>
          </w:p>
        </w:tc>
        <w:tc>
          <w:tcPr>
            <w:tcW w:type="dxa" w:w="1782"/>
          </w:tcPr>
          <w:p>
            <w:pPr>
              <w:spacing w:after="0"/>
              <w:jc w:val="left"/>
            </w:pPr>
            <w:r>
              <w:rPr>
                <w:sz w:val="16"/>
              </w:rPr>
              <w:t>3 in</w:t>
            </w:r>
          </w:p>
        </w:tc>
        <w:tc>
          <w:tcPr>
            <w:tcW w:type="dxa" w:w="2684"/>
          </w:tcPr>
          <w:p>
            <w:pPr>
              <w:spacing w:after="0"/>
              <w:jc w:val="left"/>
            </w:pPr>
            <w:r>
              <w:rPr>
                <w:sz w:val="16"/>
              </w:rPr>
              <w:t>damage not recorded (pre-1996 record)</w:t>
            </w:r>
          </w:p>
        </w:tc>
        <w:tc>
          <w:tcPr>
            <w:tcW w:type="dxa" w:w="921"/>
          </w:tcPr>
          <w:p>
            <w:pPr>
              <w:spacing w:after="0"/>
              <w:jc w:val="right"/>
            </w:pPr>
            <w:r>
              <w:rPr>
                <w:sz w:val="16"/>
              </w:rPr>
              <w:t>0, 0</w:t>
            </w:r>
          </w:p>
        </w:tc>
        <w:tc>
          <w:tcPr>
            <w:tcW w:type="dxa" w:w="2107"/>
          </w:tcPr>
          <w:p>
            <w:pPr>
              <w:spacing w:after="0"/>
              <w:jc w:val="left"/>
            </w:pPr>
            <w:r>
              <w:rPr>
                <w:sz w:val="16"/>
              </w:rPr>
              <w:t>location not recorded</w:t>
            </w:r>
          </w:p>
        </w:tc>
        <w:tc>
          <w:tcPr>
            <w:tcW w:type="dxa" w:w="2013"/>
          </w:tcPr>
          <w:p>
            <w:pPr>
              <w:spacing w:after="0"/>
              <w:jc w:val="left"/>
            </w:pPr>
          </w:p>
        </w:tc>
        <w:tc>
          <w:tcPr>
            <w:tcW w:type="dxa" w:w="2353"/>
          </w:tcPr>
          <w:p>
            <w:pPr>
              <w:spacing w:after="0"/>
              <w:jc w:val="left"/>
            </w:pPr>
            <w:r>
              <w:rPr>
                <w:sz w:val="16"/>
              </w:rPr>
              <w:t>B1-c worst recorded: Hail</w:t>
            </w:r>
          </w:p>
        </w:tc>
      </w:tr>
      <w:tr>
        <w:trPr>
          <w:cantSplit/>
        </w:trPr>
        <w:tc>
          <w:tcPr>
            <w:tcW w:type="dxa" w:w="1037"/>
          </w:tcPr>
          <w:p>
            <w:pPr>
              <w:spacing w:after="0"/>
              <w:jc w:val="left"/>
            </w:pPr>
            <w:r>
              <w:rPr>
                <w:sz w:val="16"/>
              </w:rPr>
              <w:t>1971-05-24</w:t>
            </w:r>
          </w:p>
        </w:tc>
        <w:tc>
          <w:tcPr>
            <w:tcW w:type="dxa" w:w="1215"/>
          </w:tcPr>
          <w:p>
            <w:pPr>
              <w:spacing w:after="0"/>
              <w:jc w:val="left"/>
            </w:pPr>
            <w:r>
              <w:rPr>
                <w:sz w:val="16"/>
              </w:rPr>
              <w:t>Tornado</w:t>
            </w:r>
          </w:p>
        </w:tc>
        <w:tc>
          <w:tcPr>
            <w:tcW w:type="dxa" w:w="1782"/>
          </w:tcPr>
          <w:p>
            <w:pPr>
              <w:spacing w:after="0"/>
              <w:jc w:val="left"/>
            </w:pPr>
            <w:r>
              <w:rPr>
                <w:sz w:val="16"/>
              </w:rPr>
              <w:t>F3, 9.8 mi path length (whole path, pre-1996), 33 yd wide</w:t>
            </w:r>
          </w:p>
        </w:tc>
        <w:tc>
          <w:tcPr>
            <w:tcW w:type="dxa" w:w="2684"/>
          </w:tcPr>
          <w:p>
            <w:pPr>
              <w:spacing w:after="0"/>
              <w:jc w:val="left"/>
            </w:pPr>
            <w:r>
              <w:rPr>
                <w:sz w:val="16"/>
              </w:rPr>
              <w:t>$250,000 property; crops not recorded (1971 dollars)</w:t>
            </w:r>
          </w:p>
        </w:tc>
        <w:tc>
          <w:tcPr>
            <w:tcW w:type="dxa" w:w="921"/>
          </w:tcPr>
          <w:p>
            <w:pPr>
              <w:spacing w:after="0"/>
              <w:jc w:val="right"/>
            </w:pPr>
            <w:r>
              <w:rPr>
                <w:sz w:val="16"/>
              </w:rPr>
              <w:t>0, 5</w:t>
            </w:r>
          </w:p>
        </w:tc>
        <w:tc>
          <w:tcPr>
            <w:tcW w:type="dxa" w:w="2107"/>
          </w:tcPr>
          <w:p>
            <w:pPr>
              <w:spacing w:after="0"/>
              <w:jc w:val="left"/>
            </w:pPr>
            <w:r>
              <w:rPr>
                <w:sz w:val="16"/>
              </w:rPr>
              <w:t>location not recorded</w:t>
            </w:r>
          </w:p>
        </w:tc>
        <w:tc>
          <w:tcPr>
            <w:tcW w:type="dxa" w:w="2013"/>
          </w:tcPr>
          <w:p>
            <w:pPr>
              <w:spacing w:after="0"/>
              <w:jc w:val="left"/>
            </w:pPr>
          </w:p>
        </w:tc>
        <w:tc>
          <w:tcPr>
            <w:tcW w:type="dxa" w:w="2353"/>
          </w:tcPr>
          <w:p>
            <w:pPr>
              <w:spacing w:after="0"/>
              <w:jc w:val="left"/>
            </w:pPr>
            <w:r>
              <w:rPr>
                <w:sz w:val="16"/>
              </w:rPr>
              <w:t>deaths or injuries recorded</w:t>
            </w:r>
          </w:p>
        </w:tc>
      </w:tr>
      <w:tr>
        <w:trPr>
          <w:cantSplit/>
        </w:trPr>
        <w:tc>
          <w:tcPr>
            <w:tcW w:type="dxa" w:w="1037"/>
          </w:tcPr>
          <w:p>
            <w:pPr>
              <w:spacing w:after="0"/>
              <w:jc w:val="left"/>
            </w:pPr>
            <w:r>
              <w:rPr>
                <w:sz w:val="16"/>
              </w:rPr>
              <w:t>1970-04-19</w:t>
            </w:r>
          </w:p>
        </w:tc>
        <w:tc>
          <w:tcPr>
            <w:tcW w:type="dxa" w:w="1215"/>
          </w:tcPr>
          <w:p>
            <w:pPr>
              <w:spacing w:after="0"/>
              <w:jc w:val="left"/>
            </w:pPr>
            <w:r>
              <w:rPr>
                <w:sz w:val="16"/>
              </w:rPr>
              <w:t>Tornado</w:t>
            </w:r>
          </w:p>
        </w:tc>
        <w:tc>
          <w:tcPr>
            <w:tcW w:type="dxa" w:w="1782"/>
          </w:tcPr>
          <w:p>
            <w:pPr>
              <w:spacing w:after="0"/>
              <w:jc w:val="left"/>
            </w:pPr>
            <w:r>
              <w:rPr>
                <w:sz w:val="16"/>
              </w:rPr>
              <w:t>F4, 24.3 mi path length (whole path, pre-1996), 100 yd wide</w:t>
            </w:r>
          </w:p>
        </w:tc>
        <w:tc>
          <w:tcPr>
            <w:tcW w:type="dxa" w:w="2684"/>
          </w:tcPr>
          <w:p>
            <w:pPr>
              <w:spacing w:after="0"/>
              <w:jc w:val="left"/>
            </w:pPr>
            <w:r>
              <w:rPr>
                <w:sz w:val="16"/>
              </w:rPr>
              <w:t>$2,500,000 property; crops not recorded (1970 dollars)</w:t>
            </w:r>
          </w:p>
        </w:tc>
        <w:tc>
          <w:tcPr>
            <w:tcW w:type="dxa" w:w="921"/>
          </w:tcPr>
          <w:p>
            <w:pPr>
              <w:spacing w:after="0"/>
              <w:jc w:val="right"/>
            </w:pPr>
            <w:r>
              <w:rPr>
                <w:sz w:val="16"/>
              </w:rPr>
              <w:t>4, 78</w:t>
            </w:r>
          </w:p>
        </w:tc>
        <w:tc>
          <w:tcPr>
            <w:tcW w:type="dxa" w:w="2107"/>
          </w:tcPr>
          <w:p>
            <w:pPr>
              <w:spacing w:after="0"/>
              <w:jc w:val="left"/>
            </w:pPr>
            <w:r>
              <w:rPr>
                <w:sz w:val="16"/>
              </w:rPr>
              <w:t>location not recorded</w:t>
            </w:r>
          </w:p>
        </w:tc>
        <w:tc>
          <w:tcPr>
            <w:tcW w:type="dxa" w:w="2013"/>
          </w:tcPr>
          <w:p>
            <w:pPr>
              <w:spacing w:after="0"/>
              <w:jc w:val="left"/>
            </w:pPr>
          </w:p>
        </w:tc>
        <w:tc>
          <w:tcPr>
            <w:tcW w:type="dxa" w:w="235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1.26</w:t>
            </w:r>
          </w:p>
        </w:tc>
        <w:tc>
          <w:tcPr>
            <w:tcW w:type="dxa" w:w="1335"/>
          </w:tcPr>
          <w:p>
            <w:pPr>
              <w:spacing w:after="0"/>
              <w:jc w:val="left"/>
            </w:pPr>
            <w:r>
              <w:rPr>
                <w:sz w:val="16"/>
              </w:rPr>
              <w:t>event-days per year</w:t>
            </w:r>
          </w:p>
        </w:tc>
        <w:tc>
          <w:tcPr>
            <w:tcW w:type="dxa" w:w="1717"/>
          </w:tcPr>
          <w:p>
            <w:pPr>
              <w:spacing w:after="0"/>
              <w:jc w:val="left"/>
            </w:pPr>
            <w:r>
              <w:rPr>
                <w:sz w:val="16"/>
              </w:rPr>
              <w:t>about 1.26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24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13.2</w:t>
            </w:r>
          </w:p>
        </w:tc>
        <w:tc>
          <w:tcPr>
            <w:tcW w:type="dxa" w:w="1335"/>
          </w:tcPr>
          <w:p>
            <w:pPr>
              <w:spacing w:after="0"/>
              <w:jc w:val="left"/>
            </w:pPr>
            <w:r>
              <w:rPr>
                <w:sz w:val="16"/>
              </w:rPr>
              <w:t>event-days per year</w:t>
            </w:r>
          </w:p>
        </w:tc>
        <w:tc>
          <w:tcPr>
            <w:tcW w:type="dxa" w:w="1717"/>
          </w:tcPr>
          <w:p>
            <w:pPr>
              <w:spacing w:after="0"/>
              <w:jc w:val="left"/>
            </w:pPr>
            <w:r>
              <w:rPr>
                <w:sz w:val="16"/>
              </w:rPr>
              <w:t>about 13.2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6 of 30 years, 1996 to 2025 (20%)</w:t>
            </w:r>
          </w:p>
        </w:tc>
        <w:tc>
          <w:tcPr>
            <w:tcW w:type="dxa" w:w="1572"/>
          </w:tcPr>
          <w:p>
            <w:pPr>
              <w:spacing w:after="0"/>
              <w:jc w:val="right"/>
            </w:pPr>
            <w:r>
              <w:rPr>
                <w:sz w:val="16"/>
              </w:rPr>
              <w:t>427</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0.00466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0.466%</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3.5</w:t>
            </w:r>
          </w:p>
        </w:tc>
        <w:tc>
          <w:tcPr>
            <w:tcW w:type="dxa" w:w="1335"/>
          </w:tcPr>
          <w:p>
            <w:pPr>
              <w:spacing w:after="0"/>
              <w:jc w:val="left"/>
            </w:pPr>
            <w:r>
              <w:rPr>
                <w:sz w:val="16"/>
              </w:rPr>
              <w:t>events per year</w:t>
            </w:r>
          </w:p>
        </w:tc>
        <w:tc>
          <w:tcPr>
            <w:tcW w:type="dxa" w:w="1717"/>
          </w:tcPr>
          <w:p>
            <w:pPr>
              <w:spacing w:after="0"/>
              <w:jc w:val="left"/>
            </w:pPr>
            <w:r>
              <w:rPr>
                <w:sz w:val="16"/>
              </w:rPr>
              <w:t>about 3.5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133.2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14.6</w:t>
            </w:r>
          </w:p>
        </w:tc>
        <w:tc>
          <w:tcPr>
            <w:tcW w:type="dxa" w:w="1335"/>
          </w:tcPr>
          <w:p>
            <w:pPr>
              <w:spacing w:after="0"/>
              <w:jc w:val="left"/>
            </w:pPr>
            <w:r>
              <w:rPr>
                <w:sz w:val="16"/>
              </w:rPr>
              <w:t>event-days per year</w:t>
            </w:r>
          </w:p>
        </w:tc>
        <w:tc>
          <w:tcPr>
            <w:tcW w:type="dxa" w:w="1717"/>
          </w:tcPr>
          <w:p>
            <w:pPr>
              <w:spacing w:after="0"/>
              <w:jc w:val="left"/>
            </w:pPr>
            <w:r>
              <w:rPr>
                <w:sz w:val="16"/>
              </w:rPr>
              <w:t>about 14.6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246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0.0444</w:t>
            </w:r>
          </w:p>
        </w:tc>
        <w:tc>
          <w:tcPr>
            <w:tcW w:type="dxa" w:w="1335"/>
          </w:tcPr>
          <w:p>
            <w:pPr>
              <w:spacing w:after="0"/>
              <w:jc w:val="left"/>
            </w:pPr>
            <w:r>
              <w:rPr>
                <w:sz w:val="16"/>
              </w:rPr>
              <w:t>events per year</w:t>
            </w:r>
          </w:p>
        </w:tc>
        <w:tc>
          <w:tcPr>
            <w:tcW w:type="dxa" w:w="1717"/>
          </w:tcPr>
          <w:p>
            <w:pPr>
              <w:spacing w:after="0"/>
              <w:jc w:val="left"/>
            </w:pPr>
            <w:r>
              <w:rPr>
                <w:sz w:val="16"/>
              </w:rPr>
              <w:t>about 1 in 23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0.714</w:t>
            </w:r>
          </w:p>
        </w:tc>
        <w:tc>
          <w:tcPr>
            <w:tcW w:type="dxa" w:w="1335"/>
          </w:tcPr>
          <w:p>
            <w:pPr>
              <w:spacing w:after="0"/>
              <w:jc w:val="left"/>
            </w:pPr>
            <w:r>
              <w:rPr>
                <w:sz w:val="16"/>
              </w:rPr>
              <w:t>event-days per year</w:t>
            </w:r>
          </w:p>
        </w:tc>
        <w:tc>
          <w:tcPr>
            <w:tcW w:type="dxa" w:w="1717"/>
          </w:tcPr>
          <w:p>
            <w:pPr>
              <w:spacing w:after="0"/>
              <w:jc w:val="left"/>
            </w:pPr>
            <w:r>
              <w:rPr>
                <w:sz w:val="16"/>
              </w:rPr>
              <w:t>about 0.714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48</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1.39</w:t>
            </w:r>
          </w:p>
        </w:tc>
        <w:tc>
          <w:tcPr>
            <w:tcW w:type="dxa" w:w="1335"/>
          </w:tcPr>
          <w:p>
            <w:pPr>
              <w:spacing w:after="0"/>
              <w:jc w:val="left"/>
            </w:pPr>
            <w:r>
              <w:rPr>
                <w:sz w:val="16"/>
              </w:rPr>
              <w:t>event-days per year</w:t>
            </w:r>
          </w:p>
        </w:tc>
        <w:tc>
          <w:tcPr>
            <w:tcW w:type="dxa" w:w="1717"/>
          </w:tcPr>
          <w:p>
            <w:pPr>
              <w:spacing w:after="0"/>
              <w:jc w:val="left"/>
            </w:pPr>
            <w:r>
              <w:rPr>
                <w:sz w:val="16"/>
              </w:rPr>
              <w:t>about 1.39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22 of 30 years, 1996 to 2025 (73.3%)</w:t>
            </w:r>
          </w:p>
        </w:tc>
        <w:tc>
          <w:tcPr>
            <w:tcW w:type="dxa" w:w="1572"/>
          </w:tcPr>
          <w:p>
            <w:pPr>
              <w:spacing w:after="0"/>
              <w:jc w:val="right"/>
            </w:pPr>
            <w:r>
              <w:rPr>
                <w:sz w:val="16"/>
              </w:rPr>
              <w:t>39</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0.576</w:t>
            </w:r>
          </w:p>
        </w:tc>
        <w:tc>
          <w:tcPr>
            <w:tcW w:type="dxa" w:w="1335"/>
          </w:tcPr>
          <w:p>
            <w:pPr>
              <w:spacing w:after="0"/>
              <w:jc w:val="left"/>
            </w:pPr>
            <w:r>
              <w:rPr>
                <w:sz w:val="16"/>
              </w:rPr>
              <w:t>events per year (modeled)</w:t>
            </w:r>
          </w:p>
        </w:tc>
        <w:tc>
          <w:tcPr>
            <w:tcW w:type="dxa" w:w="1717"/>
          </w:tcPr>
          <w:p>
            <w:pPr>
              <w:spacing w:after="0"/>
              <w:jc w:val="left"/>
            </w:pPr>
            <w:r>
              <w:rPr>
                <w:sz w:val="16"/>
              </w:rPr>
              <w:t>about 0.58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61.5</w:t>
            </w:r>
          </w:p>
        </w:tc>
        <w:tc>
          <w:tcPr>
            <w:tcW w:type="dxa" w:w="1335"/>
          </w:tcPr>
          <w:p>
            <w:pPr>
              <w:spacing w:after="0"/>
              <w:jc w:val="left"/>
            </w:pPr>
            <w:r>
              <w:rPr>
                <w:sz w:val="16"/>
              </w:rPr>
              <w:t>days per year with a strike</w:t>
            </w:r>
          </w:p>
        </w:tc>
        <w:tc>
          <w:tcPr>
            <w:tcW w:type="dxa" w:w="1717"/>
          </w:tcPr>
          <w:p>
            <w:pPr>
              <w:spacing w:after="0"/>
              <w:jc w:val="left"/>
            </w:pPr>
            <w:r>
              <w:rPr>
                <w:sz w:val="16"/>
              </w:rPr>
              <w:t>about 61.5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2.39</w:t>
            </w:r>
          </w:p>
        </w:tc>
        <w:tc>
          <w:tcPr>
            <w:tcW w:type="dxa" w:w="1335"/>
          </w:tcPr>
          <w:p>
            <w:pPr>
              <w:spacing w:after="0"/>
              <w:jc w:val="left"/>
            </w:pPr>
            <w:r>
              <w:rPr>
                <w:sz w:val="16"/>
              </w:rPr>
              <w:t>events per year</w:t>
            </w:r>
          </w:p>
        </w:tc>
        <w:tc>
          <w:tcPr>
            <w:tcW w:type="dxa" w:w="1717"/>
          </w:tcPr>
          <w:p>
            <w:pPr>
              <w:spacing w:after="0"/>
              <w:jc w:val="left"/>
            </w:pPr>
            <w:r>
              <w:rPr>
                <w:sz w:val="16"/>
              </w:rPr>
              <w:t>about 2.39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91</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0.287</w:t>
            </w:r>
          </w:p>
        </w:tc>
        <w:tc>
          <w:tcPr>
            <w:tcW w:type="dxa" w:w="1335"/>
          </w:tcPr>
          <w:p>
            <w:pPr>
              <w:spacing w:after="0"/>
              <w:jc w:val="left"/>
            </w:pPr>
            <w:r>
              <w:rPr>
                <w:sz w:val="16"/>
              </w:rPr>
              <w:t>events per year</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0.00106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0.106%</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4.74</w:t>
            </w:r>
          </w:p>
        </w:tc>
        <w:tc>
          <w:tcPr>
            <w:tcW w:type="dxa" w:w="1335"/>
          </w:tcPr>
          <w:p>
            <w:pPr>
              <w:spacing w:after="0"/>
              <w:jc w:val="left"/>
            </w:pPr>
            <w:r>
              <w:rPr>
                <w:sz w:val="16"/>
              </w:rPr>
              <w:t>event-days per year</w:t>
            </w:r>
          </w:p>
        </w:tc>
        <w:tc>
          <w:tcPr>
            <w:tcW w:type="dxa" w:w="1717"/>
          </w:tcPr>
          <w:p>
            <w:pPr>
              <w:spacing w:after="0"/>
              <w:jc w:val="left"/>
            </w:pPr>
            <w:r>
              <w:rPr>
                <w:sz w:val="16"/>
              </w:rPr>
              <w:t>about 4.74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90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72</w:t>
            </w:r>
          </w:p>
        </w:tc>
        <w:tc>
          <w:tcPr>
            <w:tcW w:type="dxa" w:w="1381"/>
          </w:tcPr>
          <w:p>
            <w:pPr>
              <w:spacing w:after="0"/>
              <w:jc w:val="right"/>
            </w:pPr>
            <w:r>
              <w:rPr>
                <w:sz w:val="16"/>
              </w:rPr>
              <w:t>30</w:t>
            </w:r>
          </w:p>
        </w:tc>
        <w:tc>
          <w:tcPr>
            <w:tcW w:type="dxa" w:w="1381"/>
          </w:tcPr>
          <w:p>
            <w:pPr>
              <w:spacing w:after="0"/>
              <w:jc w:val="right"/>
            </w:pPr>
            <w:r>
              <w:rPr>
                <w:sz w:val="16"/>
              </w:rPr>
              <w:t>2.4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84.8</w:t>
            </w:r>
          </w:p>
        </w:tc>
        <w:tc>
          <w:tcPr>
            <w:tcW w:type="dxa" w:w="1279"/>
          </w:tcPr>
          <w:p>
            <w:pPr>
              <w:spacing w:after="0"/>
              <w:jc w:val="right"/>
            </w:pPr>
            <w:r>
              <w:rPr>
                <w:sz w:val="16"/>
              </w:rPr>
              <w:t>92.5</w:t>
            </w:r>
          </w:p>
        </w:tc>
        <w:tc>
          <w:tcPr>
            <w:tcW w:type="dxa" w:w="1220"/>
          </w:tcPr>
          <w:p>
            <w:pPr>
              <w:spacing w:after="0"/>
              <w:jc w:val="right"/>
            </w:pPr>
            <w:r>
              <w:rPr>
                <w:sz w:val="16"/>
              </w:rPr>
              <w:t>94.8</w:t>
            </w:r>
          </w:p>
        </w:tc>
        <w:tc>
          <w:tcPr>
            <w:tcW w:type="dxa" w:w="6826"/>
          </w:tcPr>
          <w:p>
            <w:pPr>
              <w:spacing w:after="0"/>
              <w:jc w:val="left"/>
            </w:pPr>
            <w:r>
              <w:rPr>
                <w:sz w:val="16"/>
              </w:rPr>
              <w:t>Relatively High 10</w:t>
            </w:r>
          </w:p>
        </w:tc>
      </w:tr>
      <w:tr>
        <w:trPr>
          <w:cantSplit/>
        </w:trPr>
        <w:tc>
          <w:tcPr>
            <w:tcW w:type="dxa" w:w="1952"/>
          </w:tcPr>
          <w:p>
            <w:pPr>
              <w:spacing w:after="0"/>
              <w:jc w:val="left"/>
            </w:pPr>
            <w:r>
              <w:rPr>
                <w:sz w:val="16"/>
              </w:rPr>
              <w:t>Drought</w:t>
            </w:r>
          </w:p>
        </w:tc>
        <w:tc>
          <w:tcPr>
            <w:tcW w:type="dxa" w:w="1616"/>
          </w:tcPr>
          <w:p>
            <w:pPr>
              <w:spacing w:after="0"/>
              <w:jc w:val="right"/>
            </w:pPr>
            <w:r>
              <w:rPr>
                <w:sz w:val="16"/>
              </w:rPr>
              <w:t>8 of 10</w:t>
            </w:r>
          </w:p>
        </w:tc>
        <w:tc>
          <w:tcPr>
            <w:tcW w:type="dxa" w:w="1220"/>
          </w:tcPr>
          <w:p>
            <w:pPr>
              <w:spacing w:after="0"/>
              <w:jc w:val="right"/>
            </w:pPr>
            <w:r>
              <w:rPr>
                <w:sz w:val="16"/>
              </w:rPr>
              <w:t>72.7</w:t>
            </w:r>
          </w:p>
        </w:tc>
        <w:tc>
          <w:tcPr>
            <w:tcW w:type="dxa" w:w="1279"/>
          </w:tcPr>
          <w:p>
            <w:pPr>
              <w:spacing w:after="0"/>
              <w:jc w:val="right"/>
            </w:pPr>
            <w:r>
              <w:rPr>
                <w:sz w:val="16"/>
              </w:rPr>
              <w:t>86.6</w:t>
            </w:r>
          </w:p>
        </w:tc>
        <w:tc>
          <w:tcPr>
            <w:tcW w:type="dxa" w:w="1220"/>
          </w:tcPr>
          <w:p>
            <w:pPr>
              <w:spacing w:after="0"/>
              <w:jc w:val="right"/>
            </w:pPr>
            <w:r>
              <w:rPr>
                <w:sz w:val="16"/>
              </w:rPr>
              <w:t>93.7</w:t>
            </w:r>
          </w:p>
        </w:tc>
        <w:tc>
          <w:tcPr>
            <w:tcW w:type="dxa" w:w="6826"/>
          </w:tcPr>
          <w:p>
            <w:pPr>
              <w:spacing w:after="0"/>
              <w:jc w:val="left"/>
            </w:pPr>
            <w:r>
              <w:rPr>
                <w:sz w:val="16"/>
              </w:rPr>
              <w:t>Relatively Moderate 1, Relatively Low 5, Very Low 2, No Rating 2</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72.8</w:t>
            </w:r>
          </w:p>
        </w:tc>
        <w:tc>
          <w:tcPr>
            <w:tcW w:type="dxa" w:w="1279"/>
          </w:tcPr>
          <w:p>
            <w:pPr>
              <w:spacing w:after="0"/>
              <w:jc w:val="right"/>
            </w:pPr>
            <w:r>
              <w:rPr>
                <w:sz w:val="16"/>
              </w:rPr>
              <w:t>83.6</w:t>
            </w:r>
          </w:p>
        </w:tc>
        <w:tc>
          <w:tcPr>
            <w:tcW w:type="dxa" w:w="1220"/>
          </w:tcPr>
          <w:p>
            <w:pPr>
              <w:spacing w:after="0"/>
              <w:jc w:val="right"/>
            </w:pPr>
            <w:r>
              <w:rPr>
                <w:sz w:val="16"/>
              </w:rPr>
              <w:t>93.1</w:t>
            </w:r>
          </w:p>
        </w:tc>
        <w:tc>
          <w:tcPr>
            <w:tcW w:type="dxa" w:w="6826"/>
          </w:tcPr>
          <w:p>
            <w:pPr>
              <w:spacing w:after="0"/>
              <w:jc w:val="left"/>
            </w:pPr>
            <w:r>
              <w:rPr>
                <w:sz w:val="16"/>
              </w:rPr>
              <w:t>Relatively High 3, Relatively Moderate 6, Relatively Low 1</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49.1</w:t>
            </w:r>
          </w:p>
        </w:tc>
        <w:tc>
          <w:tcPr>
            <w:tcW w:type="dxa" w:w="1279"/>
          </w:tcPr>
          <w:p>
            <w:pPr>
              <w:spacing w:after="0"/>
              <w:jc w:val="right"/>
            </w:pPr>
            <w:r>
              <w:rPr>
                <w:sz w:val="16"/>
              </w:rPr>
              <w:t>61.5</w:t>
            </w:r>
          </w:p>
        </w:tc>
        <w:tc>
          <w:tcPr>
            <w:tcW w:type="dxa" w:w="1220"/>
          </w:tcPr>
          <w:p>
            <w:pPr>
              <w:spacing w:after="0"/>
              <w:jc w:val="right"/>
            </w:pPr>
            <w:r>
              <w:rPr>
                <w:sz w:val="16"/>
              </w:rPr>
              <w:t>64.2</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67.2</w:t>
            </w:r>
          </w:p>
        </w:tc>
        <w:tc>
          <w:tcPr>
            <w:tcW w:type="dxa" w:w="1279"/>
          </w:tcPr>
          <w:p>
            <w:pPr>
              <w:spacing w:after="0"/>
              <w:jc w:val="right"/>
            </w:pPr>
            <w:r>
              <w:rPr>
                <w:sz w:val="16"/>
              </w:rPr>
              <w:t>80.9</w:t>
            </w:r>
          </w:p>
        </w:tc>
        <w:tc>
          <w:tcPr>
            <w:tcW w:type="dxa" w:w="1220"/>
          </w:tcPr>
          <w:p>
            <w:pPr>
              <w:spacing w:after="0"/>
              <w:jc w:val="right"/>
            </w:pPr>
            <w:r>
              <w:rPr>
                <w:sz w:val="16"/>
              </w:rPr>
              <w:t>85.5</w:t>
            </w:r>
          </w:p>
        </w:tc>
        <w:tc>
          <w:tcPr>
            <w:tcW w:type="dxa" w:w="6826"/>
          </w:tcPr>
          <w:p>
            <w:pPr>
              <w:spacing w:after="0"/>
              <w:jc w:val="left"/>
            </w:pPr>
            <w:r>
              <w:rPr>
                <w:sz w:val="16"/>
              </w:rPr>
              <w:t>Relatively High 2, Relatively Moderate 8</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49.3</w:t>
            </w:r>
          </w:p>
        </w:tc>
        <w:tc>
          <w:tcPr>
            <w:tcW w:type="dxa" w:w="1279"/>
          </w:tcPr>
          <w:p>
            <w:pPr>
              <w:spacing w:after="0"/>
              <w:jc w:val="right"/>
            </w:pPr>
            <w:r>
              <w:rPr>
                <w:sz w:val="16"/>
              </w:rPr>
              <w:t>53.4</w:t>
            </w:r>
          </w:p>
        </w:tc>
        <w:tc>
          <w:tcPr>
            <w:tcW w:type="dxa" w:w="1220"/>
          </w:tcPr>
          <w:p>
            <w:pPr>
              <w:spacing w:after="0"/>
              <w:jc w:val="right"/>
            </w:pPr>
            <w:r>
              <w:rPr>
                <w:sz w:val="16"/>
              </w:rPr>
              <w:t>59.6</w:t>
            </w:r>
          </w:p>
        </w:tc>
        <w:tc>
          <w:tcPr>
            <w:tcW w:type="dxa" w:w="6826"/>
          </w:tcPr>
          <w:p>
            <w:pPr>
              <w:spacing w:after="0"/>
              <w:jc w:val="left"/>
            </w:pPr>
            <w:r>
              <w:rPr>
                <w:sz w:val="16"/>
              </w:rPr>
              <w:t>Relatively Low 8, Very Low 2</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28.1</w:t>
            </w:r>
          </w:p>
        </w:tc>
        <w:tc>
          <w:tcPr>
            <w:tcW w:type="dxa" w:w="1279"/>
          </w:tcPr>
          <w:p>
            <w:pPr>
              <w:spacing w:after="0"/>
              <w:jc w:val="right"/>
            </w:pPr>
            <w:r>
              <w:rPr>
                <w:sz w:val="16"/>
              </w:rPr>
              <w:t>50.0</w:t>
            </w:r>
          </w:p>
        </w:tc>
        <w:tc>
          <w:tcPr>
            <w:tcW w:type="dxa" w:w="1220"/>
          </w:tcPr>
          <w:p>
            <w:pPr>
              <w:spacing w:after="0"/>
              <w:jc w:val="right"/>
            </w:pPr>
            <w:r>
              <w:rPr>
                <w:sz w:val="16"/>
              </w:rPr>
              <w:t>54.9</w:t>
            </w:r>
          </w:p>
        </w:tc>
        <w:tc>
          <w:tcPr>
            <w:tcW w:type="dxa" w:w="6826"/>
          </w:tcPr>
          <w:p>
            <w:pPr>
              <w:spacing w:after="0"/>
              <w:jc w:val="left"/>
            </w:pPr>
            <w:r>
              <w:rPr>
                <w:sz w:val="16"/>
              </w:rPr>
              <w:t>Relatively Low 9, Very Low 1</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21.0</w:t>
            </w:r>
          </w:p>
        </w:tc>
        <w:tc>
          <w:tcPr>
            <w:tcW w:type="dxa" w:w="1279"/>
          </w:tcPr>
          <w:p>
            <w:pPr>
              <w:spacing w:after="0"/>
              <w:jc w:val="right"/>
            </w:pPr>
            <w:r>
              <w:rPr>
                <w:sz w:val="16"/>
              </w:rPr>
              <w:t>57.0</w:t>
            </w:r>
          </w:p>
        </w:tc>
        <w:tc>
          <w:tcPr>
            <w:tcW w:type="dxa" w:w="1220"/>
          </w:tcPr>
          <w:p>
            <w:pPr>
              <w:spacing w:after="0"/>
              <w:jc w:val="right"/>
            </w:pPr>
            <w:r>
              <w:rPr>
                <w:sz w:val="16"/>
              </w:rPr>
              <w:t>72.7</w:t>
            </w:r>
          </w:p>
        </w:tc>
        <w:tc>
          <w:tcPr>
            <w:tcW w:type="dxa" w:w="6826"/>
          </w:tcPr>
          <w:p>
            <w:pPr>
              <w:spacing w:after="0"/>
              <w:jc w:val="left"/>
            </w:pPr>
            <w:r>
              <w:rPr>
                <w:sz w:val="16"/>
              </w:rPr>
              <w:t>Relatively Moderate 7, Relatively Low 3</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30.3</w:t>
            </w:r>
          </w:p>
        </w:tc>
        <w:tc>
          <w:tcPr>
            <w:tcW w:type="dxa" w:w="1279"/>
          </w:tcPr>
          <w:p>
            <w:pPr>
              <w:spacing w:after="0"/>
              <w:jc w:val="right"/>
            </w:pPr>
            <w:r>
              <w:rPr>
                <w:sz w:val="16"/>
              </w:rPr>
              <w:t>80.7</w:t>
            </w:r>
          </w:p>
        </w:tc>
        <w:tc>
          <w:tcPr>
            <w:tcW w:type="dxa" w:w="1220"/>
          </w:tcPr>
          <w:p>
            <w:pPr>
              <w:spacing w:after="0"/>
              <w:jc w:val="right"/>
            </w:pPr>
            <w:r>
              <w:rPr>
                <w:sz w:val="16"/>
              </w:rPr>
              <w:t>93.2</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67.7</w:t>
            </w:r>
          </w:p>
        </w:tc>
        <w:tc>
          <w:tcPr>
            <w:tcW w:type="dxa" w:w="1279"/>
          </w:tcPr>
          <w:p>
            <w:pPr>
              <w:spacing w:after="0"/>
              <w:jc w:val="right"/>
            </w:pPr>
            <w:r>
              <w:rPr>
                <w:sz w:val="16"/>
              </w:rPr>
              <w:t>84.5</w:t>
            </w:r>
          </w:p>
        </w:tc>
        <w:tc>
          <w:tcPr>
            <w:tcW w:type="dxa" w:w="1220"/>
          </w:tcPr>
          <w:p>
            <w:pPr>
              <w:spacing w:after="0"/>
              <w:jc w:val="right"/>
            </w:pPr>
            <w:r>
              <w:rPr>
                <w:sz w:val="16"/>
              </w:rPr>
              <w:t>88.7</w:t>
            </w:r>
          </w:p>
        </w:tc>
        <w:tc>
          <w:tcPr>
            <w:tcW w:type="dxa" w:w="6826"/>
          </w:tcPr>
          <w:p>
            <w:pPr>
              <w:spacing w:after="0"/>
              <w:jc w:val="left"/>
            </w:pPr>
            <w:r>
              <w:rPr>
                <w:sz w:val="16"/>
              </w:rPr>
              <w:t>Relatively High 8, Relatively Moderate 2</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57.7</w:t>
            </w:r>
          </w:p>
        </w:tc>
        <w:tc>
          <w:tcPr>
            <w:tcW w:type="dxa" w:w="1279"/>
          </w:tcPr>
          <w:p>
            <w:pPr>
              <w:spacing w:after="0"/>
              <w:jc w:val="right"/>
            </w:pPr>
            <w:r>
              <w:rPr>
                <w:sz w:val="16"/>
              </w:rPr>
              <w:t>78.0</w:t>
            </w:r>
          </w:p>
        </w:tc>
        <w:tc>
          <w:tcPr>
            <w:tcW w:type="dxa" w:w="1220"/>
          </w:tcPr>
          <w:p>
            <w:pPr>
              <w:spacing w:after="0"/>
              <w:jc w:val="right"/>
            </w:pPr>
            <w:r>
              <w:rPr>
                <w:sz w:val="16"/>
              </w:rPr>
              <w:t>80.4</w:t>
            </w:r>
          </w:p>
        </w:tc>
        <w:tc>
          <w:tcPr>
            <w:tcW w:type="dxa" w:w="6826"/>
          </w:tcPr>
          <w:p>
            <w:pPr>
              <w:spacing w:after="0"/>
              <w:jc w:val="left"/>
            </w:pPr>
            <w:r>
              <w:rPr>
                <w:sz w:val="16"/>
              </w:rPr>
              <w:t>Relatively Moderate 10</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84.0</w:t>
            </w:r>
          </w:p>
        </w:tc>
        <w:tc>
          <w:tcPr>
            <w:tcW w:type="dxa" w:w="1279"/>
          </w:tcPr>
          <w:p>
            <w:pPr>
              <w:spacing w:after="0"/>
              <w:jc w:val="right"/>
            </w:pPr>
            <w:r>
              <w:rPr>
                <w:sz w:val="16"/>
              </w:rPr>
              <w:t>97.0</w:t>
            </w:r>
          </w:p>
        </w:tc>
        <w:tc>
          <w:tcPr>
            <w:tcW w:type="dxa" w:w="1220"/>
          </w:tcPr>
          <w:p>
            <w:pPr>
              <w:spacing w:after="0"/>
              <w:jc w:val="right"/>
            </w:pPr>
            <w:r>
              <w:rPr>
                <w:sz w:val="16"/>
              </w:rPr>
              <w:t>98.4</w:t>
            </w:r>
          </w:p>
        </w:tc>
        <w:tc>
          <w:tcPr>
            <w:tcW w:type="dxa" w:w="6826"/>
          </w:tcPr>
          <w:p>
            <w:pPr>
              <w:spacing w:after="0"/>
              <w:jc w:val="left"/>
            </w:pPr>
            <w:r>
              <w:rPr>
                <w:sz w:val="16"/>
              </w:rPr>
              <w:t>Very High 8, Relatively High 2</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45.1</w:t>
            </w:r>
          </w:p>
        </w:tc>
        <w:tc>
          <w:tcPr>
            <w:tcW w:type="dxa" w:w="1279"/>
          </w:tcPr>
          <w:p>
            <w:pPr>
              <w:spacing w:after="0"/>
              <w:jc w:val="right"/>
            </w:pPr>
            <w:r>
              <w:rPr>
                <w:sz w:val="16"/>
              </w:rPr>
              <w:t>74.4</w:t>
            </w:r>
          </w:p>
        </w:tc>
        <w:tc>
          <w:tcPr>
            <w:tcW w:type="dxa" w:w="1220"/>
          </w:tcPr>
          <w:p>
            <w:pPr>
              <w:spacing w:after="0"/>
              <w:jc w:val="right"/>
            </w:pPr>
            <w:r>
              <w:rPr>
                <w:sz w:val="16"/>
              </w:rPr>
              <w:t>81.7</w:t>
            </w:r>
          </w:p>
        </w:tc>
        <w:tc>
          <w:tcPr>
            <w:tcW w:type="dxa" w:w="6826"/>
          </w:tcPr>
          <w:p>
            <w:pPr>
              <w:spacing w:after="0"/>
              <w:jc w:val="left"/>
            </w:pPr>
            <w:r>
              <w:rPr>
                <w:sz w:val="16"/>
              </w:rPr>
              <w:t>Relatively Low 8, Very Low 2</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27.1</w:t>
            </w:r>
          </w:p>
        </w:tc>
        <w:tc>
          <w:tcPr>
            <w:tcW w:type="dxa" w:w="1279"/>
          </w:tcPr>
          <w:p>
            <w:pPr>
              <w:spacing w:after="0"/>
              <w:jc w:val="right"/>
            </w:pPr>
            <w:r>
              <w:rPr>
                <w:sz w:val="16"/>
              </w:rPr>
              <w:t>37.0</w:t>
            </w:r>
          </w:p>
        </w:tc>
        <w:tc>
          <w:tcPr>
            <w:tcW w:type="dxa" w:w="1220"/>
          </w:tcPr>
          <w:p>
            <w:pPr>
              <w:spacing w:after="0"/>
              <w:jc w:val="right"/>
            </w:pPr>
            <w:r>
              <w:rPr>
                <w:sz w:val="16"/>
              </w:rPr>
              <w:t>41.7</w:t>
            </w:r>
          </w:p>
        </w:tc>
        <w:tc>
          <w:tcPr>
            <w:tcW w:type="dxa" w:w="6826"/>
          </w:tcPr>
          <w:p>
            <w:pPr>
              <w:spacing w:after="0"/>
              <w:jc w:val="left"/>
            </w:pPr>
            <w:r>
              <w:rPr>
                <w:sz w:val="16"/>
              </w:rPr>
              <w:t>Relatively Low 10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26"/>
        <w:gridCol w:w="1984"/>
        <w:gridCol w:w="2073"/>
        <w:gridCol w:w="2236"/>
        <w:gridCol w:w="2516"/>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6"/>
            <w:shd w:val="clear" w:color="auto" w:fill="E8E8E8"/>
          </w:tcPr>
          <w:p>
            <w:pPr>
              <w:spacing w:after="0"/>
              <w:jc w:val="left"/>
            </w:pPr>
            <w:r>
              <w:rPr>
                <w:b/>
                <w:sz w:val="16"/>
              </w:rPr>
              <w:t>Plan status</w:t>
            </w:r>
          </w:p>
        </w:tc>
        <w:tc>
          <w:tcPr>
            <w:tcW w:type="dxa" w:w="19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3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6"/>
            <w:shd w:val="clear" w:color="auto" w:fill="E8E8E8"/>
          </w:tcPr>
          <w:p>
            <w:pPr>
              <w:spacing w:after="0"/>
              <w:jc w:val="left"/>
            </w:pPr>
            <w:r>
              <w:rPr>
                <w:b/>
                <w:sz w:val="16"/>
              </w:rPr>
              <w:t>Notes</w:t>
            </w:r>
          </w:p>
        </w:tc>
      </w:tr>
      <w:tr>
        <w:trPr>
          <w:cantSplit/>
        </w:trPr>
        <w:tc>
          <w:tcPr>
            <w:tcW w:type="dxa" w:w="1483"/>
          </w:tcPr>
          <w:p>
            <w:pPr>
              <w:spacing w:after="0"/>
              <w:jc w:val="left"/>
            </w:pPr>
            <w:r>
              <w:rPr>
                <w:sz w:val="16"/>
              </w:rPr>
              <w:t>Alcorn County (unincorporated area)</w:t>
            </w:r>
          </w:p>
        </w:tc>
        <w:tc>
          <w:tcPr>
            <w:tcW w:type="dxa" w:w="1394"/>
          </w:tcPr>
          <w:p>
            <w:pPr>
              <w:spacing w:after="0"/>
              <w:jc w:val="left"/>
            </w:pPr>
            <w:r>
              <w:rPr>
                <w:sz w:val="16"/>
              </w:rPr>
              <w:t>Unincorporated</w:t>
            </w:r>
          </w:p>
        </w:tc>
        <w:tc>
          <w:tcPr>
            <w:tcW w:type="dxa" w:w="2426"/>
          </w:tcPr>
          <w:p>
            <w:pPr>
              <w:spacing w:after="0"/>
              <w:jc w:val="left"/>
            </w:pPr>
            <w:r>
              <w:rPr>
                <w:sz w:val="16"/>
              </w:rPr>
              <w:t>Approved, expires 2027-05-04</w:t>
            </w:r>
          </w:p>
        </w:tc>
        <w:tc>
          <w:tcPr>
            <w:tcW w:type="dxa" w:w="1984"/>
          </w:tcPr>
          <w:p>
            <w:pPr>
              <w:spacing w:after="0"/>
              <w:jc w:val="right"/>
            </w:pPr>
            <w:r>
              <w:rPr>
                <w:sz w:val="16"/>
              </w:rPr>
              <w:t>FMA RL 0, SRL 0; any 0</w:t>
            </w:r>
          </w:p>
        </w:tc>
        <w:tc>
          <w:tcPr>
            <w:tcW w:type="dxa" w:w="2073"/>
          </w:tcPr>
          <w:p>
            <w:pPr>
              <w:spacing w:after="0"/>
              <w:jc w:val="right"/>
            </w:pPr>
            <w:r>
              <w:rPr>
                <w:sz w:val="16"/>
              </w:rPr>
              <w:t>$14,274,781.98</w:t>
            </w:r>
          </w:p>
        </w:tc>
        <w:tc>
          <w:tcPr>
            <w:tcW w:type="dxa" w:w="2236"/>
          </w:tcPr>
          <w:p>
            <w:pPr>
              <w:spacing w:after="0"/>
              <w:jc w:val="right"/>
            </w:pPr>
            <w:r>
              <w:rPr>
                <w:sz w:val="16"/>
              </w:rPr>
              <w:t>0 total; 0 since its plan</w:t>
            </w:r>
          </w:p>
        </w:tc>
        <w:tc>
          <w:tcPr>
            <w:tcW w:type="dxa" w:w="2516"/>
          </w:tcPr>
          <w:p>
            <w:pPr>
              <w:spacing w:after="0"/>
              <w:jc w:val="left"/>
            </w:pPr>
            <w:r>
              <w:rPr>
                <w:sz w:val="16"/>
              </w:rPr>
              <w:t>Includes $12,177.80 for declarations not counted as hazard incidents (DR-4528-MS).</w:t>
            </w:r>
          </w:p>
        </w:tc>
      </w:tr>
      <w:tr>
        <w:trPr>
          <w:cantSplit/>
        </w:trPr>
        <w:tc>
          <w:tcPr>
            <w:tcW w:type="dxa" w:w="1483"/>
          </w:tcPr>
          <w:p>
            <w:pPr>
              <w:spacing w:after="0"/>
              <w:jc w:val="left"/>
            </w:pPr>
            <w:r>
              <w:rPr>
                <w:sz w:val="16"/>
              </w:rPr>
              <w:t>Corinth city</w:t>
            </w:r>
          </w:p>
        </w:tc>
        <w:tc>
          <w:tcPr>
            <w:tcW w:type="dxa" w:w="1394"/>
          </w:tcPr>
          <w:p>
            <w:pPr>
              <w:spacing w:after="0"/>
              <w:jc w:val="left"/>
            </w:pPr>
            <w:r>
              <w:rPr>
                <w:sz w:val="16"/>
              </w:rPr>
              <w:t>City</w:t>
            </w:r>
          </w:p>
        </w:tc>
        <w:tc>
          <w:tcPr>
            <w:tcW w:type="dxa" w:w="2426"/>
          </w:tcPr>
          <w:p>
            <w:pPr>
              <w:spacing w:after="0"/>
              <w:jc w:val="left"/>
            </w:pPr>
            <w:r>
              <w:rPr>
                <w:sz w:val="16"/>
              </w:rPr>
              <w:t>Approved, expires 2027-05-04</w:t>
            </w:r>
          </w:p>
        </w:tc>
        <w:tc>
          <w:tcPr>
            <w:tcW w:type="dxa" w:w="1984"/>
          </w:tcPr>
          <w:p>
            <w:pPr>
              <w:spacing w:after="0"/>
              <w:jc w:val="right"/>
            </w:pPr>
            <w:r>
              <w:rPr>
                <w:sz w:val="16"/>
              </w:rPr>
              <w:t>FMA RL 0, SRL 0; any 10</w:t>
            </w:r>
          </w:p>
        </w:tc>
        <w:tc>
          <w:tcPr>
            <w:tcW w:type="dxa" w:w="2073"/>
          </w:tcPr>
          <w:p>
            <w:pPr>
              <w:spacing w:after="0"/>
              <w:jc w:val="right"/>
            </w:pPr>
            <w:r>
              <w:rPr>
                <w:sz w:val="16"/>
              </w:rPr>
              <w:t>$11,009,337.02</w:t>
            </w:r>
          </w:p>
        </w:tc>
        <w:tc>
          <w:tcPr>
            <w:tcW w:type="dxa" w:w="2236"/>
          </w:tcPr>
          <w:p>
            <w:pPr>
              <w:spacing w:after="0"/>
              <w:jc w:val="right"/>
            </w:pPr>
            <w:r>
              <w:rPr>
                <w:sz w:val="16"/>
              </w:rPr>
              <w:t>114 total; 5 since its plan</w:t>
            </w:r>
          </w:p>
        </w:tc>
        <w:tc>
          <w:tcPr>
            <w:tcW w:type="dxa" w:w="2516"/>
          </w:tcPr>
          <w:p>
            <w:pPr>
              <w:spacing w:after="0"/>
              <w:jc w:val="left"/>
            </w:pPr>
          </w:p>
        </w:tc>
      </w:tr>
      <w:tr>
        <w:trPr>
          <w:cantSplit/>
        </w:trPr>
        <w:tc>
          <w:tcPr>
            <w:tcW w:type="dxa" w:w="1483"/>
          </w:tcPr>
          <w:p>
            <w:pPr>
              <w:spacing w:after="0"/>
              <w:jc w:val="left"/>
            </w:pPr>
            <w:r>
              <w:rPr>
                <w:sz w:val="16"/>
              </w:rPr>
              <w:t>Farmington town</w:t>
            </w:r>
          </w:p>
        </w:tc>
        <w:tc>
          <w:tcPr>
            <w:tcW w:type="dxa" w:w="1394"/>
          </w:tcPr>
          <w:p>
            <w:pPr>
              <w:spacing w:after="0"/>
              <w:jc w:val="left"/>
            </w:pPr>
            <w:r>
              <w:rPr>
                <w:sz w:val="16"/>
              </w:rPr>
              <w:t>Town</w:t>
            </w:r>
          </w:p>
        </w:tc>
        <w:tc>
          <w:tcPr>
            <w:tcW w:type="dxa" w:w="2426"/>
          </w:tcPr>
          <w:p>
            <w:pPr>
              <w:spacing w:after="0"/>
              <w:jc w:val="left"/>
            </w:pPr>
            <w:r>
              <w:rPr>
                <w:sz w:val="16"/>
              </w:rPr>
              <w:t>Approved, expires 2027-05-04</w:t>
            </w:r>
          </w:p>
        </w:tc>
        <w:tc>
          <w:tcPr>
            <w:tcW w:type="dxa" w:w="1984"/>
          </w:tcPr>
          <w:p>
            <w:pPr>
              <w:spacing w:after="0"/>
              <w:jc w:val="right"/>
            </w:pPr>
            <w:r>
              <w:rPr>
                <w:sz w:val="16"/>
              </w:rPr>
              <w:t>FMA RL 0, SRL 0; any 0</w:t>
            </w:r>
          </w:p>
        </w:tc>
        <w:tc>
          <w:tcPr>
            <w:tcW w:type="dxa" w:w="2073"/>
          </w:tcPr>
          <w:p>
            <w:pPr>
              <w:spacing w:after="0"/>
              <w:jc w:val="right"/>
            </w:pPr>
            <w:r>
              <w:rPr>
                <w:sz w:val="16"/>
              </w:rPr>
              <w:t>$4,807.50</w:t>
            </w:r>
          </w:p>
        </w:tc>
        <w:tc>
          <w:tcPr>
            <w:tcW w:type="dxa" w:w="2236"/>
          </w:tcPr>
          <w:p>
            <w:pPr>
              <w:spacing w:after="0"/>
              <w:jc w:val="right"/>
            </w:pPr>
            <w:r>
              <w:rPr>
                <w:sz w:val="16"/>
              </w:rPr>
              <w:t>10 total; 3 since its plan</w:t>
            </w:r>
          </w:p>
        </w:tc>
        <w:tc>
          <w:tcPr>
            <w:tcW w:type="dxa" w:w="2516"/>
          </w:tcPr>
          <w:p>
            <w:pPr>
              <w:spacing w:after="0"/>
              <w:jc w:val="left"/>
            </w:pPr>
          </w:p>
        </w:tc>
      </w:tr>
      <w:tr>
        <w:trPr>
          <w:cantSplit/>
        </w:trPr>
        <w:tc>
          <w:tcPr>
            <w:tcW w:type="dxa" w:w="1483"/>
          </w:tcPr>
          <w:p>
            <w:pPr>
              <w:spacing w:after="0"/>
              <w:jc w:val="left"/>
            </w:pPr>
            <w:r>
              <w:rPr>
                <w:sz w:val="16"/>
              </w:rPr>
              <w:t>Glen town</w:t>
            </w:r>
          </w:p>
        </w:tc>
        <w:tc>
          <w:tcPr>
            <w:tcW w:type="dxa" w:w="1394"/>
          </w:tcPr>
          <w:p>
            <w:pPr>
              <w:spacing w:after="0"/>
              <w:jc w:val="left"/>
            </w:pPr>
            <w:r>
              <w:rPr>
                <w:sz w:val="16"/>
              </w:rPr>
              <w:t>Town</w:t>
            </w:r>
          </w:p>
        </w:tc>
        <w:tc>
          <w:tcPr>
            <w:tcW w:type="dxa" w:w="2426"/>
          </w:tcPr>
          <w:p>
            <w:pPr>
              <w:spacing w:after="0"/>
              <w:jc w:val="left"/>
            </w:pPr>
            <w:r>
              <w:rPr>
                <w:sz w:val="16"/>
              </w:rPr>
              <w:t>Approved, expires 2027-05-04</w:t>
            </w:r>
          </w:p>
        </w:tc>
        <w:tc>
          <w:tcPr>
            <w:tcW w:type="dxa" w:w="1984"/>
          </w:tcPr>
          <w:p>
            <w:pPr>
              <w:spacing w:after="0"/>
              <w:jc w:val="right"/>
            </w:pPr>
            <w:r>
              <w:rPr>
                <w:sz w:val="16"/>
              </w:rPr>
              <w:t>FMA RL 0, SRL 0; any 0</w:t>
            </w:r>
          </w:p>
        </w:tc>
        <w:tc>
          <w:tcPr>
            <w:tcW w:type="dxa" w:w="2073"/>
          </w:tcPr>
          <w:p>
            <w:pPr>
              <w:spacing w:after="0"/>
              <w:jc w:val="right"/>
            </w:pPr>
            <w:r>
              <w:rPr>
                <w:sz w:val="16"/>
              </w:rPr>
              <w:t>$13,355.10</w:t>
            </w:r>
          </w:p>
        </w:tc>
        <w:tc>
          <w:tcPr>
            <w:tcW w:type="dxa" w:w="2236"/>
          </w:tcPr>
          <w:p>
            <w:pPr>
              <w:spacing w:after="0"/>
              <w:jc w:val="right"/>
            </w:pPr>
            <w:r>
              <w:rPr>
                <w:sz w:val="16"/>
              </w:rPr>
              <w:t>0 total; 0 since its plan</w:t>
            </w:r>
          </w:p>
        </w:tc>
        <w:tc>
          <w:tcPr>
            <w:tcW w:type="dxa" w:w="2516"/>
          </w:tcPr>
          <w:p>
            <w:pPr>
              <w:spacing w:after="0"/>
              <w:jc w:val="left"/>
            </w:pPr>
          </w:p>
        </w:tc>
      </w:tr>
      <w:tr>
        <w:trPr>
          <w:cantSplit/>
        </w:trPr>
        <w:tc>
          <w:tcPr>
            <w:tcW w:type="dxa" w:w="1483"/>
          </w:tcPr>
          <w:p>
            <w:pPr>
              <w:spacing w:after="0"/>
              <w:jc w:val="left"/>
            </w:pPr>
            <w:r>
              <w:rPr>
                <w:sz w:val="16"/>
              </w:rPr>
              <w:t>Kossuth village</w:t>
            </w:r>
          </w:p>
        </w:tc>
        <w:tc>
          <w:tcPr>
            <w:tcW w:type="dxa" w:w="1394"/>
          </w:tcPr>
          <w:p>
            <w:pPr>
              <w:spacing w:after="0"/>
              <w:jc w:val="left"/>
            </w:pPr>
            <w:r>
              <w:rPr>
                <w:sz w:val="16"/>
              </w:rPr>
              <w:t>Village</w:t>
            </w:r>
          </w:p>
        </w:tc>
        <w:tc>
          <w:tcPr>
            <w:tcW w:type="dxa" w:w="2426"/>
          </w:tcPr>
          <w:p>
            <w:pPr>
              <w:spacing w:after="0"/>
              <w:jc w:val="left"/>
            </w:pPr>
            <w:r>
              <w:rPr>
                <w:sz w:val="16"/>
              </w:rPr>
              <w:t>Approved, expires 2027-05-04</w:t>
            </w:r>
          </w:p>
        </w:tc>
        <w:tc>
          <w:tcPr>
            <w:tcW w:type="dxa" w:w="1984"/>
          </w:tcPr>
          <w:p>
            <w:pPr>
              <w:spacing w:after="0"/>
              <w:jc w:val="right"/>
            </w:pPr>
            <w:r>
              <w:rPr>
                <w:sz w:val="16"/>
              </w:rPr>
              <w:t>FMA RL 0, SRL 0; any 0</w:t>
            </w:r>
          </w:p>
        </w:tc>
        <w:tc>
          <w:tcPr>
            <w:tcW w:type="dxa" w:w="2073"/>
          </w:tcPr>
          <w:p>
            <w:pPr>
              <w:spacing w:after="0"/>
              <w:jc w:val="right"/>
            </w:pPr>
            <w:r>
              <w:rPr>
                <w:sz w:val="16"/>
              </w:rPr>
              <w:t>$8,837.22</w:t>
            </w:r>
          </w:p>
        </w:tc>
        <w:tc>
          <w:tcPr>
            <w:tcW w:type="dxa" w:w="2236"/>
          </w:tcPr>
          <w:p>
            <w:pPr>
              <w:spacing w:after="0"/>
              <w:jc w:val="right"/>
            </w:pPr>
            <w:r>
              <w:rPr>
                <w:sz w:val="16"/>
              </w:rPr>
              <w:t>18 total; 4 since its plan</w:t>
            </w:r>
          </w:p>
        </w:tc>
        <w:tc>
          <w:tcPr>
            <w:tcW w:type="dxa" w:w="2516"/>
          </w:tcPr>
          <w:p>
            <w:pPr>
              <w:spacing w:after="0"/>
              <w:jc w:val="left"/>
            </w:pPr>
          </w:p>
        </w:tc>
      </w:tr>
      <w:tr>
        <w:trPr>
          <w:cantSplit/>
        </w:trPr>
        <w:tc>
          <w:tcPr>
            <w:tcW w:type="dxa" w:w="1483"/>
          </w:tcPr>
          <w:p>
            <w:pPr>
              <w:spacing w:after="0"/>
              <w:jc w:val="left"/>
            </w:pPr>
            <w:r>
              <w:rPr>
                <w:sz w:val="16"/>
              </w:rPr>
              <w:t>Rienzi town</w:t>
            </w:r>
          </w:p>
        </w:tc>
        <w:tc>
          <w:tcPr>
            <w:tcW w:type="dxa" w:w="1394"/>
          </w:tcPr>
          <w:p>
            <w:pPr>
              <w:spacing w:after="0"/>
              <w:jc w:val="left"/>
            </w:pPr>
            <w:r>
              <w:rPr>
                <w:sz w:val="16"/>
              </w:rPr>
              <w:t>Town</w:t>
            </w:r>
          </w:p>
        </w:tc>
        <w:tc>
          <w:tcPr>
            <w:tcW w:type="dxa" w:w="2426"/>
          </w:tcPr>
          <w:p>
            <w:pPr>
              <w:spacing w:after="0"/>
              <w:jc w:val="left"/>
            </w:pPr>
            <w:r>
              <w:rPr>
                <w:sz w:val="16"/>
              </w:rPr>
              <w:t>Approved, expires 2027-05-04</w:t>
            </w:r>
          </w:p>
        </w:tc>
        <w:tc>
          <w:tcPr>
            <w:tcW w:type="dxa" w:w="1984"/>
          </w:tcPr>
          <w:p>
            <w:pPr>
              <w:spacing w:after="0"/>
              <w:jc w:val="right"/>
            </w:pPr>
            <w:r>
              <w:rPr>
                <w:sz w:val="16"/>
              </w:rPr>
              <w:t>FMA RL 0, SRL 0; any 0</w:t>
            </w:r>
          </w:p>
        </w:tc>
        <w:tc>
          <w:tcPr>
            <w:tcW w:type="dxa" w:w="2073"/>
          </w:tcPr>
          <w:p>
            <w:pPr>
              <w:spacing w:after="0"/>
              <w:jc w:val="right"/>
            </w:pPr>
            <w:r>
              <w:rPr>
                <w:sz w:val="16"/>
              </w:rPr>
              <w:t>$16,268.88</w:t>
            </w:r>
          </w:p>
        </w:tc>
        <w:tc>
          <w:tcPr>
            <w:tcW w:type="dxa" w:w="2236"/>
          </w:tcPr>
          <w:p>
            <w:pPr>
              <w:spacing w:after="0"/>
              <w:jc w:val="right"/>
            </w:pPr>
            <w:r>
              <w:rPr>
                <w:sz w:val="16"/>
              </w:rPr>
              <w:t>20 total; 6 since its plan</w:t>
            </w:r>
          </w:p>
        </w:tc>
        <w:tc>
          <w:tcPr>
            <w:tcW w:type="dxa" w:w="25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037"/>
        <w:gridCol w:w="1126"/>
        <w:gridCol w:w="1074"/>
        <w:gridCol w:w="1305"/>
        <w:gridCol w:w="1142"/>
        <w:gridCol w:w="1058"/>
        <w:gridCol w:w="1403"/>
        <w:gridCol w:w="127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2022-05-05</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0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$6,909,405,644</w:t>
            </w:r>
          </w:p>
        </w:tc>
        <w:tc>
          <w:tcPr>
            <w:tcW w:type="dxa" w:w="1129"/>
          </w:tcPr>
          <w:p>
            <w:pPr>
              <w:spacing w:after="0"/>
              <w:jc w:val="right"/>
            </w:pPr>
            <w:r>
              <w:rPr>
                <w:sz w:val="16"/>
              </w:rPr>
              <w:t>$24,562,754</w:t>
            </w:r>
          </w:p>
        </w:tc>
        <w:tc>
          <w:tcPr>
            <w:tcW w:type="dxa" w:w="1039"/>
          </w:tcPr>
          <w:p>
            <w:pPr>
              <w:spacing w:after="0"/>
              <w:jc w:val="right"/>
            </w:pPr>
            <w:r>
              <w:rPr>
                <w:sz w:val="16"/>
              </w:rPr>
              <w:t>34,684</w:t>
            </w:r>
          </w:p>
        </w:tc>
        <w:tc>
          <w:tcPr>
            <w:tcW w:type="dxa" w:w="1037"/>
          </w:tcPr>
          <w:p>
            <w:pPr>
              <w:spacing w:after="0"/>
              <w:jc w:val="right"/>
            </w:pPr>
            <w:r>
              <w:rPr>
                <w:sz w:val="16"/>
              </w:rPr>
              <w:t>$10,359</w:t>
            </w:r>
          </w:p>
        </w:tc>
        <w:tc>
          <w:tcPr>
            <w:tcW w:type="dxa" w:w="1126"/>
          </w:tcPr>
          <w:p>
            <w:pPr>
              <w:spacing w:after="0"/>
              <w:jc w:val="right"/>
            </w:pPr>
            <w:r>
              <w:rPr>
                <w:sz w:val="16"/>
              </w:rPr>
              <w:t>$41</w:t>
            </w:r>
          </w:p>
        </w:tc>
        <w:tc>
          <w:tcPr>
            <w:tcW w:type="dxa" w:w="1074"/>
          </w:tcPr>
          <w:p>
            <w:pPr>
              <w:spacing w:after="0"/>
              <w:jc w:val="right"/>
            </w:pPr>
            <w:r>
              <w:rPr>
                <w:sz w:val="16"/>
              </w:rPr>
              <w:t>$3,002,596</w:t>
            </w:r>
          </w:p>
        </w:tc>
        <w:tc>
          <w:tcPr>
            <w:tcW w:type="dxa" w:w="1305"/>
          </w:tcPr>
          <w:p>
            <w:pPr>
              <w:spacing w:after="0"/>
              <w:jc w:val="right"/>
            </w:pPr>
            <w:r>
              <w:rPr>
                <w:sz w:val="16"/>
              </w:rPr>
              <w:t>0.00015%</w:t>
            </w:r>
          </w:p>
        </w:tc>
        <w:tc>
          <w:tcPr>
            <w:tcW w:type="dxa" w:w="1142"/>
          </w:tcPr>
          <w:p>
            <w:pPr>
              <w:spacing w:after="0"/>
              <w:jc w:val="right"/>
            </w:pPr>
          </w:p>
        </w:tc>
        <w:tc>
          <w:tcPr>
            <w:tcW w:type="dxa" w:w="1058"/>
          </w:tcPr>
          <w:p>
            <w:pPr>
              <w:spacing w:after="0"/>
              <w:jc w:val="right"/>
            </w:pPr>
            <w:r>
              <w:rPr>
                <w:sz w:val="16"/>
              </w:rPr>
              <w:t>$500,000</w:t>
            </w:r>
          </w:p>
        </w:tc>
        <w:tc>
          <w:tcPr>
            <w:tcW w:type="dxa" w:w="140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$17,273,093</w:t>
            </w:r>
          </w:p>
        </w:tc>
        <w:tc>
          <w:tcPr>
            <w:tcW w:type="dxa" w:w="1039"/>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$77,351</w:t>
            </w:r>
          </w:p>
        </w:tc>
        <w:tc>
          <w:tcPr>
            <w:tcW w:type="dxa" w:w="1074"/>
          </w:tcPr>
          <w:p>
            <w:pPr>
              <w:spacing w:after="0"/>
              <w:jc w:val="right"/>
            </w:pPr>
            <w:r>
              <w:rPr>
                <w:sz w:val="16"/>
              </w:rPr>
              <w:t>n/a</w:t>
            </w:r>
          </w:p>
        </w:tc>
        <w:tc>
          <w:tcPr>
            <w:tcW w:type="dxa" w:w="1305"/>
          </w:tcPr>
          <w:p>
            <w:pPr>
              <w:spacing w:after="0"/>
              <w:jc w:val="right"/>
            </w:pPr>
            <w:r>
              <w:rPr>
                <w:sz w:val="16"/>
              </w:rPr>
              <w:t>0.448% (agriculture)</w:t>
            </w:r>
          </w:p>
        </w:tc>
        <w:tc>
          <w:tcPr>
            <w:tcW w:type="dxa" w:w="1142"/>
          </w:tcPr>
          <w:p>
            <w:pPr>
              <w:spacing w:after="0"/>
              <w:jc w:val="right"/>
            </w:pPr>
          </w:p>
        </w:tc>
        <w:tc>
          <w:tcPr>
            <w:tcW w:type="dxa" w:w="1058"/>
          </w:tcPr>
          <w:p>
            <w:pPr>
              <w:spacing w:after="0"/>
              <w:jc w:val="right"/>
            </w:pPr>
            <w:r>
              <w:rPr>
                <w:sz w:val="16"/>
              </w:rPr>
              <w:t>$0</w:t>
            </w:r>
          </w:p>
        </w:tc>
        <w:tc>
          <w:tcPr>
            <w:tcW w:type="dxa" w:w="1403"/>
          </w:tcPr>
          <w:p>
            <w:pPr>
              <w:spacing w:after="0"/>
              <w:jc w:val="right"/>
            </w:pPr>
          </w:p>
        </w:tc>
        <w:tc>
          <w:tcPr>
            <w:tcW w:type="dxa" w:w="127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$12,182,861,743</w:t>
            </w:r>
          </w:p>
        </w:tc>
        <w:tc>
          <w:tcPr>
            <w:tcW w:type="dxa" w:w="1129"/>
          </w:tcPr>
          <w:p>
            <w:pPr>
              <w:spacing w:after="0"/>
              <w:jc w:val="right"/>
            </w:pPr>
            <w:r>
              <w:rPr>
                <w:sz w:val="16"/>
              </w:rPr>
              <w:t>n/a</w:t>
            </w:r>
          </w:p>
        </w:tc>
        <w:tc>
          <w:tcPr>
            <w:tcW w:type="dxa" w:w="1039"/>
          </w:tcPr>
          <w:p>
            <w:pPr>
              <w:spacing w:after="0"/>
              <w:jc w:val="right"/>
            </w:pPr>
            <w:r>
              <w:rPr>
                <w:sz w:val="16"/>
              </w:rPr>
              <w:t>34,740</w:t>
            </w:r>
          </w:p>
        </w:tc>
        <w:tc>
          <w:tcPr>
            <w:tcW w:type="dxa" w:w="1037"/>
          </w:tcPr>
          <w:p>
            <w:pPr>
              <w:spacing w:after="0"/>
              <w:jc w:val="right"/>
            </w:pPr>
            <w:r>
              <w:rPr>
                <w:sz w:val="16"/>
              </w:rPr>
              <w:t>$2,607,896</w:t>
            </w:r>
          </w:p>
        </w:tc>
        <w:tc>
          <w:tcPr>
            <w:tcW w:type="dxa" w:w="1126"/>
          </w:tcPr>
          <w:p>
            <w:pPr>
              <w:spacing w:after="0"/>
              <w:jc w:val="right"/>
            </w:pPr>
            <w:r>
              <w:rPr>
                <w:sz w:val="16"/>
              </w:rPr>
              <w:t>n/a</w:t>
            </w:r>
          </w:p>
        </w:tc>
        <w:tc>
          <w:tcPr>
            <w:tcW w:type="dxa" w:w="1074"/>
          </w:tcPr>
          <w:p>
            <w:pPr>
              <w:spacing w:after="0"/>
              <w:jc w:val="right"/>
            </w:pPr>
            <w:r>
              <w:rPr>
                <w:sz w:val="16"/>
              </w:rPr>
              <w:t>$1,314,107</w:t>
            </w:r>
          </w:p>
        </w:tc>
        <w:tc>
          <w:tcPr>
            <w:tcW w:type="dxa" w:w="1305"/>
          </w:tcPr>
          <w:p>
            <w:pPr>
              <w:spacing w:after="0"/>
              <w:jc w:val="right"/>
            </w:pPr>
            <w:r>
              <w:rPr>
                <w:sz w:val="16"/>
              </w:rPr>
              <w:t>0.0214%</w:t>
            </w:r>
          </w:p>
        </w:tc>
        <w:tc>
          <w:tcPr>
            <w:tcW w:type="dxa" w:w="1142"/>
          </w:tcPr>
          <w:p>
            <w:pPr>
              <w:spacing w:after="0"/>
              <w:jc w:val="right"/>
            </w:pPr>
          </w:p>
        </w:tc>
        <w:tc>
          <w:tcPr>
            <w:tcW w:type="dxa" w:w="1058"/>
          </w:tcPr>
          <w:p>
            <w:pPr>
              <w:spacing w:after="0"/>
              <w:jc w:val="right"/>
            </w:pPr>
          </w:p>
        </w:tc>
        <w:tc>
          <w:tcPr>
            <w:tcW w:type="dxa" w:w="140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$6,909,405,644</w:t>
            </w:r>
          </w:p>
        </w:tc>
        <w:tc>
          <w:tcPr>
            <w:tcW w:type="dxa" w:w="1129"/>
          </w:tcPr>
          <w:p>
            <w:pPr>
              <w:spacing w:after="0"/>
              <w:jc w:val="right"/>
            </w:pPr>
            <w:r>
              <w:rPr>
                <w:sz w:val="16"/>
              </w:rPr>
              <w:t>$24,562,754</w:t>
            </w:r>
          </w:p>
        </w:tc>
        <w:tc>
          <w:tcPr>
            <w:tcW w:type="dxa" w:w="1039"/>
          </w:tcPr>
          <w:p>
            <w:pPr>
              <w:spacing w:after="0"/>
              <w:jc w:val="right"/>
            </w:pPr>
            <w:r>
              <w:rPr>
                <w:sz w:val="16"/>
              </w:rPr>
              <w:t>34,684</w:t>
            </w:r>
          </w:p>
        </w:tc>
        <w:tc>
          <w:tcPr>
            <w:tcW w:type="dxa" w:w="1037"/>
          </w:tcPr>
          <w:p>
            <w:pPr>
              <w:spacing w:after="0"/>
              <w:jc w:val="right"/>
            </w:pPr>
            <w:r>
              <w:rPr>
                <w:sz w:val="16"/>
              </w:rPr>
              <w:t>$13,353</w:t>
            </w:r>
          </w:p>
        </w:tc>
        <w:tc>
          <w:tcPr>
            <w:tcW w:type="dxa" w:w="1126"/>
          </w:tcPr>
          <w:p>
            <w:pPr>
              <w:spacing w:after="0"/>
              <w:jc w:val="right"/>
            </w:pPr>
            <w:r>
              <w:rPr>
                <w:sz w:val="16"/>
              </w:rPr>
              <w:t>$492</w:t>
            </w:r>
          </w:p>
        </w:tc>
        <w:tc>
          <w:tcPr>
            <w:tcW w:type="dxa" w:w="1074"/>
          </w:tcPr>
          <w:p>
            <w:pPr>
              <w:spacing w:after="0"/>
              <w:jc w:val="right"/>
            </w:pPr>
            <w:r>
              <w:rPr>
                <w:sz w:val="16"/>
              </w:rPr>
              <w:t>$83,564</w:t>
            </w:r>
          </w:p>
        </w:tc>
        <w:tc>
          <w:tcPr>
            <w:tcW w:type="dxa" w:w="1305"/>
          </w:tcPr>
          <w:p>
            <w:pPr>
              <w:spacing w:after="0"/>
              <w:jc w:val="right"/>
            </w:pPr>
            <w:r>
              <w:rPr>
                <w:sz w:val="16"/>
              </w:rPr>
              <w:t>0.000193%</w:t>
            </w:r>
          </w:p>
        </w:tc>
        <w:tc>
          <w:tcPr>
            <w:tcW w:type="dxa" w:w="1142"/>
          </w:tcPr>
          <w:p>
            <w:pPr>
              <w:spacing w:after="0"/>
              <w:jc w:val="right"/>
            </w:pPr>
            <w:r>
              <w:rPr>
                <w:sz w:val="16"/>
              </w:rPr>
              <w:t>$0</w:t>
            </w:r>
          </w:p>
        </w:tc>
        <w:tc>
          <w:tcPr>
            <w:tcW w:type="dxa" w:w="1058"/>
          </w:tcPr>
          <w:p>
            <w:pPr>
              <w:spacing w:after="0"/>
              <w:jc w:val="right"/>
            </w:pPr>
          </w:p>
        </w:tc>
        <w:tc>
          <w:tcPr>
            <w:tcW w:type="dxa" w:w="140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$6,909,405,644</w:t>
            </w:r>
          </w:p>
        </w:tc>
        <w:tc>
          <w:tcPr>
            <w:tcW w:type="dxa" w:w="1129"/>
          </w:tcPr>
          <w:p>
            <w:pPr>
              <w:spacing w:after="0"/>
              <w:jc w:val="right"/>
            </w:pPr>
            <w:r>
              <w:rPr>
                <w:sz w:val="16"/>
              </w:rPr>
              <w:t>$24,562,754</w:t>
            </w:r>
          </w:p>
        </w:tc>
        <w:tc>
          <w:tcPr>
            <w:tcW w:type="dxa" w:w="1039"/>
          </w:tcPr>
          <w:p>
            <w:pPr>
              <w:spacing w:after="0"/>
              <w:jc w:val="right"/>
            </w:pPr>
            <w:r>
              <w:rPr>
                <w:sz w:val="16"/>
              </w:rPr>
              <w:t>34,684</w:t>
            </w:r>
          </w:p>
        </w:tc>
        <w:tc>
          <w:tcPr>
            <w:tcW w:type="dxa" w:w="1037"/>
          </w:tcPr>
          <w:p>
            <w:pPr>
              <w:spacing w:after="0"/>
              <w:jc w:val="right"/>
            </w:pPr>
            <w:r>
              <w:rPr>
                <w:sz w:val="16"/>
              </w:rPr>
              <w:t>$74</w:t>
            </w:r>
          </w:p>
        </w:tc>
        <w:tc>
          <w:tcPr>
            <w:tcW w:type="dxa" w:w="1126"/>
          </w:tcPr>
          <w:p>
            <w:pPr>
              <w:spacing w:after="0"/>
              <w:jc w:val="right"/>
            </w:pPr>
            <w:r>
              <w:rPr>
                <w:sz w:val="16"/>
              </w:rPr>
              <w:t>$333</w:t>
            </w:r>
          </w:p>
        </w:tc>
        <w:tc>
          <w:tcPr>
            <w:tcW w:type="dxa" w:w="1074"/>
          </w:tcPr>
          <w:p>
            <w:pPr>
              <w:spacing w:after="0"/>
              <w:jc w:val="right"/>
            </w:pPr>
            <w:r>
              <w:rPr>
                <w:sz w:val="16"/>
              </w:rPr>
              <w:t>$876,497</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40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$6,909,405,644</w:t>
            </w:r>
          </w:p>
        </w:tc>
        <w:tc>
          <w:tcPr>
            <w:tcW w:type="dxa" w:w="1129"/>
          </w:tcPr>
          <w:p>
            <w:pPr>
              <w:spacing w:after="0"/>
              <w:jc w:val="right"/>
            </w:pPr>
            <w:r>
              <w:rPr>
                <w:sz w:val="16"/>
              </w:rPr>
              <w:t>$24,562,754</w:t>
            </w:r>
          </w:p>
        </w:tc>
        <w:tc>
          <w:tcPr>
            <w:tcW w:type="dxa" w:w="1039"/>
          </w:tcPr>
          <w:p>
            <w:pPr>
              <w:spacing w:after="0"/>
              <w:jc w:val="right"/>
            </w:pPr>
            <w:r>
              <w:rPr>
                <w:sz w:val="16"/>
              </w:rPr>
              <w:t>34,684</w:t>
            </w:r>
          </w:p>
        </w:tc>
        <w:tc>
          <w:tcPr>
            <w:tcW w:type="dxa" w:w="1037"/>
          </w:tcPr>
          <w:p>
            <w:pPr>
              <w:spacing w:after="0"/>
              <w:jc w:val="right"/>
            </w:pPr>
            <w:r>
              <w:rPr>
                <w:sz w:val="16"/>
              </w:rPr>
              <w:t>$101,460</w:t>
            </w:r>
          </w:p>
        </w:tc>
        <w:tc>
          <w:tcPr>
            <w:tcW w:type="dxa" w:w="1126"/>
          </w:tcPr>
          <w:p>
            <w:pPr>
              <w:spacing w:after="0"/>
              <w:jc w:val="right"/>
            </w:pPr>
            <w:r>
              <w:rPr>
                <w:sz w:val="16"/>
              </w:rPr>
              <w:t>$12,932</w:t>
            </w:r>
          </w:p>
        </w:tc>
        <w:tc>
          <w:tcPr>
            <w:tcW w:type="dxa" w:w="1074"/>
          </w:tcPr>
          <w:p>
            <w:pPr>
              <w:spacing w:after="0"/>
              <w:jc w:val="right"/>
            </w:pPr>
            <w:r>
              <w:rPr>
                <w:sz w:val="16"/>
              </w:rPr>
              <w:t>$4,513</w:t>
            </w:r>
          </w:p>
        </w:tc>
        <w:tc>
          <w:tcPr>
            <w:tcW w:type="dxa" w:w="1305"/>
          </w:tcPr>
          <w:p>
            <w:pPr>
              <w:spacing w:after="0"/>
              <w:jc w:val="right"/>
            </w:pPr>
            <w:r>
              <w:rPr>
                <w:sz w:val="16"/>
              </w:rPr>
              <w:t>0.00147%</w:t>
            </w:r>
          </w:p>
        </w:tc>
        <w:tc>
          <w:tcPr>
            <w:tcW w:type="dxa" w:w="1142"/>
          </w:tcPr>
          <w:p>
            <w:pPr>
              <w:spacing w:after="0"/>
              <w:jc w:val="right"/>
            </w:pPr>
          </w:p>
        </w:tc>
        <w:tc>
          <w:tcPr>
            <w:tcW w:type="dxa" w:w="1058"/>
          </w:tcPr>
          <w:p>
            <w:pPr>
              <w:spacing w:after="0"/>
              <w:jc w:val="right"/>
            </w:pPr>
          </w:p>
        </w:tc>
        <w:tc>
          <w:tcPr>
            <w:tcW w:type="dxa" w:w="140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$6,909,405,644</w:t>
            </w:r>
          </w:p>
        </w:tc>
        <w:tc>
          <w:tcPr>
            <w:tcW w:type="dxa" w:w="1129"/>
          </w:tcPr>
          <w:p>
            <w:pPr>
              <w:spacing w:after="0"/>
              <w:jc w:val="right"/>
            </w:pPr>
            <w:r>
              <w:rPr>
                <w:sz w:val="16"/>
              </w:rPr>
              <w:t>n/a</w:t>
            </w:r>
          </w:p>
        </w:tc>
        <w:tc>
          <w:tcPr>
            <w:tcW w:type="dxa" w:w="1039"/>
          </w:tcPr>
          <w:p>
            <w:pPr>
              <w:spacing w:after="0"/>
              <w:jc w:val="right"/>
            </w:pPr>
            <w:r>
              <w:rPr>
                <w:sz w:val="16"/>
              </w:rPr>
              <w:t>34,684</w:t>
            </w:r>
          </w:p>
        </w:tc>
        <w:tc>
          <w:tcPr>
            <w:tcW w:type="dxa" w:w="1037"/>
          </w:tcPr>
          <w:p>
            <w:pPr>
              <w:spacing w:after="0"/>
              <w:jc w:val="right"/>
            </w:pPr>
            <w:r>
              <w:rPr>
                <w:sz w:val="16"/>
              </w:rPr>
              <w:t>$13,200</w:t>
            </w:r>
          </w:p>
        </w:tc>
        <w:tc>
          <w:tcPr>
            <w:tcW w:type="dxa" w:w="1126"/>
          </w:tcPr>
          <w:p>
            <w:pPr>
              <w:spacing w:after="0"/>
              <w:jc w:val="right"/>
            </w:pPr>
            <w:r>
              <w:rPr>
                <w:sz w:val="16"/>
              </w:rPr>
              <w:t>n/a</w:t>
            </w:r>
          </w:p>
        </w:tc>
        <w:tc>
          <w:tcPr>
            <w:tcW w:type="dxa" w:w="1074"/>
          </w:tcPr>
          <w:p>
            <w:pPr>
              <w:spacing w:after="0"/>
              <w:jc w:val="right"/>
            </w:pPr>
            <w:r>
              <w:rPr>
                <w:sz w:val="16"/>
              </w:rPr>
              <w:t>$22,552</w:t>
            </w:r>
          </w:p>
        </w:tc>
        <w:tc>
          <w:tcPr>
            <w:tcW w:type="dxa" w:w="1305"/>
          </w:tcPr>
          <w:p>
            <w:pPr>
              <w:spacing w:after="0"/>
              <w:jc w:val="right"/>
            </w:pPr>
            <w:r>
              <w:rPr>
                <w:sz w:val="16"/>
              </w:rPr>
              <w:t>0.000191%</w:t>
            </w:r>
          </w:p>
        </w:tc>
        <w:tc>
          <w:tcPr>
            <w:tcW w:type="dxa" w:w="1142"/>
          </w:tcPr>
          <w:p>
            <w:pPr>
              <w:spacing w:after="0"/>
              <w:jc w:val="right"/>
            </w:pPr>
          </w:p>
        </w:tc>
        <w:tc>
          <w:tcPr>
            <w:tcW w:type="dxa" w:w="1058"/>
          </w:tcPr>
          <w:p>
            <w:pPr>
              <w:spacing w:after="0"/>
              <w:jc w:val="right"/>
            </w:pPr>
            <w:r>
              <w:rPr>
                <w:sz w:val="16"/>
              </w:rPr>
              <w:t>$4,000,000</w:t>
            </w:r>
          </w:p>
        </w:tc>
        <w:tc>
          <w:tcPr>
            <w:tcW w:type="dxa" w:w="140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$6,908,374,262</w:t>
            </w:r>
          </w:p>
        </w:tc>
        <w:tc>
          <w:tcPr>
            <w:tcW w:type="dxa" w:w="1129"/>
          </w:tcPr>
          <w:p>
            <w:pPr>
              <w:spacing w:after="0"/>
              <w:jc w:val="right"/>
            </w:pPr>
            <w:r>
              <w:rPr>
                <w:sz w:val="16"/>
              </w:rPr>
              <w:t>$7,554,871</w:t>
            </w:r>
          </w:p>
        </w:tc>
        <w:tc>
          <w:tcPr>
            <w:tcW w:type="dxa" w:w="1039"/>
          </w:tcPr>
          <w:p>
            <w:pPr>
              <w:spacing w:after="0"/>
              <w:jc w:val="right"/>
            </w:pPr>
            <w:r>
              <w:rPr>
                <w:sz w:val="16"/>
              </w:rPr>
              <w:t>537</w:t>
            </w:r>
          </w:p>
        </w:tc>
        <w:tc>
          <w:tcPr>
            <w:tcW w:type="dxa" w:w="1037"/>
          </w:tcPr>
          <w:p>
            <w:pPr>
              <w:spacing w:after="0"/>
              <w:jc w:val="right"/>
            </w:pPr>
            <w:r>
              <w:rPr>
                <w:sz w:val="16"/>
              </w:rPr>
              <w:t>$4,716,330</w:t>
            </w:r>
          </w:p>
        </w:tc>
        <w:tc>
          <w:tcPr>
            <w:tcW w:type="dxa" w:w="1126"/>
          </w:tcPr>
          <w:p>
            <w:pPr>
              <w:spacing w:after="0"/>
              <w:jc w:val="right"/>
            </w:pPr>
            <w:r>
              <w:rPr>
                <w:sz w:val="16"/>
              </w:rPr>
              <w:t>$880</w:t>
            </w:r>
          </w:p>
        </w:tc>
        <w:tc>
          <w:tcPr>
            <w:tcW w:type="dxa" w:w="1074"/>
          </w:tcPr>
          <w:p>
            <w:pPr>
              <w:spacing w:after="0"/>
              <w:jc w:val="right"/>
            </w:pPr>
            <w:r>
              <w:rPr>
                <w:sz w:val="16"/>
              </w:rPr>
              <w:t>$603,752</w:t>
            </w:r>
          </w:p>
        </w:tc>
        <w:tc>
          <w:tcPr>
            <w:tcW w:type="dxa" w:w="1305"/>
          </w:tcPr>
          <w:p>
            <w:pPr>
              <w:spacing w:after="0"/>
              <w:jc w:val="right"/>
            </w:pPr>
            <w:r>
              <w:rPr>
                <w:sz w:val="16"/>
              </w:rPr>
              <w:t>n/a (see note)</w:t>
            </w:r>
          </w:p>
        </w:tc>
        <w:tc>
          <w:tcPr>
            <w:tcW w:type="dxa" w:w="1142"/>
          </w:tcPr>
          <w:p>
            <w:pPr>
              <w:spacing w:after="0"/>
              <w:jc w:val="right"/>
            </w:pPr>
            <w:r>
              <w:rPr>
                <w:sz w:val="16"/>
              </w:rPr>
              <w:t>$0</w:t>
            </w:r>
          </w:p>
        </w:tc>
        <w:tc>
          <w:tcPr>
            <w:tcW w:type="dxa" w:w="1058"/>
          </w:tcPr>
          <w:p>
            <w:pPr>
              <w:spacing w:after="0"/>
              <w:jc w:val="right"/>
            </w:pPr>
          </w:p>
        </w:tc>
        <w:tc>
          <w:tcPr>
            <w:tcW w:type="dxa" w:w="1403"/>
          </w:tcPr>
          <w:p>
            <w:pPr>
              <w:spacing w:after="0"/>
              <w:jc w:val="right"/>
            </w:pPr>
          </w:p>
        </w:tc>
        <w:tc>
          <w:tcPr>
            <w:tcW w:type="dxa" w:w="127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$84,341,661</w:t>
            </w:r>
          </w:p>
        </w:tc>
        <w:tc>
          <w:tcPr>
            <w:tcW w:type="dxa" w:w="1129"/>
          </w:tcPr>
          <w:p>
            <w:pPr>
              <w:spacing w:after="0"/>
              <w:jc w:val="right"/>
            </w:pPr>
            <w:r>
              <w:rPr>
                <w:sz w:val="16"/>
              </w:rPr>
              <w:t>n/a</w:t>
            </w:r>
          </w:p>
        </w:tc>
        <w:tc>
          <w:tcPr>
            <w:tcW w:type="dxa" w:w="1039"/>
          </w:tcPr>
          <w:p>
            <w:pPr>
              <w:spacing w:after="0"/>
              <w:jc w:val="right"/>
            </w:pPr>
            <w:r>
              <w:rPr>
                <w:sz w:val="16"/>
              </w:rPr>
              <w:t>628</w:t>
            </w:r>
          </w:p>
        </w:tc>
        <w:tc>
          <w:tcPr>
            <w:tcW w:type="dxa" w:w="1037"/>
          </w:tcPr>
          <w:p>
            <w:pPr>
              <w:spacing w:after="0"/>
              <w:jc w:val="right"/>
            </w:pPr>
            <w:r>
              <w:rPr>
                <w:sz w:val="16"/>
              </w:rPr>
              <w:t>$2,652</w:t>
            </w:r>
          </w:p>
        </w:tc>
        <w:tc>
          <w:tcPr>
            <w:tcW w:type="dxa" w:w="1126"/>
          </w:tcPr>
          <w:p>
            <w:pPr>
              <w:spacing w:after="0"/>
              <w:jc w:val="right"/>
            </w:pPr>
            <w:r>
              <w:rPr>
                <w:sz w:val="16"/>
              </w:rPr>
              <w:t>n/a</w:t>
            </w:r>
          </w:p>
        </w:tc>
        <w:tc>
          <w:tcPr>
            <w:tcW w:type="dxa" w:w="1074"/>
          </w:tcPr>
          <w:p>
            <w:pPr>
              <w:spacing w:after="0"/>
              <w:jc w:val="right"/>
            </w:pPr>
            <w:r>
              <w:rPr>
                <w:sz w:val="16"/>
              </w:rPr>
              <w:t>$243</w:t>
            </w:r>
          </w:p>
        </w:tc>
        <w:tc>
          <w:tcPr>
            <w:tcW w:type="dxa" w:w="1305"/>
          </w:tcPr>
          <w:p>
            <w:pPr>
              <w:spacing w:after="0"/>
              <w:jc w:val="right"/>
            </w:pPr>
            <w:r>
              <w:rPr>
                <w:sz w:val="16"/>
              </w:rPr>
              <w:t>0.00314%</w:t>
            </w:r>
          </w:p>
        </w:tc>
        <w:tc>
          <w:tcPr>
            <w:tcW w:type="dxa" w:w="1142"/>
          </w:tcPr>
          <w:p>
            <w:pPr>
              <w:spacing w:after="0"/>
              <w:jc w:val="right"/>
            </w:pPr>
          </w:p>
        </w:tc>
        <w:tc>
          <w:tcPr>
            <w:tcW w:type="dxa" w:w="1058"/>
          </w:tcPr>
          <w:p>
            <w:pPr>
              <w:spacing w:after="0"/>
              <w:jc w:val="right"/>
            </w:pPr>
          </w:p>
        </w:tc>
        <w:tc>
          <w:tcPr>
            <w:tcW w:type="dxa" w:w="140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$6,909,405,644</w:t>
            </w:r>
          </w:p>
        </w:tc>
        <w:tc>
          <w:tcPr>
            <w:tcW w:type="dxa" w:w="1129"/>
          </w:tcPr>
          <w:p>
            <w:pPr>
              <w:spacing w:after="0"/>
              <w:jc w:val="right"/>
            </w:pPr>
            <w:r>
              <w:rPr>
                <w:sz w:val="16"/>
              </w:rPr>
              <w:t>n/a</w:t>
            </w:r>
          </w:p>
        </w:tc>
        <w:tc>
          <w:tcPr>
            <w:tcW w:type="dxa" w:w="1039"/>
          </w:tcPr>
          <w:p>
            <w:pPr>
              <w:spacing w:after="0"/>
              <w:jc w:val="right"/>
            </w:pPr>
            <w:r>
              <w:rPr>
                <w:sz w:val="16"/>
              </w:rPr>
              <w:t>34,684</w:t>
            </w:r>
          </w:p>
        </w:tc>
        <w:tc>
          <w:tcPr>
            <w:tcW w:type="dxa" w:w="1037"/>
          </w:tcPr>
          <w:p>
            <w:pPr>
              <w:spacing w:after="0"/>
              <w:jc w:val="right"/>
            </w:pPr>
            <w:r>
              <w:rPr>
                <w:sz w:val="16"/>
              </w:rPr>
              <w:t>$10,947</w:t>
            </w:r>
          </w:p>
        </w:tc>
        <w:tc>
          <w:tcPr>
            <w:tcW w:type="dxa" w:w="1126"/>
          </w:tcPr>
          <w:p>
            <w:pPr>
              <w:spacing w:after="0"/>
              <w:jc w:val="right"/>
            </w:pPr>
            <w:r>
              <w:rPr>
                <w:sz w:val="16"/>
              </w:rPr>
              <w:t>n/a</w:t>
            </w:r>
          </w:p>
        </w:tc>
        <w:tc>
          <w:tcPr>
            <w:tcW w:type="dxa" w:w="1074"/>
          </w:tcPr>
          <w:p>
            <w:pPr>
              <w:spacing w:after="0"/>
              <w:jc w:val="right"/>
            </w:pPr>
            <w:r>
              <w:rPr>
                <w:sz w:val="16"/>
              </w:rPr>
              <w:t>$264,212</w:t>
            </w:r>
          </w:p>
        </w:tc>
        <w:tc>
          <w:tcPr>
            <w:tcW w:type="dxa" w:w="1305"/>
          </w:tcPr>
          <w:p>
            <w:pPr>
              <w:spacing w:after="0"/>
              <w:jc w:val="right"/>
            </w:pPr>
            <w:r>
              <w:rPr>
                <w:sz w:val="16"/>
              </w:rPr>
              <w:t>0.000158%</w:t>
            </w:r>
          </w:p>
        </w:tc>
        <w:tc>
          <w:tcPr>
            <w:tcW w:type="dxa" w:w="1142"/>
          </w:tcPr>
          <w:p>
            <w:pPr>
              <w:spacing w:after="0"/>
              <w:jc w:val="right"/>
            </w:pPr>
            <w:r>
              <w:rPr>
                <w:sz w:val="16"/>
              </w:rPr>
              <w:t>$10,000</w:t>
            </w:r>
          </w:p>
        </w:tc>
        <w:tc>
          <w:tcPr>
            <w:tcW w:type="dxa" w:w="1058"/>
          </w:tcPr>
          <w:p>
            <w:pPr>
              <w:spacing w:after="0"/>
              <w:jc w:val="right"/>
            </w:pPr>
          </w:p>
        </w:tc>
        <w:tc>
          <w:tcPr>
            <w:tcW w:type="dxa" w:w="140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$6,909,405,644</w:t>
            </w:r>
          </w:p>
        </w:tc>
        <w:tc>
          <w:tcPr>
            <w:tcW w:type="dxa" w:w="1129"/>
          </w:tcPr>
          <w:p>
            <w:pPr>
              <w:spacing w:after="0"/>
              <w:jc w:val="right"/>
            </w:pPr>
            <w:r>
              <w:rPr>
                <w:sz w:val="16"/>
              </w:rPr>
              <w:t>$24,562,754</w:t>
            </w:r>
          </w:p>
        </w:tc>
        <w:tc>
          <w:tcPr>
            <w:tcW w:type="dxa" w:w="1039"/>
          </w:tcPr>
          <w:p>
            <w:pPr>
              <w:spacing w:after="0"/>
              <w:jc w:val="right"/>
            </w:pPr>
            <w:r>
              <w:rPr>
                <w:sz w:val="16"/>
              </w:rPr>
              <w:t>34,684</w:t>
            </w:r>
          </w:p>
        </w:tc>
        <w:tc>
          <w:tcPr>
            <w:tcW w:type="dxa" w:w="1037"/>
          </w:tcPr>
          <w:p>
            <w:pPr>
              <w:spacing w:after="0"/>
              <w:jc w:val="right"/>
            </w:pPr>
            <w:r>
              <w:rPr>
                <w:sz w:val="16"/>
              </w:rPr>
              <w:t>$71,905</w:t>
            </w:r>
          </w:p>
        </w:tc>
        <w:tc>
          <w:tcPr>
            <w:tcW w:type="dxa" w:w="1126"/>
          </w:tcPr>
          <w:p>
            <w:pPr>
              <w:spacing w:after="0"/>
              <w:jc w:val="right"/>
            </w:pPr>
            <w:r>
              <w:rPr>
                <w:sz w:val="16"/>
              </w:rPr>
              <w:t>$177</w:t>
            </w:r>
          </w:p>
        </w:tc>
        <w:tc>
          <w:tcPr>
            <w:tcW w:type="dxa" w:w="1074"/>
          </w:tcPr>
          <w:p>
            <w:pPr>
              <w:spacing w:after="0"/>
              <w:jc w:val="right"/>
            </w:pPr>
            <w:r>
              <w:rPr>
                <w:sz w:val="16"/>
              </w:rPr>
              <w:t>$272,684</w:t>
            </w:r>
          </w:p>
        </w:tc>
        <w:tc>
          <w:tcPr>
            <w:tcW w:type="dxa" w:w="1305"/>
          </w:tcPr>
          <w:p>
            <w:pPr>
              <w:spacing w:after="0"/>
              <w:jc w:val="right"/>
            </w:pPr>
            <w:r>
              <w:rPr>
                <w:sz w:val="16"/>
              </w:rPr>
              <w:t>0.00104%</w:t>
            </w:r>
          </w:p>
        </w:tc>
        <w:tc>
          <w:tcPr>
            <w:tcW w:type="dxa" w:w="1142"/>
          </w:tcPr>
          <w:p>
            <w:pPr>
              <w:spacing w:after="0"/>
              <w:jc w:val="right"/>
            </w:pPr>
            <w:r>
              <w:rPr>
                <w:sz w:val="16"/>
              </w:rPr>
              <w:t>$183,500</w:t>
            </w:r>
          </w:p>
        </w:tc>
        <w:tc>
          <w:tcPr>
            <w:tcW w:type="dxa" w:w="1058"/>
          </w:tcPr>
          <w:p>
            <w:pPr>
              <w:spacing w:after="0"/>
              <w:jc w:val="right"/>
            </w:pPr>
            <w:r>
              <w:rPr>
                <w:sz w:val="16"/>
              </w:rPr>
              <w:t>$0</w:t>
            </w:r>
          </w:p>
        </w:tc>
        <w:tc>
          <w:tcPr>
            <w:tcW w:type="dxa" w:w="140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$6,909,405,644</w:t>
            </w:r>
          </w:p>
        </w:tc>
        <w:tc>
          <w:tcPr>
            <w:tcW w:type="dxa" w:w="1129"/>
          </w:tcPr>
          <w:p>
            <w:pPr>
              <w:spacing w:after="0"/>
              <w:jc w:val="right"/>
            </w:pPr>
            <w:r>
              <w:rPr>
                <w:sz w:val="16"/>
              </w:rPr>
              <w:t>$24,562,754</w:t>
            </w:r>
          </w:p>
        </w:tc>
        <w:tc>
          <w:tcPr>
            <w:tcW w:type="dxa" w:w="1039"/>
          </w:tcPr>
          <w:p>
            <w:pPr>
              <w:spacing w:after="0"/>
              <w:jc w:val="right"/>
            </w:pPr>
            <w:r>
              <w:rPr>
                <w:sz w:val="16"/>
              </w:rPr>
              <w:t>34,684</w:t>
            </w:r>
          </w:p>
        </w:tc>
        <w:tc>
          <w:tcPr>
            <w:tcW w:type="dxa" w:w="1037"/>
          </w:tcPr>
          <w:p>
            <w:pPr>
              <w:spacing w:after="0"/>
              <w:jc w:val="right"/>
            </w:pPr>
            <w:r>
              <w:rPr>
                <w:sz w:val="16"/>
              </w:rPr>
              <w:t>$1,337,438</w:t>
            </w:r>
          </w:p>
        </w:tc>
        <w:tc>
          <w:tcPr>
            <w:tcW w:type="dxa" w:w="1126"/>
          </w:tcPr>
          <w:p>
            <w:pPr>
              <w:spacing w:after="0"/>
              <w:jc w:val="right"/>
            </w:pPr>
            <w:r>
              <w:rPr>
                <w:sz w:val="16"/>
              </w:rPr>
              <w:t>$1,550</w:t>
            </w:r>
          </w:p>
        </w:tc>
        <w:tc>
          <w:tcPr>
            <w:tcW w:type="dxa" w:w="1074"/>
          </w:tcPr>
          <w:p>
            <w:pPr>
              <w:spacing w:after="0"/>
              <w:jc w:val="right"/>
            </w:pPr>
            <w:r>
              <w:rPr>
                <w:sz w:val="16"/>
              </w:rPr>
              <w:t>$3,281,289</w:t>
            </w:r>
          </w:p>
        </w:tc>
        <w:tc>
          <w:tcPr>
            <w:tcW w:type="dxa" w:w="1305"/>
          </w:tcPr>
          <w:p>
            <w:pPr>
              <w:spacing w:after="0"/>
              <w:jc w:val="right"/>
            </w:pPr>
            <w:r>
              <w:rPr>
                <w:sz w:val="16"/>
              </w:rPr>
              <w:t>0.0194%</w:t>
            </w:r>
          </w:p>
        </w:tc>
        <w:tc>
          <w:tcPr>
            <w:tcW w:type="dxa" w:w="1142"/>
          </w:tcPr>
          <w:p>
            <w:pPr>
              <w:spacing w:after="0"/>
              <w:jc w:val="right"/>
            </w:pPr>
            <w:r>
              <w:rPr>
                <w:sz w:val="16"/>
              </w:rPr>
              <w:t>$1,010,000</w:t>
            </w:r>
          </w:p>
        </w:tc>
        <w:tc>
          <w:tcPr>
            <w:tcW w:type="dxa" w:w="1058"/>
          </w:tcPr>
          <w:p>
            <w:pPr>
              <w:spacing w:after="0"/>
              <w:jc w:val="right"/>
            </w:pPr>
          </w:p>
        </w:tc>
        <w:tc>
          <w:tcPr>
            <w:tcW w:type="dxa" w:w="140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$323,592,482</w:t>
            </w:r>
          </w:p>
        </w:tc>
        <w:tc>
          <w:tcPr>
            <w:tcW w:type="dxa" w:w="1129"/>
          </w:tcPr>
          <w:p>
            <w:pPr>
              <w:spacing w:after="0"/>
              <w:jc w:val="right"/>
            </w:pPr>
            <w:r>
              <w:rPr>
                <w:sz w:val="16"/>
              </w:rPr>
              <w:t>$2,417,175</w:t>
            </w:r>
          </w:p>
        </w:tc>
        <w:tc>
          <w:tcPr>
            <w:tcW w:type="dxa" w:w="1039"/>
          </w:tcPr>
          <w:p>
            <w:pPr>
              <w:spacing w:after="0"/>
              <w:jc w:val="right"/>
            </w:pPr>
            <w:r>
              <w:rPr>
                <w:sz w:val="16"/>
              </w:rPr>
              <w:t>4,703</w:t>
            </w:r>
          </w:p>
        </w:tc>
        <w:tc>
          <w:tcPr>
            <w:tcW w:type="dxa" w:w="1037"/>
          </w:tcPr>
          <w:p>
            <w:pPr>
              <w:spacing w:after="0"/>
              <w:jc w:val="right"/>
            </w:pPr>
            <w:r>
              <w:rPr>
                <w:sz w:val="16"/>
              </w:rPr>
              <w:t>$18,286</w:t>
            </w:r>
          </w:p>
        </w:tc>
        <w:tc>
          <w:tcPr>
            <w:tcW w:type="dxa" w:w="1126"/>
          </w:tcPr>
          <w:p>
            <w:pPr>
              <w:spacing w:after="0"/>
              <w:jc w:val="right"/>
            </w:pPr>
            <w:r>
              <w:rPr>
                <w:sz w:val="16"/>
              </w:rPr>
              <w:t>$17</w:t>
            </w:r>
          </w:p>
        </w:tc>
        <w:tc>
          <w:tcPr>
            <w:tcW w:type="dxa" w:w="1074"/>
          </w:tcPr>
          <w:p>
            <w:pPr>
              <w:spacing w:after="0"/>
              <w:jc w:val="right"/>
            </w:pPr>
            <w:r>
              <w:rPr>
                <w:sz w:val="16"/>
              </w:rPr>
              <w:t>$7,209</w:t>
            </w:r>
          </w:p>
        </w:tc>
        <w:tc>
          <w:tcPr>
            <w:tcW w:type="dxa" w:w="1305"/>
          </w:tcPr>
          <w:p>
            <w:pPr>
              <w:spacing w:after="0"/>
              <w:jc w:val="right"/>
            </w:pPr>
            <w:r>
              <w:rPr>
                <w:sz w:val="16"/>
              </w:rPr>
              <w:t>0.00565%</w:t>
            </w:r>
          </w:p>
        </w:tc>
        <w:tc>
          <w:tcPr>
            <w:tcW w:type="dxa" w:w="1142"/>
          </w:tcPr>
          <w:p>
            <w:pPr>
              <w:spacing w:after="0"/>
              <w:jc w:val="right"/>
            </w:pPr>
          </w:p>
        </w:tc>
        <w:tc>
          <w:tcPr>
            <w:tcW w:type="dxa" w:w="1058"/>
          </w:tcPr>
          <w:p>
            <w:pPr>
              <w:spacing w:after="0"/>
              <w:jc w:val="right"/>
            </w:pPr>
          </w:p>
        </w:tc>
        <w:tc>
          <w:tcPr>
            <w:tcW w:type="dxa" w:w="140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$6,909,405,644</w:t>
            </w:r>
          </w:p>
        </w:tc>
        <w:tc>
          <w:tcPr>
            <w:tcW w:type="dxa" w:w="1129"/>
          </w:tcPr>
          <w:p>
            <w:pPr>
              <w:spacing w:after="0"/>
              <w:jc w:val="right"/>
            </w:pPr>
            <w:r>
              <w:rPr>
                <w:sz w:val="16"/>
              </w:rPr>
              <w:t>$24,562,754</w:t>
            </w:r>
          </w:p>
        </w:tc>
        <w:tc>
          <w:tcPr>
            <w:tcW w:type="dxa" w:w="1039"/>
          </w:tcPr>
          <w:p>
            <w:pPr>
              <w:spacing w:after="0"/>
              <w:jc w:val="right"/>
            </w:pPr>
            <w:r>
              <w:rPr>
                <w:sz w:val="16"/>
              </w:rPr>
              <w:t>34,684</w:t>
            </w:r>
          </w:p>
        </w:tc>
        <w:tc>
          <w:tcPr>
            <w:tcW w:type="dxa" w:w="1037"/>
          </w:tcPr>
          <w:p>
            <w:pPr>
              <w:spacing w:after="0"/>
              <w:jc w:val="right"/>
            </w:pPr>
            <w:r>
              <w:rPr>
                <w:sz w:val="16"/>
              </w:rPr>
              <w:t>$3,122</w:t>
            </w:r>
          </w:p>
        </w:tc>
        <w:tc>
          <w:tcPr>
            <w:tcW w:type="dxa" w:w="1126"/>
          </w:tcPr>
          <w:p>
            <w:pPr>
              <w:spacing w:after="0"/>
              <w:jc w:val="right"/>
            </w:pPr>
            <w:r>
              <w:rPr>
                <w:sz w:val="16"/>
              </w:rPr>
              <w:t>$2</w:t>
            </w:r>
          </w:p>
        </w:tc>
        <w:tc>
          <w:tcPr>
            <w:tcW w:type="dxa" w:w="1074"/>
          </w:tcPr>
          <w:p>
            <w:pPr>
              <w:spacing w:after="0"/>
              <w:jc w:val="right"/>
            </w:pPr>
            <w:r>
              <w:rPr>
                <w:sz w:val="16"/>
              </w:rPr>
              <w:t>$7,557</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r>
              <w:rPr>
                <w:sz w:val="16"/>
              </w:rPr>
              <w:t>$0</w:t>
            </w:r>
          </w:p>
        </w:tc>
        <w:tc>
          <w:tcPr>
            <w:tcW w:type="dxa" w:w="1403"/>
          </w:tcPr>
          <w:p>
            <w:pPr>
              <w:spacing w:after="0"/>
              <w:jc w:val="right"/>
            </w:pPr>
            <w:r>
              <w:rPr>
                <w:sz w:val="16"/>
              </w:rPr>
              <w:t>$18,810,686.27</w:t>
            </w:r>
          </w:p>
        </w:tc>
        <w:tc>
          <w:tcPr>
            <w:tcW w:type="dxa" w:w="12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2022-05-05 (Storm Events through 2026-06-30): 33 county-coded records, 33 with a damage value recorded (including $0), $1,203,500; 83 zone-level records, 83 with a damage value recorded (including $0), $4,500,000 reported for the zone; Public Assistance: $18,810,686.27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34,684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$6,909,405,644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$24,562,754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$9,000,799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$9,740,775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10</w:t>
            </w:r>
          </w:p>
        </w:tc>
        <w:tc>
          <w:tcPr>
            <w:tcW w:type="dxa" w:w="1511"/>
          </w:tcPr>
          <w:p>
            <w:pPr>
              <w:spacing w:after="0"/>
              <w:jc w:val="right"/>
            </w:pPr>
            <w:r>
              <w:rPr>
                <w:sz w:val="16"/>
              </w:rPr>
              <w:t>0</w:t>
            </w:r>
          </w:p>
        </w:tc>
        <w:tc>
          <w:tcPr>
            <w:tcW w:type="dxa" w:w="1511"/>
          </w:tcPr>
          <w:p>
            <w:pPr>
              <w:spacing w:after="0"/>
              <w:jc w:val="right"/>
            </w:pPr>
            <w:r>
              <w:rPr>
                <w:sz w:val="16"/>
              </w:rPr>
              <w:t>10</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of which: Corinth city</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10</w:t>
            </w:r>
          </w:p>
        </w:tc>
        <w:tc>
          <w:tcPr>
            <w:tcW w:type="dxa" w:w="1511"/>
          </w:tcPr>
          <w:p>
            <w:pPr>
              <w:spacing w:after="0"/>
              <w:jc w:val="right"/>
            </w:pPr>
            <w:r>
              <w:rPr>
                <w:sz w:val="16"/>
              </w:rPr>
              <w:t>0</w:t>
            </w:r>
          </w:p>
        </w:tc>
        <w:tc>
          <w:tcPr>
            <w:tcW w:type="dxa" w:w="1511"/>
          </w:tcPr>
          <w:p>
            <w:pPr>
              <w:spacing w:after="0"/>
              <w:jc w:val="right"/>
            </w:pPr>
            <w:r>
              <w:rPr>
                <w:sz w:val="16"/>
              </w:rPr>
              <w:t>10</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Statewide, no county in FEMA's file</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4</w:t>
            </w:r>
          </w:p>
        </w:tc>
        <w:tc>
          <w:tcPr>
            <w:tcW w:type="dxa" w:w="1511"/>
          </w:tcPr>
          <w:p>
            <w:pPr>
              <w:spacing w:after="0"/>
              <w:jc w:val="right"/>
            </w:pPr>
            <w:r>
              <w:rPr>
                <w:sz w:val="16"/>
              </w:rPr>
              <w:t>1</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Alcorn County (unincorporated area)</w:t>
            </w:r>
          </w:p>
        </w:tc>
        <w:tc>
          <w:tcPr>
            <w:tcW w:type="dxa" w:w="1604"/>
          </w:tcPr>
          <w:p>
            <w:pPr>
              <w:spacing w:after="0"/>
              <w:jc w:val="left"/>
            </w:pPr>
            <w:r>
              <w:rPr>
                <w:sz w:val="16"/>
              </w:rPr>
              <w:t>280267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Corinth city</w:t>
            </w:r>
          </w:p>
        </w:tc>
        <w:tc>
          <w:tcPr>
            <w:tcW w:type="dxa" w:w="1604"/>
          </w:tcPr>
          <w:p>
            <w:pPr>
              <w:spacing w:after="0"/>
              <w:jc w:val="left"/>
            </w:pPr>
            <w:r>
              <w:rPr>
                <w:sz w:val="16"/>
              </w:rPr>
              <w:t>280002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10</w:t>
            </w:r>
          </w:p>
        </w:tc>
        <w:tc>
          <w:tcPr>
            <w:tcW w:type="dxa" w:w="1441"/>
          </w:tcPr>
          <w:p>
            <w:pPr>
              <w:spacing w:after="0"/>
              <w:jc w:val="right"/>
            </w:pPr>
            <w:r>
              <w:rPr>
                <w:sz w:val="16"/>
              </w:rPr>
              <w:t>0</w:t>
            </w:r>
          </w:p>
        </w:tc>
        <w:tc>
          <w:tcPr>
            <w:tcW w:type="dxa" w:w="1441"/>
          </w:tcPr>
          <w:p>
            <w:pPr>
              <w:spacing w:after="0"/>
              <w:jc w:val="right"/>
            </w:pPr>
            <w:r>
              <w:rPr>
                <w:sz w:val="16"/>
              </w:rPr>
              <w:t>10</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Farmington town</w:t>
            </w:r>
          </w:p>
        </w:tc>
        <w:tc>
          <w:tcPr>
            <w:tcW w:type="dxa" w:w="1604"/>
          </w:tcPr>
          <w:p>
            <w:pPr>
              <w:spacing w:after="0"/>
              <w:jc w:val="left"/>
            </w:pPr>
            <w:r>
              <w:rPr>
                <w:sz w:val="16"/>
              </w:rPr>
              <w:t>280170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Glen town</w:t>
            </w:r>
          </w:p>
        </w:tc>
        <w:tc>
          <w:tcPr>
            <w:tcW w:type="dxa" w:w="1604"/>
          </w:tcPr>
          <w:p>
            <w:pPr>
              <w:spacing w:after="0"/>
              <w:jc w:val="left"/>
            </w:pPr>
            <w:r>
              <w:rPr>
                <w:sz w:val="16"/>
              </w:rPr>
              <w:t>280137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Kossuth village</w:t>
            </w:r>
          </w:p>
        </w:tc>
        <w:tc>
          <w:tcPr>
            <w:tcW w:type="dxa" w:w="1604"/>
          </w:tcPr>
          <w:p>
            <w:pPr>
              <w:spacing w:after="0"/>
              <w:jc w:val="left"/>
            </w:pPr>
            <w:r>
              <w:rPr>
                <w:sz w:val="16"/>
              </w:rPr>
              <w:t>280062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Rienzi town</w:t>
            </w:r>
          </w:p>
        </w:tc>
        <w:tc>
          <w:tcPr>
            <w:tcW w:type="dxa" w:w="1604"/>
          </w:tcPr>
          <w:p>
            <w:pPr>
              <w:spacing w:after="0"/>
              <w:jc w:val="left"/>
            </w:pPr>
            <w:r>
              <w:rPr>
                <w:sz w:val="16"/>
              </w:rPr>
              <w:t>280322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Alcorn County, MS: risk-assessment baseline packet, release 2026-10 (data as of 2026-09-30; County FIPS 28003). Automated baseline. </w:t>
      </w:r>
      <w:hyperlink r:id="rId15">
        <w:r>
          <w:rPr>
            <w:color w:val="1F4E99"/>
            <w:sz w:val="17"/>
            <w:u w:val="single"/>
          </w:rPr>
          <w:t>https://hazardplain.org/ms/28003/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Alcorn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Alcorn County, MS: Risk-assessment baseline packet</dc:title>
  <dc:subject>Hazard Plain release 2026-10, as of 2026-09-30. Automated baseline</dc:subject>
  <dc:creator>Hazard Plain</dc:creator>
  <cp:keywords>Hazard Plain; hazard mitigation; risk assessment; 28003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