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Tinian Municipality, MP</w:t>
      </w:r>
    </w:p>
    <w:p>
      <w:pPr>
        <w:spacing w:after="120" w:before="0"/>
      </w:pPr>
      <w:r>
        <w:rPr>
          <w:color w:val="555555"/>
          <w:sz w:val="24"/>
        </w:rPr>
        <w:t>Risk-assessment baseline packet</w:t>
      </w:r>
    </w:p>
    <w:p>
      <w:pPr>
        <w:spacing w:after="120" w:before="0"/>
      </w:pPr>
      <w:r>
        <w:rPr>
          <w:b/>
          <w:sz w:val="18"/>
        </w:rPr>
        <w:t xml:space="preserve">County FIPS: </w:t>
      </w:r>
      <w:r>
        <w:rPr>
          <w:sz w:val="18"/>
        </w:rPr>
        <w:t>69120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2029-07-27. Plan: Northern Mariana Islands state-level plan (plan 109829), approved 2024-07-28.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2024-07-28: 4 new hazard declarations (2 incidents)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($1,311,787 a year), Tsunami ($762,182) and Earthquake ($254,810).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69120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2029-07-27</w:t>
      </w:r>
    </w:p>
    <w:p>
      <w:pPr>
        <w:keepNext/>
        <w:spacing w:after="40" w:before="0"/>
      </w:pPr>
      <w:r>
        <w:rPr>
          <w:b/>
        </w:rPr>
        <w:t xml:space="preserve">Plan: </w:t>
      </w:r>
      <w:r>
        <w:rPr/>
        <w:t>Northern Mariana Islands state-level plan (plan 109829)</w:t>
      </w:r>
    </w:p>
    <w:p>
      <w:pPr>
        <w:keepNext/>
        <w:spacing w:after="40" w:before="0"/>
      </w:pPr>
      <w:r>
        <w:rPr>
          <w:b/>
        </w:rPr>
        <w:t xml:space="preserve">Approved: </w:t>
      </w:r>
      <w:r>
        <w:rPr/>
        <w:t>2024-07-28</w:t>
      </w:r>
    </w:p>
    <w:p>
      <w:pPr>
        <w:keepNext/>
        <w:spacing w:after="40" w:before="0"/>
      </w:pPr>
      <w:r>
        <w:rPr>
          <w:b/>
        </w:rPr>
        <w:t xml:space="preserve">Days to expiry: </w:t>
      </w:r>
      <w:r>
        <w:rPr/>
        <w:t>1,031</w:t>
      </w:r>
    </w:p>
    <w:p>
      <w:pPr>
        <w:spacing w:after="80" w:before="0"/>
      </w:pPr>
      <w:r>
        <w:rPr/>
        <w:t>Plan clock from the Northern Mariana Islands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EM-3645-MP (Typhoon Sinlaku), DR-4910-MP (Super Typhoon Sinlaku), EM-3647-MP (Typhoon Bavi), DR-4931-MP (Super Typhoon Bavi)</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40" w:before="0"/>
      </w:pPr>
      <w:r>
        <w:rPr>
          <w:sz w:val="15"/>
        </w:rPr>
        <w:t>Plan 109829 covers 1 other participant: Northern Mariana Islands.</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9"/>
        <w:gridCol w:w="1059"/>
        <w:gridCol w:w="1327"/>
        <w:gridCol w:w="1327"/>
        <w:gridCol w:w="1037"/>
        <w:gridCol w:w="1126"/>
        <w:gridCol w:w="1162"/>
        <w:gridCol w:w="1081"/>
        <w:gridCol w:w="1349"/>
        <w:gridCol w:w="3975"/>
      </w:tblGrid>
      <w:tr>
        <w:trPr>
          <w:cantSplit/>
          <w:tblHeader/>
        </w:trPr>
        <w:tc>
          <w:tcPr>
            <w:tcW w:type="dxa" w:w="669"/>
            <w:shd w:val="clear" w:color="auto" w:fill="E8E8E8"/>
          </w:tcPr>
          <w:p>
            <w:pPr>
              <w:spacing w:after="0"/>
              <w:jc w:val="right"/>
            </w:pPr>
            <w:r>
              <w:rPr>
                <w:b/>
                <w:sz w:val="16"/>
              </w:rPr>
              <w:t>Rank by EAL</w:t>
            </w:r>
          </w:p>
        </w:tc>
        <w:tc>
          <w:tcPr>
            <w:tcW w:type="dxa" w:w="1059"/>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975"/>
            <w:shd w:val="clear" w:color="auto" w:fill="E8E8E8"/>
          </w:tcPr>
          <w:p>
            <w:pPr>
              <w:spacing w:after="0"/>
              <w:jc w:val="left"/>
            </w:pPr>
            <w:r>
              <w:rPr>
                <w:b/>
                <w:sz w:val="16"/>
              </w:rPr>
              <w:t>Storm Events coverage note</w:t>
            </w:r>
          </w:p>
        </w:tc>
      </w:tr>
      <w:tr>
        <w:trPr>
          <w:cantSplit/>
        </w:trPr>
        <w:tc>
          <w:tcPr>
            <w:tcW w:type="dxa" w:w="669"/>
          </w:tcPr>
          <w:p>
            <w:pPr>
              <w:spacing w:after="0"/>
              <w:jc w:val="right"/>
            </w:pPr>
            <w:r>
              <w:rPr>
                <w:sz w:val="16"/>
              </w:rPr>
              <w:t>1</w:t>
            </w:r>
          </w:p>
        </w:tc>
        <w:tc>
          <w:tcPr>
            <w:tcW w:type="dxa" w:w="1059"/>
          </w:tcPr>
          <w:p>
            <w:pPr>
              <w:spacing w:after="0"/>
              <w:jc w:val="left"/>
            </w:pPr>
            <w:r>
              <w:rPr>
                <w:sz w:val="16"/>
              </w:rPr>
              <w:t>Hurricane</w:t>
            </w:r>
          </w:p>
        </w:tc>
        <w:tc>
          <w:tcPr>
            <w:tcW w:type="dxa" w:w="1327"/>
          </w:tcPr>
          <w:p>
            <w:pPr>
              <w:spacing w:after="0"/>
              <w:jc w:val="left"/>
            </w:pPr>
            <w:r>
              <w:rPr>
                <w:sz w:val="16"/>
              </w:rPr>
              <w:t>Insufficient Data</w:t>
            </w:r>
          </w:p>
        </w:tc>
        <w:tc>
          <w:tcPr>
            <w:tcW w:type="dxa" w:w="1327"/>
          </w:tcPr>
          <w:p>
            <w:pPr>
              <w:spacing w:after="0"/>
              <w:jc w:val="left"/>
            </w:pPr>
            <w:r>
              <w:rPr>
                <w:sz w:val="16"/>
              </w:rPr>
              <w:t>Relatively Low</w:t>
            </w:r>
          </w:p>
        </w:tc>
        <w:tc>
          <w:tcPr>
            <w:tcW w:type="dxa" w:w="1037"/>
          </w:tcPr>
          <w:p>
            <w:pPr>
              <w:spacing w:after="0"/>
              <w:jc w:val="right"/>
            </w:pPr>
            <w:r>
              <w:rPr>
                <w:sz w:val="16"/>
              </w:rPr>
              <w:t>$1,254,897</w:t>
            </w:r>
          </w:p>
        </w:tc>
        <w:tc>
          <w:tcPr>
            <w:tcW w:type="dxa" w:w="1126"/>
          </w:tcPr>
          <w:p>
            <w:pPr>
              <w:spacing w:after="0"/>
              <w:jc w:val="right"/>
            </w:pPr>
            <w:r>
              <w:rPr>
                <w:sz w:val="16"/>
              </w:rPr>
              <w:t>$1,076</w:t>
            </w:r>
          </w:p>
        </w:tc>
        <w:tc>
          <w:tcPr>
            <w:tcW w:type="dxa" w:w="1162"/>
          </w:tcPr>
          <w:p>
            <w:pPr>
              <w:spacing w:after="0"/>
              <w:jc w:val="right"/>
            </w:pPr>
            <w:r>
              <w:rPr>
                <w:sz w:val="16"/>
              </w:rPr>
              <w:t>$55,814</w:t>
            </w:r>
          </w:p>
        </w:tc>
        <w:tc>
          <w:tcPr>
            <w:tcW w:type="dxa" w:w="1081"/>
          </w:tcPr>
          <w:p>
            <w:pPr>
              <w:spacing w:after="0"/>
              <w:jc w:val="right"/>
            </w:pPr>
            <w:r>
              <w:rPr>
                <w:sz w:val="16"/>
              </w:rPr>
              <w:t>$1,311,787</w:t>
            </w:r>
          </w:p>
        </w:tc>
        <w:tc>
          <w:tcPr>
            <w:tcW w:type="dxa" w:w="1349"/>
          </w:tcPr>
          <w:p>
            <w:pPr>
              <w:spacing w:after="0"/>
              <w:jc w:val="right"/>
            </w:pPr>
            <w:r>
              <w:rPr>
                <w:sz w:val="16"/>
              </w:rPr>
              <w:t>0</w:t>
            </w:r>
          </w:p>
        </w:tc>
        <w:tc>
          <w:tcPr>
            <w:tcW w:type="dxa" w:w="3975"/>
          </w:tcPr>
          <w:p>
            <w:pPr>
              <w:spacing w:after="0"/>
              <w:jc w:val="left"/>
            </w:pPr>
            <w:r>
              <w:rPr>
                <w:sz w:val="16"/>
              </w:rPr>
              <w:t>Declared 16 times; no Storm Events record of this type.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2</w:t>
            </w:r>
          </w:p>
        </w:tc>
        <w:tc>
          <w:tcPr>
            <w:tcW w:type="dxa" w:w="1059"/>
          </w:tcPr>
          <w:p>
            <w:pPr>
              <w:spacing w:after="0"/>
              <w:jc w:val="left"/>
            </w:pPr>
            <w:r>
              <w:rPr>
                <w:sz w:val="16"/>
              </w:rPr>
              <w:t>Tsunami</w:t>
            </w:r>
          </w:p>
        </w:tc>
        <w:tc>
          <w:tcPr>
            <w:tcW w:type="dxa" w:w="1327"/>
          </w:tcPr>
          <w:p>
            <w:pPr>
              <w:spacing w:after="0"/>
              <w:jc w:val="left"/>
            </w:pPr>
            <w:r>
              <w:rPr>
                <w:sz w:val="16"/>
              </w:rPr>
              <w:t>Insufficient Data</w:t>
            </w:r>
          </w:p>
        </w:tc>
        <w:tc>
          <w:tcPr>
            <w:tcW w:type="dxa" w:w="1327"/>
          </w:tcPr>
          <w:p>
            <w:pPr>
              <w:spacing w:after="0"/>
              <w:jc w:val="left"/>
            </w:pPr>
            <w:r>
              <w:rPr>
                <w:sz w:val="16"/>
              </w:rPr>
              <w:t>Relatively Low</w:t>
            </w:r>
          </w:p>
        </w:tc>
        <w:tc>
          <w:tcPr>
            <w:tcW w:type="dxa" w:w="1037"/>
          </w:tcPr>
          <w:p>
            <w:pPr>
              <w:spacing w:after="0"/>
              <w:jc w:val="right"/>
            </w:pPr>
            <w:r>
              <w:rPr>
                <w:sz w:val="16"/>
              </w:rPr>
              <w:t>$29,130</w:t>
            </w:r>
          </w:p>
        </w:tc>
        <w:tc>
          <w:tcPr>
            <w:tcW w:type="dxa" w:w="1126"/>
          </w:tcPr>
          <w:p>
            <w:pPr>
              <w:spacing w:after="0"/>
              <w:jc w:val="right"/>
            </w:pPr>
            <w:r>
              <w:rPr>
                <w:sz w:val="16"/>
              </w:rPr>
              <w:t>n/a</w:t>
            </w:r>
          </w:p>
        </w:tc>
        <w:tc>
          <w:tcPr>
            <w:tcW w:type="dxa" w:w="1162"/>
          </w:tcPr>
          <w:p>
            <w:pPr>
              <w:spacing w:after="0"/>
              <w:jc w:val="right"/>
            </w:pPr>
            <w:r>
              <w:rPr>
                <w:sz w:val="16"/>
              </w:rPr>
              <w:t>$733,052</w:t>
            </w:r>
          </w:p>
        </w:tc>
        <w:tc>
          <w:tcPr>
            <w:tcW w:type="dxa" w:w="1081"/>
          </w:tcPr>
          <w:p>
            <w:pPr>
              <w:spacing w:after="0"/>
              <w:jc w:val="right"/>
            </w:pPr>
            <w:r>
              <w:rPr>
                <w:sz w:val="16"/>
              </w:rPr>
              <w:t>$762,182</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3</w:t>
            </w:r>
          </w:p>
        </w:tc>
        <w:tc>
          <w:tcPr>
            <w:tcW w:type="dxa" w:w="1059"/>
          </w:tcPr>
          <w:p>
            <w:pPr>
              <w:spacing w:after="0"/>
              <w:jc w:val="left"/>
            </w:pPr>
            <w:r>
              <w:rPr>
                <w:sz w:val="16"/>
              </w:rPr>
              <w:t>Earthquake</w:t>
            </w:r>
          </w:p>
        </w:tc>
        <w:tc>
          <w:tcPr>
            <w:tcW w:type="dxa" w:w="1327"/>
          </w:tcPr>
          <w:p>
            <w:pPr>
              <w:spacing w:after="0"/>
              <w:jc w:val="left"/>
            </w:pPr>
            <w:r>
              <w:rPr>
                <w:sz w:val="16"/>
              </w:rPr>
              <w:t>Insufficient Data</w:t>
            </w:r>
          </w:p>
        </w:tc>
        <w:tc>
          <w:tcPr>
            <w:tcW w:type="dxa" w:w="1327"/>
          </w:tcPr>
          <w:p>
            <w:pPr>
              <w:spacing w:after="0"/>
              <w:jc w:val="left"/>
            </w:pPr>
            <w:r>
              <w:rPr>
                <w:sz w:val="16"/>
              </w:rPr>
              <w:t>Very Low</w:t>
            </w:r>
          </w:p>
        </w:tc>
        <w:tc>
          <w:tcPr>
            <w:tcW w:type="dxa" w:w="1037"/>
          </w:tcPr>
          <w:p>
            <w:pPr>
              <w:spacing w:after="0"/>
              <w:jc w:val="right"/>
            </w:pPr>
            <w:r>
              <w:rPr>
                <w:sz w:val="16"/>
              </w:rPr>
              <w:t>$200,445</w:t>
            </w:r>
          </w:p>
        </w:tc>
        <w:tc>
          <w:tcPr>
            <w:tcW w:type="dxa" w:w="1126"/>
          </w:tcPr>
          <w:p>
            <w:pPr>
              <w:spacing w:after="0"/>
              <w:jc w:val="right"/>
            </w:pPr>
            <w:r>
              <w:rPr>
                <w:sz w:val="16"/>
              </w:rPr>
              <w:t>n/a</w:t>
            </w:r>
          </w:p>
        </w:tc>
        <w:tc>
          <w:tcPr>
            <w:tcW w:type="dxa" w:w="1162"/>
          </w:tcPr>
          <w:p>
            <w:pPr>
              <w:spacing w:after="0"/>
              <w:jc w:val="right"/>
            </w:pPr>
            <w:r>
              <w:rPr>
                <w:sz w:val="16"/>
              </w:rPr>
              <w:t>$54,364</w:t>
            </w:r>
          </w:p>
        </w:tc>
        <w:tc>
          <w:tcPr>
            <w:tcW w:type="dxa" w:w="1081"/>
          </w:tcPr>
          <w:p>
            <w:pPr>
              <w:spacing w:after="0"/>
              <w:jc w:val="right"/>
            </w:pPr>
            <w:r>
              <w:rPr>
                <w:sz w:val="16"/>
              </w:rPr>
              <w:t>$254,810</w:t>
            </w:r>
          </w:p>
        </w:tc>
        <w:tc>
          <w:tcPr>
            <w:tcW w:type="dxa" w:w="1349"/>
          </w:tcPr>
          <w:p>
            <w:pPr>
              <w:spacing w:after="0"/>
              <w:jc w:val="right"/>
            </w:pPr>
          </w:p>
        </w:tc>
        <w:tc>
          <w:tcPr>
            <w:tcW w:type="dxa" w:w="3975"/>
          </w:tcPr>
          <w:p>
            <w:pPr>
              <w:spacing w:after="0"/>
              <w:jc w:val="left"/>
            </w:pPr>
            <w:r>
              <w:rPr>
                <w:sz w:val="16"/>
              </w:rPr>
              <w:t>Storm Events does not record earthquakes.</w:t>
            </w:r>
          </w:p>
        </w:tc>
      </w:tr>
      <w:tr>
        <w:trPr>
          <w:cantSplit/>
        </w:trPr>
        <w:tc>
          <w:tcPr>
            <w:tcW w:type="dxa" w:w="669"/>
          </w:tcPr>
          <w:p>
            <w:pPr>
              <w:spacing w:after="0"/>
              <w:jc w:val="right"/>
            </w:pPr>
            <w:r>
              <w:rPr>
                <w:sz w:val="16"/>
              </w:rPr>
              <w:t>4</w:t>
            </w:r>
          </w:p>
        </w:tc>
        <w:tc>
          <w:tcPr>
            <w:tcW w:type="dxa" w:w="1059"/>
          </w:tcPr>
          <w:p>
            <w:pPr>
              <w:spacing w:after="0"/>
              <w:jc w:val="left"/>
            </w:pPr>
            <w:r>
              <w:rPr>
                <w:sz w:val="16"/>
              </w:rPr>
              <w:t>Volcanic Activity</w:t>
            </w:r>
          </w:p>
        </w:tc>
        <w:tc>
          <w:tcPr>
            <w:tcW w:type="dxa" w:w="1327"/>
          </w:tcPr>
          <w:p>
            <w:pPr>
              <w:spacing w:after="0"/>
              <w:jc w:val="left"/>
            </w:pPr>
            <w:r>
              <w:rPr>
                <w:sz w:val="16"/>
              </w:rPr>
              <w:t>Insufficient Data</w:t>
            </w:r>
          </w:p>
        </w:tc>
        <w:tc>
          <w:tcPr>
            <w:tcW w:type="dxa" w:w="132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62"/>
          </w:tcPr>
          <w:p>
            <w:pPr>
              <w:spacing w:after="0"/>
              <w:jc w:val="right"/>
            </w:pPr>
            <w:r>
              <w:rPr>
                <w:sz w:val="16"/>
              </w:rPr>
              <w:t>$97</w:t>
            </w:r>
          </w:p>
        </w:tc>
        <w:tc>
          <w:tcPr>
            <w:tcW w:type="dxa" w:w="1081"/>
          </w:tcPr>
          <w:p>
            <w:pPr>
              <w:spacing w:after="0"/>
              <w:jc w:val="right"/>
            </w:pPr>
            <w:r>
              <w:rPr>
                <w:sz w:val="16"/>
              </w:rPr>
              <w:t>$97</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5</w:t>
            </w:r>
          </w:p>
        </w:tc>
        <w:tc>
          <w:tcPr>
            <w:tcW w:type="dxa" w:w="1059"/>
          </w:tcPr>
          <w:p>
            <w:pPr>
              <w:spacing w:after="0"/>
              <w:jc w:val="left"/>
            </w:pPr>
            <w:r>
              <w:rPr>
                <w:sz w:val="16"/>
              </w:rPr>
              <w:t>Coastal Flooding</w:t>
            </w:r>
          </w:p>
        </w:tc>
        <w:tc>
          <w:tcPr>
            <w:tcW w:type="dxa" w:w="1327"/>
          </w:tcPr>
          <w:p>
            <w:pPr>
              <w:spacing w:after="0"/>
              <w:jc w:val="left"/>
            </w:pPr>
            <w:r>
              <w:rPr>
                <w:sz w:val="16"/>
              </w:rPr>
              <w:t>Insufficient Data</w:t>
            </w:r>
          </w:p>
        </w:tc>
        <w:tc>
          <w:tcPr>
            <w:tcW w:type="dxa" w:w="1327"/>
          </w:tcPr>
          <w:p>
            <w:pPr>
              <w:spacing w:after="0"/>
              <w:jc w:val="left"/>
            </w:pPr>
            <w:r>
              <w:rPr>
                <w:sz w:val="16"/>
              </w:rPr>
              <w:t>Very Low</w:t>
            </w:r>
          </w:p>
        </w:tc>
        <w:tc>
          <w:tcPr>
            <w:tcW w:type="dxa" w:w="1037"/>
          </w:tcPr>
          <w:p>
            <w:pPr>
              <w:spacing w:after="0"/>
              <w:jc w:val="right"/>
            </w:pPr>
            <w:r>
              <w:rPr>
                <w:sz w:val="16"/>
              </w:rPr>
              <w:t>$91</w:t>
            </w:r>
          </w:p>
        </w:tc>
        <w:tc>
          <w:tcPr>
            <w:tcW w:type="dxa" w:w="1126"/>
          </w:tcPr>
          <w:p>
            <w:pPr>
              <w:spacing w:after="0"/>
              <w:jc w:val="right"/>
            </w:pPr>
            <w:r>
              <w:rPr>
                <w:sz w:val="16"/>
              </w:rPr>
              <w:t>n/a</w:t>
            </w:r>
          </w:p>
        </w:tc>
        <w:tc>
          <w:tcPr>
            <w:tcW w:type="dxa" w:w="1162"/>
          </w:tcPr>
          <w:p>
            <w:pPr>
              <w:spacing w:after="0"/>
              <w:jc w:val="right"/>
            </w:pPr>
            <w:r>
              <w:rPr>
                <w:sz w:val="16"/>
              </w:rPr>
              <w:t>$1</w:t>
            </w:r>
          </w:p>
        </w:tc>
        <w:tc>
          <w:tcPr>
            <w:tcW w:type="dxa" w:w="1081"/>
          </w:tcPr>
          <w:p>
            <w:pPr>
              <w:spacing w:after="0"/>
              <w:jc w:val="right"/>
            </w:pPr>
            <w:r>
              <w:rPr>
                <w:sz w:val="16"/>
              </w:rPr>
              <w:t>$92</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6</w:t>
            </w:r>
          </w:p>
        </w:tc>
        <w:tc>
          <w:tcPr>
            <w:tcW w:type="dxa" w:w="1059"/>
          </w:tcPr>
          <w:p>
            <w:pPr>
              <w:spacing w:after="0"/>
              <w:jc w:val="left"/>
            </w:pPr>
            <w:r>
              <w:rPr>
                <w:sz w:val="16"/>
              </w:rPr>
              <w:t>Inland Flooding</w:t>
            </w:r>
          </w:p>
        </w:tc>
        <w:tc>
          <w:tcPr>
            <w:tcW w:type="dxa" w:w="1327"/>
          </w:tcPr>
          <w:p>
            <w:pPr>
              <w:spacing w:after="0"/>
              <w:jc w:val="left"/>
            </w:pPr>
            <w:r>
              <w:rPr>
                <w:sz w:val="16"/>
              </w:rPr>
              <w:t>Insufficient Data</w:t>
            </w:r>
          </w:p>
        </w:tc>
        <w:tc>
          <w:tcPr>
            <w:tcW w:type="dxa" w:w="132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under $1</w:t>
            </w:r>
          </w:p>
        </w:tc>
        <w:tc>
          <w:tcPr>
            <w:tcW w:type="dxa" w:w="1162"/>
          </w:tcPr>
          <w:p>
            <w:pPr>
              <w:spacing w:after="0"/>
              <w:jc w:val="right"/>
            </w:pPr>
            <w:r>
              <w:rPr>
                <w:sz w:val="16"/>
              </w:rPr>
              <w:t>$6</w:t>
            </w:r>
          </w:p>
        </w:tc>
        <w:tc>
          <w:tcPr>
            <w:tcW w:type="dxa" w:w="1081"/>
          </w:tcPr>
          <w:p>
            <w:pPr>
              <w:spacing w:after="0"/>
              <w:jc w:val="right"/>
            </w:pPr>
            <w:r>
              <w:rPr>
                <w:sz w:val="16"/>
              </w:rPr>
              <w:t>$6</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7</w:t>
            </w:r>
          </w:p>
        </w:tc>
        <w:tc>
          <w:tcPr>
            <w:tcW w:type="dxa" w:w="1059"/>
          </w:tcPr>
          <w:p>
            <w:pPr>
              <w:spacing w:after="0"/>
              <w:jc w:val="left"/>
            </w:pPr>
            <w:r>
              <w:rPr>
                <w:sz w:val="16"/>
              </w:rPr>
              <w:t>Cold Wave</w:t>
            </w:r>
          </w:p>
        </w:tc>
        <w:tc>
          <w:tcPr>
            <w:tcW w:type="dxa" w:w="1327"/>
          </w:tcPr>
          <w:p>
            <w:pPr>
              <w:spacing w:after="0"/>
              <w:jc w:val="left"/>
            </w:pPr>
            <w:r>
              <w:rPr>
                <w:sz w:val="16"/>
              </w:rPr>
              <w:t>Insufficient Data</w:t>
            </w:r>
          </w:p>
        </w:tc>
        <w:tc>
          <w:tcPr>
            <w:tcW w:type="dxa" w:w="13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2"/>
          </w:tcPr>
          <w:p>
            <w:pPr>
              <w:spacing w:after="0"/>
              <w:jc w:val="right"/>
            </w:pPr>
            <w:r>
              <w:rPr>
                <w:sz w:val="16"/>
              </w:rPr>
              <w:t>$0</w:t>
            </w:r>
          </w:p>
        </w:tc>
        <w:tc>
          <w:tcPr>
            <w:tcW w:type="dxa" w:w="1081"/>
          </w:tcPr>
          <w:p>
            <w:pPr>
              <w:spacing w:after="0"/>
              <w:jc w:val="right"/>
            </w:pPr>
            <w:r>
              <w:rPr>
                <w:sz w:val="16"/>
              </w:rPr>
              <w:t>$0</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8</w:t>
            </w:r>
          </w:p>
        </w:tc>
        <w:tc>
          <w:tcPr>
            <w:tcW w:type="dxa" w:w="1059"/>
          </w:tcPr>
          <w:p>
            <w:pPr>
              <w:spacing w:after="0"/>
              <w:jc w:val="left"/>
            </w:pPr>
            <w:r>
              <w:rPr>
                <w:sz w:val="16"/>
              </w:rPr>
              <w:t>Heat Wave</w:t>
            </w:r>
          </w:p>
        </w:tc>
        <w:tc>
          <w:tcPr>
            <w:tcW w:type="dxa" w:w="1327"/>
          </w:tcPr>
          <w:p>
            <w:pPr>
              <w:spacing w:after="0"/>
              <w:jc w:val="left"/>
            </w:pPr>
            <w:r>
              <w:rPr>
                <w:sz w:val="16"/>
              </w:rPr>
              <w:t>Insufficient Data</w:t>
            </w:r>
          </w:p>
        </w:tc>
        <w:tc>
          <w:tcPr>
            <w:tcW w:type="dxa" w:w="13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2"/>
          </w:tcPr>
          <w:p>
            <w:pPr>
              <w:spacing w:after="0"/>
              <w:jc w:val="right"/>
            </w:pPr>
            <w:r>
              <w:rPr>
                <w:sz w:val="16"/>
              </w:rPr>
              <w:t>$0</w:t>
            </w:r>
          </w:p>
        </w:tc>
        <w:tc>
          <w:tcPr>
            <w:tcW w:type="dxa" w:w="1081"/>
          </w:tcPr>
          <w:p>
            <w:pPr>
              <w:spacing w:after="0"/>
              <w:jc w:val="right"/>
            </w:pPr>
            <w:r>
              <w:rPr>
                <w:sz w:val="16"/>
              </w:rPr>
              <w:t>$0</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r>
              <w:rPr>
                <w:sz w:val="16"/>
              </w:rPr>
              <w:t>9</w:t>
            </w:r>
          </w:p>
        </w:tc>
        <w:tc>
          <w:tcPr>
            <w:tcW w:type="dxa" w:w="1059"/>
          </w:tcPr>
          <w:p>
            <w:pPr>
              <w:spacing w:after="0"/>
              <w:jc w:val="left"/>
            </w:pPr>
            <w:r>
              <w:rPr>
                <w:sz w:val="16"/>
              </w:rPr>
              <w:t>Winter Weather</w:t>
            </w:r>
          </w:p>
        </w:tc>
        <w:tc>
          <w:tcPr>
            <w:tcW w:type="dxa" w:w="1327"/>
          </w:tcPr>
          <w:p>
            <w:pPr>
              <w:spacing w:after="0"/>
              <w:jc w:val="left"/>
            </w:pPr>
            <w:r>
              <w:rPr>
                <w:sz w:val="16"/>
              </w:rPr>
              <w:t>Insufficient Data</w:t>
            </w:r>
          </w:p>
        </w:tc>
        <w:tc>
          <w:tcPr>
            <w:tcW w:type="dxa" w:w="13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2"/>
          </w:tcPr>
          <w:p>
            <w:pPr>
              <w:spacing w:after="0"/>
              <w:jc w:val="right"/>
            </w:pPr>
            <w:r>
              <w:rPr>
                <w:sz w:val="16"/>
              </w:rPr>
              <w:t>$0</w:t>
            </w:r>
          </w:p>
        </w:tc>
        <w:tc>
          <w:tcPr>
            <w:tcW w:type="dxa" w:w="1081"/>
          </w:tcPr>
          <w:p>
            <w:pPr>
              <w:spacing w:after="0"/>
              <w:jc w:val="right"/>
            </w:pPr>
            <w:r>
              <w:rPr>
                <w:sz w:val="16"/>
              </w:rPr>
              <w:t>$0</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Drought</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Hail</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Landslide</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Lightning</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Strong Wind</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Tornado</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669"/>
          </w:tcPr>
          <w:p>
            <w:pPr>
              <w:spacing w:after="0"/>
              <w:jc w:val="right"/>
            </w:pPr>
          </w:p>
        </w:tc>
        <w:tc>
          <w:tcPr>
            <w:tcW w:type="dxa" w:w="1059"/>
          </w:tcPr>
          <w:p>
            <w:pPr>
              <w:spacing w:after="0"/>
              <w:jc w:val="left"/>
            </w:pPr>
            <w:r>
              <w:rPr>
                <w:sz w:val="16"/>
              </w:rPr>
              <w:t>Wildfire</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2"/>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3975"/>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hurricane, tsunami, volcanic activity, coastal flooding, inland flooding, cold wave, heat wave, winter weather, drought, hail, landslide, lightning, strong wind, tornado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896"/>
        <w:gridCol w:w="2928"/>
        <w:gridCol w:w="769"/>
        <w:gridCol w:w="887"/>
        <w:gridCol w:w="1150"/>
        <w:gridCol w:w="1621"/>
        <w:gridCol w:w="1714"/>
        <w:gridCol w:w="2146"/>
      </w:tblGrid>
      <w:tr>
        <w:trPr>
          <w:cantSplit/>
          <w:tblHeader/>
        </w:trPr>
        <w:tc>
          <w:tcPr>
            <w:tcW w:type="dxa" w:w="2896"/>
            <w:shd w:val="clear" w:color="auto" w:fill="E8E8E8"/>
          </w:tcPr>
          <w:p>
            <w:pPr>
              <w:spacing w:after="0"/>
              <w:jc w:val="left"/>
            </w:pPr>
            <w:r>
              <w:rPr>
                <w:b/>
                <w:sz w:val="16"/>
              </w:rPr>
              <w:t>Hazard</w:t>
            </w:r>
          </w:p>
        </w:tc>
        <w:tc>
          <w:tcPr>
            <w:tcW w:type="dxa" w:w="2928"/>
            <w:shd w:val="clear" w:color="auto" w:fill="E8E8E8"/>
          </w:tcPr>
          <w:p>
            <w:pPr>
              <w:spacing w:after="0"/>
              <w:jc w:val="left"/>
            </w:pPr>
            <w:r>
              <w:rPr>
                <w:b/>
                <w:sz w:val="16"/>
              </w:rPr>
              <w:t>Scale</w:t>
            </w:r>
          </w:p>
        </w:tc>
        <w:tc>
          <w:tcPr>
            <w:tcW w:type="dxa" w:w="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887"/>
            <w:shd w:val="clear" w:color="auto" w:fill="E8E8E8"/>
          </w:tcPr>
          <w:p>
            <w:pPr>
              <w:spacing w:after="0"/>
              <w:jc w:val="left"/>
            </w:pPr>
            <w:r>
              <w:rPr>
                <w:b/>
                <w:sz w:val="16"/>
              </w:rPr>
              <w:t>Observed range</w:t>
            </w:r>
          </w:p>
        </w:tc>
        <w:tc>
          <w:tcPr>
            <w:tcW w:type="dxa" w:w="1150"/>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714"/>
            <w:shd w:val="clear" w:color="auto" w:fill="E8E8E8"/>
          </w:tcPr>
          <w:p>
            <w:pPr>
              <w:spacing w:after="0"/>
              <w:jc w:val="left"/>
            </w:pPr>
            <w:r>
              <w:rPr>
                <w:b/>
                <w:sz w:val="16"/>
              </w:rPr>
              <w:t>How it applies to jurisdictions</w:t>
            </w:r>
          </w:p>
        </w:tc>
        <w:tc>
          <w:tcPr>
            <w:tcW w:type="dxa" w:w="2146"/>
            <w:shd w:val="clear" w:color="auto" w:fill="E8E8E8"/>
          </w:tcPr>
          <w:p>
            <w:pPr>
              <w:spacing w:after="0"/>
              <w:jc w:val="left"/>
            </w:pPr>
            <w:r>
              <w:rPr>
                <w:b/>
                <w:sz w:val="16"/>
              </w:rPr>
              <w:t>Note</w:t>
            </w:r>
          </w:p>
        </w:tc>
      </w:tr>
      <w:tr>
        <w:trPr>
          <w:cantSplit/>
        </w:trPr>
        <w:tc>
          <w:tcPr>
            <w:tcW w:type="dxa" w:w="2896"/>
          </w:tcPr>
          <w:p>
            <w:pPr>
              <w:spacing w:after="0"/>
              <w:jc w:val="left"/>
            </w:pPr>
            <w:r>
              <w:rPr>
                <w:sz w:val="16"/>
              </w:rPr>
              <w:t>Coastal Flood, Storm Surge/Tide</w:t>
            </w:r>
          </w:p>
        </w:tc>
        <w:tc>
          <w:tcPr>
            <w:tcW w:type="dxa" w:w="2928"/>
          </w:tcPr>
          <w:p>
            <w:pPr>
              <w:spacing w:after="0"/>
              <w:jc w:val="left"/>
            </w:pPr>
            <w:r>
              <w:rPr>
                <w:sz w:val="16"/>
              </w:rPr>
              <w:t>none in data (flood depth: FIRM)</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Flood depth: see the FEMA Flood Insurance Rate Map.</w:t>
            </w:r>
          </w:p>
        </w:tc>
      </w:tr>
      <w:tr>
        <w:trPr>
          <w:cantSplit/>
        </w:trPr>
        <w:tc>
          <w:tcPr>
            <w:tcW w:type="dxa" w:w="2896"/>
          </w:tcPr>
          <w:p>
            <w:pPr>
              <w:spacing w:after="0"/>
              <w:jc w:val="left"/>
            </w:pPr>
            <w:r>
              <w:rPr>
                <w:sz w:val="16"/>
              </w:rPr>
              <w:t>Cold/Wind Chill, Extreme Cold/Wind Chill</w:t>
            </w:r>
          </w:p>
        </w:tc>
        <w:tc>
          <w:tcPr>
            <w:tcW w:type="dxa" w:w="2928"/>
          </w:tcPr>
          <w:p>
            <w:pPr>
              <w:spacing w:after="0"/>
              <w:jc w:val="left"/>
            </w:pPr>
            <w:r>
              <w:rPr>
                <w:sz w:val="16"/>
              </w:rPr>
              <w:t>wind chill</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Frost/Freeze (outside NRI's Cold Wave definition)</w:t>
            </w:r>
          </w:p>
        </w:tc>
        <w:tc>
          <w:tcPr>
            <w:tcW w:type="dxa" w:w="2928"/>
          </w:tcPr>
          <w:p>
            <w:pPr>
              <w:spacing w:after="0"/>
              <w:jc w:val="left"/>
            </w:pPr>
            <w:r>
              <w:rPr>
                <w:sz w:val="16"/>
              </w:rPr>
              <w:t>crop damage</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Drought</w:t>
            </w:r>
          </w:p>
        </w:tc>
        <w:tc>
          <w:tcPr>
            <w:tcW w:type="dxa" w:w="2928"/>
          </w:tcPr>
          <w:p>
            <w:pPr>
              <w:spacing w:after="0"/>
              <w:jc w:val="left"/>
            </w:pPr>
            <w:r>
              <w:rPr>
                <w:sz w:val="16"/>
              </w:rPr>
              <w:t>U.S. Drought Monitor scale (D0 to D4)</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896"/>
          </w:tcPr>
          <w:p>
            <w:pPr>
              <w:spacing w:after="0"/>
              <w:jc w:val="left"/>
            </w:pPr>
            <w:r>
              <w:rPr>
                <w:sz w:val="16"/>
              </w:rPr>
              <w:t>Earthquake</w:t>
            </w:r>
          </w:p>
        </w:tc>
        <w:tc>
          <w:tcPr>
            <w:tcW w:type="dxa" w:w="2928"/>
          </w:tcPr>
          <w:p>
            <w:pPr>
              <w:spacing w:after="0"/>
              <w:jc w:val="left"/>
            </w:pPr>
            <w:r>
              <w:rPr>
                <w:sz w:val="16"/>
              </w:rPr>
              <w:t>Modified Mercalli (local data)</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Storm Events does not record earthquakes; the USGS earthquake catalog is the source.</w:t>
            </w:r>
          </w:p>
        </w:tc>
      </w:tr>
      <w:tr>
        <w:trPr>
          <w:cantSplit/>
        </w:trPr>
        <w:tc>
          <w:tcPr>
            <w:tcW w:type="dxa" w:w="2896"/>
          </w:tcPr>
          <w:p>
            <w:pPr>
              <w:spacing w:after="0"/>
              <w:jc w:val="left"/>
            </w:pPr>
            <w:r>
              <w:rPr>
                <w:sz w:val="16"/>
              </w:rPr>
              <w:t>Hail</w:t>
            </w:r>
          </w:p>
        </w:tc>
        <w:tc>
          <w:tcPr>
            <w:tcW w:type="dxa" w:w="2928"/>
          </w:tcPr>
          <w:p>
            <w:pPr>
              <w:spacing w:after="0"/>
              <w:jc w:val="left"/>
            </w:pPr>
            <w:r>
              <w:rPr>
                <w:sz w:val="16"/>
              </w:rPr>
              <w:t>hail size (inches)</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Excessive Heat, Heat</w:t>
            </w:r>
          </w:p>
        </w:tc>
        <w:tc>
          <w:tcPr>
            <w:tcW w:type="dxa" w:w="2928"/>
          </w:tcPr>
          <w:p>
            <w:pPr>
              <w:spacing w:after="0"/>
              <w:jc w:val="left"/>
            </w:pPr>
            <w:r>
              <w:rPr>
                <w:sz w:val="16"/>
              </w:rPr>
              <w:t>heat index (in event narratives)</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Hurricane, Tropical Storm, Tropical Depression</w:t>
            </w:r>
          </w:p>
        </w:tc>
        <w:tc>
          <w:tcPr>
            <w:tcW w:type="dxa" w:w="2928"/>
          </w:tcPr>
          <w:p>
            <w:pPr>
              <w:spacing w:after="0"/>
              <w:jc w:val="left"/>
            </w:pPr>
            <w:r>
              <w:rPr>
                <w:sz w:val="16"/>
              </w:rPr>
              <w:t>Saffir-Simpson</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896"/>
          </w:tcPr>
          <w:p>
            <w:pPr>
              <w:spacing w:after="0"/>
              <w:jc w:val="left"/>
            </w:pPr>
            <w:r>
              <w:rPr>
                <w:sz w:val="16"/>
              </w:rPr>
              <w:t>Flash Flood, Flood, Lakeshore Flood</w:t>
            </w:r>
          </w:p>
        </w:tc>
        <w:tc>
          <w:tcPr>
            <w:tcW w:type="dxa" w:w="2928"/>
          </w:tcPr>
          <w:p>
            <w:pPr>
              <w:spacing w:after="0"/>
              <w:jc w:val="left"/>
            </w:pPr>
            <w:r>
              <w:rPr>
                <w:sz w:val="16"/>
              </w:rPr>
              <w:t>damage and flood days (flood depth: FIRM)</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896"/>
          </w:tcPr>
          <w:p>
            <w:pPr>
              <w:spacing w:after="0"/>
              <w:jc w:val="left"/>
            </w:pPr>
            <w:r>
              <w:rPr>
                <w:sz w:val="16"/>
              </w:rPr>
              <w:t>Debris Flow</w:t>
            </w:r>
          </w:p>
        </w:tc>
        <w:tc>
          <w:tcPr>
            <w:tcW w:type="dxa" w:w="2928"/>
          </w:tcPr>
          <w:p>
            <w:pPr>
              <w:spacing w:after="0"/>
              <w:jc w:val="left"/>
            </w:pPr>
            <w:r>
              <w:rPr>
                <w:sz w:val="16"/>
              </w:rPr>
              <w:t>none (count and damage only)</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Lightning</w:t>
            </w:r>
          </w:p>
        </w:tc>
        <w:tc>
          <w:tcPr>
            <w:tcW w:type="dxa" w:w="2928"/>
          </w:tcPr>
          <w:p>
            <w:pPr>
              <w:spacing w:after="0"/>
              <w:jc w:val="left"/>
            </w:pPr>
            <w:r>
              <w:rPr>
                <w:sz w:val="16"/>
              </w:rPr>
              <w:t>annualized frequency (the measure FEMA's Local Mitigation Planning Handbook names)</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Storm Events lists lightning with damage or casualties.</w:t>
            </w:r>
          </w:p>
        </w:tc>
      </w:tr>
      <w:tr>
        <w:trPr>
          <w:cantSplit/>
        </w:trPr>
        <w:tc>
          <w:tcPr>
            <w:tcW w:type="dxa" w:w="2896"/>
          </w:tcPr>
          <w:p>
            <w:pPr>
              <w:spacing w:after="0"/>
              <w:jc w:val="left"/>
            </w:pPr>
            <w:r>
              <w:rPr>
                <w:sz w:val="16"/>
              </w:rPr>
              <w:t>High Wind and Strong Wind (outside NRI's Strong Wind definition)</w:t>
            </w:r>
          </w:p>
        </w:tc>
        <w:tc>
          <w:tcPr>
            <w:tcW w:type="dxa" w:w="2928"/>
          </w:tcPr>
          <w:p>
            <w:pPr>
              <w:spacing w:after="0"/>
              <w:jc w:val="left"/>
            </w:pPr>
            <w:r>
              <w:rPr>
                <w:sz w:val="16"/>
              </w:rPr>
              <w:t>wind speed (kt and mph)</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Thunderstorm Wind</w:t>
            </w:r>
          </w:p>
        </w:tc>
        <w:tc>
          <w:tcPr>
            <w:tcW w:type="dxa" w:w="2928"/>
          </w:tcPr>
          <w:p>
            <w:pPr>
              <w:spacing w:after="0"/>
              <w:jc w:val="left"/>
            </w:pPr>
            <w:r>
              <w:rPr>
                <w:sz w:val="16"/>
              </w:rPr>
              <w:t>wind speed (kt and mph)</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Tornado</w:t>
            </w:r>
          </w:p>
        </w:tc>
        <w:tc>
          <w:tcPr>
            <w:tcW w:type="dxa" w:w="2928"/>
          </w:tcPr>
          <w:p>
            <w:pPr>
              <w:spacing w:after="0"/>
              <w:jc w:val="left"/>
            </w:pPr>
            <w:r>
              <w:rPr>
                <w:sz w:val="16"/>
              </w:rPr>
              <w:t>Enhanced Fujita (Fujita before Feb 2007)</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896"/>
          </w:tcPr>
          <w:p>
            <w:pPr>
              <w:spacing w:after="0"/>
              <w:jc w:val="left"/>
            </w:pPr>
            <w:r>
              <w:rPr>
                <w:sz w:val="16"/>
              </w:rPr>
              <w:t>Tsunami</w:t>
            </w:r>
          </w:p>
        </w:tc>
        <w:tc>
          <w:tcPr>
            <w:tcW w:type="dxa" w:w="2928"/>
          </w:tcPr>
          <w:p>
            <w:pPr>
              <w:spacing w:after="0"/>
              <w:jc w:val="left"/>
            </w:pPr>
            <w:r>
              <w:rPr>
                <w:sz w:val="16"/>
              </w:rPr>
              <w:t>none (count and damage only)</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Volcanic Ash, Volcanic Ashfall</w:t>
            </w:r>
          </w:p>
        </w:tc>
        <w:tc>
          <w:tcPr>
            <w:tcW w:type="dxa" w:w="2928"/>
          </w:tcPr>
          <w:p>
            <w:pPr>
              <w:spacing w:after="0"/>
              <w:jc w:val="left"/>
            </w:pPr>
            <w:r>
              <w:rPr>
                <w:sz w:val="16"/>
              </w:rPr>
              <w:t>Volcanic Explosivity Index (local data)</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Wildfire</w:t>
            </w:r>
          </w:p>
        </w:tc>
        <w:tc>
          <w:tcPr>
            <w:tcW w:type="dxa" w:w="2928"/>
          </w:tcPr>
          <w:p>
            <w:pPr>
              <w:spacing w:after="0"/>
              <w:jc w:val="left"/>
            </w:pPr>
            <w:r>
              <w:rPr>
                <w:sz w:val="16"/>
              </w:rPr>
              <w:t>acres burned (local data)</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r>
        <w:trPr>
          <w:cantSplit/>
        </w:trPr>
        <w:tc>
          <w:tcPr>
            <w:tcW w:type="dxa" w:w="2896"/>
          </w:tcPr>
          <w:p>
            <w:pPr>
              <w:spacing w:after="0"/>
              <w:jc w:val="left"/>
            </w:pPr>
            <w:r>
              <w:rPr>
                <w:sz w:val="16"/>
              </w:rPr>
              <w:t>Winter Storm, Heavy Snow, Blizzard, Lake-Effect Snow, Winter Weather, Sleet</w:t>
            </w:r>
          </w:p>
        </w:tc>
        <w:tc>
          <w:tcPr>
            <w:tcW w:type="dxa" w:w="2928"/>
          </w:tcPr>
          <w:p>
            <w:pPr>
              <w:spacing w:after="0"/>
              <w:jc w:val="left"/>
            </w:pPr>
            <w:r>
              <w:rPr>
                <w:sz w:val="16"/>
              </w:rPr>
              <w:t>none in data (snowfall: local data)</w:t>
            </w:r>
          </w:p>
        </w:tc>
        <w:tc>
          <w:tcPr>
            <w:tcW w:type="dxa" w:w="769"/>
          </w:tcPr>
          <w:p>
            <w:pPr>
              <w:spacing w:after="0"/>
              <w:jc w:val="right"/>
            </w:pPr>
            <w:r>
              <w:rPr>
                <w:sz w:val="16"/>
              </w:rPr>
              <w:t>0</w:t>
            </w:r>
          </w:p>
        </w:tc>
        <w:tc>
          <w:tcPr>
            <w:tcW w:type="dxa" w:w="887"/>
          </w:tcPr>
          <w:p>
            <w:pPr>
              <w:spacing w:after="0"/>
              <w:jc w:val="left"/>
            </w:pPr>
          </w:p>
        </w:tc>
        <w:tc>
          <w:tcPr>
            <w:tcW w:type="dxa" w:w="1150"/>
          </w:tcPr>
          <w:p>
            <w:pPr>
              <w:spacing w:after="0"/>
              <w:jc w:val="left"/>
            </w:pPr>
          </w:p>
        </w:tc>
        <w:tc>
          <w:tcPr>
            <w:tcW w:type="dxa" w:w="1621"/>
          </w:tcPr>
          <w:p>
            <w:pPr>
              <w:spacing w:after="0"/>
              <w:jc w:val="left"/>
            </w:pPr>
          </w:p>
        </w:tc>
        <w:tc>
          <w:tcPr>
            <w:tcW w:type="dxa" w:w="1714"/>
          </w:tcPr>
          <w:p>
            <w:pPr>
              <w:spacing w:after="0"/>
              <w:jc w:val="left"/>
            </w:pPr>
          </w:p>
        </w:tc>
        <w:tc>
          <w:tcPr>
            <w:tcW w:type="dxa" w:w="21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2675"/>
        <w:gridCol w:w="1230"/>
        <w:gridCol w:w="2765"/>
        <w:gridCol w:w="1980"/>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675"/>
            <w:shd w:val="clear" w:color="auto" w:fill="E8E8E8"/>
          </w:tcPr>
          <w:p>
            <w:pPr>
              <w:spacing w:after="0"/>
              <w:jc w:val="left"/>
            </w:pPr>
            <w:r>
              <w:rPr>
                <w:b/>
                <w:sz w:val="16"/>
              </w:rPr>
              <w:t>Title</w:t>
            </w:r>
          </w:p>
        </w:tc>
        <w:tc>
          <w:tcPr>
            <w:tcW w:type="dxa" w:w="1230"/>
            <w:shd w:val="clear" w:color="auto" w:fill="E8E8E8"/>
          </w:tcPr>
          <w:p>
            <w:pPr>
              <w:spacing w:after="0"/>
              <w:jc w:val="left"/>
            </w:pPr>
            <w:r>
              <w:rPr>
                <w:b/>
                <w:sz w:val="16"/>
              </w:rPr>
              <w:t>Mapped hazard</w:t>
            </w:r>
          </w:p>
        </w:tc>
        <w:tc>
          <w:tcPr>
            <w:tcW w:type="dxa" w:w="27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80"/>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2026-08-03</w:t>
            </w:r>
          </w:p>
        </w:tc>
        <w:tc>
          <w:tcPr>
            <w:tcW w:type="dxa" w:w="1049"/>
          </w:tcPr>
          <w:p>
            <w:pPr>
              <w:spacing w:after="0"/>
              <w:jc w:val="left"/>
            </w:pPr>
            <w:r>
              <w:rPr>
                <w:sz w:val="16"/>
              </w:rPr>
              <w:t>2026-07-04</w:t>
            </w:r>
          </w:p>
        </w:tc>
        <w:tc>
          <w:tcPr>
            <w:tcW w:type="dxa" w:w="1049"/>
          </w:tcPr>
          <w:p>
            <w:pPr>
              <w:spacing w:after="0"/>
              <w:jc w:val="left"/>
            </w:pPr>
            <w:r>
              <w:rPr>
                <w:sz w:val="16"/>
              </w:rPr>
              <w:t>DR-4931-MP</w:t>
            </w:r>
          </w:p>
        </w:tc>
        <w:tc>
          <w:tcPr>
            <w:tcW w:type="dxa" w:w="1410"/>
          </w:tcPr>
          <w:p>
            <w:pPr>
              <w:spacing w:after="0"/>
              <w:jc w:val="left"/>
            </w:pPr>
            <w:r>
              <w:rPr>
                <w:sz w:val="16"/>
              </w:rPr>
              <w:t>Major disaster</w:t>
            </w:r>
          </w:p>
        </w:tc>
        <w:tc>
          <w:tcPr>
            <w:tcW w:type="dxa" w:w="2675"/>
          </w:tcPr>
          <w:p>
            <w:pPr>
              <w:spacing w:after="0"/>
              <w:jc w:val="left"/>
            </w:pPr>
            <w:r>
              <w:rPr>
                <w:sz w:val="16"/>
              </w:rPr>
              <w:t>Super Typhoon Bavi</w:t>
            </w:r>
          </w:p>
        </w:tc>
        <w:tc>
          <w:tcPr>
            <w:tcW w:type="dxa" w:w="1230"/>
          </w:tcPr>
          <w:p>
            <w:pPr>
              <w:spacing w:after="0"/>
              <w:jc w:val="left"/>
            </w:pPr>
            <w:r>
              <w:rPr>
                <w:sz w:val="16"/>
              </w:rPr>
              <w:t>Hurricane</w:t>
            </w:r>
          </w:p>
        </w:tc>
        <w:tc>
          <w:tcPr>
            <w:tcW w:type="dxa" w:w="2765"/>
          </w:tcPr>
          <w:p>
            <w:pPr>
              <w:spacing w:after="0"/>
              <w:jc w:val="right"/>
            </w:pPr>
            <w:r>
              <w:rPr>
                <w:sz w:val="16"/>
              </w:rPr>
              <w:t>not yet in FEMA's PA summaries (they cover declarations through 2026-06-30)</w:t>
            </w:r>
          </w:p>
        </w:tc>
        <w:tc>
          <w:tcPr>
            <w:tcW w:type="dxa" w:w="198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2026-07-03</w:t>
            </w:r>
          </w:p>
        </w:tc>
        <w:tc>
          <w:tcPr>
            <w:tcW w:type="dxa" w:w="1049"/>
          </w:tcPr>
          <w:p>
            <w:pPr>
              <w:spacing w:after="0"/>
              <w:jc w:val="left"/>
            </w:pPr>
            <w:r>
              <w:rPr>
                <w:sz w:val="16"/>
              </w:rPr>
              <w:t>2026-07-02</w:t>
            </w:r>
          </w:p>
        </w:tc>
        <w:tc>
          <w:tcPr>
            <w:tcW w:type="dxa" w:w="1049"/>
          </w:tcPr>
          <w:p>
            <w:pPr>
              <w:spacing w:after="0"/>
              <w:jc w:val="left"/>
            </w:pPr>
            <w:r>
              <w:rPr>
                <w:sz w:val="16"/>
              </w:rPr>
              <w:t>EM-3647-MP</w:t>
            </w:r>
          </w:p>
        </w:tc>
        <w:tc>
          <w:tcPr>
            <w:tcW w:type="dxa" w:w="1410"/>
          </w:tcPr>
          <w:p>
            <w:pPr>
              <w:spacing w:after="0"/>
              <w:jc w:val="left"/>
            </w:pPr>
            <w:r>
              <w:rPr>
                <w:sz w:val="16"/>
              </w:rPr>
              <w:t>Emergency</w:t>
            </w:r>
          </w:p>
        </w:tc>
        <w:tc>
          <w:tcPr>
            <w:tcW w:type="dxa" w:w="2675"/>
          </w:tcPr>
          <w:p>
            <w:pPr>
              <w:spacing w:after="0"/>
              <w:jc w:val="left"/>
            </w:pPr>
            <w:r>
              <w:rPr>
                <w:sz w:val="16"/>
              </w:rPr>
              <w:t>Typhoon Bavi</w:t>
            </w:r>
          </w:p>
        </w:tc>
        <w:tc>
          <w:tcPr>
            <w:tcW w:type="dxa" w:w="1230"/>
          </w:tcPr>
          <w:p>
            <w:pPr>
              <w:spacing w:after="0"/>
              <w:jc w:val="left"/>
            </w:pPr>
            <w:r>
              <w:rPr>
                <w:sz w:val="16"/>
              </w:rPr>
              <w:t>Hurricane</w:t>
            </w:r>
          </w:p>
        </w:tc>
        <w:tc>
          <w:tcPr>
            <w:tcW w:type="dxa" w:w="2765"/>
          </w:tcPr>
          <w:p>
            <w:pPr>
              <w:spacing w:after="0"/>
              <w:jc w:val="right"/>
            </w:pPr>
            <w:r>
              <w:rPr>
                <w:sz w:val="16"/>
              </w:rPr>
              <w:t>not yet in FEMA's PA summaries (they cover declarations through 2026-06-30)</w:t>
            </w:r>
          </w:p>
        </w:tc>
        <w:tc>
          <w:tcPr>
            <w:tcW w:type="dxa" w:w="1980"/>
          </w:tcPr>
          <w:p>
            <w:pPr>
              <w:spacing w:after="0"/>
              <w:jc w:val="left"/>
            </w:pPr>
            <w:r>
              <w:rPr>
                <w:sz w:val="16"/>
              </w:rPr>
              <w:t>new since last plan; within last 5 years</w:t>
            </w:r>
          </w:p>
        </w:tc>
        <w:tc>
          <w:tcPr>
            <w:tcW w:type="dxa" w:w="905"/>
          </w:tcPr>
          <w:p>
            <w:pPr>
              <w:spacing w:after="0"/>
              <w:jc w:val="left"/>
            </w:pPr>
            <w:r>
              <w:rPr>
                <w:sz w:val="16"/>
              </w:rPr>
              <w:t>same incident as DR-4931</w:t>
            </w:r>
          </w:p>
        </w:tc>
      </w:tr>
      <w:tr>
        <w:trPr>
          <w:cantSplit/>
        </w:trPr>
        <w:tc>
          <w:tcPr>
            <w:tcW w:type="dxa" w:w="1049"/>
          </w:tcPr>
          <w:p>
            <w:pPr>
              <w:spacing w:after="0"/>
              <w:jc w:val="left"/>
            </w:pPr>
            <w:r>
              <w:rPr>
                <w:sz w:val="16"/>
              </w:rPr>
              <w:t>2026-04-23</w:t>
            </w:r>
          </w:p>
        </w:tc>
        <w:tc>
          <w:tcPr>
            <w:tcW w:type="dxa" w:w="1049"/>
          </w:tcPr>
          <w:p>
            <w:pPr>
              <w:spacing w:after="0"/>
              <w:jc w:val="left"/>
            </w:pPr>
            <w:r>
              <w:rPr>
                <w:sz w:val="16"/>
              </w:rPr>
              <w:t>2026-04-11</w:t>
            </w:r>
          </w:p>
        </w:tc>
        <w:tc>
          <w:tcPr>
            <w:tcW w:type="dxa" w:w="1049"/>
          </w:tcPr>
          <w:p>
            <w:pPr>
              <w:spacing w:after="0"/>
              <w:jc w:val="left"/>
            </w:pPr>
            <w:r>
              <w:rPr>
                <w:sz w:val="16"/>
              </w:rPr>
              <w:t>DR-4910-MP</w:t>
            </w:r>
          </w:p>
        </w:tc>
        <w:tc>
          <w:tcPr>
            <w:tcW w:type="dxa" w:w="1410"/>
          </w:tcPr>
          <w:p>
            <w:pPr>
              <w:spacing w:after="0"/>
              <w:jc w:val="left"/>
            </w:pPr>
            <w:r>
              <w:rPr>
                <w:sz w:val="16"/>
              </w:rPr>
              <w:t>Major disaster</w:t>
            </w:r>
          </w:p>
        </w:tc>
        <w:tc>
          <w:tcPr>
            <w:tcW w:type="dxa" w:w="2675"/>
          </w:tcPr>
          <w:p>
            <w:pPr>
              <w:spacing w:after="0"/>
              <w:jc w:val="left"/>
            </w:pPr>
            <w:r>
              <w:rPr>
                <w:sz w:val="16"/>
              </w:rPr>
              <w:t>Super Typhoon Sinlaku</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2026-04-11</w:t>
            </w:r>
          </w:p>
        </w:tc>
        <w:tc>
          <w:tcPr>
            <w:tcW w:type="dxa" w:w="1049"/>
          </w:tcPr>
          <w:p>
            <w:pPr>
              <w:spacing w:after="0"/>
              <w:jc w:val="left"/>
            </w:pPr>
            <w:r>
              <w:rPr>
                <w:sz w:val="16"/>
              </w:rPr>
              <w:t>2026-04-11</w:t>
            </w:r>
          </w:p>
        </w:tc>
        <w:tc>
          <w:tcPr>
            <w:tcW w:type="dxa" w:w="1049"/>
          </w:tcPr>
          <w:p>
            <w:pPr>
              <w:spacing w:after="0"/>
              <w:jc w:val="left"/>
            </w:pPr>
            <w:r>
              <w:rPr>
                <w:sz w:val="16"/>
              </w:rPr>
              <w:t>EM-3645-MP</w:t>
            </w:r>
          </w:p>
        </w:tc>
        <w:tc>
          <w:tcPr>
            <w:tcW w:type="dxa" w:w="1410"/>
          </w:tcPr>
          <w:p>
            <w:pPr>
              <w:spacing w:after="0"/>
              <w:jc w:val="left"/>
            </w:pPr>
            <w:r>
              <w:rPr>
                <w:sz w:val="16"/>
              </w:rPr>
              <w:t>Emergency</w:t>
            </w:r>
          </w:p>
        </w:tc>
        <w:tc>
          <w:tcPr>
            <w:tcW w:type="dxa" w:w="2675"/>
          </w:tcPr>
          <w:p>
            <w:pPr>
              <w:spacing w:after="0"/>
              <w:jc w:val="left"/>
            </w:pPr>
            <w:r>
              <w:rPr>
                <w:sz w:val="16"/>
              </w:rPr>
              <w:t>Typhoon Sinlaku</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r>
              <w:rPr>
                <w:sz w:val="16"/>
              </w:rPr>
              <w:t>new since last plan; within last 5 years</w:t>
            </w:r>
          </w:p>
        </w:tc>
        <w:tc>
          <w:tcPr>
            <w:tcW w:type="dxa" w:w="905"/>
          </w:tcPr>
          <w:p>
            <w:pPr>
              <w:spacing w:after="0"/>
              <w:jc w:val="left"/>
            </w:pPr>
            <w:r>
              <w:rPr>
                <w:sz w:val="16"/>
              </w:rPr>
              <w:t>same incident as DR-4910</w:t>
            </w:r>
          </w:p>
        </w:tc>
      </w:tr>
      <w:tr>
        <w:trPr>
          <w:cantSplit/>
        </w:trPr>
        <w:tc>
          <w:tcPr>
            <w:tcW w:type="dxa" w:w="1049"/>
          </w:tcPr>
          <w:p>
            <w:pPr>
              <w:spacing w:after="0"/>
              <w:jc w:val="left"/>
            </w:pPr>
            <w:r>
              <w:rPr>
                <w:sz w:val="16"/>
              </w:rPr>
              <w:t>2023-10-08</w:t>
            </w:r>
          </w:p>
        </w:tc>
        <w:tc>
          <w:tcPr>
            <w:tcW w:type="dxa" w:w="1049"/>
          </w:tcPr>
          <w:p>
            <w:pPr>
              <w:spacing w:after="0"/>
              <w:jc w:val="left"/>
            </w:pPr>
            <w:r>
              <w:rPr>
                <w:sz w:val="16"/>
              </w:rPr>
              <w:t>2023-10-09</w:t>
            </w:r>
          </w:p>
        </w:tc>
        <w:tc>
          <w:tcPr>
            <w:tcW w:type="dxa" w:w="1049"/>
          </w:tcPr>
          <w:p>
            <w:pPr>
              <w:spacing w:after="0"/>
              <w:jc w:val="left"/>
            </w:pPr>
            <w:r>
              <w:rPr>
                <w:sz w:val="16"/>
              </w:rPr>
              <w:t>EM-3602-MP</w:t>
            </w:r>
          </w:p>
        </w:tc>
        <w:tc>
          <w:tcPr>
            <w:tcW w:type="dxa" w:w="1410"/>
          </w:tcPr>
          <w:p>
            <w:pPr>
              <w:spacing w:after="0"/>
              <w:jc w:val="left"/>
            </w:pPr>
            <w:r>
              <w:rPr>
                <w:sz w:val="16"/>
              </w:rPr>
              <w:t>Emergency</w:t>
            </w:r>
          </w:p>
        </w:tc>
        <w:tc>
          <w:tcPr>
            <w:tcW w:type="dxa" w:w="2675"/>
          </w:tcPr>
          <w:p>
            <w:pPr>
              <w:spacing w:after="0"/>
              <w:jc w:val="left"/>
            </w:pPr>
            <w:r>
              <w:rPr>
                <w:sz w:val="16"/>
              </w:rPr>
              <w:t>Tropical Storm Bolaven</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r>
              <w:rPr>
                <w:sz w:val="16"/>
              </w:rPr>
              <w:t>in the 12 months before plan approval; within last 5 years</w:t>
            </w:r>
          </w:p>
        </w:tc>
        <w:tc>
          <w:tcPr>
            <w:tcW w:type="dxa" w:w="905"/>
          </w:tcPr>
          <w:p>
            <w:pPr>
              <w:spacing w:after="0"/>
              <w:jc w:val="left"/>
            </w:pPr>
          </w:p>
        </w:tc>
      </w:tr>
      <w:tr>
        <w:trPr>
          <w:cantSplit/>
        </w:trPr>
        <w:tc>
          <w:tcPr>
            <w:tcW w:type="dxa" w:w="1049"/>
          </w:tcPr>
          <w:p>
            <w:pPr>
              <w:spacing w:after="0"/>
              <w:jc w:val="left"/>
            </w:pPr>
            <w:r>
              <w:rPr>
                <w:sz w:val="16"/>
              </w:rPr>
              <w:t>2023-06-02</w:t>
            </w:r>
          </w:p>
        </w:tc>
        <w:tc>
          <w:tcPr>
            <w:tcW w:type="dxa" w:w="1049"/>
          </w:tcPr>
          <w:p>
            <w:pPr>
              <w:spacing w:after="0"/>
              <w:jc w:val="left"/>
            </w:pPr>
            <w:r>
              <w:rPr>
                <w:sz w:val="16"/>
              </w:rPr>
              <w:t>2023-05-22</w:t>
            </w:r>
          </w:p>
        </w:tc>
        <w:tc>
          <w:tcPr>
            <w:tcW w:type="dxa" w:w="1049"/>
          </w:tcPr>
          <w:p>
            <w:pPr>
              <w:spacing w:after="0"/>
              <w:jc w:val="left"/>
            </w:pPr>
            <w:r>
              <w:rPr>
                <w:sz w:val="16"/>
              </w:rPr>
              <w:t>DR-4716-MP</w:t>
            </w:r>
          </w:p>
        </w:tc>
        <w:tc>
          <w:tcPr>
            <w:tcW w:type="dxa" w:w="1410"/>
          </w:tcPr>
          <w:p>
            <w:pPr>
              <w:spacing w:after="0"/>
              <w:jc w:val="left"/>
            </w:pPr>
            <w:r>
              <w:rPr>
                <w:sz w:val="16"/>
              </w:rPr>
              <w:t>Major disaster</w:t>
            </w:r>
          </w:p>
        </w:tc>
        <w:tc>
          <w:tcPr>
            <w:tcW w:type="dxa" w:w="2675"/>
          </w:tcPr>
          <w:p>
            <w:pPr>
              <w:spacing w:after="0"/>
              <w:jc w:val="left"/>
            </w:pPr>
            <w:r>
              <w:rPr>
                <w:sz w:val="16"/>
              </w:rPr>
              <w:t>Typhoon Mawar</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r>
              <w:rPr>
                <w:sz w:val="16"/>
              </w:rPr>
              <w:t>within last 5 years</w:t>
            </w:r>
          </w:p>
        </w:tc>
        <w:tc>
          <w:tcPr>
            <w:tcW w:type="dxa" w:w="905"/>
          </w:tcPr>
          <w:p>
            <w:pPr>
              <w:spacing w:after="0"/>
              <w:jc w:val="left"/>
            </w:pPr>
          </w:p>
        </w:tc>
      </w:tr>
      <w:tr>
        <w:trPr>
          <w:cantSplit/>
        </w:trPr>
        <w:tc>
          <w:tcPr>
            <w:tcW w:type="dxa" w:w="1049"/>
          </w:tcPr>
          <w:p>
            <w:pPr>
              <w:spacing w:after="0"/>
              <w:jc w:val="left"/>
            </w:pPr>
            <w:r>
              <w:rPr>
                <w:sz w:val="16"/>
              </w:rPr>
              <w:t>2023-05-22</w:t>
            </w:r>
          </w:p>
        </w:tc>
        <w:tc>
          <w:tcPr>
            <w:tcW w:type="dxa" w:w="1049"/>
          </w:tcPr>
          <w:p>
            <w:pPr>
              <w:spacing w:after="0"/>
              <w:jc w:val="left"/>
            </w:pPr>
            <w:r>
              <w:rPr>
                <w:sz w:val="16"/>
              </w:rPr>
              <w:t>2023-05-22</w:t>
            </w:r>
          </w:p>
        </w:tc>
        <w:tc>
          <w:tcPr>
            <w:tcW w:type="dxa" w:w="1049"/>
          </w:tcPr>
          <w:p>
            <w:pPr>
              <w:spacing w:after="0"/>
              <w:jc w:val="left"/>
            </w:pPr>
            <w:r>
              <w:rPr>
                <w:sz w:val="16"/>
              </w:rPr>
              <w:t>EM-3593-MP</w:t>
            </w:r>
          </w:p>
        </w:tc>
        <w:tc>
          <w:tcPr>
            <w:tcW w:type="dxa" w:w="1410"/>
          </w:tcPr>
          <w:p>
            <w:pPr>
              <w:spacing w:after="0"/>
              <w:jc w:val="left"/>
            </w:pPr>
            <w:r>
              <w:rPr>
                <w:sz w:val="16"/>
              </w:rPr>
              <w:t>Emergency</w:t>
            </w:r>
          </w:p>
        </w:tc>
        <w:tc>
          <w:tcPr>
            <w:tcW w:type="dxa" w:w="2675"/>
          </w:tcPr>
          <w:p>
            <w:pPr>
              <w:spacing w:after="0"/>
              <w:jc w:val="left"/>
            </w:pPr>
            <w:r>
              <w:rPr>
                <w:sz w:val="16"/>
              </w:rPr>
              <w:t>Typhoon Mawar</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r>
              <w:rPr>
                <w:sz w:val="16"/>
              </w:rPr>
              <w:t>within last 5 years</w:t>
            </w:r>
          </w:p>
        </w:tc>
        <w:tc>
          <w:tcPr>
            <w:tcW w:type="dxa" w:w="905"/>
          </w:tcPr>
          <w:p>
            <w:pPr>
              <w:spacing w:after="0"/>
              <w:jc w:val="left"/>
            </w:pPr>
            <w:r>
              <w:rPr>
                <w:sz w:val="16"/>
              </w:rPr>
              <w:t>same incident as DR-4716</w:t>
            </w:r>
          </w:p>
        </w:tc>
      </w:tr>
      <w:tr>
        <w:trPr>
          <w:cantSplit/>
        </w:trPr>
        <w:tc>
          <w:tcPr>
            <w:tcW w:type="dxa" w:w="1049"/>
          </w:tcPr>
          <w:p>
            <w:pPr>
              <w:spacing w:after="0"/>
              <w:jc w:val="left"/>
            </w:pPr>
            <w:r>
              <w:rPr>
                <w:sz w:val="16"/>
              </w:rPr>
              <w:t>2020-04-01</w:t>
            </w:r>
          </w:p>
        </w:tc>
        <w:tc>
          <w:tcPr>
            <w:tcW w:type="dxa" w:w="1049"/>
          </w:tcPr>
          <w:p>
            <w:pPr>
              <w:spacing w:after="0"/>
              <w:jc w:val="left"/>
            </w:pPr>
            <w:r>
              <w:rPr>
                <w:sz w:val="16"/>
              </w:rPr>
              <w:t>2020-01-20</w:t>
            </w:r>
          </w:p>
        </w:tc>
        <w:tc>
          <w:tcPr>
            <w:tcW w:type="dxa" w:w="1049"/>
          </w:tcPr>
          <w:p>
            <w:pPr>
              <w:spacing w:after="0"/>
              <w:jc w:val="left"/>
            </w:pPr>
            <w:r>
              <w:rPr>
                <w:sz w:val="16"/>
              </w:rPr>
              <w:t>DR-4511-MP</w:t>
            </w:r>
          </w:p>
        </w:tc>
        <w:tc>
          <w:tcPr>
            <w:tcW w:type="dxa" w:w="1410"/>
          </w:tcPr>
          <w:p>
            <w:pPr>
              <w:spacing w:after="0"/>
              <w:jc w:val="left"/>
            </w:pPr>
            <w:r>
              <w:rPr>
                <w:sz w:val="16"/>
              </w:rPr>
              <w:t>Major disaster</w:t>
            </w:r>
          </w:p>
        </w:tc>
        <w:tc>
          <w:tcPr>
            <w:tcW w:type="dxa" w:w="2675"/>
          </w:tcPr>
          <w:p>
            <w:pPr>
              <w:spacing w:after="0"/>
              <w:jc w:val="left"/>
            </w:pPr>
            <w:r>
              <w:rPr>
                <w:sz w:val="16"/>
              </w:rPr>
              <w:t>COVID-19 Pandemic</w:t>
            </w:r>
          </w:p>
        </w:tc>
        <w:tc>
          <w:tcPr>
            <w:tcW w:type="dxa" w:w="123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EM-3463-MP</w:t>
            </w:r>
          </w:p>
        </w:tc>
        <w:tc>
          <w:tcPr>
            <w:tcW w:type="dxa" w:w="1410"/>
          </w:tcPr>
          <w:p>
            <w:pPr>
              <w:spacing w:after="0"/>
              <w:jc w:val="left"/>
            </w:pPr>
            <w:r>
              <w:rPr>
                <w:sz w:val="16"/>
              </w:rPr>
              <w:t>Emergency</w:t>
            </w:r>
          </w:p>
        </w:tc>
        <w:tc>
          <w:tcPr>
            <w:tcW w:type="dxa" w:w="2675"/>
          </w:tcPr>
          <w:p>
            <w:pPr>
              <w:spacing w:after="0"/>
              <w:jc w:val="left"/>
            </w:pPr>
            <w:r>
              <w:rPr>
                <w:sz w:val="16"/>
              </w:rPr>
              <w:t>COVID-19</w:t>
            </w:r>
          </w:p>
        </w:tc>
        <w:tc>
          <w:tcPr>
            <w:tcW w:type="dxa" w:w="123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r>
              <w:rPr>
                <w:sz w:val="16"/>
              </w:rPr>
              <w:t>same incident as DR-4511</w:t>
            </w:r>
          </w:p>
        </w:tc>
      </w:tr>
      <w:tr>
        <w:trPr>
          <w:cantSplit/>
        </w:trPr>
        <w:tc>
          <w:tcPr>
            <w:tcW w:type="dxa" w:w="1049"/>
          </w:tcPr>
          <w:p>
            <w:pPr>
              <w:spacing w:after="0"/>
              <w:jc w:val="left"/>
            </w:pPr>
            <w:r>
              <w:rPr>
                <w:sz w:val="16"/>
              </w:rPr>
              <w:t>2019-10-20</w:t>
            </w:r>
          </w:p>
        </w:tc>
        <w:tc>
          <w:tcPr>
            <w:tcW w:type="dxa" w:w="1049"/>
          </w:tcPr>
          <w:p>
            <w:pPr>
              <w:spacing w:after="0"/>
              <w:jc w:val="left"/>
            </w:pPr>
            <w:r>
              <w:rPr>
                <w:sz w:val="16"/>
              </w:rPr>
              <w:t>2019-10-20</w:t>
            </w:r>
          </w:p>
        </w:tc>
        <w:tc>
          <w:tcPr>
            <w:tcW w:type="dxa" w:w="1049"/>
          </w:tcPr>
          <w:p>
            <w:pPr>
              <w:spacing w:after="0"/>
              <w:jc w:val="left"/>
            </w:pPr>
            <w:r>
              <w:rPr>
                <w:sz w:val="16"/>
              </w:rPr>
              <w:t>EM-3425-MP</w:t>
            </w:r>
          </w:p>
        </w:tc>
        <w:tc>
          <w:tcPr>
            <w:tcW w:type="dxa" w:w="1410"/>
          </w:tcPr>
          <w:p>
            <w:pPr>
              <w:spacing w:after="0"/>
              <w:jc w:val="left"/>
            </w:pPr>
            <w:r>
              <w:rPr>
                <w:sz w:val="16"/>
              </w:rPr>
              <w:t>Emergency</w:t>
            </w:r>
          </w:p>
        </w:tc>
        <w:tc>
          <w:tcPr>
            <w:tcW w:type="dxa" w:w="2675"/>
          </w:tcPr>
          <w:p>
            <w:pPr>
              <w:spacing w:after="0"/>
              <w:jc w:val="left"/>
            </w:pPr>
            <w:r>
              <w:rPr>
                <w:sz w:val="16"/>
              </w:rPr>
              <w:t>Typhoon Bualoi</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2019-10-07</w:t>
            </w:r>
          </w:p>
        </w:tc>
        <w:tc>
          <w:tcPr>
            <w:tcW w:type="dxa" w:w="1049"/>
          </w:tcPr>
          <w:p>
            <w:pPr>
              <w:spacing w:after="0"/>
              <w:jc w:val="left"/>
            </w:pPr>
            <w:r>
              <w:rPr>
                <w:sz w:val="16"/>
              </w:rPr>
              <w:t>2019-10-07</w:t>
            </w:r>
          </w:p>
        </w:tc>
        <w:tc>
          <w:tcPr>
            <w:tcW w:type="dxa" w:w="1049"/>
          </w:tcPr>
          <w:p>
            <w:pPr>
              <w:spacing w:after="0"/>
              <w:jc w:val="left"/>
            </w:pPr>
            <w:r>
              <w:rPr>
                <w:sz w:val="16"/>
              </w:rPr>
              <w:t>EM-3424-MP</w:t>
            </w:r>
          </w:p>
        </w:tc>
        <w:tc>
          <w:tcPr>
            <w:tcW w:type="dxa" w:w="1410"/>
          </w:tcPr>
          <w:p>
            <w:pPr>
              <w:spacing w:after="0"/>
              <w:jc w:val="left"/>
            </w:pPr>
            <w:r>
              <w:rPr>
                <w:sz w:val="16"/>
              </w:rPr>
              <w:t>Emergency</w:t>
            </w:r>
          </w:p>
        </w:tc>
        <w:tc>
          <w:tcPr>
            <w:tcW w:type="dxa" w:w="2675"/>
          </w:tcPr>
          <w:p>
            <w:pPr>
              <w:spacing w:after="0"/>
              <w:jc w:val="left"/>
            </w:pPr>
            <w:r>
              <w:rPr>
                <w:sz w:val="16"/>
              </w:rPr>
              <w:t>Typhoon Hagibis</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2018-10-26</w:t>
            </w:r>
          </w:p>
        </w:tc>
        <w:tc>
          <w:tcPr>
            <w:tcW w:type="dxa" w:w="1049"/>
          </w:tcPr>
          <w:p>
            <w:pPr>
              <w:spacing w:after="0"/>
              <w:jc w:val="left"/>
            </w:pPr>
            <w:r>
              <w:rPr>
                <w:sz w:val="16"/>
              </w:rPr>
              <w:t>2018-10-24</w:t>
            </w:r>
          </w:p>
        </w:tc>
        <w:tc>
          <w:tcPr>
            <w:tcW w:type="dxa" w:w="1049"/>
          </w:tcPr>
          <w:p>
            <w:pPr>
              <w:spacing w:after="0"/>
              <w:jc w:val="left"/>
            </w:pPr>
            <w:r>
              <w:rPr>
                <w:sz w:val="16"/>
              </w:rPr>
              <w:t>DR-4404-MP</w:t>
            </w:r>
          </w:p>
        </w:tc>
        <w:tc>
          <w:tcPr>
            <w:tcW w:type="dxa" w:w="1410"/>
          </w:tcPr>
          <w:p>
            <w:pPr>
              <w:spacing w:after="0"/>
              <w:jc w:val="left"/>
            </w:pPr>
            <w:r>
              <w:rPr>
                <w:sz w:val="16"/>
              </w:rPr>
              <w:t>Major disaster</w:t>
            </w:r>
          </w:p>
        </w:tc>
        <w:tc>
          <w:tcPr>
            <w:tcW w:type="dxa" w:w="2675"/>
          </w:tcPr>
          <w:p>
            <w:pPr>
              <w:spacing w:after="0"/>
              <w:jc w:val="left"/>
            </w:pPr>
            <w:r>
              <w:rPr>
                <w:sz w:val="16"/>
              </w:rPr>
              <w:t>Super Typhoon Yutu</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2018-10-23</w:t>
            </w:r>
          </w:p>
        </w:tc>
        <w:tc>
          <w:tcPr>
            <w:tcW w:type="dxa" w:w="1049"/>
          </w:tcPr>
          <w:p>
            <w:pPr>
              <w:spacing w:after="0"/>
              <w:jc w:val="left"/>
            </w:pPr>
            <w:r>
              <w:rPr>
                <w:sz w:val="16"/>
              </w:rPr>
              <w:t>2018-10-24</w:t>
            </w:r>
          </w:p>
        </w:tc>
        <w:tc>
          <w:tcPr>
            <w:tcW w:type="dxa" w:w="1049"/>
          </w:tcPr>
          <w:p>
            <w:pPr>
              <w:spacing w:after="0"/>
              <w:jc w:val="left"/>
            </w:pPr>
            <w:r>
              <w:rPr>
                <w:sz w:val="16"/>
              </w:rPr>
              <w:t>EM-3408-MP</w:t>
            </w:r>
          </w:p>
        </w:tc>
        <w:tc>
          <w:tcPr>
            <w:tcW w:type="dxa" w:w="1410"/>
          </w:tcPr>
          <w:p>
            <w:pPr>
              <w:spacing w:after="0"/>
              <w:jc w:val="left"/>
            </w:pPr>
            <w:r>
              <w:rPr>
                <w:sz w:val="16"/>
              </w:rPr>
              <w:t>Emergency</w:t>
            </w:r>
          </w:p>
        </w:tc>
        <w:tc>
          <w:tcPr>
            <w:tcW w:type="dxa" w:w="2675"/>
          </w:tcPr>
          <w:p>
            <w:pPr>
              <w:spacing w:after="0"/>
              <w:jc w:val="left"/>
            </w:pPr>
            <w:r>
              <w:rPr>
                <w:sz w:val="16"/>
              </w:rPr>
              <w:t>Typhoon Yutu</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r>
              <w:rPr>
                <w:sz w:val="16"/>
              </w:rPr>
              <w:t>same incident as DR-4404</w:t>
            </w:r>
          </w:p>
        </w:tc>
      </w:tr>
      <w:tr>
        <w:trPr>
          <w:cantSplit/>
        </w:trPr>
        <w:tc>
          <w:tcPr>
            <w:tcW w:type="dxa" w:w="1049"/>
          </w:tcPr>
          <w:p>
            <w:pPr>
              <w:spacing w:after="0"/>
              <w:jc w:val="left"/>
            </w:pPr>
            <w:r>
              <w:rPr>
                <w:sz w:val="16"/>
              </w:rPr>
              <w:t>2018-09-29</w:t>
            </w:r>
          </w:p>
        </w:tc>
        <w:tc>
          <w:tcPr>
            <w:tcW w:type="dxa" w:w="1049"/>
          </w:tcPr>
          <w:p>
            <w:pPr>
              <w:spacing w:after="0"/>
              <w:jc w:val="left"/>
            </w:pPr>
            <w:r>
              <w:rPr>
                <w:sz w:val="16"/>
              </w:rPr>
              <w:t>2018-09-10</w:t>
            </w:r>
          </w:p>
        </w:tc>
        <w:tc>
          <w:tcPr>
            <w:tcW w:type="dxa" w:w="1049"/>
          </w:tcPr>
          <w:p>
            <w:pPr>
              <w:spacing w:after="0"/>
              <w:jc w:val="left"/>
            </w:pPr>
            <w:r>
              <w:rPr>
                <w:sz w:val="16"/>
              </w:rPr>
              <w:t>DR-4396-MP</w:t>
            </w:r>
          </w:p>
        </w:tc>
        <w:tc>
          <w:tcPr>
            <w:tcW w:type="dxa" w:w="1410"/>
          </w:tcPr>
          <w:p>
            <w:pPr>
              <w:spacing w:after="0"/>
              <w:jc w:val="left"/>
            </w:pPr>
            <w:r>
              <w:rPr>
                <w:sz w:val="16"/>
              </w:rPr>
              <w:t>Major disaster</w:t>
            </w:r>
          </w:p>
        </w:tc>
        <w:tc>
          <w:tcPr>
            <w:tcW w:type="dxa" w:w="2675"/>
          </w:tcPr>
          <w:p>
            <w:pPr>
              <w:spacing w:after="0"/>
              <w:jc w:val="left"/>
            </w:pPr>
            <w:r>
              <w:rPr>
                <w:sz w:val="16"/>
              </w:rPr>
              <w:t>Typhoon Mangkhut</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2018-09-10</w:t>
            </w:r>
          </w:p>
        </w:tc>
        <w:tc>
          <w:tcPr>
            <w:tcW w:type="dxa" w:w="1049"/>
          </w:tcPr>
          <w:p>
            <w:pPr>
              <w:spacing w:after="0"/>
              <w:jc w:val="left"/>
            </w:pPr>
            <w:r>
              <w:rPr>
                <w:sz w:val="16"/>
              </w:rPr>
              <w:t>2018-09-10</w:t>
            </w:r>
          </w:p>
        </w:tc>
        <w:tc>
          <w:tcPr>
            <w:tcW w:type="dxa" w:w="1049"/>
          </w:tcPr>
          <w:p>
            <w:pPr>
              <w:spacing w:after="0"/>
              <w:jc w:val="left"/>
            </w:pPr>
            <w:r>
              <w:rPr>
                <w:sz w:val="16"/>
              </w:rPr>
              <w:t>EM-3402-MP</w:t>
            </w:r>
          </w:p>
        </w:tc>
        <w:tc>
          <w:tcPr>
            <w:tcW w:type="dxa" w:w="1410"/>
          </w:tcPr>
          <w:p>
            <w:pPr>
              <w:spacing w:after="0"/>
              <w:jc w:val="left"/>
            </w:pPr>
            <w:r>
              <w:rPr>
                <w:sz w:val="16"/>
              </w:rPr>
              <w:t>Emergency</w:t>
            </w:r>
          </w:p>
        </w:tc>
        <w:tc>
          <w:tcPr>
            <w:tcW w:type="dxa" w:w="2675"/>
          </w:tcPr>
          <w:p>
            <w:pPr>
              <w:spacing w:after="0"/>
              <w:jc w:val="left"/>
            </w:pPr>
            <w:r>
              <w:rPr>
                <w:sz w:val="16"/>
              </w:rPr>
              <w:t>Typhoon Mangkhut</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r>
              <w:rPr>
                <w:sz w:val="16"/>
              </w:rPr>
              <w:t>same incident as DR-4396</w:t>
            </w:r>
          </w:p>
        </w:tc>
      </w:tr>
      <w:tr>
        <w:trPr>
          <w:cantSplit/>
        </w:trPr>
        <w:tc>
          <w:tcPr>
            <w:tcW w:type="dxa" w:w="1049"/>
          </w:tcPr>
          <w:p>
            <w:pPr>
              <w:spacing w:after="0"/>
              <w:jc w:val="left"/>
            </w:pPr>
            <w:r>
              <w:rPr>
                <w:sz w:val="16"/>
              </w:rPr>
              <w:t>2015-08-05</w:t>
            </w:r>
          </w:p>
        </w:tc>
        <w:tc>
          <w:tcPr>
            <w:tcW w:type="dxa" w:w="1049"/>
          </w:tcPr>
          <w:p>
            <w:pPr>
              <w:spacing w:after="0"/>
              <w:jc w:val="left"/>
            </w:pPr>
            <w:r>
              <w:rPr>
                <w:sz w:val="16"/>
              </w:rPr>
              <w:t>2015-08-01</w:t>
            </w:r>
          </w:p>
        </w:tc>
        <w:tc>
          <w:tcPr>
            <w:tcW w:type="dxa" w:w="1049"/>
          </w:tcPr>
          <w:p>
            <w:pPr>
              <w:spacing w:after="0"/>
              <w:jc w:val="left"/>
            </w:pPr>
            <w:r>
              <w:rPr>
                <w:sz w:val="16"/>
              </w:rPr>
              <w:t>DR-4235-MP</w:t>
            </w:r>
          </w:p>
        </w:tc>
        <w:tc>
          <w:tcPr>
            <w:tcW w:type="dxa" w:w="1410"/>
          </w:tcPr>
          <w:p>
            <w:pPr>
              <w:spacing w:after="0"/>
              <w:jc w:val="left"/>
            </w:pPr>
            <w:r>
              <w:rPr>
                <w:sz w:val="16"/>
              </w:rPr>
              <w:t>Major disaster</w:t>
            </w:r>
          </w:p>
        </w:tc>
        <w:tc>
          <w:tcPr>
            <w:tcW w:type="dxa" w:w="2675"/>
          </w:tcPr>
          <w:p>
            <w:pPr>
              <w:spacing w:after="0"/>
              <w:jc w:val="left"/>
            </w:pPr>
            <w:r>
              <w:rPr>
                <w:sz w:val="16"/>
              </w:rPr>
              <w:t>Typhoon Soudelor</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2005-11-08</w:t>
            </w:r>
          </w:p>
        </w:tc>
        <w:tc>
          <w:tcPr>
            <w:tcW w:type="dxa" w:w="1049"/>
          </w:tcPr>
          <w:p>
            <w:pPr>
              <w:spacing w:after="0"/>
              <w:jc w:val="left"/>
            </w:pPr>
            <w:r>
              <w:rPr>
                <w:sz w:val="16"/>
              </w:rPr>
              <w:t>2005-08-30</w:t>
            </w:r>
          </w:p>
        </w:tc>
        <w:tc>
          <w:tcPr>
            <w:tcW w:type="dxa" w:w="1049"/>
          </w:tcPr>
          <w:p>
            <w:pPr>
              <w:spacing w:after="0"/>
              <w:jc w:val="left"/>
            </w:pPr>
            <w:r>
              <w:rPr>
                <w:sz w:val="16"/>
              </w:rPr>
              <w:t>DR-1611-MP</w:t>
            </w:r>
          </w:p>
        </w:tc>
        <w:tc>
          <w:tcPr>
            <w:tcW w:type="dxa" w:w="1410"/>
          </w:tcPr>
          <w:p>
            <w:pPr>
              <w:spacing w:after="0"/>
              <w:jc w:val="left"/>
            </w:pPr>
            <w:r>
              <w:rPr>
                <w:sz w:val="16"/>
              </w:rPr>
              <w:t>Major disaster</w:t>
            </w:r>
          </w:p>
        </w:tc>
        <w:tc>
          <w:tcPr>
            <w:tcW w:type="dxa" w:w="2675"/>
          </w:tcPr>
          <w:p>
            <w:pPr>
              <w:spacing w:after="0"/>
              <w:jc w:val="left"/>
            </w:pPr>
            <w:r>
              <w:rPr>
                <w:sz w:val="16"/>
              </w:rPr>
              <w:t>Typhoon Nabi</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2004-08-26</w:t>
            </w:r>
          </w:p>
        </w:tc>
        <w:tc>
          <w:tcPr>
            <w:tcW w:type="dxa" w:w="1049"/>
          </w:tcPr>
          <w:p>
            <w:pPr>
              <w:spacing w:after="0"/>
              <w:jc w:val="left"/>
            </w:pPr>
            <w:r>
              <w:rPr>
                <w:sz w:val="16"/>
              </w:rPr>
              <w:t>2004-08-21</w:t>
            </w:r>
          </w:p>
        </w:tc>
        <w:tc>
          <w:tcPr>
            <w:tcW w:type="dxa" w:w="1049"/>
          </w:tcPr>
          <w:p>
            <w:pPr>
              <w:spacing w:after="0"/>
              <w:jc w:val="left"/>
            </w:pPr>
            <w:r>
              <w:rPr>
                <w:sz w:val="16"/>
              </w:rPr>
              <w:t>DR-1541-MP</w:t>
            </w:r>
          </w:p>
        </w:tc>
        <w:tc>
          <w:tcPr>
            <w:tcW w:type="dxa" w:w="1410"/>
          </w:tcPr>
          <w:p>
            <w:pPr>
              <w:spacing w:after="0"/>
              <w:jc w:val="left"/>
            </w:pPr>
            <w:r>
              <w:rPr>
                <w:sz w:val="16"/>
              </w:rPr>
              <w:t>Major disaster</w:t>
            </w:r>
          </w:p>
        </w:tc>
        <w:tc>
          <w:tcPr>
            <w:tcW w:type="dxa" w:w="2675"/>
          </w:tcPr>
          <w:p>
            <w:pPr>
              <w:spacing w:after="0"/>
              <w:jc w:val="left"/>
            </w:pPr>
            <w:r>
              <w:rPr>
                <w:sz w:val="16"/>
              </w:rPr>
              <w:t>Flooding, High Surf, Storm Surge, and High Winds As a Result of Super Typhoon Ch</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2004-07-29</w:t>
            </w:r>
          </w:p>
        </w:tc>
        <w:tc>
          <w:tcPr>
            <w:tcW w:type="dxa" w:w="1049"/>
          </w:tcPr>
          <w:p>
            <w:pPr>
              <w:spacing w:after="0"/>
              <w:jc w:val="left"/>
            </w:pPr>
            <w:r>
              <w:rPr>
                <w:sz w:val="16"/>
              </w:rPr>
              <w:t>2004-06-27</w:t>
            </w:r>
          </w:p>
        </w:tc>
        <w:tc>
          <w:tcPr>
            <w:tcW w:type="dxa" w:w="1049"/>
          </w:tcPr>
          <w:p>
            <w:pPr>
              <w:spacing w:after="0"/>
              <w:jc w:val="left"/>
            </w:pPr>
            <w:r>
              <w:rPr>
                <w:sz w:val="16"/>
              </w:rPr>
              <w:t>DR-1532-MP</w:t>
            </w:r>
          </w:p>
        </w:tc>
        <w:tc>
          <w:tcPr>
            <w:tcW w:type="dxa" w:w="1410"/>
          </w:tcPr>
          <w:p>
            <w:pPr>
              <w:spacing w:after="0"/>
              <w:jc w:val="left"/>
            </w:pPr>
            <w:r>
              <w:rPr>
                <w:sz w:val="16"/>
              </w:rPr>
              <w:t>Major disaster</w:t>
            </w:r>
          </w:p>
        </w:tc>
        <w:tc>
          <w:tcPr>
            <w:tcW w:type="dxa" w:w="2675"/>
          </w:tcPr>
          <w:p>
            <w:pPr>
              <w:spacing w:after="0"/>
              <w:jc w:val="left"/>
            </w:pPr>
            <w:r>
              <w:rPr>
                <w:sz w:val="16"/>
              </w:rPr>
              <w:t>Flooding, High Surf, High Winds, and Wind-Driven Rain Associated W Typh Tingting</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2002-12-11</w:t>
            </w:r>
          </w:p>
        </w:tc>
        <w:tc>
          <w:tcPr>
            <w:tcW w:type="dxa" w:w="1049"/>
          </w:tcPr>
          <w:p>
            <w:pPr>
              <w:spacing w:after="0"/>
              <w:jc w:val="left"/>
            </w:pPr>
            <w:r>
              <w:rPr>
                <w:sz w:val="16"/>
              </w:rPr>
              <w:t>2002-12-08</w:t>
            </w:r>
          </w:p>
        </w:tc>
        <w:tc>
          <w:tcPr>
            <w:tcW w:type="dxa" w:w="1049"/>
          </w:tcPr>
          <w:p>
            <w:pPr>
              <w:spacing w:after="0"/>
              <w:jc w:val="left"/>
            </w:pPr>
            <w:r>
              <w:rPr>
                <w:sz w:val="16"/>
              </w:rPr>
              <w:t>DR-1447-MP</w:t>
            </w:r>
          </w:p>
        </w:tc>
        <w:tc>
          <w:tcPr>
            <w:tcW w:type="dxa" w:w="1410"/>
          </w:tcPr>
          <w:p>
            <w:pPr>
              <w:spacing w:after="0"/>
              <w:jc w:val="left"/>
            </w:pPr>
            <w:r>
              <w:rPr>
                <w:sz w:val="16"/>
              </w:rPr>
              <w:t>Major disaster</w:t>
            </w:r>
          </w:p>
        </w:tc>
        <w:tc>
          <w:tcPr>
            <w:tcW w:type="dxa" w:w="2675"/>
          </w:tcPr>
          <w:p>
            <w:pPr>
              <w:spacing w:after="0"/>
              <w:jc w:val="left"/>
            </w:pPr>
            <w:r>
              <w:rPr>
                <w:sz w:val="16"/>
              </w:rPr>
              <w:t>Super Typhoon Pongsona</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1997-12-08</w:t>
            </w:r>
          </w:p>
        </w:tc>
        <w:tc>
          <w:tcPr>
            <w:tcW w:type="dxa" w:w="1049"/>
          </w:tcPr>
          <w:p>
            <w:pPr>
              <w:spacing w:after="0"/>
              <w:jc w:val="left"/>
            </w:pPr>
            <w:r>
              <w:rPr>
                <w:sz w:val="16"/>
              </w:rPr>
              <w:t>1997-11-02</w:t>
            </w:r>
          </w:p>
        </w:tc>
        <w:tc>
          <w:tcPr>
            <w:tcW w:type="dxa" w:w="1049"/>
          </w:tcPr>
          <w:p>
            <w:pPr>
              <w:spacing w:after="0"/>
              <w:jc w:val="left"/>
            </w:pPr>
            <w:r>
              <w:rPr>
                <w:sz w:val="16"/>
              </w:rPr>
              <w:t>DR-1192-MP</w:t>
            </w:r>
          </w:p>
        </w:tc>
        <w:tc>
          <w:tcPr>
            <w:tcW w:type="dxa" w:w="1410"/>
          </w:tcPr>
          <w:p>
            <w:pPr>
              <w:spacing w:after="0"/>
              <w:jc w:val="left"/>
            </w:pPr>
            <w:r>
              <w:rPr>
                <w:sz w:val="16"/>
              </w:rPr>
              <w:t>Major disaster</w:t>
            </w:r>
          </w:p>
        </w:tc>
        <w:tc>
          <w:tcPr>
            <w:tcW w:type="dxa" w:w="2675"/>
          </w:tcPr>
          <w:p>
            <w:pPr>
              <w:spacing w:after="0"/>
              <w:jc w:val="left"/>
            </w:pPr>
            <w:r>
              <w:rPr>
                <w:sz w:val="16"/>
              </w:rPr>
              <w:t>Super Typhoon Keith</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1990-02-05</w:t>
            </w:r>
          </w:p>
        </w:tc>
        <w:tc>
          <w:tcPr>
            <w:tcW w:type="dxa" w:w="1049"/>
          </w:tcPr>
          <w:p>
            <w:pPr>
              <w:spacing w:after="0"/>
              <w:jc w:val="left"/>
            </w:pPr>
            <w:r>
              <w:rPr>
                <w:sz w:val="16"/>
              </w:rPr>
              <w:t>1990-01-15</w:t>
            </w:r>
          </w:p>
        </w:tc>
        <w:tc>
          <w:tcPr>
            <w:tcW w:type="dxa" w:w="1049"/>
          </w:tcPr>
          <w:p>
            <w:pPr>
              <w:spacing w:after="0"/>
              <w:jc w:val="left"/>
            </w:pPr>
            <w:r>
              <w:rPr>
                <w:sz w:val="16"/>
              </w:rPr>
              <w:t>DR-854-MP</w:t>
            </w:r>
          </w:p>
        </w:tc>
        <w:tc>
          <w:tcPr>
            <w:tcW w:type="dxa" w:w="1410"/>
          </w:tcPr>
          <w:p>
            <w:pPr>
              <w:spacing w:after="0"/>
              <w:jc w:val="left"/>
            </w:pPr>
            <w:r>
              <w:rPr>
                <w:sz w:val="16"/>
              </w:rPr>
              <w:t>Major disaster</w:t>
            </w:r>
          </w:p>
        </w:tc>
        <w:tc>
          <w:tcPr>
            <w:tcW w:type="dxa" w:w="2675"/>
          </w:tcPr>
          <w:p>
            <w:pPr>
              <w:spacing w:after="0"/>
              <w:jc w:val="left"/>
            </w:pPr>
            <w:r>
              <w:rPr>
                <w:sz w:val="16"/>
              </w:rPr>
              <w:t>Typhoon Koryn</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1987-11-03</w:t>
            </w:r>
          </w:p>
        </w:tc>
        <w:tc>
          <w:tcPr>
            <w:tcW w:type="dxa" w:w="1049"/>
          </w:tcPr>
          <w:p>
            <w:pPr>
              <w:spacing w:after="0"/>
              <w:jc w:val="left"/>
            </w:pPr>
            <w:r>
              <w:rPr>
                <w:sz w:val="16"/>
              </w:rPr>
              <w:t>1987-10-18</w:t>
            </w:r>
          </w:p>
        </w:tc>
        <w:tc>
          <w:tcPr>
            <w:tcW w:type="dxa" w:w="1049"/>
          </w:tcPr>
          <w:p>
            <w:pPr>
              <w:spacing w:after="0"/>
              <w:jc w:val="left"/>
            </w:pPr>
            <w:r>
              <w:rPr>
                <w:sz w:val="16"/>
              </w:rPr>
              <w:t>DR-800-MP</w:t>
            </w:r>
          </w:p>
        </w:tc>
        <w:tc>
          <w:tcPr>
            <w:tcW w:type="dxa" w:w="1410"/>
          </w:tcPr>
          <w:p>
            <w:pPr>
              <w:spacing w:after="0"/>
              <w:jc w:val="left"/>
            </w:pPr>
            <w:r>
              <w:rPr>
                <w:sz w:val="16"/>
              </w:rPr>
              <w:t>Major disaster</w:t>
            </w:r>
          </w:p>
        </w:tc>
        <w:tc>
          <w:tcPr>
            <w:tcW w:type="dxa" w:w="2675"/>
          </w:tcPr>
          <w:p>
            <w:pPr>
              <w:spacing w:after="0"/>
              <w:jc w:val="left"/>
            </w:pPr>
            <w:r>
              <w:rPr>
                <w:sz w:val="16"/>
              </w:rPr>
              <w:t>Typhoon Lynn</w:t>
            </w:r>
          </w:p>
        </w:tc>
        <w:tc>
          <w:tcPr>
            <w:tcW w:type="dxa" w:w="1230"/>
          </w:tcPr>
          <w:p>
            <w:pPr>
              <w:spacing w:after="0"/>
              <w:jc w:val="left"/>
            </w:pPr>
            <w:r>
              <w:rPr>
                <w:sz w:val="16"/>
              </w:rPr>
              <w:t>Hurricane</w:t>
            </w:r>
          </w:p>
        </w:tc>
        <w:tc>
          <w:tcPr>
            <w:tcW w:type="dxa" w:w="2765"/>
          </w:tcPr>
          <w:p>
            <w:pPr>
              <w:spacing w:after="0"/>
              <w:jc w:val="right"/>
            </w:pPr>
            <w:r>
              <w:rPr>
                <w:sz w:val="16"/>
              </w:rPr>
              <w:t>no Public Assistance recorded</w:t>
            </w:r>
          </w:p>
        </w:tc>
        <w:tc>
          <w:tcPr>
            <w:tcW w:type="dxa" w:w="1980"/>
          </w:tcPr>
          <w:p>
            <w:pPr>
              <w:spacing w:after="0"/>
              <w:jc w:val="left"/>
            </w:pP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69"/>
        <w:gridCol w:w="1353"/>
        <w:gridCol w:w="967"/>
        <w:gridCol w:w="1315"/>
        <w:gridCol w:w="735"/>
        <w:gridCol w:w="1275"/>
        <w:gridCol w:w="1050"/>
        <w:gridCol w:w="1294"/>
        <w:gridCol w:w="5054"/>
      </w:tblGrid>
      <w:tr>
        <w:trPr>
          <w:cantSplit/>
          <w:tblHeader/>
        </w:trPr>
        <w:tc>
          <w:tcPr>
            <w:tcW w:type="dxa" w:w="1069"/>
            <w:shd w:val="clear" w:color="auto" w:fill="E8E8E8"/>
          </w:tcPr>
          <w:p>
            <w:pPr>
              <w:spacing w:after="0"/>
              <w:jc w:val="left"/>
            </w:pPr>
            <w:r>
              <w:rPr>
                <w:b/>
                <w:sz w:val="16"/>
              </w:rPr>
              <w:t>Hazard</w:t>
            </w:r>
          </w:p>
        </w:tc>
        <w:tc>
          <w:tcPr>
            <w:tcW w:type="dxa" w:w="135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9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1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35"/>
            <w:shd w:val="clear" w:color="auto" w:fill="E8E8E8"/>
          </w:tcPr>
          <w:p>
            <w:pPr>
              <w:spacing w:after="0"/>
              <w:jc w:val="right"/>
            </w:pPr>
            <w:r>
              <w:rPr>
                <w:b/>
                <w:sz w:val="16"/>
              </w:rPr>
              <w:t>Last 5 years</w:t>
            </w:r>
          </w:p>
          <w:p>
            <w:pPr>
              <w:spacing w:after="0"/>
              <w:jc w:val="right"/>
            </w:pPr>
            <w:r>
              <w:rPr>
                <w:i/>
                <w:color w:val="555555"/>
                <w:sz w:val="14"/>
              </w:rPr>
              <w:t>records</w:t>
            </w:r>
          </w:p>
        </w:tc>
        <w:tc>
          <w:tcPr>
            <w:tcW w:type="dxa" w:w="127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05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294"/>
            <w:shd w:val="clear" w:color="auto" w:fill="E8E8E8"/>
          </w:tcPr>
          <w:p>
            <w:pPr>
              <w:spacing w:after="0"/>
              <w:jc w:val="left"/>
            </w:pPr>
            <w:r>
              <w:rPr>
                <w:b/>
                <w:sz w:val="16"/>
              </w:rPr>
              <w:t>Period</w:t>
            </w:r>
          </w:p>
        </w:tc>
        <w:tc>
          <w:tcPr>
            <w:tcW w:type="dxa" w:w="5054"/>
            <w:shd w:val="clear" w:color="auto" w:fill="E8E8E8"/>
          </w:tcPr>
          <w:p>
            <w:pPr>
              <w:spacing w:after="0"/>
              <w:jc w:val="left"/>
            </w:pPr>
            <w:r>
              <w:rPr>
                <w:b/>
                <w:sz w:val="16"/>
              </w:rPr>
              <w:t>Statement</w:t>
            </w:r>
          </w:p>
        </w:tc>
      </w:tr>
      <w:tr>
        <w:trPr>
          <w:cantSplit/>
        </w:trPr>
        <w:tc>
          <w:tcPr>
            <w:tcW w:type="dxa" w:w="1069"/>
          </w:tcPr>
          <w:p>
            <w:pPr>
              <w:spacing w:after="0"/>
              <w:jc w:val="left"/>
            </w:pPr>
            <w:r>
              <w:rPr>
                <w:sz w:val="16"/>
              </w:rPr>
              <w:t>Coastal Flooding</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Cold Wave</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Drought</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Earthquake</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p>
        </w:tc>
        <w:tc>
          <w:tcPr>
            <w:tcW w:type="dxa" w:w="5054"/>
          </w:tcPr>
          <w:p>
            <w:pPr>
              <w:spacing w:after="0"/>
              <w:jc w:val="left"/>
            </w:pPr>
            <w:r>
              <w:rPr>
                <w:sz w:val="16"/>
              </w:rPr>
              <w:t>Storm Events does not record earthquakes; the USGS earthquake catalog is the source.</w:t>
            </w:r>
          </w:p>
        </w:tc>
      </w:tr>
      <w:tr>
        <w:trPr>
          <w:cantSplit/>
        </w:trPr>
        <w:tc>
          <w:tcPr>
            <w:tcW w:type="dxa" w:w="1069"/>
          </w:tcPr>
          <w:p>
            <w:pPr>
              <w:spacing w:after="0"/>
              <w:jc w:val="left"/>
            </w:pPr>
            <w:r>
              <w:rPr>
                <w:sz w:val="16"/>
              </w:rPr>
              <w:t>Hail</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1955 to 2026-06-30</w:t>
            </w:r>
          </w:p>
        </w:tc>
        <w:tc>
          <w:tcPr>
            <w:tcW w:type="dxa" w:w="5054"/>
          </w:tcPr>
          <w:p>
            <w:pPr>
              <w:spacing w:after="0"/>
              <w:jc w:val="left"/>
            </w:pPr>
            <w:r>
              <w:rPr>
                <w:sz w:val="16"/>
              </w:rPr>
              <w:t>No recorded events, 1955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Heat Wave</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Hurricane</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16</w:t>
            </w:r>
          </w:p>
        </w:tc>
        <w:tc>
          <w:tcPr>
            <w:tcW w:type="dxa" w:w="1050"/>
          </w:tcPr>
          <w:p>
            <w:pPr>
              <w:spacing w:after="0"/>
              <w:jc w:val="right"/>
            </w:pPr>
            <w:r>
              <w:rPr>
                <w:sz w:val="16"/>
              </w:rPr>
              <w:t>2</w:t>
            </w:r>
          </w:p>
        </w:tc>
        <w:tc>
          <w:tcPr>
            <w:tcW w:type="dxa" w:w="1294"/>
          </w:tcPr>
          <w:p>
            <w:pPr>
              <w:spacing w:after="0"/>
              <w:jc w:val="left"/>
            </w:pPr>
            <w:r>
              <w:rPr>
                <w:sz w:val="16"/>
              </w:rPr>
              <w:t>1996 to 2026-06-30</w:t>
            </w:r>
          </w:p>
        </w:tc>
        <w:tc>
          <w:tcPr>
            <w:tcW w:type="dxa" w:w="5054"/>
          </w:tcPr>
          <w:p>
            <w:pPr>
              <w:spacing w:after="0"/>
              <w:jc w:val="left"/>
            </w:pPr>
            <w:r>
              <w:rPr>
                <w:sz w:val="16"/>
              </w:rPr>
              <w:t>No Storm Events records of this type; 16 federal declared incidents (see declarations table).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Inland Flooding</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Landslide</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Lightning</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Strong Wind</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1955 to 2026-06-30</w:t>
            </w:r>
          </w:p>
        </w:tc>
        <w:tc>
          <w:tcPr>
            <w:tcW w:type="dxa" w:w="5054"/>
          </w:tcPr>
          <w:p>
            <w:pPr>
              <w:spacing w:after="0"/>
              <w:jc w:val="left"/>
            </w:pPr>
            <w:r>
              <w:rPr>
                <w:sz w:val="16"/>
              </w:rPr>
              <w:t>No recorded events, 1955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Tornado</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1950 to 2026-06-30</w:t>
            </w:r>
          </w:p>
        </w:tc>
        <w:tc>
          <w:tcPr>
            <w:tcW w:type="dxa" w:w="5054"/>
          </w:tcPr>
          <w:p>
            <w:pPr>
              <w:spacing w:after="0"/>
              <w:jc w:val="left"/>
            </w:pPr>
            <w:r>
              <w:rPr>
                <w:sz w:val="16"/>
              </w:rPr>
              <w:t>No recorded events, 1950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Tsunami</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Volcanic Activity</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Wildfire</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69"/>
          </w:tcPr>
          <w:p>
            <w:pPr>
              <w:spacing w:after="0"/>
              <w:jc w:val="left"/>
            </w:pPr>
            <w:r>
              <w:rPr>
                <w:sz w:val="16"/>
              </w:rPr>
              <w:t>Winter Weather</w:t>
            </w:r>
          </w:p>
        </w:tc>
        <w:tc>
          <w:tcPr>
            <w:tcW w:type="dxa" w:w="1353"/>
          </w:tcPr>
          <w:p>
            <w:pPr>
              <w:spacing w:after="0"/>
              <w:jc w:val="right"/>
            </w:pPr>
            <w:r>
              <w:rPr>
                <w:sz w:val="16"/>
              </w:rPr>
              <w:t>0</w:t>
            </w:r>
          </w:p>
        </w:tc>
        <w:tc>
          <w:tcPr>
            <w:tcW w:type="dxa" w:w="967"/>
          </w:tcPr>
          <w:p>
            <w:pPr>
              <w:spacing w:after="0"/>
              <w:jc w:val="right"/>
            </w:pPr>
            <w:r>
              <w:rPr>
                <w:sz w:val="16"/>
              </w:rPr>
              <w:t>0</w:t>
            </w:r>
          </w:p>
        </w:tc>
        <w:tc>
          <w:tcPr>
            <w:tcW w:type="dxa" w:w="1315"/>
          </w:tcPr>
          <w:p>
            <w:pPr>
              <w:spacing w:after="0"/>
              <w:jc w:val="right"/>
            </w:pPr>
            <w:r>
              <w:rPr>
                <w:sz w:val="16"/>
              </w:rPr>
              <w:t>0</w:t>
            </w:r>
          </w:p>
        </w:tc>
        <w:tc>
          <w:tcPr>
            <w:tcW w:type="dxa" w:w="735"/>
          </w:tcPr>
          <w:p>
            <w:pPr>
              <w:spacing w:after="0"/>
              <w:jc w:val="right"/>
            </w:pPr>
            <w:r>
              <w:rPr>
                <w:sz w:val="16"/>
              </w:rPr>
              <w:t>0</w:t>
            </w:r>
          </w:p>
        </w:tc>
        <w:tc>
          <w:tcPr>
            <w:tcW w:type="dxa" w:w="1275"/>
          </w:tcPr>
          <w:p>
            <w:pPr>
              <w:spacing w:after="0"/>
              <w:jc w:val="right"/>
            </w:pPr>
            <w:r>
              <w:rPr>
                <w:sz w:val="16"/>
              </w:rPr>
              <w:t>0</w:t>
            </w:r>
          </w:p>
        </w:tc>
        <w:tc>
          <w:tcPr>
            <w:tcW w:type="dxa" w:w="1050"/>
          </w:tcPr>
          <w:p>
            <w:pPr>
              <w:spacing w:after="0"/>
              <w:jc w:val="right"/>
            </w:pPr>
            <w:r>
              <w:rPr>
                <w:sz w:val="16"/>
              </w:rPr>
              <w:t>0</w:t>
            </w:r>
          </w:p>
        </w:tc>
        <w:tc>
          <w:tcPr>
            <w:tcW w:type="dxa" w:w="1294"/>
          </w:tcPr>
          <w:p>
            <w:pPr>
              <w:spacing w:after="0"/>
              <w:jc w:val="left"/>
            </w:pPr>
            <w:r>
              <w:rPr>
                <w:sz w:val="16"/>
              </w:rPr>
              <w:t>1996 to 2026-06-30</w:t>
            </w:r>
          </w:p>
        </w:tc>
        <w:tc>
          <w:tcPr>
            <w:tcW w:type="dxa" w:w="5054"/>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764"/>
        <w:gridCol w:w="1764"/>
        <w:gridCol w:w="1764"/>
        <w:gridCol w:w="1764"/>
        <w:gridCol w:w="1764"/>
        <w:gridCol w:w="1764"/>
        <w:gridCol w:w="1764"/>
        <w:gridCol w:w="1764"/>
      </w:tblGrid>
      <w:tr>
        <w:trPr>
          <w:cantSplit/>
          <w:tblHeader/>
        </w:trPr>
        <w:tc>
          <w:tcPr>
            <w:tcW w:type="dxa" w:w="1764"/>
            <w:shd w:val="clear" w:color="auto" w:fill="E8E8E8"/>
          </w:tcPr>
          <w:p>
            <w:pPr>
              <w:spacing w:after="0"/>
              <w:jc w:val="left"/>
            </w:pPr>
            <w:r>
              <w:rPr>
                <w:b/>
                <w:sz w:val="16"/>
              </w:rPr>
              <w:t>Date</w:t>
            </w:r>
          </w:p>
        </w:tc>
        <w:tc>
          <w:tcPr>
            <w:tcW w:type="dxa" w:w="1764"/>
            <w:shd w:val="clear" w:color="auto" w:fill="E8E8E8"/>
          </w:tcPr>
          <w:p>
            <w:pPr>
              <w:spacing w:after="0"/>
              <w:jc w:val="left"/>
            </w:pPr>
            <w:r>
              <w:rPr>
                <w:b/>
                <w:sz w:val="16"/>
              </w:rPr>
              <w:t>Event type</w:t>
            </w:r>
          </w:p>
        </w:tc>
        <w:tc>
          <w:tcPr>
            <w:tcW w:type="dxa" w:w="1764"/>
            <w:shd w:val="clear" w:color="auto" w:fill="E8E8E8"/>
          </w:tcPr>
          <w:p>
            <w:pPr>
              <w:spacing w:after="0"/>
              <w:jc w:val="left"/>
            </w:pPr>
            <w:r>
              <w:rPr>
                <w:b/>
                <w:sz w:val="16"/>
              </w:rPr>
              <w:t>Magnitude or extent</w:t>
            </w:r>
          </w:p>
        </w:tc>
        <w:tc>
          <w:tcPr>
            <w:tcW w:type="dxa" w:w="1764"/>
            <w:shd w:val="clear" w:color="auto" w:fill="E8E8E8"/>
          </w:tcPr>
          <w:p>
            <w:pPr>
              <w:spacing w:after="0"/>
              <w:jc w:val="left"/>
            </w:pPr>
            <w:r>
              <w:rPr>
                <w:b/>
                <w:sz w:val="16"/>
              </w:rPr>
              <w:t>Damage</w:t>
            </w:r>
          </w:p>
          <w:p>
            <w:pPr>
              <w:spacing w:after="0"/>
              <w:jc w:val="left"/>
            </w:pPr>
            <w:r>
              <w:rPr>
                <w:i/>
                <w:color w:val="555555"/>
                <w:sz w:val="14"/>
              </w:rPr>
              <w:t>nominal dollars</w:t>
            </w:r>
          </w:p>
        </w:tc>
        <w:tc>
          <w:tcPr>
            <w:tcW w:type="dxa" w:w="17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64"/>
            <w:shd w:val="clear" w:color="auto" w:fill="E8E8E8"/>
          </w:tcPr>
          <w:p>
            <w:pPr>
              <w:spacing w:after="0"/>
              <w:jc w:val="left"/>
            </w:pPr>
            <w:r>
              <w:rPr>
                <w:b/>
                <w:sz w:val="16"/>
              </w:rPr>
              <w:t>Location</w:t>
            </w:r>
          </w:p>
        </w:tc>
        <w:tc>
          <w:tcPr>
            <w:tcW w:type="dxa" w:w="1764"/>
            <w:shd w:val="clear" w:color="auto" w:fill="E8E8E8"/>
          </w:tcPr>
          <w:p>
            <w:pPr>
              <w:spacing w:after="0"/>
              <w:jc w:val="left"/>
            </w:pPr>
            <w:r>
              <w:rPr>
                <w:b/>
                <w:sz w:val="16"/>
              </w:rPr>
              <w:t>Flags</w:t>
            </w:r>
          </w:p>
        </w:tc>
        <w:tc>
          <w:tcPr>
            <w:tcW w:type="dxa" w:w="1764"/>
            <w:shd w:val="clear" w:color="auto" w:fill="E8E8E8"/>
          </w:tcPr>
          <w:p>
            <w:pPr>
              <w:spacing w:after="0"/>
              <w:jc w:val="left"/>
            </w:pPr>
            <w:r>
              <w:rPr>
                <w:b/>
                <w:sz w:val="16"/>
              </w:rPr>
              <w:t>Why listed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49"/>
        <w:gridCol w:w="1167"/>
        <w:gridCol w:w="1331"/>
        <w:gridCol w:w="1437"/>
        <w:gridCol w:w="1037"/>
        <w:gridCol w:w="1615"/>
        <w:gridCol w:w="1474"/>
        <w:gridCol w:w="1332"/>
        <w:gridCol w:w="1037"/>
        <w:gridCol w:w="2634"/>
      </w:tblGrid>
      <w:tr>
        <w:trPr>
          <w:cantSplit/>
          <w:tblHeader/>
        </w:trPr>
        <w:tc>
          <w:tcPr>
            <w:tcW w:type="dxa" w:w="1049"/>
            <w:shd w:val="clear" w:color="auto" w:fill="E8E8E8"/>
          </w:tcPr>
          <w:p>
            <w:pPr>
              <w:spacing w:after="0"/>
              <w:jc w:val="left"/>
            </w:pPr>
            <w:r>
              <w:rPr>
                <w:b/>
                <w:sz w:val="16"/>
              </w:rPr>
              <w:t>Hazard</w:t>
            </w:r>
          </w:p>
        </w:tc>
        <w:tc>
          <w:tcPr>
            <w:tcW w:type="dxa" w:w="116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1"/>
            <w:shd w:val="clear" w:color="auto" w:fill="E8E8E8"/>
          </w:tcPr>
          <w:p>
            <w:pPr>
              <w:spacing w:after="0"/>
              <w:jc w:val="left"/>
            </w:pPr>
            <w:r>
              <w:rPr>
                <w:b/>
                <w:sz w:val="16"/>
              </w:rPr>
              <w:t>Unit</w:t>
            </w:r>
          </w:p>
        </w:tc>
        <w:tc>
          <w:tcPr>
            <w:tcW w:type="dxa" w:w="143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15"/>
            <w:shd w:val="clear" w:color="auto" w:fill="E8E8E8"/>
          </w:tcPr>
          <w:p>
            <w:pPr>
              <w:spacing w:after="0"/>
              <w:jc w:val="left"/>
            </w:pPr>
            <w:r>
              <w:rPr>
                <w:b/>
                <w:sz w:val="16"/>
              </w:rPr>
              <w:t>Descriptor basis</w:t>
            </w:r>
          </w:p>
        </w:tc>
        <w:tc>
          <w:tcPr>
            <w:tcW w:type="dxa" w:w="1474"/>
            <w:shd w:val="clear" w:color="auto" w:fill="E8E8E8"/>
          </w:tcPr>
          <w:p>
            <w:pPr>
              <w:spacing w:after="0"/>
              <w:jc w:val="right"/>
            </w:pPr>
            <w:r>
              <w:rPr>
                <w:b/>
                <w:sz w:val="16"/>
              </w:rPr>
              <w:t>NRI events or days in its record period (hail, wind and tornado are area-weighted, so can be fractional)</w:t>
            </w:r>
          </w:p>
        </w:tc>
        <w:tc>
          <w:tcPr>
            <w:tcW w:type="dxa" w:w="133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634"/>
            <w:shd w:val="clear" w:color="auto" w:fill="E8E8E8"/>
          </w:tcPr>
          <w:p>
            <w:pPr>
              <w:spacing w:after="0"/>
              <w:jc w:val="left"/>
            </w:pPr>
            <w:r>
              <w:rPr>
                <w:b/>
                <w:sz w:val="16"/>
              </w:rPr>
              <w:t>Note</w:t>
            </w:r>
          </w:p>
        </w:tc>
      </w:tr>
      <w:tr>
        <w:trPr>
          <w:cantSplit/>
        </w:trPr>
        <w:tc>
          <w:tcPr>
            <w:tcW w:type="dxa" w:w="1049"/>
          </w:tcPr>
          <w:p>
            <w:pPr>
              <w:spacing w:after="0"/>
              <w:jc w:val="left"/>
            </w:pPr>
            <w:r>
              <w:rPr>
                <w:sz w:val="16"/>
              </w:rPr>
              <w:t>Coastal Flooding</w:t>
            </w:r>
          </w:p>
        </w:tc>
        <w:tc>
          <w:tcPr>
            <w:tcW w:type="dxa" w:w="1167"/>
          </w:tcPr>
          <w:p>
            <w:pPr>
              <w:spacing w:after="0"/>
              <w:jc w:val="right"/>
            </w:pPr>
            <w:r>
              <w:rPr>
                <w:sz w:val="16"/>
              </w:rPr>
              <w:t>0.01</w:t>
            </w:r>
          </w:p>
        </w:tc>
        <w:tc>
          <w:tcPr>
            <w:tcW w:type="dxa" w:w="1331"/>
          </w:tcPr>
          <w:p>
            <w:pPr>
              <w:spacing w:after="0"/>
              <w:jc w:val="left"/>
            </w:pPr>
            <w:r>
              <w:rPr>
                <w:sz w:val="16"/>
              </w:rPr>
              <w:t>events per year at a location (modeled)</w:t>
            </w:r>
          </w:p>
        </w:tc>
        <w:tc>
          <w:tcPr>
            <w:tcW w:type="dxa" w:w="1437"/>
          </w:tcPr>
          <w:p>
            <w:pPr>
              <w:spacing w:after="0"/>
              <w:jc w:val="left"/>
            </w:pPr>
            <w:r>
              <w:rPr>
                <w:sz w:val="16"/>
              </w:rPr>
              <w:t>about 0.01 per year at a given location in the county</w:t>
            </w:r>
          </w:p>
        </w:tc>
        <w:tc>
          <w:tcPr>
            <w:tcW w:type="dxa" w:w="1037"/>
          </w:tcPr>
          <w:p>
            <w:pPr>
              <w:spacing w:after="0"/>
              <w:jc w:val="left"/>
            </w:pPr>
          </w:p>
        </w:tc>
        <w:tc>
          <w:tcPr>
            <w:tcW w:type="dxa" w:w="1615"/>
          </w:tcPr>
          <w:p>
            <w:pPr>
              <w:spacing w:after="0"/>
              <w:jc w:val="left"/>
            </w:pPr>
            <w:r>
              <w:rPr>
                <w:sz w:val="16"/>
              </w:rPr>
              <w:t>Storm Events records in 0 of 30 years, 1996 to 2025 (0%)</w:t>
            </w:r>
          </w:p>
        </w:tc>
        <w:tc>
          <w:tcPr>
            <w:tcW w:type="dxa" w:w="1474"/>
          </w:tcPr>
          <w:p>
            <w:pPr>
              <w:spacing w:after="0"/>
              <w:jc w:val="right"/>
            </w:pPr>
            <w:r>
              <w:rPr>
                <w:sz w:val="16"/>
              </w:rPr>
              <w:t>not shown</w:t>
            </w:r>
          </w:p>
        </w:tc>
        <w:tc>
          <w:tcPr>
            <w:tcW w:type="dxa" w:w="1332"/>
          </w:tcPr>
          <w:p>
            <w:pPr>
              <w:spacing w:after="0"/>
              <w:jc w:val="left"/>
            </w:pPr>
            <w:r>
              <w:rPr>
                <w:sz w:val="16"/>
              </w:rPr>
              <w:t>modeled</w:t>
            </w:r>
          </w:p>
        </w:tc>
        <w:tc>
          <w:tcPr>
            <w:tcW w:type="dxa" w:w="1037"/>
          </w:tcPr>
          <w:p>
            <w:pPr>
              <w:spacing w:after="0"/>
              <w:jc w:val="left"/>
            </w:pPr>
            <w:r>
              <w:rPr>
                <w:sz w:val="16"/>
              </w:rPr>
              <w:t>see B1-f</w:t>
            </w:r>
          </w:p>
        </w:tc>
        <w:tc>
          <w:tcPr>
            <w:tcW w:type="dxa" w:w="2634"/>
          </w:tcPr>
          <w:p>
            <w:pPr>
              <w:spacing w:after="0"/>
              <w:jc w:val="left"/>
            </w:pPr>
            <w:r>
              <w:rPr>
                <w:sz w:val="16"/>
              </w:rPr>
              <w:t>No descriptor: no Storm Events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Cold Wave</w:t>
            </w:r>
          </w:p>
        </w:tc>
        <w:tc>
          <w:tcPr>
            <w:tcW w:type="dxa" w:w="1167"/>
          </w:tcPr>
          <w:p>
            <w:pPr>
              <w:spacing w:after="0"/>
              <w:jc w:val="right"/>
            </w:pPr>
            <w:r>
              <w:rPr>
                <w:sz w:val="16"/>
              </w:rPr>
              <w:t>0</w:t>
            </w:r>
          </w:p>
        </w:tc>
        <w:tc>
          <w:tcPr>
            <w:tcW w:type="dxa" w:w="1331"/>
          </w:tcPr>
          <w:p>
            <w:pPr>
              <w:spacing w:after="0"/>
              <w:jc w:val="left"/>
            </w:pPr>
            <w:r>
              <w:rPr>
                <w:sz w:val="16"/>
              </w:rPr>
              <w:t>event-days per year</w:t>
            </w:r>
          </w:p>
        </w:tc>
        <w:tc>
          <w:tcPr>
            <w:tcW w:type="dxa" w:w="1437"/>
          </w:tcPr>
          <w:p>
            <w:pPr>
              <w:spacing w:after="0"/>
              <w:jc w:val="left"/>
            </w:pPr>
            <w:r>
              <w:rPr>
                <w:sz w:val="16"/>
              </w:rPr>
              <w:t>none modeled</w:t>
            </w:r>
          </w:p>
        </w:tc>
        <w:tc>
          <w:tcPr>
            <w:tcW w:type="dxa" w:w="1037"/>
          </w:tcPr>
          <w:p>
            <w:pPr>
              <w:spacing w:after="0"/>
              <w:jc w:val="left"/>
            </w:pPr>
          </w:p>
        </w:tc>
        <w:tc>
          <w:tcPr>
            <w:tcW w:type="dxa" w:w="1615"/>
          </w:tcPr>
          <w:p>
            <w:pPr>
              <w:spacing w:after="0"/>
              <w:jc w:val="left"/>
            </w:pPr>
            <w:r>
              <w:rPr>
                <w:sz w:val="16"/>
              </w:rPr>
              <w:t>Storm Events event-days in 0 of 30 years, 1996 to 2025 (0%)</w:t>
            </w:r>
          </w:p>
        </w:tc>
        <w:tc>
          <w:tcPr>
            <w:tcW w:type="dxa" w:w="1474"/>
          </w:tcPr>
          <w:p>
            <w:pPr>
              <w:spacing w:after="0"/>
              <w:jc w:val="right"/>
            </w:pPr>
            <w:r>
              <w:rPr>
                <w:sz w:val="16"/>
              </w:rPr>
              <w:t>0</w:t>
            </w:r>
          </w:p>
        </w:tc>
        <w:tc>
          <w:tcPr>
            <w:tcW w:type="dxa" w:w="1332"/>
          </w:tcPr>
          <w:p>
            <w:pPr>
              <w:spacing w:after="0"/>
              <w:jc w:val="left"/>
            </w:pPr>
            <w:r>
              <w:rPr>
                <w:sz w:val="16"/>
              </w:rPr>
              <w:t>2005-11-12 to 2024-11-12 (19 years)</w:t>
            </w:r>
          </w:p>
        </w:tc>
        <w:tc>
          <w:tcPr>
            <w:tcW w:type="dxa" w:w="1037"/>
          </w:tcPr>
          <w:p>
            <w:pPr>
              <w:spacing w:after="0"/>
              <w:jc w:val="left"/>
            </w:pPr>
            <w:r>
              <w:rPr>
                <w:sz w:val="16"/>
              </w:rPr>
              <w:t>countywide</w:t>
            </w:r>
          </w:p>
        </w:tc>
        <w:tc>
          <w:tcPr>
            <w:tcW w:type="dxa" w:w="2634"/>
          </w:tcPr>
          <w:p>
            <w:pPr>
              <w:spacing w:after="0"/>
              <w:jc w:val="left"/>
            </w:pPr>
            <w:r>
              <w:rPr>
                <w:sz w:val="16"/>
              </w:rPr>
              <w:t>No Storm Events cold wave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Drought</w:t>
            </w:r>
          </w:p>
        </w:tc>
        <w:tc>
          <w:tcPr>
            <w:tcW w:type="dxa" w:w="1167"/>
          </w:tcPr>
          <w:p>
            <w:pPr>
              <w:spacing w:after="0"/>
              <w:jc w:val="right"/>
            </w:pPr>
          </w:p>
        </w:tc>
        <w:tc>
          <w:tcPr>
            <w:tcW w:type="dxa" w:w="1331"/>
          </w:tcPr>
          <w:p>
            <w:pPr>
              <w:spacing w:after="0"/>
              <w:jc w:val="left"/>
            </w:pPr>
            <w:r>
              <w:rPr>
                <w:sz w:val="16"/>
              </w:rPr>
              <w:t>event-days per year</w:t>
            </w:r>
          </w:p>
        </w:tc>
        <w:tc>
          <w:tcPr>
            <w:tcW w:type="dxa" w:w="1437"/>
          </w:tcPr>
          <w:p>
            <w:pPr>
              <w:spacing w:after="0"/>
              <w:jc w:val="left"/>
            </w:pPr>
          </w:p>
        </w:tc>
        <w:tc>
          <w:tcPr>
            <w:tcW w:type="dxa" w:w="1037"/>
          </w:tcPr>
          <w:p>
            <w:pPr>
              <w:spacing w:after="0"/>
              <w:jc w:val="left"/>
            </w:pPr>
          </w:p>
        </w:tc>
        <w:tc>
          <w:tcPr>
            <w:tcW w:type="dxa" w:w="1615"/>
          </w:tcPr>
          <w:p>
            <w:pPr>
              <w:spacing w:after="0"/>
              <w:jc w:val="left"/>
            </w:pPr>
            <w:r>
              <w:rPr>
                <w:sz w:val="16"/>
              </w:rPr>
              <w:t>Storm Events event-days in 0 of 30 years, 1996 to 2025 (0%)</w:t>
            </w:r>
          </w:p>
        </w:tc>
        <w:tc>
          <w:tcPr>
            <w:tcW w:type="dxa" w:w="1474"/>
          </w:tcPr>
          <w:p>
            <w:pPr>
              <w:spacing w:after="0"/>
              <w:jc w:val="right"/>
            </w:pPr>
          </w:p>
        </w:tc>
        <w:tc>
          <w:tcPr>
            <w:tcW w:type="dxa" w:w="133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634"/>
          </w:tcPr>
          <w:p>
            <w:pPr>
              <w:spacing w:after="0"/>
              <w:jc w:val="left"/>
            </w:pPr>
            <w:r>
              <w:rPr>
                <w:sz w:val="16"/>
              </w:rPr>
              <w:t>No Storm Events drought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Earthquake</w:t>
            </w:r>
          </w:p>
        </w:tc>
        <w:tc>
          <w:tcPr>
            <w:tcW w:type="dxa" w:w="1167"/>
          </w:tcPr>
          <w:p>
            <w:pPr>
              <w:spacing w:after="0"/>
              <w:jc w:val="right"/>
            </w:pPr>
            <w:r>
              <w:rPr>
                <w:sz w:val="16"/>
              </w:rPr>
              <w:t>0.0418</w:t>
            </w:r>
          </w:p>
        </w:tc>
        <w:tc>
          <w:tcPr>
            <w:tcW w:type="dxa" w:w="1331"/>
          </w:tcPr>
          <w:p>
            <w:pPr>
              <w:spacing w:after="0"/>
              <w:jc w:val="left"/>
            </w:pPr>
            <w:r>
              <w:rPr>
                <w:sz w:val="16"/>
              </w:rPr>
              <w:t>annual probability at a location</w:t>
            </w:r>
          </w:p>
        </w:tc>
        <w:tc>
          <w:tcPr>
            <w:tcW w:type="dxa" w:w="1437"/>
          </w:tcPr>
          <w:p>
            <w:pPr>
              <w:spacing w:after="0"/>
              <w:jc w:val="left"/>
            </w:pPr>
            <w:r>
              <w:rPr>
                <w:sz w:val="16"/>
              </w:rPr>
              <w:t>chance a given location in the county has at least minor-damage shaking in a year: 4.18%</w:t>
            </w:r>
          </w:p>
        </w:tc>
        <w:tc>
          <w:tcPr>
            <w:tcW w:type="dxa" w:w="1037"/>
          </w:tcPr>
          <w:p>
            <w:pPr>
              <w:spacing w:after="0"/>
              <w:jc w:val="left"/>
            </w:pPr>
          </w:p>
        </w:tc>
        <w:tc>
          <w:tcPr>
            <w:tcW w:type="dxa" w:w="1615"/>
          </w:tcPr>
          <w:p>
            <w:pPr>
              <w:spacing w:after="0"/>
              <w:jc w:val="left"/>
            </w:pPr>
          </w:p>
        </w:tc>
        <w:tc>
          <w:tcPr>
            <w:tcW w:type="dxa" w:w="1474"/>
          </w:tcPr>
          <w:p>
            <w:pPr>
              <w:spacing w:after="0"/>
              <w:jc w:val="right"/>
            </w:pPr>
            <w:r>
              <w:rPr>
                <w:sz w:val="16"/>
              </w:rPr>
              <w:t>not shown</w:t>
            </w:r>
          </w:p>
        </w:tc>
        <w:tc>
          <w:tcPr>
            <w:tcW w:type="dxa" w:w="1332"/>
          </w:tcPr>
          <w:p>
            <w:pPr>
              <w:spacing w:after="0"/>
              <w:jc w:val="left"/>
            </w:pPr>
            <w:r>
              <w:rPr>
                <w:sz w:val="16"/>
              </w:rPr>
              <w:t>modeled</w:t>
            </w:r>
          </w:p>
        </w:tc>
        <w:tc>
          <w:tcPr>
            <w:tcW w:type="dxa" w:w="1037"/>
          </w:tcPr>
          <w:p>
            <w:pPr>
              <w:spacing w:after="0"/>
              <w:jc w:val="left"/>
            </w:pPr>
            <w:r>
              <w:rPr>
                <w:sz w:val="16"/>
              </w:rPr>
              <w:t>see B1-f</w:t>
            </w:r>
          </w:p>
        </w:tc>
        <w:tc>
          <w:tcPr>
            <w:tcW w:type="dxa" w:w="2634"/>
          </w:tcPr>
          <w:p>
            <w:pPr>
              <w:spacing w:after="0"/>
              <w:jc w:val="left"/>
            </w:pPr>
            <w:r>
              <w:rPr>
                <w:sz w:val="16"/>
              </w:rPr>
              <w:t>No descriptor (Storm Events does not record earthquakes).</w:t>
            </w:r>
          </w:p>
        </w:tc>
      </w:tr>
      <w:tr>
        <w:trPr>
          <w:cantSplit/>
        </w:trPr>
        <w:tc>
          <w:tcPr>
            <w:tcW w:type="dxa" w:w="1049"/>
          </w:tcPr>
          <w:p>
            <w:pPr>
              <w:spacing w:after="0"/>
              <w:jc w:val="left"/>
            </w:pPr>
            <w:r>
              <w:rPr>
                <w:sz w:val="16"/>
              </w:rPr>
              <w:t>Hail</w:t>
            </w:r>
          </w:p>
        </w:tc>
        <w:tc>
          <w:tcPr>
            <w:tcW w:type="dxa" w:w="1167"/>
          </w:tcPr>
          <w:p>
            <w:pPr>
              <w:spacing w:after="0"/>
              <w:jc w:val="right"/>
            </w:pPr>
          </w:p>
        </w:tc>
        <w:tc>
          <w:tcPr>
            <w:tcW w:type="dxa" w:w="1331"/>
          </w:tcPr>
          <w:p>
            <w:pPr>
              <w:spacing w:after="0"/>
              <w:jc w:val="left"/>
            </w:pPr>
            <w:r>
              <w:rPr>
                <w:sz w:val="16"/>
              </w:rPr>
              <w:t>events per year</w:t>
            </w:r>
          </w:p>
        </w:tc>
        <w:tc>
          <w:tcPr>
            <w:tcW w:type="dxa" w:w="1437"/>
          </w:tcPr>
          <w:p>
            <w:pPr>
              <w:spacing w:after="0"/>
              <w:jc w:val="left"/>
            </w:pPr>
          </w:p>
        </w:tc>
        <w:tc>
          <w:tcPr>
            <w:tcW w:type="dxa" w:w="1037"/>
          </w:tcPr>
          <w:p>
            <w:pPr>
              <w:spacing w:after="0"/>
              <w:jc w:val="left"/>
            </w:pPr>
          </w:p>
        </w:tc>
        <w:tc>
          <w:tcPr>
            <w:tcW w:type="dxa" w:w="1615"/>
          </w:tcPr>
          <w:p>
            <w:pPr>
              <w:spacing w:after="0"/>
              <w:jc w:val="left"/>
            </w:pPr>
          </w:p>
        </w:tc>
        <w:tc>
          <w:tcPr>
            <w:tcW w:type="dxa" w:w="1474"/>
          </w:tcPr>
          <w:p>
            <w:pPr>
              <w:spacing w:after="0"/>
              <w:jc w:val="right"/>
            </w:pPr>
          </w:p>
        </w:tc>
        <w:tc>
          <w:tcPr>
            <w:tcW w:type="dxa" w:w="1332"/>
          </w:tcPr>
          <w:p>
            <w:pPr>
              <w:spacing w:after="0"/>
              <w:jc w:val="left"/>
            </w:pPr>
            <w:r>
              <w:rPr>
                <w:sz w:val="16"/>
              </w:rPr>
              <w:t>1986 to 2023 (38 years)</w:t>
            </w:r>
          </w:p>
        </w:tc>
        <w:tc>
          <w:tcPr>
            <w:tcW w:type="dxa" w:w="1037"/>
          </w:tcPr>
          <w:p>
            <w:pPr>
              <w:spacing w:after="0"/>
              <w:jc w:val="left"/>
            </w:pPr>
            <w:r>
              <w:rPr>
                <w:sz w:val="16"/>
              </w:rPr>
              <w:t>countywide</w:t>
            </w:r>
          </w:p>
        </w:tc>
        <w:tc>
          <w:tcPr>
            <w:tcW w:type="dxa" w:w="2634"/>
          </w:tcPr>
          <w:p>
            <w:pPr>
              <w:spacing w:after="0"/>
              <w:jc w:val="left"/>
            </w:pPr>
            <w:r>
              <w:rPr>
                <w:sz w:val="16"/>
              </w:rPr>
              <w:t>NRI publishes no annualized frequency for this hazard in this county.</w:t>
            </w:r>
          </w:p>
        </w:tc>
      </w:tr>
      <w:tr>
        <w:trPr>
          <w:cantSplit/>
        </w:trPr>
        <w:tc>
          <w:tcPr>
            <w:tcW w:type="dxa" w:w="1049"/>
          </w:tcPr>
          <w:p>
            <w:pPr>
              <w:spacing w:after="0"/>
              <w:jc w:val="left"/>
            </w:pPr>
            <w:r>
              <w:rPr>
                <w:sz w:val="16"/>
              </w:rPr>
              <w:t>Heat Wave</w:t>
            </w:r>
          </w:p>
        </w:tc>
        <w:tc>
          <w:tcPr>
            <w:tcW w:type="dxa" w:w="1167"/>
          </w:tcPr>
          <w:p>
            <w:pPr>
              <w:spacing w:after="0"/>
              <w:jc w:val="right"/>
            </w:pPr>
            <w:r>
              <w:rPr>
                <w:sz w:val="16"/>
              </w:rPr>
              <w:t>0</w:t>
            </w:r>
          </w:p>
        </w:tc>
        <w:tc>
          <w:tcPr>
            <w:tcW w:type="dxa" w:w="1331"/>
          </w:tcPr>
          <w:p>
            <w:pPr>
              <w:spacing w:after="0"/>
              <w:jc w:val="left"/>
            </w:pPr>
            <w:r>
              <w:rPr>
                <w:sz w:val="16"/>
              </w:rPr>
              <w:t>event-days per year</w:t>
            </w:r>
          </w:p>
        </w:tc>
        <w:tc>
          <w:tcPr>
            <w:tcW w:type="dxa" w:w="1437"/>
          </w:tcPr>
          <w:p>
            <w:pPr>
              <w:spacing w:after="0"/>
              <w:jc w:val="left"/>
            </w:pPr>
            <w:r>
              <w:rPr>
                <w:sz w:val="16"/>
              </w:rPr>
              <w:t>none modeled</w:t>
            </w:r>
          </w:p>
        </w:tc>
        <w:tc>
          <w:tcPr>
            <w:tcW w:type="dxa" w:w="1037"/>
          </w:tcPr>
          <w:p>
            <w:pPr>
              <w:spacing w:after="0"/>
              <w:jc w:val="left"/>
            </w:pPr>
          </w:p>
        </w:tc>
        <w:tc>
          <w:tcPr>
            <w:tcW w:type="dxa" w:w="1615"/>
          </w:tcPr>
          <w:p>
            <w:pPr>
              <w:spacing w:after="0"/>
              <w:jc w:val="left"/>
            </w:pPr>
            <w:r>
              <w:rPr>
                <w:sz w:val="16"/>
              </w:rPr>
              <w:t>Storm Events event-days in 0 of 30 years, 1996 to 2025 (0%)</w:t>
            </w:r>
          </w:p>
        </w:tc>
        <w:tc>
          <w:tcPr>
            <w:tcW w:type="dxa" w:w="1474"/>
          </w:tcPr>
          <w:p>
            <w:pPr>
              <w:spacing w:after="0"/>
              <w:jc w:val="right"/>
            </w:pPr>
            <w:r>
              <w:rPr>
                <w:sz w:val="16"/>
              </w:rPr>
              <w:t>0</w:t>
            </w:r>
          </w:p>
        </w:tc>
        <w:tc>
          <w:tcPr>
            <w:tcW w:type="dxa" w:w="1332"/>
          </w:tcPr>
          <w:p>
            <w:pPr>
              <w:spacing w:after="0"/>
              <w:jc w:val="left"/>
            </w:pPr>
            <w:r>
              <w:rPr>
                <w:sz w:val="16"/>
              </w:rPr>
              <w:t>2005-11-12 to 2024-11-12 (19 years)</w:t>
            </w:r>
          </w:p>
        </w:tc>
        <w:tc>
          <w:tcPr>
            <w:tcW w:type="dxa" w:w="1037"/>
          </w:tcPr>
          <w:p>
            <w:pPr>
              <w:spacing w:after="0"/>
              <w:jc w:val="left"/>
            </w:pPr>
            <w:r>
              <w:rPr>
                <w:sz w:val="16"/>
              </w:rPr>
              <w:t>countywide</w:t>
            </w:r>
          </w:p>
        </w:tc>
        <w:tc>
          <w:tcPr>
            <w:tcW w:type="dxa" w:w="2634"/>
          </w:tcPr>
          <w:p>
            <w:pPr>
              <w:spacing w:after="0"/>
              <w:jc w:val="left"/>
            </w:pPr>
            <w:r>
              <w:rPr>
                <w:sz w:val="16"/>
              </w:rPr>
              <w:t>No Storm Events heat wave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Hurricane</w:t>
            </w:r>
          </w:p>
        </w:tc>
        <w:tc>
          <w:tcPr>
            <w:tcW w:type="dxa" w:w="1167"/>
          </w:tcPr>
          <w:p>
            <w:pPr>
              <w:spacing w:after="0"/>
              <w:jc w:val="right"/>
            </w:pPr>
            <w:r>
              <w:rPr>
                <w:sz w:val="16"/>
              </w:rPr>
              <w:t>0.184</w:t>
            </w:r>
          </w:p>
        </w:tc>
        <w:tc>
          <w:tcPr>
            <w:tcW w:type="dxa" w:w="1331"/>
          </w:tcPr>
          <w:p>
            <w:pPr>
              <w:spacing w:after="0"/>
              <w:jc w:val="left"/>
            </w:pPr>
            <w:r>
              <w:rPr>
                <w:sz w:val="16"/>
              </w:rPr>
              <w:t>events per year</w:t>
            </w:r>
          </w:p>
        </w:tc>
        <w:tc>
          <w:tcPr>
            <w:tcW w:type="dxa" w:w="1437"/>
          </w:tcPr>
          <w:p>
            <w:pPr>
              <w:spacing w:after="0"/>
              <w:jc w:val="left"/>
            </w:pPr>
            <w:r>
              <w:rPr>
                <w:sz w:val="16"/>
              </w:rPr>
              <w:t>about 1 in 5 years</w:t>
            </w:r>
          </w:p>
        </w:tc>
        <w:tc>
          <w:tcPr>
            <w:tcW w:type="dxa" w:w="1037"/>
          </w:tcPr>
          <w:p>
            <w:pPr>
              <w:spacing w:after="0"/>
              <w:jc w:val="left"/>
            </w:pPr>
            <w:r>
              <w:rPr>
                <w:sz w:val="16"/>
              </w:rPr>
              <w:t>Likely</w:t>
            </w:r>
          </w:p>
        </w:tc>
        <w:tc>
          <w:tcPr>
            <w:tcW w:type="dxa" w:w="1615"/>
          </w:tcPr>
          <w:p>
            <w:pPr>
              <w:spacing w:after="0"/>
              <w:jc w:val="left"/>
            </w:pPr>
            <w:r>
              <w:rPr>
                <w:sz w:val="16"/>
              </w:rPr>
              <w:t>FEMA annualized frequency (modeled)</w:t>
            </w:r>
          </w:p>
        </w:tc>
        <w:tc>
          <w:tcPr>
            <w:tcW w:type="dxa" w:w="1474"/>
          </w:tcPr>
          <w:p>
            <w:pPr>
              <w:spacing w:after="0"/>
              <w:jc w:val="right"/>
            </w:pPr>
            <w:r>
              <w:rPr>
                <w:sz w:val="16"/>
              </w:rPr>
              <w:t>14</w:t>
            </w:r>
          </w:p>
        </w:tc>
        <w:tc>
          <w:tcPr>
            <w:tcW w:type="dxa" w:w="1332"/>
          </w:tcPr>
          <w:p>
            <w:pPr>
              <w:spacing w:after="0"/>
              <w:jc w:val="left"/>
            </w:pPr>
            <w:r>
              <w:rPr>
                <w:sz w:val="16"/>
              </w:rPr>
              <w:t>1949 to 2024 (Pacific)</w:t>
            </w:r>
          </w:p>
        </w:tc>
        <w:tc>
          <w:tcPr>
            <w:tcW w:type="dxa" w:w="1037"/>
          </w:tcPr>
          <w:p>
            <w:pPr>
              <w:spacing w:after="0"/>
              <w:jc w:val="left"/>
            </w:pPr>
            <w:r>
              <w:rPr>
                <w:sz w:val="16"/>
              </w:rPr>
              <w:t>see B1-f</w:t>
            </w:r>
          </w:p>
        </w:tc>
        <w:tc>
          <w:tcPr>
            <w:tcW w:type="dxa" w:w="2634"/>
          </w:tcPr>
          <w:p>
            <w:pPr>
              <w:spacing w:after="0"/>
              <w:jc w:val="left"/>
            </w:pPr>
            <w:r>
              <w:rPr>
                <w:sz w:val="16"/>
              </w:rPr>
              <w:t>NRI counts hurricane and tropical storm tracks passing within storm-force wind range; federal declarations are in B1-d.</w:t>
            </w:r>
          </w:p>
        </w:tc>
      </w:tr>
      <w:tr>
        <w:trPr>
          <w:cantSplit/>
        </w:trPr>
        <w:tc>
          <w:tcPr>
            <w:tcW w:type="dxa" w:w="1049"/>
          </w:tcPr>
          <w:p>
            <w:pPr>
              <w:spacing w:after="0"/>
              <w:jc w:val="left"/>
            </w:pPr>
            <w:r>
              <w:rPr>
                <w:sz w:val="16"/>
              </w:rPr>
              <w:t>Inland Flooding</w:t>
            </w:r>
          </w:p>
        </w:tc>
        <w:tc>
          <w:tcPr>
            <w:tcW w:type="dxa" w:w="1167"/>
          </w:tcPr>
          <w:p>
            <w:pPr>
              <w:spacing w:after="0"/>
              <w:jc w:val="right"/>
            </w:pPr>
            <w:r>
              <w:rPr>
                <w:sz w:val="16"/>
              </w:rPr>
              <w:t>0.01</w:t>
            </w:r>
          </w:p>
        </w:tc>
        <w:tc>
          <w:tcPr>
            <w:tcW w:type="dxa" w:w="1331"/>
          </w:tcPr>
          <w:p>
            <w:pPr>
              <w:spacing w:after="0"/>
              <w:jc w:val="left"/>
            </w:pPr>
            <w:r>
              <w:rPr>
                <w:sz w:val="16"/>
              </w:rPr>
              <w:t>event-days per year</w:t>
            </w:r>
          </w:p>
        </w:tc>
        <w:tc>
          <w:tcPr>
            <w:tcW w:type="dxa" w:w="1437"/>
          </w:tcPr>
          <w:p>
            <w:pPr>
              <w:spacing w:after="0"/>
              <w:jc w:val="left"/>
            </w:pPr>
            <w:r>
              <w:rPr>
                <w:sz w:val="16"/>
              </w:rPr>
              <w:t>about 0.01 days per year</w:t>
            </w:r>
          </w:p>
        </w:tc>
        <w:tc>
          <w:tcPr>
            <w:tcW w:type="dxa" w:w="1037"/>
          </w:tcPr>
          <w:p>
            <w:pPr>
              <w:spacing w:after="0"/>
              <w:jc w:val="left"/>
            </w:pPr>
          </w:p>
        </w:tc>
        <w:tc>
          <w:tcPr>
            <w:tcW w:type="dxa" w:w="1615"/>
          </w:tcPr>
          <w:p>
            <w:pPr>
              <w:spacing w:after="0"/>
              <w:jc w:val="left"/>
            </w:pPr>
            <w:r>
              <w:rPr>
                <w:sz w:val="16"/>
              </w:rPr>
              <w:t>Storm Events event-days in 0 of 30 years, 1996 to 2025 (0%)</w:t>
            </w:r>
          </w:p>
        </w:tc>
        <w:tc>
          <w:tcPr>
            <w:tcW w:type="dxa" w:w="1474"/>
          </w:tcPr>
          <w:p>
            <w:pPr>
              <w:spacing w:after="0"/>
              <w:jc w:val="right"/>
            </w:pPr>
            <w:r>
              <w:rPr>
                <w:sz w:val="16"/>
              </w:rPr>
              <w:t>0</w:t>
            </w:r>
          </w:p>
        </w:tc>
        <w:tc>
          <w:tcPr>
            <w:tcW w:type="dxa" w:w="1332"/>
          </w:tcPr>
          <w:p>
            <w:pPr>
              <w:spacing w:after="0"/>
              <w:jc w:val="left"/>
            </w:pPr>
            <w:r>
              <w:rPr>
                <w:sz w:val="16"/>
              </w:rPr>
              <w:t>1996 to 2023 (28 years)</w:t>
            </w:r>
          </w:p>
        </w:tc>
        <w:tc>
          <w:tcPr>
            <w:tcW w:type="dxa" w:w="1037"/>
          </w:tcPr>
          <w:p>
            <w:pPr>
              <w:spacing w:after="0"/>
              <w:jc w:val="left"/>
            </w:pPr>
            <w:r>
              <w:rPr>
                <w:sz w:val="16"/>
              </w:rPr>
              <w:t>see B1-f</w:t>
            </w:r>
          </w:p>
        </w:tc>
        <w:tc>
          <w:tcPr>
            <w:tcW w:type="dxa" w:w="2634"/>
          </w:tcPr>
          <w:p>
            <w:pPr>
              <w:spacing w:after="0"/>
              <w:jc w:val="left"/>
            </w:pPr>
            <w:r>
              <w:rPr>
                <w:sz w:val="16"/>
              </w:rPr>
              <w:t>No Storm Events inland flooding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Landslide</w:t>
            </w:r>
          </w:p>
        </w:tc>
        <w:tc>
          <w:tcPr>
            <w:tcW w:type="dxa" w:w="1167"/>
          </w:tcPr>
          <w:p>
            <w:pPr>
              <w:spacing w:after="0"/>
              <w:jc w:val="right"/>
            </w:pPr>
          </w:p>
        </w:tc>
        <w:tc>
          <w:tcPr>
            <w:tcW w:type="dxa" w:w="1331"/>
          </w:tcPr>
          <w:p>
            <w:pPr>
              <w:spacing w:after="0"/>
              <w:jc w:val="left"/>
            </w:pPr>
            <w:r>
              <w:rPr>
                <w:sz w:val="16"/>
              </w:rPr>
              <w:t>events per year (modeled)</w:t>
            </w:r>
          </w:p>
        </w:tc>
        <w:tc>
          <w:tcPr>
            <w:tcW w:type="dxa" w:w="1437"/>
          </w:tcPr>
          <w:p>
            <w:pPr>
              <w:spacing w:after="0"/>
              <w:jc w:val="left"/>
            </w:pPr>
          </w:p>
        </w:tc>
        <w:tc>
          <w:tcPr>
            <w:tcW w:type="dxa" w:w="1037"/>
          </w:tcPr>
          <w:p>
            <w:pPr>
              <w:spacing w:after="0"/>
              <w:jc w:val="left"/>
            </w:pPr>
          </w:p>
        </w:tc>
        <w:tc>
          <w:tcPr>
            <w:tcW w:type="dxa" w:w="1615"/>
          </w:tcPr>
          <w:p>
            <w:pPr>
              <w:spacing w:after="0"/>
              <w:jc w:val="left"/>
            </w:pPr>
          </w:p>
        </w:tc>
        <w:tc>
          <w:tcPr>
            <w:tcW w:type="dxa" w:w="1474"/>
          </w:tcPr>
          <w:p>
            <w:pPr>
              <w:spacing w:after="0"/>
              <w:jc w:val="right"/>
            </w:pPr>
            <w:r>
              <w:rPr>
                <w:sz w:val="16"/>
              </w:rPr>
              <w:t>not shown</w:t>
            </w:r>
          </w:p>
        </w:tc>
        <w:tc>
          <w:tcPr>
            <w:tcW w:type="dxa" w:w="1332"/>
          </w:tcPr>
          <w:p>
            <w:pPr>
              <w:spacing w:after="0"/>
              <w:jc w:val="left"/>
            </w:pPr>
            <w:r>
              <w:rPr>
                <w:sz w:val="16"/>
              </w:rPr>
              <w:t>modeled</w:t>
            </w:r>
          </w:p>
        </w:tc>
        <w:tc>
          <w:tcPr>
            <w:tcW w:type="dxa" w:w="1037"/>
          </w:tcPr>
          <w:p>
            <w:pPr>
              <w:spacing w:after="0"/>
              <w:jc w:val="left"/>
            </w:pPr>
            <w:r>
              <w:rPr>
                <w:sz w:val="16"/>
              </w:rPr>
              <w:t>see B1-f</w:t>
            </w:r>
          </w:p>
        </w:tc>
        <w:tc>
          <w:tcPr>
            <w:tcW w:type="dxa" w:w="2634"/>
          </w:tcPr>
          <w:p>
            <w:pPr>
              <w:spacing w:after="0"/>
              <w:jc w:val="left"/>
            </w:pPr>
            <w:r>
              <w:rPr>
                <w:sz w:val="16"/>
              </w:rPr>
              <w:t>NRI publishes no annualized frequency for this hazard in this county.</w:t>
            </w:r>
          </w:p>
        </w:tc>
      </w:tr>
      <w:tr>
        <w:trPr>
          <w:cantSplit/>
        </w:trPr>
        <w:tc>
          <w:tcPr>
            <w:tcW w:type="dxa" w:w="1049"/>
          </w:tcPr>
          <w:p>
            <w:pPr>
              <w:spacing w:after="0"/>
              <w:jc w:val="left"/>
            </w:pPr>
            <w:r>
              <w:rPr>
                <w:sz w:val="16"/>
              </w:rPr>
              <w:t>Lightning</w:t>
            </w:r>
          </w:p>
        </w:tc>
        <w:tc>
          <w:tcPr>
            <w:tcW w:type="dxa" w:w="1167"/>
          </w:tcPr>
          <w:p>
            <w:pPr>
              <w:spacing w:after="0"/>
              <w:jc w:val="right"/>
            </w:pPr>
          </w:p>
        </w:tc>
        <w:tc>
          <w:tcPr>
            <w:tcW w:type="dxa" w:w="1331"/>
          </w:tcPr>
          <w:p>
            <w:pPr>
              <w:spacing w:after="0"/>
              <w:jc w:val="left"/>
            </w:pPr>
            <w:r>
              <w:rPr>
                <w:sz w:val="16"/>
              </w:rPr>
              <w:t>days per year with a strike</w:t>
            </w:r>
          </w:p>
        </w:tc>
        <w:tc>
          <w:tcPr>
            <w:tcW w:type="dxa" w:w="1437"/>
          </w:tcPr>
          <w:p>
            <w:pPr>
              <w:spacing w:after="0"/>
              <w:jc w:val="left"/>
            </w:pPr>
          </w:p>
        </w:tc>
        <w:tc>
          <w:tcPr>
            <w:tcW w:type="dxa" w:w="1037"/>
          </w:tcPr>
          <w:p>
            <w:pPr>
              <w:spacing w:after="0"/>
              <w:jc w:val="left"/>
            </w:pPr>
          </w:p>
        </w:tc>
        <w:tc>
          <w:tcPr>
            <w:tcW w:type="dxa" w:w="1615"/>
          </w:tcPr>
          <w:p>
            <w:pPr>
              <w:spacing w:after="0"/>
              <w:jc w:val="left"/>
            </w:pPr>
          </w:p>
        </w:tc>
        <w:tc>
          <w:tcPr>
            <w:tcW w:type="dxa" w:w="1474"/>
          </w:tcPr>
          <w:p>
            <w:pPr>
              <w:spacing w:after="0"/>
              <w:jc w:val="right"/>
            </w:pPr>
            <w:r>
              <w:rPr>
                <w:sz w:val="16"/>
              </w:rPr>
              <w:t>not shown</w:t>
            </w:r>
          </w:p>
        </w:tc>
        <w:tc>
          <w:tcPr>
            <w:tcW w:type="dxa" w:w="1332"/>
          </w:tcPr>
          <w:p>
            <w:pPr>
              <w:spacing w:after="0"/>
              <w:jc w:val="left"/>
            </w:pPr>
            <w:r>
              <w:rPr>
                <w:sz w:val="16"/>
              </w:rPr>
              <w:t>1995 to 2023 (29 years; CONUS)</w:t>
            </w:r>
          </w:p>
        </w:tc>
        <w:tc>
          <w:tcPr>
            <w:tcW w:type="dxa" w:w="1037"/>
          </w:tcPr>
          <w:p>
            <w:pPr>
              <w:spacing w:after="0"/>
              <w:jc w:val="left"/>
            </w:pPr>
            <w:r>
              <w:rPr>
                <w:sz w:val="16"/>
              </w:rPr>
              <w:t>countywide</w:t>
            </w:r>
          </w:p>
        </w:tc>
        <w:tc>
          <w:tcPr>
            <w:tcW w:type="dxa" w:w="2634"/>
          </w:tcPr>
          <w:p>
            <w:pPr>
              <w:spacing w:after="0"/>
              <w:jc w:val="left"/>
            </w:pPr>
            <w:r>
              <w:rPr>
                <w:sz w:val="16"/>
              </w:rPr>
              <w:t>Descriptor not assigned: NRI publishes no lightning frequency for this county.</w:t>
            </w:r>
          </w:p>
        </w:tc>
      </w:tr>
      <w:tr>
        <w:trPr>
          <w:cantSplit/>
        </w:trPr>
        <w:tc>
          <w:tcPr>
            <w:tcW w:type="dxa" w:w="1049"/>
          </w:tcPr>
          <w:p>
            <w:pPr>
              <w:spacing w:after="0"/>
              <w:jc w:val="left"/>
            </w:pPr>
            <w:r>
              <w:rPr>
                <w:sz w:val="16"/>
              </w:rPr>
              <w:t>Strong Wind</w:t>
            </w:r>
          </w:p>
        </w:tc>
        <w:tc>
          <w:tcPr>
            <w:tcW w:type="dxa" w:w="1167"/>
          </w:tcPr>
          <w:p>
            <w:pPr>
              <w:spacing w:after="0"/>
              <w:jc w:val="right"/>
            </w:pPr>
          </w:p>
        </w:tc>
        <w:tc>
          <w:tcPr>
            <w:tcW w:type="dxa" w:w="1331"/>
          </w:tcPr>
          <w:p>
            <w:pPr>
              <w:spacing w:after="0"/>
              <w:jc w:val="left"/>
            </w:pPr>
            <w:r>
              <w:rPr>
                <w:sz w:val="16"/>
              </w:rPr>
              <w:t>events per year</w:t>
            </w:r>
          </w:p>
        </w:tc>
        <w:tc>
          <w:tcPr>
            <w:tcW w:type="dxa" w:w="1437"/>
          </w:tcPr>
          <w:p>
            <w:pPr>
              <w:spacing w:after="0"/>
              <w:jc w:val="left"/>
            </w:pPr>
          </w:p>
        </w:tc>
        <w:tc>
          <w:tcPr>
            <w:tcW w:type="dxa" w:w="1037"/>
          </w:tcPr>
          <w:p>
            <w:pPr>
              <w:spacing w:after="0"/>
              <w:jc w:val="left"/>
            </w:pPr>
          </w:p>
        </w:tc>
        <w:tc>
          <w:tcPr>
            <w:tcW w:type="dxa" w:w="1615"/>
          </w:tcPr>
          <w:p>
            <w:pPr>
              <w:spacing w:after="0"/>
              <w:jc w:val="left"/>
            </w:pPr>
          </w:p>
        </w:tc>
        <w:tc>
          <w:tcPr>
            <w:tcW w:type="dxa" w:w="1474"/>
          </w:tcPr>
          <w:p>
            <w:pPr>
              <w:spacing w:after="0"/>
              <w:jc w:val="right"/>
            </w:pPr>
          </w:p>
        </w:tc>
        <w:tc>
          <w:tcPr>
            <w:tcW w:type="dxa" w:w="1332"/>
          </w:tcPr>
          <w:p>
            <w:pPr>
              <w:spacing w:after="0"/>
              <w:jc w:val="left"/>
            </w:pPr>
            <w:r>
              <w:rPr>
                <w:sz w:val="16"/>
              </w:rPr>
              <w:t>1986 to 2023 (38 years)</w:t>
            </w:r>
          </w:p>
        </w:tc>
        <w:tc>
          <w:tcPr>
            <w:tcW w:type="dxa" w:w="1037"/>
          </w:tcPr>
          <w:p>
            <w:pPr>
              <w:spacing w:after="0"/>
              <w:jc w:val="left"/>
            </w:pPr>
            <w:r>
              <w:rPr>
                <w:sz w:val="16"/>
              </w:rPr>
              <w:t>countywide</w:t>
            </w:r>
          </w:p>
        </w:tc>
        <w:tc>
          <w:tcPr>
            <w:tcW w:type="dxa" w:w="2634"/>
          </w:tcPr>
          <w:p>
            <w:pPr>
              <w:spacing w:after="0"/>
              <w:jc w:val="left"/>
            </w:pPr>
            <w:r>
              <w:rPr>
                <w:sz w:val="16"/>
              </w:rPr>
              <w:t>NRI publishes no annualized frequency for this hazard in this county.</w:t>
            </w:r>
          </w:p>
        </w:tc>
      </w:tr>
      <w:tr>
        <w:trPr>
          <w:cantSplit/>
        </w:trPr>
        <w:tc>
          <w:tcPr>
            <w:tcW w:type="dxa" w:w="1049"/>
          </w:tcPr>
          <w:p>
            <w:pPr>
              <w:spacing w:after="0"/>
              <w:jc w:val="left"/>
            </w:pPr>
            <w:r>
              <w:rPr>
                <w:sz w:val="16"/>
              </w:rPr>
              <w:t>Tornado</w:t>
            </w:r>
          </w:p>
        </w:tc>
        <w:tc>
          <w:tcPr>
            <w:tcW w:type="dxa" w:w="1167"/>
          </w:tcPr>
          <w:p>
            <w:pPr>
              <w:spacing w:after="0"/>
              <w:jc w:val="right"/>
            </w:pPr>
          </w:p>
        </w:tc>
        <w:tc>
          <w:tcPr>
            <w:tcW w:type="dxa" w:w="1331"/>
          </w:tcPr>
          <w:p>
            <w:pPr>
              <w:spacing w:after="0"/>
              <w:jc w:val="left"/>
            </w:pPr>
            <w:r>
              <w:rPr>
                <w:sz w:val="16"/>
              </w:rPr>
              <w:t>events per year</w:t>
            </w:r>
          </w:p>
        </w:tc>
        <w:tc>
          <w:tcPr>
            <w:tcW w:type="dxa" w:w="1437"/>
          </w:tcPr>
          <w:p>
            <w:pPr>
              <w:spacing w:after="0"/>
              <w:jc w:val="left"/>
            </w:pPr>
          </w:p>
        </w:tc>
        <w:tc>
          <w:tcPr>
            <w:tcW w:type="dxa" w:w="1037"/>
          </w:tcPr>
          <w:p>
            <w:pPr>
              <w:spacing w:after="0"/>
              <w:jc w:val="left"/>
            </w:pPr>
          </w:p>
        </w:tc>
        <w:tc>
          <w:tcPr>
            <w:tcW w:type="dxa" w:w="1615"/>
          </w:tcPr>
          <w:p>
            <w:pPr>
              <w:spacing w:after="0"/>
              <w:jc w:val="left"/>
            </w:pPr>
          </w:p>
        </w:tc>
        <w:tc>
          <w:tcPr>
            <w:tcW w:type="dxa" w:w="1474"/>
          </w:tcPr>
          <w:p>
            <w:pPr>
              <w:spacing w:after="0"/>
              <w:jc w:val="right"/>
            </w:pPr>
            <w:r>
              <w:rPr>
                <w:sz w:val="16"/>
              </w:rPr>
              <w:t>not shown</w:t>
            </w:r>
          </w:p>
        </w:tc>
        <w:tc>
          <w:tcPr>
            <w:tcW w:type="dxa" w:w="1332"/>
          </w:tcPr>
          <w:p>
            <w:pPr>
              <w:spacing w:after="0"/>
              <w:jc w:val="left"/>
            </w:pPr>
            <w:r>
              <w:rPr>
                <w:sz w:val="16"/>
              </w:rPr>
              <w:t>1950 to 2023 (EF2+); 1986 to 2023 (EF0-1)</w:t>
            </w:r>
          </w:p>
        </w:tc>
        <w:tc>
          <w:tcPr>
            <w:tcW w:type="dxa" w:w="1037"/>
          </w:tcPr>
          <w:p>
            <w:pPr>
              <w:spacing w:after="0"/>
              <w:jc w:val="left"/>
            </w:pPr>
            <w:r>
              <w:rPr>
                <w:sz w:val="16"/>
              </w:rPr>
              <w:t>see B1-f</w:t>
            </w:r>
          </w:p>
        </w:tc>
        <w:tc>
          <w:tcPr>
            <w:tcW w:type="dxa" w:w="2634"/>
          </w:tcPr>
          <w:p>
            <w:pPr>
              <w:spacing w:after="0"/>
              <w:jc w:val="left"/>
            </w:pPr>
            <w:r>
              <w:rPr>
                <w:sz w:val="16"/>
              </w:rPr>
              <w:t>NRI publishes no annualized frequency for this hazard in this county.</w:t>
            </w:r>
          </w:p>
        </w:tc>
      </w:tr>
      <w:tr>
        <w:trPr>
          <w:cantSplit/>
        </w:trPr>
        <w:tc>
          <w:tcPr>
            <w:tcW w:type="dxa" w:w="1049"/>
          </w:tcPr>
          <w:p>
            <w:pPr>
              <w:spacing w:after="0"/>
              <w:jc w:val="left"/>
            </w:pPr>
            <w:r>
              <w:rPr>
                <w:sz w:val="16"/>
              </w:rPr>
              <w:t>Tsunami</w:t>
            </w:r>
          </w:p>
        </w:tc>
        <w:tc>
          <w:tcPr>
            <w:tcW w:type="dxa" w:w="1167"/>
          </w:tcPr>
          <w:p>
            <w:pPr>
              <w:spacing w:after="0"/>
              <w:jc w:val="right"/>
            </w:pPr>
            <w:r>
              <w:rPr>
                <w:sz w:val="16"/>
              </w:rPr>
              <w:t>0.122</w:t>
            </w:r>
          </w:p>
        </w:tc>
        <w:tc>
          <w:tcPr>
            <w:tcW w:type="dxa" w:w="1331"/>
          </w:tcPr>
          <w:p>
            <w:pPr>
              <w:spacing w:after="0"/>
              <w:jc w:val="left"/>
            </w:pPr>
            <w:r>
              <w:rPr>
                <w:sz w:val="16"/>
              </w:rPr>
              <w:t>annual probability at the most exposed location (used in place of a county value)</w:t>
            </w:r>
          </w:p>
        </w:tc>
        <w:tc>
          <w:tcPr>
            <w:tcW w:type="dxa" w:w="1437"/>
          </w:tcPr>
          <w:p>
            <w:pPr>
              <w:spacing w:after="0"/>
              <w:jc w:val="left"/>
            </w:pPr>
            <w:r>
              <w:rPr>
                <w:sz w:val="16"/>
              </w:rPr>
              <w:t>chance at the county's most exposed location in a year: 12.2%</w:t>
            </w:r>
          </w:p>
        </w:tc>
        <w:tc>
          <w:tcPr>
            <w:tcW w:type="dxa" w:w="1037"/>
          </w:tcPr>
          <w:p>
            <w:pPr>
              <w:spacing w:after="0"/>
              <w:jc w:val="left"/>
            </w:pPr>
          </w:p>
        </w:tc>
        <w:tc>
          <w:tcPr>
            <w:tcW w:type="dxa" w:w="1615"/>
          </w:tcPr>
          <w:p>
            <w:pPr>
              <w:spacing w:after="0"/>
              <w:jc w:val="left"/>
            </w:pPr>
            <w:r>
              <w:rPr>
                <w:sz w:val="16"/>
              </w:rPr>
              <w:t>Storm Events records in 0 of 30 years, 1996 to 2025 (0%)</w:t>
            </w:r>
          </w:p>
        </w:tc>
        <w:tc>
          <w:tcPr>
            <w:tcW w:type="dxa" w:w="1474"/>
          </w:tcPr>
          <w:p>
            <w:pPr>
              <w:spacing w:after="0"/>
              <w:jc w:val="right"/>
            </w:pPr>
            <w:r>
              <w:rPr>
                <w:sz w:val="16"/>
              </w:rPr>
              <w:t>not shown</w:t>
            </w:r>
          </w:p>
        </w:tc>
        <w:tc>
          <w:tcPr>
            <w:tcW w:type="dxa" w:w="1332"/>
          </w:tcPr>
          <w:p>
            <w:pPr>
              <w:spacing w:after="0"/>
              <w:jc w:val="left"/>
            </w:pPr>
            <w:r>
              <w:rPr>
                <w:sz w:val="16"/>
              </w:rPr>
              <w:t>modeled</w:t>
            </w:r>
          </w:p>
        </w:tc>
        <w:tc>
          <w:tcPr>
            <w:tcW w:type="dxa" w:w="1037"/>
          </w:tcPr>
          <w:p>
            <w:pPr>
              <w:spacing w:after="0"/>
              <w:jc w:val="left"/>
            </w:pPr>
            <w:r>
              <w:rPr>
                <w:sz w:val="16"/>
              </w:rPr>
              <w:t>see B1-f</w:t>
            </w:r>
          </w:p>
        </w:tc>
        <w:tc>
          <w:tcPr>
            <w:tcW w:type="dxa" w:w="2634"/>
          </w:tcPr>
          <w:p>
            <w:pPr>
              <w:spacing w:after="0"/>
              <w:jc w:val="left"/>
            </w:pPr>
            <w:r>
              <w:rPr>
                <w:sz w:val="16"/>
              </w:rPr>
              <w:t>No descriptor: no Storm Events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Volcanic Activity</w:t>
            </w:r>
          </w:p>
        </w:tc>
        <w:tc>
          <w:tcPr>
            <w:tcW w:type="dxa" w:w="1167"/>
          </w:tcPr>
          <w:p>
            <w:pPr>
              <w:spacing w:after="0"/>
              <w:jc w:val="right"/>
            </w:pPr>
            <w:r>
              <w:rPr>
                <w:sz w:val="16"/>
              </w:rPr>
              <w:t>0.0203</w:t>
            </w:r>
          </w:p>
        </w:tc>
        <w:tc>
          <w:tcPr>
            <w:tcW w:type="dxa" w:w="1331"/>
          </w:tcPr>
          <w:p>
            <w:pPr>
              <w:spacing w:after="0"/>
              <w:jc w:val="left"/>
            </w:pPr>
            <w:r>
              <w:rPr>
                <w:sz w:val="16"/>
              </w:rPr>
              <w:t>annual probability</w:t>
            </w:r>
          </w:p>
        </w:tc>
        <w:tc>
          <w:tcPr>
            <w:tcW w:type="dxa" w:w="1437"/>
          </w:tcPr>
          <w:p>
            <w:pPr>
              <w:spacing w:after="0"/>
              <w:jc w:val="left"/>
            </w:pPr>
            <w:r>
              <w:rPr>
                <w:sz w:val="16"/>
              </w:rPr>
              <w:t>about 1 in 49 years</w:t>
            </w:r>
          </w:p>
        </w:tc>
        <w:tc>
          <w:tcPr>
            <w:tcW w:type="dxa" w:w="1037"/>
          </w:tcPr>
          <w:p>
            <w:pPr>
              <w:spacing w:after="0"/>
              <w:jc w:val="left"/>
            </w:pPr>
            <w:r>
              <w:rPr>
                <w:sz w:val="16"/>
              </w:rPr>
              <w:t>Possible</w:t>
            </w:r>
          </w:p>
        </w:tc>
        <w:tc>
          <w:tcPr>
            <w:tcW w:type="dxa" w:w="1615"/>
          </w:tcPr>
          <w:p>
            <w:pPr>
              <w:spacing w:after="0"/>
              <w:jc w:val="left"/>
            </w:pPr>
            <w:r>
              <w:rPr>
                <w:sz w:val="16"/>
              </w:rPr>
              <w:t>FEMA annualized frequency (modeled)</w:t>
            </w:r>
          </w:p>
        </w:tc>
        <w:tc>
          <w:tcPr>
            <w:tcW w:type="dxa" w:w="1474"/>
          </w:tcPr>
          <w:p>
            <w:pPr>
              <w:spacing w:after="0"/>
              <w:jc w:val="right"/>
            </w:pPr>
            <w:r>
              <w:rPr>
                <w:sz w:val="16"/>
              </w:rPr>
              <w:t>not shown</w:t>
            </w:r>
          </w:p>
        </w:tc>
        <w:tc>
          <w:tcPr>
            <w:tcW w:type="dxa" w:w="1332"/>
          </w:tcPr>
          <w:p>
            <w:pPr>
              <w:spacing w:after="0"/>
              <w:jc w:val="left"/>
            </w:pPr>
            <w:r>
              <w:rPr>
                <w:sz w:val="16"/>
              </w:rPr>
              <w:t>modeled</w:t>
            </w:r>
          </w:p>
        </w:tc>
        <w:tc>
          <w:tcPr>
            <w:tcW w:type="dxa" w:w="1037"/>
          </w:tcPr>
          <w:p>
            <w:pPr>
              <w:spacing w:after="0"/>
              <w:jc w:val="left"/>
            </w:pPr>
            <w:r>
              <w:rPr>
                <w:sz w:val="16"/>
              </w:rPr>
              <w:t>see B1-f</w:t>
            </w:r>
          </w:p>
        </w:tc>
        <w:tc>
          <w:tcPr>
            <w:tcW w:type="dxa" w:w="2634"/>
          </w:tcPr>
          <w:p>
            <w:pPr>
              <w:spacing w:after="0"/>
              <w:jc w:val="left"/>
            </w:pPr>
          </w:p>
        </w:tc>
      </w:tr>
      <w:tr>
        <w:trPr>
          <w:cantSplit/>
        </w:trPr>
        <w:tc>
          <w:tcPr>
            <w:tcW w:type="dxa" w:w="1049"/>
          </w:tcPr>
          <w:p>
            <w:pPr>
              <w:spacing w:after="0"/>
              <w:jc w:val="left"/>
            </w:pPr>
            <w:r>
              <w:rPr>
                <w:sz w:val="16"/>
              </w:rPr>
              <w:t>Wildfire</w:t>
            </w:r>
          </w:p>
        </w:tc>
        <w:tc>
          <w:tcPr>
            <w:tcW w:type="dxa" w:w="1167"/>
          </w:tcPr>
          <w:p>
            <w:pPr>
              <w:spacing w:after="0"/>
              <w:jc w:val="right"/>
            </w:pPr>
          </w:p>
        </w:tc>
        <w:tc>
          <w:tcPr>
            <w:tcW w:type="dxa" w:w="1331"/>
          </w:tcPr>
          <w:p>
            <w:pPr>
              <w:spacing w:after="0"/>
              <w:jc w:val="left"/>
            </w:pPr>
            <w:r>
              <w:rPr>
                <w:sz w:val="16"/>
              </w:rPr>
              <w:t>annual probability at a location</w:t>
            </w:r>
          </w:p>
        </w:tc>
        <w:tc>
          <w:tcPr>
            <w:tcW w:type="dxa" w:w="1437"/>
          </w:tcPr>
          <w:p>
            <w:pPr>
              <w:spacing w:after="0"/>
              <w:jc w:val="left"/>
            </w:pPr>
          </w:p>
        </w:tc>
        <w:tc>
          <w:tcPr>
            <w:tcW w:type="dxa" w:w="1037"/>
          </w:tcPr>
          <w:p>
            <w:pPr>
              <w:spacing w:after="0"/>
              <w:jc w:val="left"/>
            </w:pPr>
          </w:p>
        </w:tc>
        <w:tc>
          <w:tcPr>
            <w:tcW w:type="dxa" w:w="1615"/>
          </w:tcPr>
          <w:p>
            <w:pPr>
              <w:spacing w:after="0"/>
              <w:jc w:val="left"/>
            </w:pPr>
            <w:r>
              <w:rPr>
                <w:sz w:val="16"/>
              </w:rPr>
              <w:t>Storm Events records in 0 of 30 years, 1996 to 2025 (0%)</w:t>
            </w:r>
          </w:p>
        </w:tc>
        <w:tc>
          <w:tcPr>
            <w:tcW w:type="dxa" w:w="1474"/>
          </w:tcPr>
          <w:p>
            <w:pPr>
              <w:spacing w:after="0"/>
              <w:jc w:val="right"/>
            </w:pPr>
            <w:r>
              <w:rPr>
                <w:sz w:val="16"/>
              </w:rPr>
              <w:t>not shown</w:t>
            </w:r>
          </w:p>
        </w:tc>
        <w:tc>
          <w:tcPr>
            <w:tcW w:type="dxa" w:w="1332"/>
          </w:tcPr>
          <w:p>
            <w:pPr>
              <w:spacing w:after="0"/>
              <w:jc w:val="left"/>
            </w:pPr>
            <w:r>
              <w:rPr>
                <w:sz w:val="16"/>
              </w:rPr>
              <w:t>modeled</w:t>
            </w:r>
          </w:p>
        </w:tc>
        <w:tc>
          <w:tcPr>
            <w:tcW w:type="dxa" w:w="1037"/>
          </w:tcPr>
          <w:p>
            <w:pPr>
              <w:spacing w:after="0"/>
              <w:jc w:val="left"/>
            </w:pPr>
            <w:r>
              <w:rPr>
                <w:sz w:val="16"/>
              </w:rPr>
              <w:t>see B1-f</w:t>
            </w:r>
          </w:p>
        </w:tc>
        <w:tc>
          <w:tcPr>
            <w:tcW w:type="dxa" w:w="2634"/>
          </w:tcPr>
          <w:p>
            <w:pPr>
              <w:spacing w:after="0"/>
              <w:jc w:val="left"/>
            </w:pPr>
            <w:r>
              <w:rPr>
                <w:sz w:val="16"/>
              </w:rPr>
              <w:t>No descriptor: no Storm Events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r>
        <w:trPr>
          <w:cantSplit/>
        </w:trPr>
        <w:tc>
          <w:tcPr>
            <w:tcW w:type="dxa" w:w="1049"/>
          </w:tcPr>
          <w:p>
            <w:pPr>
              <w:spacing w:after="0"/>
              <w:jc w:val="left"/>
            </w:pPr>
            <w:r>
              <w:rPr>
                <w:sz w:val="16"/>
              </w:rPr>
              <w:t>Winter Weather</w:t>
            </w:r>
          </w:p>
        </w:tc>
        <w:tc>
          <w:tcPr>
            <w:tcW w:type="dxa" w:w="1167"/>
          </w:tcPr>
          <w:p>
            <w:pPr>
              <w:spacing w:after="0"/>
              <w:jc w:val="right"/>
            </w:pPr>
            <w:r>
              <w:rPr>
                <w:sz w:val="16"/>
              </w:rPr>
              <w:t>0</w:t>
            </w:r>
          </w:p>
        </w:tc>
        <w:tc>
          <w:tcPr>
            <w:tcW w:type="dxa" w:w="1331"/>
          </w:tcPr>
          <w:p>
            <w:pPr>
              <w:spacing w:after="0"/>
              <w:jc w:val="left"/>
            </w:pPr>
            <w:r>
              <w:rPr>
                <w:sz w:val="16"/>
              </w:rPr>
              <w:t>event-days per year</w:t>
            </w:r>
          </w:p>
        </w:tc>
        <w:tc>
          <w:tcPr>
            <w:tcW w:type="dxa" w:w="1437"/>
          </w:tcPr>
          <w:p>
            <w:pPr>
              <w:spacing w:after="0"/>
              <w:jc w:val="left"/>
            </w:pPr>
            <w:r>
              <w:rPr>
                <w:sz w:val="16"/>
              </w:rPr>
              <w:t>none modeled</w:t>
            </w:r>
          </w:p>
        </w:tc>
        <w:tc>
          <w:tcPr>
            <w:tcW w:type="dxa" w:w="1037"/>
          </w:tcPr>
          <w:p>
            <w:pPr>
              <w:spacing w:after="0"/>
              <w:jc w:val="left"/>
            </w:pPr>
          </w:p>
        </w:tc>
        <w:tc>
          <w:tcPr>
            <w:tcW w:type="dxa" w:w="1615"/>
          </w:tcPr>
          <w:p>
            <w:pPr>
              <w:spacing w:after="0"/>
              <w:jc w:val="left"/>
            </w:pPr>
            <w:r>
              <w:rPr>
                <w:sz w:val="16"/>
              </w:rPr>
              <w:t>Storm Events event-days in 0 of 30 years, 1996 to 2025 (0%)</w:t>
            </w:r>
          </w:p>
        </w:tc>
        <w:tc>
          <w:tcPr>
            <w:tcW w:type="dxa" w:w="1474"/>
          </w:tcPr>
          <w:p>
            <w:pPr>
              <w:spacing w:after="0"/>
              <w:jc w:val="right"/>
            </w:pPr>
            <w:r>
              <w:rPr>
                <w:sz w:val="16"/>
              </w:rPr>
              <w:t>0</w:t>
            </w:r>
          </w:p>
        </w:tc>
        <w:tc>
          <w:tcPr>
            <w:tcW w:type="dxa" w:w="1332"/>
          </w:tcPr>
          <w:p>
            <w:pPr>
              <w:spacing w:after="0"/>
              <w:jc w:val="left"/>
            </w:pPr>
            <w:r>
              <w:rPr>
                <w:sz w:val="16"/>
              </w:rPr>
              <w:t>2005-11-12 to 2024-11-12 (19 years)</w:t>
            </w:r>
          </w:p>
        </w:tc>
        <w:tc>
          <w:tcPr>
            <w:tcW w:type="dxa" w:w="1037"/>
          </w:tcPr>
          <w:p>
            <w:pPr>
              <w:spacing w:after="0"/>
              <w:jc w:val="left"/>
            </w:pPr>
            <w:r>
              <w:rPr>
                <w:sz w:val="16"/>
              </w:rPr>
              <w:t>countywide</w:t>
            </w:r>
          </w:p>
        </w:tc>
        <w:tc>
          <w:tcPr>
            <w:tcW w:type="dxa" w:w="2634"/>
          </w:tcPr>
          <w:p>
            <w:pPr>
              <w:spacing w:after="0"/>
              <w:jc w:val="left"/>
            </w:pPr>
            <w:r>
              <w:rPr>
                <w:sz w:val="16"/>
              </w:rPr>
              <w:t>No Storm Events winter weather record, 1996 to 2025. Storm Events files some records for the whole legacy area "NORTHERN MARIANAS" (for example Super Typhoon Yutu, 2018-10-24, whose eye crossed Tinian); those records are assigned to the Northern Islands Municipality, which has no page here, so they are counted on no page; a zero here means none placed, not that none occurred.</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Hail</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9"/>
        <w:gridCol w:w="1215"/>
        <w:gridCol w:w="1138"/>
        <w:gridCol w:w="1047"/>
        <w:gridCol w:w="1037"/>
        <w:gridCol w:w="1126"/>
        <w:gridCol w:w="1024"/>
        <w:gridCol w:w="1053"/>
        <w:gridCol w:w="1240"/>
        <w:gridCol w:w="1120"/>
        <w:gridCol w:w="1351"/>
        <w:gridCol w:w="1713"/>
      </w:tblGrid>
      <w:tr>
        <w:trPr>
          <w:cantSplit/>
          <w:tblHeader/>
        </w:trPr>
        <w:tc>
          <w:tcPr>
            <w:tcW w:type="dxa" w:w="1049"/>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0"/>
            <w:shd w:val="clear" w:color="auto" w:fill="E8E8E8"/>
          </w:tcPr>
          <w:p>
            <w:pPr>
              <w:spacing w:after="0"/>
              <w:jc w:val="right"/>
            </w:pPr>
            <w:r>
              <w:rPr>
                <w:b/>
                <w:sz w:val="16"/>
              </w:rPr>
              <w:t>Storm Events damage since 2024-07-28</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3"/>
            <w:shd w:val="clear" w:color="auto" w:fill="E8E8E8"/>
          </w:tcPr>
          <w:p>
            <w:pPr>
              <w:spacing w:after="0"/>
              <w:jc w:val="left"/>
            </w:pPr>
            <w:r>
              <w:rPr>
                <w:b/>
                <w:sz w:val="16"/>
              </w:rPr>
              <w:t>Note</w:t>
            </w:r>
          </w:p>
        </w:tc>
      </w:tr>
      <w:tr>
        <w:trPr>
          <w:cantSplit/>
        </w:trPr>
        <w:tc>
          <w:tcPr>
            <w:tcW w:type="dxa" w:w="1049"/>
          </w:tcPr>
          <w:p>
            <w:pPr>
              <w:spacing w:after="0"/>
              <w:jc w:val="left"/>
            </w:pPr>
            <w:r>
              <w:rPr>
                <w:sz w:val="16"/>
              </w:rPr>
              <w:t>Coastal Flooding</w:t>
            </w:r>
          </w:p>
        </w:tc>
        <w:tc>
          <w:tcPr>
            <w:tcW w:type="dxa" w:w="1215"/>
          </w:tcPr>
          <w:p>
            <w:pPr>
              <w:spacing w:after="0"/>
              <w:jc w:val="right"/>
            </w:pPr>
            <w:r>
              <w:rPr>
                <w:sz w:val="16"/>
              </w:rPr>
              <w:t>$2,659,402</w:t>
            </w:r>
          </w:p>
        </w:tc>
        <w:tc>
          <w:tcPr>
            <w:tcW w:type="dxa" w:w="1138"/>
          </w:tcPr>
          <w:p>
            <w:pPr>
              <w:spacing w:after="0"/>
              <w:jc w:val="right"/>
            </w:pPr>
            <w:r>
              <w:rPr>
                <w:sz w:val="16"/>
              </w:rPr>
              <w:t>n/a</w:t>
            </w:r>
          </w:p>
        </w:tc>
        <w:tc>
          <w:tcPr>
            <w:tcW w:type="dxa" w:w="1047"/>
          </w:tcPr>
          <w:p>
            <w:pPr>
              <w:spacing w:after="0"/>
              <w:jc w:val="right"/>
            </w:pPr>
            <w:r>
              <w:rPr>
                <w:sz w:val="16"/>
              </w:rPr>
              <w:t>22</w:t>
            </w:r>
          </w:p>
        </w:tc>
        <w:tc>
          <w:tcPr>
            <w:tcW w:type="dxa" w:w="1037"/>
          </w:tcPr>
          <w:p>
            <w:pPr>
              <w:spacing w:after="0"/>
              <w:jc w:val="right"/>
            </w:pPr>
            <w:r>
              <w:rPr>
                <w:sz w:val="16"/>
              </w:rPr>
              <w:t>$91</w:t>
            </w:r>
          </w:p>
        </w:tc>
        <w:tc>
          <w:tcPr>
            <w:tcW w:type="dxa" w:w="1126"/>
          </w:tcPr>
          <w:p>
            <w:pPr>
              <w:spacing w:after="0"/>
              <w:jc w:val="right"/>
            </w:pPr>
            <w:r>
              <w:rPr>
                <w:sz w:val="16"/>
              </w:rPr>
              <w:t>n/a</w:t>
            </w:r>
          </w:p>
        </w:tc>
        <w:tc>
          <w:tcPr>
            <w:tcW w:type="dxa" w:w="1024"/>
          </w:tcPr>
          <w:p>
            <w:pPr>
              <w:spacing w:after="0"/>
              <w:jc w:val="right"/>
            </w:pPr>
            <w:r>
              <w:rPr>
                <w:sz w:val="16"/>
              </w:rPr>
              <w:t>$1</w:t>
            </w:r>
          </w:p>
        </w:tc>
        <w:tc>
          <w:tcPr>
            <w:tcW w:type="dxa" w:w="1053"/>
          </w:tcPr>
          <w:p>
            <w:pPr>
              <w:spacing w:after="0"/>
              <w:jc w:val="right"/>
            </w:pPr>
            <w:r>
              <w:rPr>
                <w:sz w:val="16"/>
              </w:rPr>
              <w:t>0.00343%</w:t>
            </w: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p>
        </w:tc>
      </w:tr>
      <w:tr>
        <w:trPr>
          <w:cantSplit/>
        </w:trPr>
        <w:tc>
          <w:tcPr>
            <w:tcW w:type="dxa" w:w="1049"/>
          </w:tcPr>
          <w:p>
            <w:pPr>
              <w:spacing w:after="0"/>
              <w:jc w:val="left"/>
            </w:pPr>
            <w:r>
              <w:rPr>
                <w:sz w:val="16"/>
              </w:rPr>
              <w:t>Cold Wave</w:t>
            </w:r>
          </w:p>
        </w:tc>
        <w:tc>
          <w:tcPr>
            <w:tcW w:type="dxa" w:w="1215"/>
          </w:tcPr>
          <w:p>
            <w:pPr>
              <w:spacing w:after="0"/>
              <w:jc w:val="right"/>
            </w:pPr>
            <w:r>
              <w:rPr>
                <w:sz w:val="16"/>
              </w:rPr>
              <w:t>$0</w:t>
            </w:r>
          </w:p>
        </w:tc>
        <w:tc>
          <w:tcPr>
            <w:tcW w:type="dxa" w:w="1138"/>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24"/>
          </w:tcPr>
          <w:p>
            <w:pPr>
              <w:spacing w:after="0"/>
              <w:jc w:val="right"/>
            </w:pPr>
            <w:r>
              <w:rPr>
                <w:sz w:val="16"/>
              </w:rPr>
              <w:t>$0</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building exposure is 0 in NRI</w:t>
            </w:r>
          </w:p>
        </w:tc>
      </w:tr>
      <w:tr>
        <w:trPr>
          <w:cantSplit/>
        </w:trPr>
        <w:tc>
          <w:tcPr>
            <w:tcW w:type="dxa" w:w="1049"/>
          </w:tcPr>
          <w:p>
            <w:pPr>
              <w:spacing w:after="0"/>
              <w:jc w:val="left"/>
            </w:pPr>
            <w:r>
              <w:rPr>
                <w:sz w:val="16"/>
              </w:rPr>
              <w:t>Drought</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agriculture exposure for this county</w:t>
            </w:r>
          </w:p>
        </w:tc>
      </w:tr>
      <w:tr>
        <w:trPr>
          <w:cantSplit/>
        </w:trPr>
        <w:tc>
          <w:tcPr>
            <w:tcW w:type="dxa" w:w="1049"/>
          </w:tcPr>
          <w:p>
            <w:pPr>
              <w:spacing w:after="0"/>
              <w:jc w:val="left"/>
            </w:pPr>
            <w:r>
              <w:rPr>
                <w:sz w:val="16"/>
              </w:rPr>
              <w:t>Earthquake</w:t>
            </w:r>
          </w:p>
        </w:tc>
        <w:tc>
          <w:tcPr>
            <w:tcW w:type="dxa" w:w="1215"/>
          </w:tcPr>
          <w:p>
            <w:pPr>
              <w:spacing w:after="0"/>
              <w:jc w:val="right"/>
            </w:pPr>
            <w:r>
              <w:rPr>
                <w:sz w:val="16"/>
              </w:rPr>
              <w:t>$932,067,953</w:t>
            </w:r>
          </w:p>
        </w:tc>
        <w:tc>
          <w:tcPr>
            <w:tcW w:type="dxa" w:w="1138"/>
          </w:tcPr>
          <w:p>
            <w:pPr>
              <w:spacing w:after="0"/>
              <w:jc w:val="right"/>
            </w:pPr>
            <w:r>
              <w:rPr>
                <w:sz w:val="16"/>
              </w:rPr>
              <w:t>n/a</w:t>
            </w:r>
          </w:p>
        </w:tc>
        <w:tc>
          <w:tcPr>
            <w:tcW w:type="dxa" w:w="1047"/>
          </w:tcPr>
          <w:p>
            <w:pPr>
              <w:spacing w:after="0"/>
              <w:jc w:val="right"/>
            </w:pPr>
            <w:r>
              <w:rPr>
                <w:sz w:val="16"/>
              </w:rPr>
              <w:t>2,049</w:t>
            </w:r>
          </w:p>
        </w:tc>
        <w:tc>
          <w:tcPr>
            <w:tcW w:type="dxa" w:w="1037"/>
          </w:tcPr>
          <w:p>
            <w:pPr>
              <w:spacing w:after="0"/>
              <w:jc w:val="right"/>
            </w:pPr>
            <w:r>
              <w:rPr>
                <w:sz w:val="16"/>
              </w:rPr>
              <w:t>$200,445</w:t>
            </w:r>
          </w:p>
        </w:tc>
        <w:tc>
          <w:tcPr>
            <w:tcW w:type="dxa" w:w="1126"/>
          </w:tcPr>
          <w:p>
            <w:pPr>
              <w:spacing w:after="0"/>
              <w:jc w:val="right"/>
            </w:pPr>
            <w:r>
              <w:rPr>
                <w:sz w:val="16"/>
              </w:rPr>
              <w:t>n/a</w:t>
            </w:r>
          </w:p>
        </w:tc>
        <w:tc>
          <w:tcPr>
            <w:tcW w:type="dxa" w:w="1024"/>
          </w:tcPr>
          <w:p>
            <w:pPr>
              <w:spacing w:after="0"/>
              <w:jc w:val="right"/>
            </w:pPr>
            <w:r>
              <w:rPr>
                <w:sz w:val="16"/>
              </w:rPr>
              <w:t>$54,364</w:t>
            </w:r>
          </w:p>
        </w:tc>
        <w:tc>
          <w:tcPr>
            <w:tcW w:type="dxa" w:w="1053"/>
          </w:tcPr>
          <w:p>
            <w:pPr>
              <w:spacing w:after="0"/>
              <w:jc w:val="right"/>
            </w:pPr>
            <w:r>
              <w:rPr>
                <w:sz w:val="16"/>
              </w:rPr>
              <w:t>0.0215%</w:t>
            </w: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p>
        </w:tc>
      </w:tr>
      <w:tr>
        <w:trPr>
          <w:cantSplit/>
        </w:trPr>
        <w:tc>
          <w:tcPr>
            <w:tcW w:type="dxa" w:w="1049"/>
          </w:tcPr>
          <w:p>
            <w:pPr>
              <w:spacing w:after="0"/>
              <w:jc w:val="left"/>
            </w:pPr>
            <w:r>
              <w:rPr>
                <w:sz w:val="16"/>
              </w:rPr>
              <w:t>Hail</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building exposure for this county</w:t>
            </w:r>
          </w:p>
        </w:tc>
      </w:tr>
      <w:tr>
        <w:trPr>
          <w:cantSplit/>
        </w:trPr>
        <w:tc>
          <w:tcPr>
            <w:tcW w:type="dxa" w:w="1049"/>
          </w:tcPr>
          <w:p>
            <w:pPr>
              <w:spacing w:after="0"/>
              <w:jc w:val="left"/>
            </w:pPr>
            <w:r>
              <w:rPr>
                <w:sz w:val="16"/>
              </w:rPr>
              <w:t>Heat Wave</w:t>
            </w:r>
          </w:p>
        </w:tc>
        <w:tc>
          <w:tcPr>
            <w:tcW w:type="dxa" w:w="1215"/>
          </w:tcPr>
          <w:p>
            <w:pPr>
              <w:spacing w:after="0"/>
              <w:jc w:val="right"/>
            </w:pPr>
            <w:r>
              <w:rPr>
                <w:sz w:val="16"/>
              </w:rPr>
              <w:t>$0</w:t>
            </w:r>
          </w:p>
        </w:tc>
        <w:tc>
          <w:tcPr>
            <w:tcW w:type="dxa" w:w="1138"/>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24"/>
          </w:tcPr>
          <w:p>
            <w:pPr>
              <w:spacing w:after="0"/>
              <w:jc w:val="right"/>
            </w:pPr>
            <w:r>
              <w:rPr>
                <w:sz w:val="16"/>
              </w:rPr>
              <w:t>$0</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building exposure is 0 in NRI</w:t>
            </w:r>
          </w:p>
        </w:tc>
      </w:tr>
      <w:tr>
        <w:trPr>
          <w:cantSplit/>
        </w:trPr>
        <w:tc>
          <w:tcPr>
            <w:tcW w:type="dxa" w:w="1049"/>
          </w:tcPr>
          <w:p>
            <w:pPr>
              <w:spacing w:after="0"/>
              <w:jc w:val="left"/>
            </w:pPr>
            <w:r>
              <w:rPr>
                <w:sz w:val="16"/>
              </w:rPr>
              <w:t>Hurricane</w:t>
            </w:r>
          </w:p>
        </w:tc>
        <w:tc>
          <w:tcPr>
            <w:tcW w:type="dxa" w:w="1215"/>
          </w:tcPr>
          <w:p>
            <w:pPr>
              <w:spacing w:after="0"/>
              <w:jc w:val="right"/>
            </w:pPr>
            <w:r>
              <w:rPr>
                <w:sz w:val="16"/>
              </w:rPr>
              <w:t>$474,306,903</w:t>
            </w:r>
          </w:p>
        </w:tc>
        <w:tc>
          <w:tcPr>
            <w:tcW w:type="dxa" w:w="1138"/>
          </w:tcPr>
          <w:p>
            <w:pPr>
              <w:spacing w:after="0"/>
              <w:jc w:val="right"/>
            </w:pPr>
            <w:r>
              <w:rPr>
                <w:sz w:val="16"/>
              </w:rPr>
              <w:t>$129,708</w:t>
            </w:r>
          </w:p>
        </w:tc>
        <w:tc>
          <w:tcPr>
            <w:tcW w:type="dxa" w:w="1047"/>
          </w:tcPr>
          <w:p>
            <w:pPr>
              <w:spacing w:after="0"/>
              <w:jc w:val="right"/>
            </w:pPr>
            <w:r>
              <w:rPr>
                <w:sz w:val="16"/>
              </w:rPr>
              <w:t>2,029</w:t>
            </w:r>
          </w:p>
        </w:tc>
        <w:tc>
          <w:tcPr>
            <w:tcW w:type="dxa" w:w="1037"/>
          </w:tcPr>
          <w:p>
            <w:pPr>
              <w:spacing w:after="0"/>
              <w:jc w:val="right"/>
            </w:pPr>
            <w:r>
              <w:rPr>
                <w:sz w:val="16"/>
              </w:rPr>
              <w:t>$1,254,897</w:t>
            </w:r>
          </w:p>
        </w:tc>
        <w:tc>
          <w:tcPr>
            <w:tcW w:type="dxa" w:w="1126"/>
          </w:tcPr>
          <w:p>
            <w:pPr>
              <w:spacing w:after="0"/>
              <w:jc w:val="right"/>
            </w:pPr>
            <w:r>
              <w:rPr>
                <w:sz w:val="16"/>
              </w:rPr>
              <w:t>$1,076</w:t>
            </w:r>
          </w:p>
        </w:tc>
        <w:tc>
          <w:tcPr>
            <w:tcW w:type="dxa" w:w="1024"/>
          </w:tcPr>
          <w:p>
            <w:pPr>
              <w:spacing w:after="0"/>
              <w:jc w:val="right"/>
            </w:pPr>
            <w:r>
              <w:rPr>
                <w:sz w:val="16"/>
              </w:rPr>
              <w:t>$55,814</w:t>
            </w:r>
          </w:p>
        </w:tc>
        <w:tc>
          <w:tcPr>
            <w:tcW w:type="dxa" w:w="1053"/>
          </w:tcPr>
          <w:p>
            <w:pPr>
              <w:spacing w:after="0"/>
              <w:jc w:val="right"/>
            </w:pPr>
            <w:r>
              <w:rPr>
                <w:sz w:val="16"/>
              </w:rPr>
              <w:t>0.265%</w:t>
            </w:r>
          </w:p>
        </w:tc>
        <w:tc>
          <w:tcPr>
            <w:tcW w:type="dxa" w:w="1240"/>
          </w:tcPr>
          <w:p>
            <w:pPr>
              <w:spacing w:after="0"/>
              <w:jc w:val="right"/>
            </w:pPr>
          </w:p>
        </w:tc>
        <w:tc>
          <w:tcPr>
            <w:tcW w:type="dxa" w:w="1120"/>
          </w:tcPr>
          <w:p>
            <w:pPr>
              <w:spacing w:after="0"/>
              <w:jc w:val="right"/>
            </w:pPr>
          </w:p>
        </w:tc>
        <w:tc>
          <w:tcPr>
            <w:tcW w:type="dxa" w:w="1351"/>
          </w:tcPr>
          <w:p>
            <w:pPr>
              <w:spacing w:after="0"/>
              <w:jc w:val="right"/>
            </w:pPr>
            <w:r>
              <w:rPr>
                <w:sz w:val="16"/>
              </w:rPr>
              <w:t>no Public Assistance recorded (4 declarations)</w:t>
            </w:r>
          </w:p>
        </w:tc>
        <w:tc>
          <w:tcPr>
            <w:tcW w:type="dxa" w:w="1713"/>
          </w:tcPr>
          <w:p>
            <w:pPr>
              <w:spacing w:after="0"/>
              <w:jc w:val="left"/>
            </w:pPr>
          </w:p>
        </w:tc>
      </w:tr>
      <w:tr>
        <w:trPr>
          <w:cantSplit/>
        </w:trPr>
        <w:tc>
          <w:tcPr>
            <w:tcW w:type="dxa" w:w="1049"/>
          </w:tcPr>
          <w:p>
            <w:pPr>
              <w:spacing w:after="0"/>
              <w:jc w:val="left"/>
            </w:pPr>
            <w:r>
              <w:rPr>
                <w:sz w:val="16"/>
              </w:rPr>
              <w:t>Inland Flooding</w:t>
            </w:r>
          </w:p>
        </w:tc>
        <w:tc>
          <w:tcPr>
            <w:tcW w:type="dxa" w:w="1215"/>
          </w:tcPr>
          <w:p>
            <w:pPr>
              <w:spacing w:after="0"/>
              <w:jc w:val="right"/>
            </w:pPr>
            <w:r>
              <w:rPr>
                <w:sz w:val="16"/>
              </w:rPr>
              <w:t>$0</w:t>
            </w:r>
          </w:p>
        </w:tc>
        <w:tc>
          <w:tcPr>
            <w:tcW w:type="dxa" w:w="1138"/>
          </w:tcPr>
          <w:p>
            <w:pPr>
              <w:spacing w:after="0"/>
              <w:jc w:val="right"/>
            </w:pPr>
            <w:r>
              <w:rPr>
                <w:sz w:val="16"/>
              </w:rPr>
              <w:t>$1,238</w:t>
            </w:r>
          </w:p>
        </w:tc>
        <w:tc>
          <w:tcPr>
            <w:tcW w:type="dxa" w:w="1047"/>
          </w:tcPr>
          <w:p>
            <w:pPr>
              <w:spacing w:after="0"/>
              <w:jc w:val="right"/>
            </w:pPr>
            <w:r>
              <w:rPr>
                <w:sz w:val="16"/>
              </w:rPr>
              <w:t>21</w:t>
            </w:r>
          </w:p>
        </w:tc>
        <w:tc>
          <w:tcPr>
            <w:tcW w:type="dxa" w:w="1037"/>
          </w:tcPr>
          <w:p>
            <w:pPr>
              <w:spacing w:after="0"/>
              <w:jc w:val="right"/>
            </w:pPr>
            <w:r>
              <w:rPr>
                <w:sz w:val="16"/>
              </w:rPr>
              <w:t>$0</w:t>
            </w:r>
          </w:p>
        </w:tc>
        <w:tc>
          <w:tcPr>
            <w:tcW w:type="dxa" w:w="1126"/>
          </w:tcPr>
          <w:p>
            <w:pPr>
              <w:spacing w:after="0"/>
              <w:jc w:val="right"/>
            </w:pPr>
            <w:r>
              <w:rPr>
                <w:sz w:val="16"/>
              </w:rPr>
              <w:t>under $1</w:t>
            </w:r>
          </w:p>
        </w:tc>
        <w:tc>
          <w:tcPr>
            <w:tcW w:type="dxa" w:w="1024"/>
          </w:tcPr>
          <w:p>
            <w:pPr>
              <w:spacing w:after="0"/>
              <w:jc w:val="right"/>
            </w:pPr>
            <w:r>
              <w:rPr>
                <w:sz w:val="16"/>
              </w:rPr>
              <w:t>$6</w:t>
            </w:r>
          </w:p>
        </w:tc>
        <w:tc>
          <w:tcPr>
            <w:tcW w:type="dxa" w:w="1053"/>
          </w:tcPr>
          <w:p>
            <w:pPr>
              <w:spacing w:after="0"/>
              <w:jc w:val="right"/>
            </w:pPr>
            <w:r>
              <w:rPr>
                <w:sz w:val="16"/>
              </w:rPr>
              <w:t>n/a (see note)</w:t>
            </w: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9"/>
          </w:tcPr>
          <w:p>
            <w:pPr>
              <w:spacing w:after="0"/>
              <w:jc w:val="left"/>
            </w:pPr>
            <w:r>
              <w:rPr>
                <w:sz w:val="16"/>
              </w:rPr>
              <w:t>Landslide</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building exposure for this county</w:t>
            </w:r>
          </w:p>
        </w:tc>
      </w:tr>
      <w:tr>
        <w:trPr>
          <w:cantSplit/>
        </w:trPr>
        <w:tc>
          <w:tcPr>
            <w:tcW w:type="dxa" w:w="1049"/>
          </w:tcPr>
          <w:p>
            <w:pPr>
              <w:spacing w:after="0"/>
              <w:jc w:val="left"/>
            </w:pPr>
            <w:r>
              <w:rPr>
                <w:sz w:val="16"/>
              </w:rPr>
              <w:t>Lightning</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building exposure for this county</w:t>
            </w:r>
          </w:p>
        </w:tc>
      </w:tr>
      <w:tr>
        <w:trPr>
          <w:cantSplit/>
        </w:trPr>
        <w:tc>
          <w:tcPr>
            <w:tcW w:type="dxa" w:w="1049"/>
          </w:tcPr>
          <w:p>
            <w:pPr>
              <w:spacing w:after="0"/>
              <w:jc w:val="left"/>
            </w:pPr>
            <w:r>
              <w:rPr>
                <w:sz w:val="16"/>
              </w:rPr>
              <w:t>Strong Wind</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building exposure for this county</w:t>
            </w:r>
          </w:p>
        </w:tc>
      </w:tr>
      <w:tr>
        <w:trPr>
          <w:cantSplit/>
        </w:trPr>
        <w:tc>
          <w:tcPr>
            <w:tcW w:type="dxa" w:w="1049"/>
          </w:tcPr>
          <w:p>
            <w:pPr>
              <w:spacing w:after="0"/>
              <w:jc w:val="left"/>
            </w:pPr>
            <w:r>
              <w:rPr>
                <w:sz w:val="16"/>
              </w:rPr>
              <w:t>Tornado</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building exposure for this county</w:t>
            </w:r>
          </w:p>
        </w:tc>
      </w:tr>
      <w:tr>
        <w:trPr>
          <w:cantSplit/>
        </w:trPr>
        <w:tc>
          <w:tcPr>
            <w:tcW w:type="dxa" w:w="1049"/>
          </w:tcPr>
          <w:p>
            <w:pPr>
              <w:spacing w:after="0"/>
              <w:jc w:val="left"/>
            </w:pPr>
            <w:r>
              <w:rPr>
                <w:sz w:val="16"/>
              </w:rPr>
              <w:t>Tsunami</w:t>
            </w:r>
          </w:p>
        </w:tc>
        <w:tc>
          <w:tcPr>
            <w:tcW w:type="dxa" w:w="1215"/>
          </w:tcPr>
          <w:p>
            <w:pPr>
              <w:spacing w:after="0"/>
              <w:jc w:val="right"/>
            </w:pPr>
            <w:r>
              <w:rPr>
                <w:sz w:val="16"/>
              </w:rPr>
              <w:t>$135,135,410</w:t>
            </w:r>
          </w:p>
        </w:tc>
        <w:tc>
          <w:tcPr>
            <w:tcW w:type="dxa" w:w="1138"/>
          </w:tcPr>
          <w:p>
            <w:pPr>
              <w:spacing w:after="0"/>
              <w:jc w:val="right"/>
            </w:pPr>
            <w:r>
              <w:rPr>
                <w:sz w:val="16"/>
              </w:rPr>
              <w:t>n/a</w:t>
            </w:r>
          </w:p>
        </w:tc>
        <w:tc>
          <w:tcPr>
            <w:tcW w:type="dxa" w:w="1047"/>
          </w:tcPr>
          <w:p>
            <w:pPr>
              <w:spacing w:after="0"/>
              <w:jc w:val="right"/>
            </w:pPr>
            <w:r>
              <w:rPr>
                <w:sz w:val="16"/>
              </w:rPr>
              <w:t>93</w:t>
            </w:r>
          </w:p>
        </w:tc>
        <w:tc>
          <w:tcPr>
            <w:tcW w:type="dxa" w:w="1037"/>
          </w:tcPr>
          <w:p>
            <w:pPr>
              <w:spacing w:after="0"/>
              <w:jc w:val="right"/>
            </w:pPr>
            <w:r>
              <w:rPr>
                <w:sz w:val="16"/>
              </w:rPr>
              <w:t>$29,130</w:t>
            </w:r>
          </w:p>
        </w:tc>
        <w:tc>
          <w:tcPr>
            <w:tcW w:type="dxa" w:w="1126"/>
          </w:tcPr>
          <w:p>
            <w:pPr>
              <w:spacing w:after="0"/>
              <w:jc w:val="right"/>
            </w:pPr>
            <w:r>
              <w:rPr>
                <w:sz w:val="16"/>
              </w:rPr>
              <w:t>n/a</w:t>
            </w:r>
          </w:p>
        </w:tc>
        <w:tc>
          <w:tcPr>
            <w:tcW w:type="dxa" w:w="1024"/>
          </w:tcPr>
          <w:p>
            <w:pPr>
              <w:spacing w:after="0"/>
              <w:jc w:val="right"/>
            </w:pPr>
            <w:r>
              <w:rPr>
                <w:sz w:val="16"/>
              </w:rPr>
              <w:t>$733,052</w:t>
            </w:r>
          </w:p>
        </w:tc>
        <w:tc>
          <w:tcPr>
            <w:tcW w:type="dxa" w:w="1053"/>
          </w:tcPr>
          <w:p>
            <w:pPr>
              <w:spacing w:after="0"/>
              <w:jc w:val="right"/>
            </w:pPr>
            <w:r>
              <w:rPr>
                <w:sz w:val="16"/>
              </w:rPr>
              <w:t>0.0216%</w:t>
            </w: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p>
        </w:tc>
      </w:tr>
      <w:tr>
        <w:trPr>
          <w:cantSplit/>
        </w:trPr>
        <w:tc>
          <w:tcPr>
            <w:tcW w:type="dxa" w:w="1049"/>
          </w:tcPr>
          <w:p>
            <w:pPr>
              <w:spacing w:after="0"/>
              <w:jc w:val="left"/>
            </w:pPr>
            <w:r>
              <w:rPr>
                <w:sz w:val="16"/>
              </w:rPr>
              <w:t>Volcanic Activity</w:t>
            </w:r>
          </w:p>
        </w:tc>
        <w:tc>
          <w:tcPr>
            <w:tcW w:type="dxa" w:w="1215"/>
          </w:tcPr>
          <w:p>
            <w:pPr>
              <w:spacing w:after="0"/>
              <w:jc w:val="right"/>
            </w:pPr>
            <w:r>
              <w:rPr>
                <w:sz w:val="16"/>
              </w:rPr>
              <w:t>$474,306,903</w:t>
            </w:r>
          </w:p>
        </w:tc>
        <w:tc>
          <w:tcPr>
            <w:tcW w:type="dxa" w:w="1138"/>
          </w:tcPr>
          <w:p>
            <w:pPr>
              <w:spacing w:after="0"/>
              <w:jc w:val="right"/>
            </w:pPr>
            <w:r>
              <w:rPr>
                <w:sz w:val="16"/>
              </w:rPr>
              <w:t>n/a</w:t>
            </w:r>
          </w:p>
        </w:tc>
        <w:tc>
          <w:tcPr>
            <w:tcW w:type="dxa" w:w="1047"/>
          </w:tcPr>
          <w:p>
            <w:pPr>
              <w:spacing w:after="0"/>
              <w:jc w:val="right"/>
            </w:pPr>
            <w:r>
              <w:rPr>
                <w:sz w:val="16"/>
              </w:rPr>
              <w:t>2,029</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24"/>
          </w:tcPr>
          <w:p>
            <w:pPr>
              <w:spacing w:after="0"/>
              <w:jc w:val="right"/>
            </w:pPr>
            <w:r>
              <w:rPr>
                <w:sz w:val="16"/>
              </w:rPr>
              <w:t>$97</w:t>
            </w:r>
          </w:p>
        </w:tc>
        <w:tc>
          <w:tcPr>
            <w:tcW w:type="dxa" w:w="1053"/>
          </w:tcPr>
          <w:p>
            <w:pPr>
              <w:spacing w:after="0"/>
              <w:jc w:val="right"/>
            </w:pPr>
            <w:r>
              <w:rPr>
                <w:sz w:val="16"/>
              </w:rPr>
              <w:t>under 0.0001%</w:t>
            </w: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p>
        </w:tc>
      </w:tr>
      <w:tr>
        <w:trPr>
          <w:cantSplit/>
        </w:trPr>
        <w:tc>
          <w:tcPr>
            <w:tcW w:type="dxa" w:w="1049"/>
          </w:tcPr>
          <w:p>
            <w:pPr>
              <w:spacing w:after="0"/>
              <w:jc w:val="left"/>
            </w:pPr>
            <w:r>
              <w:rPr>
                <w:sz w:val="16"/>
              </w:rPr>
              <w:t>Wildfire</w:t>
            </w:r>
          </w:p>
        </w:tc>
        <w:tc>
          <w:tcPr>
            <w:tcW w:type="dxa" w:w="1215"/>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24"/>
          </w:tcPr>
          <w:p>
            <w:pPr>
              <w:spacing w:after="0"/>
              <w:jc w:val="right"/>
            </w:pPr>
            <w:r>
              <w:rPr>
                <w:sz w:val="16"/>
              </w:rPr>
              <w:t>n/a</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NRI publishes no building exposure for this county</w:t>
            </w:r>
          </w:p>
        </w:tc>
      </w:tr>
      <w:tr>
        <w:trPr>
          <w:cantSplit/>
        </w:trPr>
        <w:tc>
          <w:tcPr>
            <w:tcW w:type="dxa" w:w="1049"/>
          </w:tcPr>
          <w:p>
            <w:pPr>
              <w:spacing w:after="0"/>
              <w:jc w:val="left"/>
            </w:pPr>
            <w:r>
              <w:rPr>
                <w:sz w:val="16"/>
              </w:rPr>
              <w:t>Winter Weather</w:t>
            </w:r>
          </w:p>
        </w:tc>
        <w:tc>
          <w:tcPr>
            <w:tcW w:type="dxa" w:w="1215"/>
          </w:tcPr>
          <w:p>
            <w:pPr>
              <w:spacing w:after="0"/>
              <w:jc w:val="right"/>
            </w:pPr>
            <w:r>
              <w:rPr>
                <w:sz w:val="16"/>
              </w:rPr>
              <w:t>$0</w:t>
            </w:r>
          </w:p>
        </w:tc>
        <w:tc>
          <w:tcPr>
            <w:tcW w:type="dxa" w:w="1138"/>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24"/>
          </w:tcPr>
          <w:p>
            <w:pPr>
              <w:spacing w:after="0"/>
              <w:jc w:val="right"/>
            </w:pPr>
            <w:r>
              <w:rPr>
                <w:sz w:val="16"/>
              </w:rPr>
              <w:t>$0</w:t>
            </w:r>
          </w:p>
        </w:tc>
        <w:tc>
          <w:tcPr>
            <w:tcW w:type="dxa" w:w="1053"/>
          </w:tcPr>
          <w:p>
            <w:pPr>
              <w:spacing w:after="0"/>
              <w:jc w:val="right"/>
            </w:pPr>
          </w:p>
        </w:tc>
        <w:tc>
          <w:tcPr>
            <w:tcW w:type="dxa" w:w="1240"/>
          </w:tcPr>
          <w:p>
            <w:pPr>
              <w:spacing w:after="0"/>
              <w:jc w:val="right"/>
            </w:pPr>
          </w:p>
        </w:tc>
        <w:tc>
          <w:tcPr>
            <w:tcW w:type="dxa" w:w="1120"/>
          </w:tcPr>
          <w:p>
            <w:pPr>
              <w:spacing w:after="0"/>
              <w:jc w:val="right"/>
            </w:pPr>
          </w:p>
        </w:tc>
        <w:tc>
          <w:tcPr>
            <w:tcW w:type="dxa" w:w="1351"/>
          </w:tcPr>
          <w:p>
            <w:pPr>
              <w:spacing w:after="0"/>
              <w:jc w:val="right"/>
            </w:pPr>
          </w:p>
        </w:tc>
        <w:tc>
          <w:tcPr>
            <w:tcW w:type="dxa" w:w="1713"/>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2024-07-28 (Storm Events through 2026-06-30): 0 county-coded records, 0 with a damage value recorded (including $0), $0; 0 zone-level records, 0 with a damage value recorded (including $0), $0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2,029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$474,306,903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$129,708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$1,485,640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$843,334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Tinian Municipality, MP: risk-assessment baseline packet, release 2026-10 (data as of 2026-09-30; County FIPS 69120). Automated baseline. </w:t>
      </w:r>
      <w:hyperlink r:id="rId15">
        <w:r>
          <w:rPr>
            <w:color w:val="1F4E99"/>
            <w:sz w:val="17"/>
            <w:u w:val="single"/>
          </w:rPr>
          <w:t>https://hazardplain.org/mp/69120/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hazard-plain_2026-10_MP_69120.docx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Tinian Municipality, MP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p/691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Tinian Municipality, MP: Risk-assessment baseline packet</dc:title>
  <dc:subject>Hazard Plain release 2026-10, as of 2026-09-30. Automated baseline</dc:subject>
  <dc:creator>Hazard Plain</dc:creator>
  <cp:keywords>Hazard Plain; hazard mitigation; risk assessment; 69120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