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Louis city, MO</w:t>
      </w:r>
    </w:p>
    <w:p>
      <w:pPr>
        <w:spacing w:after="120" w:before="0"/>
      </w:pPr>
      <w:r>
        <w:rPr>
          <w:color w:val="555555"/>
          <w:sz w:val="24"/>
        </w:rPr>
        <w:t>Risk-assessment baseline packet</w:t>
      </w:r>
    </w:p>
    <w:p>
      <w:pPr>
        <w:spacing w:after="120" w:before="0"/>
      </w:pPr>
      <w:r>
        <w:rPr>
          <w:b/>
          <w:sz w:val="18"/>
        </w:rPr>
        <w:t xml:space="preserve">Independent city FIPS: </w:t>
      </w:r>
      <w:r>
        <w:rPr>
          <w:sz w:val="18"/>
        </w:rPr>
        <w:t>29510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2030-08-19. Plan: East-West Gateway (FEMA plan 110991), approved 2025-08-20.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2025-08-20: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($172,438,855 a year), Inland Flooding ($90,854,423) and Earthquake ($58,278,137).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29510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East-West Gateway (FEMA plan 110991)</w:t>
      </w:r>
    </w:p>
    <w:p>
      <w:pPr>
        <w:keepNext/>
        <w:spacing w:after="40" w:before="0"/>
      </w:pPr>
      <w:r>
        <w:rPr>
          <w:b/>
        </w:rPr>
        <w:t xml:space="preserve">Approved: </w:t>
      </w:r>
      <w:r>
        <w:rPr/>
        <w:t>2025-08-20</w:t>
      </w:r>
    </w:p>
    <w:p>
      <w:pPr>
        <w:keepNext/>
        <w:spacing w:after="40" w:before="0"/>
      </w:pPr>
      <w:r>
        <w:rPr>
          <w:b/>
        </w:rPr>
        <w:t xml:space="preserve">Days to expiry: </w:t>
      </w:r>
      <w:r>
        <w:rPr/>
        <w:t>1,419</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648"/>
        <w:gridCol w:w="2559"/>
        <w:gridCol w:w="3230"/>
        <w:gridCol w:w="1037"/>
        <w:gridCol w:w="1037"/>
        <w:gridCol w:w="888"/>
        <w:gridCol w:w="3329"/>
      </w:tblGrid>
      <w:tr>
        <w:trPr>
          <w:cantSplit/>
          <w:tblHeader/>
        </w:trPr>
        <w:tc>
          <w:tcPr>
            <w:tcW w:type="dxa" w:w="138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Status</w:t>
            </w:r>
          </w:p>
        </w:tc>
        <w:tc>
          <w:tcPr>
            <w:tcW w:type="dxa" w:w="32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9"/>
            <w:shd w:val="clear" w:color="auto" w:fill="E8E8E8"/>
          </w:tcPr>
          <w:p>
            <w:pPr>
              <w:spacing w:after="0"/>
              <w:jc w:val="left"/>
            </w:pPr>
            <w:r>
              <w:rPr>
                <w:b/>
                <w:sz w:val="16"/>
              </w:rPr>
              <w:t>Notes</w:t>
            </w:r>
          </w:p>
        </w:tc>
      </w:tr>
      <w:tr>
        <w:trPr>
          <w:cantSplit/>
        </w:trPr>
        <w:tc>
          <w:tcPr>
            <w:tcW w:type="dxa" w:w="1384"/>
          </w:tcPr>
          <w:p>
            <w:pPr>
              <w:spacing w:after="0"/>
              <w:jc w:val="left"/>
            </w:pPr>
            <w:r>
              <w:rPr>
                <w:sz w:val="16"/>
              </w:rPr>
              <w:t>St. Louis city</w:t>
            </w:r>
          </w:p>
        </w:tc>
        <w:tc>
          <w:tcPr>
            <w:tcW w:type="dxa" w:w="648"/>
          </w:tcPr>
          <w:p>
            <w:pPr>
              <w:spacing w:after="0"/>
              <w:jc w:val="left"/>
            </w:pPr>
            <w:r>
              <w:rPr>
                <w:sz w:val="16"/>
              </w:rPr>
              <w:t>City</w:t>
            </w:r>
          </w:p>
        </w:tc>
        <w:tc>
          <w:tcPr>
            <w:tcW w:type="dxa" w:w="2559"/>
          </w:tcPr>
          <w:p>
            <w:pPr>
              <w:spacing w:after="0"/>
              <w:jc w:val="left"/>
            </w:pPr>
            <w:r>
              <w:rPr>
                <w:sz w:val="16"/>
              </w:rPr>
              <w:t>Approved, expires 2030-08-19</w:t>
            </w:r>
          </w:p>
        </w:tc>
        <w:tc>
          <w:tcPr>
            <w:tcW w:type="dxa" w:w="3230"/>
          </w:tcPr>
          <w:p>
            <w:pPr>
              <w:spacing w:after="0"/>
              <w:jc w:val="left"/>
            </w:pPr>
            <w:r>
              <w:rPr>
                <w:sz w:val="16"/>
              </w:rPr>
              <w:t>East-West Gateway (FEMA plan 110991)</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88"/>
          </w:tcPr>
          <w:p>
            <w:pPr>
              <w:spacing w:after="0"/>
              <w:jc w:val="right"/>
            </w:pPr>
            <w:r>
              <w:rPr>
                <w:sz w:val="16"/>
              </w:rPr>
              <w:t>1,419</w:t>
            </w:r>
          </w:p>
        </w:tc>
        <w:tc>
          <w:tcPr>
            <w:tcW w:type="dxa" w:w="3329"/>
          </w:tcPr>
          <w:p>
            <w:pPr>
              <w:spacing w:after="0"/>
              <w:jc w:val="left"/>
            </w:pPr>
            <w:r>
              <w:rPr>
                <w:sz w:val="16"/>
              </w:rPr>
              <w:t>this jurisdiction approved 2025-10-15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110991 lists 74 other participants not on this page, 14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1"/>
        <w:gridCol w:w="1037"/>
        <w:gridCol w:w="1366"/>
        <w:gridCol w:w="1629"/>
        <w:gridCol w:w="1126"/>
        <w:gridCol w:w="1126"/>
        <w:gridCol w:w="1847"/>
        <w:gridCol w:w="1215"/>
        <w:gridCol w:w="1957"/>
        <w:gridCol w:w="2099"/>
      </w:tblGrid>
      <w:tr>
        <w:trPr>
          <w:cantSplit/>
          <w:tblHeader/>
        </w:trPr>
        <w:tc>
          <w:tcPr>
            <w:tcW w:type="dxa" w:w="71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6"/>
            <w:shd w:val="clear" w:color="auto" w:fill="E8E8E8"/>
          </w:tcPr>
          <w:p>
            <w:pPr>
              <w:spacing w:after="0"/>
              <w:jc w:val="left"/>
            </w:pPr>
            <w:r>
              <w:rPr>
                <w:b/>
                <w:sz w:val="16"/>
              </w:rPr>
              <w:t>NRI risk rating</w:t>
            </w:r>
          </w:p>
        </w:tc>
        <w:tc>
          <w:tcPr>
            <w:tcW w:type="dxa" w:w="16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9"/>
            <w:shd w:val="clear" w:color="auto" w:fill="E8E8E8"/>
          </w:tcPr>
          <w:p>
            <w:pPr>
              <w:spacing w:after="0"/>
              <w:jc w:val="left"/>
            </w:pPr>
            <w:r>
              <w:rPr>
                <w:b/>
                <w:sz w:val="16"/>
              </w:rPr>
              <w:t>Storm Events coverage note</w:t>
            </w:r>
          </w:p>
        </w:tc>
      </w:tr>
      <w:tr>
        <w:trPr>
          <w:cantSplit/>
        </w:trPr>
        <w:tc>
          <w:tcPr>
            <w:tcW w:type="dxa" w:w="711"/>
          </w:tcPr>
          <w:p>
            <w:pPr>
              <w:spacing w:after="0"/>
              <w:jc w:val="right"/>
            </w:pPr>
            <w:r>
              <w:rPr>
                <w:sz w:val="16"/>
              </w:rPr>
              <w:t>1</w:t>
            </w:r>
          </w:p>
        </w:tc>
        <w:tc>
          <w:tcPr>
            <w:tcW w:type="dxa" w:w="1037"/>
          </w:tcPr>
          <w:p>
            <w:pPr>
              <w:spacing w:after="0"/>
              <w:jc w:val="left"/>
            </w:pPr>
            <w:r>
              <w:rPr>
                <w:sz w:val="16"/>
              </w:rPr>
              <w:t>Heat Wave</w:t>
            </w:r>
          </w:p>
        </w:tc>
        <w:tc>
          <w:tcPr>
            <w:tcW w:type="dxa" w:w="1366"/>
          </w:tcPr>
          <w:p>
            <w:pPr>
              <w:spacing w:after="0"/>
              <w:jc w:val="left"/>
            </w:pPr>
            <w:r>
              <w:rPr>
                <w:sz w:val="16"/>
              </w:rPr>
              <w:t>Very High</w:t>
            </w:r>
          </w:p>
        </w:tc>
        <w:tc>
          <w:tcPr>
            <w:tcW w:type="dxa" w:w="1629"/>
          </w:tcPr>
          <w:p>
            <w:pPr>
              <w:spacing w:after="0"/>
              <w:jc w:val="left"/>
            </w:pPr>
            <w:r>
              <w:rPr>
                <w:sz w:val="16"/>
              </w:rPr>
              <w:t>Very High</w:t>
            </w:r>
          </w:p>
        </w:tc>
        <w:tc>
          <w:tcPr>
            <w:tcW w:type="dxa" w:w="1126"/>
          </w:tcPr>
          <w:p>
            <w:pPr>
              <w:spacing w:after="0"/>
              <w:jc w:val="right"/>
            </w:pPr>
            <w:r>
              <w:rPr>
                <w:sz w:val="16"/>
              </w:rPr>
              <w:t>$553</w:t>
            </w:r>
          </w:p>
        </w:tc>
        <w:tc>
          <w:tcPr>
            <w:tcW w:type="dxa" w:w="1126"/>
          </w:tcPr>
          <w:p>
            <w:pPr>
              <w:spacing w:after="0"/>
              <w:jc w:val="right"/>
            </w:pPr>
            <w:r>
              <w:rPr>
                <w:sz w:val="16"/>
              </w:rPr>
              <w:t>$0</w:t>
            </w:r>
          </w:p>
        </w:tc>
        <w:tc>
          <w:tcPr>
            <w:tcW w:type="dxa" w:w="1847"/>
          </w:tcPr>
          <w:p>
            <w:pPr>
              <w:spacing w:after="0"/>
              <w:jc w:val="right"/>
            </w:pPr>
            <w:r>
              <w:rPr>
                <w:sz w:val="16"/>
              </w:rPr>
              <w:t>$172,438,301</w:t>
            </w:r>
          </w:p>
        </w:tc>
        <w:tc>
          <w:tcPr>
            <w:tcW w:type="dxa" w:w="1215"/>
          </w:tcPr>
          <w:p>
            <w:pPr>
              <w:spacing w:after="0"/>
              <w:jc w:val="right"/>
            </w:pPr>
            <w:r>
              <w:rPr>
                <w:sz w:val="16"/>
              </w:rPr>
              <w:t>$172,438,855</w:t>
            </w:r>
          </w:p>
        </w:tc>
        <w:tc>
          <w:tcPr>
            <w:tcW w:type="dxa" w:w="1957"/>
          </w:tcPr>
          <w:p>
            <w:pPr>
              <w:spacing w:after="0"/>
              <w:jc w:val="right"/>
            </w:pPr>
            <w:r>
              <w:rPr>
                <w:sz w:val="16"/>
              </w:rPr>
              <w:t>106</w:t>
            </w:r>
          </w:p>
        </w:tc>
        <w:tc>
          <w:tcPr>
            <w:tcW w:type="dxa" w:w="2099"/>
          </w:tcPr>
          <w:p>
            <w:pPr>
              <w:spacing w:after="0"/>
              <w:jc w:val="left"/>
            </w:pPr>
          </w:p>
        </w:tc>
      </w:tr>
      <w:tr>
        <w:trPr>
          <w:cantSplit/>
        </w:trPr>
        <w:tc>
          <w:tcPr>
            <w:tcW w:type="dxa" w:w="711"/>
          </w:tcPr>
          <w:p>
            <w:pPr>
              <w:spacing w:after="0"/>
              <w:jc w:val="right"/>
            </w:pPr>
            <w:r>
              <w:rPr>
                <w:sz w:val="16"/>
              </w:rPr>
              <w:t>2</w:t>
            </w:r>
          </w:p>
        </w:tc>
        <w:tc>
          <w:tcPr>
            <w:tcW w:type="dxa" w:w="1037"/>
          </w:tcPr>
          <w:p>
            <w:pPr>
              <w:spacing w:after="0"/>
              <w:jc w:val="left"/>
            </w:pPr>
            <w:r>
              <w:rPr>
                <w:sz w:val="16"/>
              </w:rPr>
              <w:t>Inland Flooding</w:t>
            </w:r>
          </w:p>
        </w:tc>
        <w:tc>
          <w:tcPr>
            <w:tcW w:type="dxa" w:w="1366"/>
          </w:tcPr>
          <w:p>
            <w:pPr>
              <w:spacing w:after="0"/>
              <w:jc w:val="left"/>
            </w:pPr>
            <w:r>
              <w:rPr>
                <w:sz w:val="16"/>
              </w:rPr>
              <w:t>Relatively High</w:t>
            </w:r>
          </w:p>
        </w:tc>
        <w:tc>
          <w:tcPr>
            <w:tcW w:type="dxa" w:w="1629"/>
          </w:tcPr>
          <w:p>
            <w:pPr>
              <w:spacing w:after="0"/>
              <w:jc w:val="left"/>
            </w:pPr>
            <w:r>
              <w:rPr>
                <w:sz w:val="16"/>
              </w:rPr>
              <w:t>Relatively High</w:t>
            </w:r>
          </w:p>
        </w:tc>
        <w:tc>
          <w:tcPr>
            <w:tcW w:type="dxa" w:w="1126"/>
          </w:tcPr>
          <w:p>
            <w:pPr>
              <w:spacing w:after="0"/>
              <w:jc w:val="right"/>
            </w:pPr>
            <w:r>
              <w:rPr>
                <w:sz w:val="16"/>
              </w:rPr>
              <w:t>$90,719,285</w:t>
            </w:r>
          </w:p>
        </w:tc>
        <w:tc>
          <w:tcPr>
            <w:tcW w:type="dxa" w:w="1126"/>
          </w:tcPr>
          <w:p>
            <w:pPr>
              <w:spacing w:after="0"/>
              <w:jc w:val="right"/>
            </w:pPr>
            <w:r>
              <w:rPr>
                <w:sz w:val="16"/>
              </w:rPr>
              <w:t>$0</w:t>
            </w:r>
          </w:p>
        </w:tc>
        <w:tc>
          <w:tcPr>
            <w:tcW w:type="dxa" w:w="1847"/>
          </w:tcPr>
          <w:p>
            <w:pPr>
              <w:spacing w:after="0"/>
              <w:jc w:val="right"/>
            </w:pPr>
            <w:r>
              <w:rPr>
                <w:sz w:val="16"/>
              </w:rPr>
              <w:t>$135,138</w:t>
            </w:r>
          </w:p>
        </w:tc>
        <w:tc>
          <w:tcPr>
            <w:tcW w:type="dxa" w:w="1215"/>
          </w:tcPr>
          <w:p>
            <w:pPr>
              <w:spacing w:after="0"/>
              <w:jc w:val="right"/>
            </w:pPr>
            <w:r>
              <w:rPr>
                <w:sz w:val="16"/>
              </w:rPr>
              <w:t>$90,854,423</w:t>
            </w:r>
          </w:p>
        </w:tc>
        <w:tc>
          <w:tcPr>
            <w:tcW w:type="dxa" w:w="1957"/>
          </w:tcPr>
          <w:p>
            <w:pPr>
              <w:spacing w:after="0"/>
              <w:jc w:val="right"/>
            </w:pPr>
            <w:r>
              <w:rPr>
                <w:sz w:val="16"/>
              </w:rPr>
              <w:t>41</w:t>
            </w:r>
          </w:p>
        </w:tc>
        <w:tc>
          <w:tcPr>
            <w:tcW w:type="dxa" w:w="2099"/>
          </w:tcPr>
          <w:p>
            <w:pPr>
              <w:spacing w:after="0"/>
              <w:jc w:val="left"/>
            </w:pPr>
          </w:p>
        </w:tc>
      </w:tr>
      <w:tr>
        <w:trPr>
          <w:cantSplit/>
        </w:trPr>
        <w:tc>
          <w:tcPr>
            <w:tcW w:type="dxa" w:w="711"/>
          </w:tcPr>
          <w:p>
            <w:pPr>
              <w:spacing w:after="0"/>
              <w:jc w:val="right"/>
            </w:pPr>
            <w:r>
              <w:rPr>
                <w:sz w:val="16"/>
              </w:rPr>
              <w:t>3</w:t>
            </w:r>
          </w:p>
        </w:tc>
        <w:tc>
          <w:tcPr>
            <w:tcW w:type="dxa" w:w="1037"/>
          </w:tcPr>
          <w:p>
            <w:pPr>
              <w:spacing w:after="0"/>
              <w:jc w:val="left"/>
            </w:pPr>
            <w:r>
              <w:rPr>
                <w:sz w:val="16"/>
              </w:rPr>
              <w:t>Earthquake</w:t>
            </w:r>
          </w:p>
        </w:tc>
        <w:tc>
          <w:tcPr>
            <w:tcW w:type="dxa" w:w="1366"/>
          </w:tcPr>
          <w:p>
            <w:pPr>
              <w:spacing w:after="0"/>
              <w:jc w:val="left"/>
            </w:pPr>
            <w:r>
              <w:rPr>
                <w:sz w:val="16"/>
              </w:rPr>
              <w:t>Relatively High</w:t>
            </w:r>
          </w:p>
        </w:tc>
        <w:tc>
          <w:tcPr>
            <w:tcW w:type="dxa" w:w="1629"/>
          </w:tcPr>
          <w:p>
            <w:pPr>
              <w:spacing w:after="0"/>
              <w:jc w:val="left"/>
            </w:pPr>
            <w:r>
              <w:rPr>
                <w:sz w:val="16"/>
              </w:rPr>
              <w:t>Relatively High</w:t>
            </w:r>
          </w:p>
        </w:tc>
        <w:tc>
          <w:tcPr>
            <w:tcW w:type="dxa" w:w="1126"/>
          </w:tcPr>
          <w:p>
            <w:pPr>
              <w:spacing w:after="0"/>
              <w:jc w:val="right"/>
            </w:pPr>
            <w:r>
              <w:rPr>
                <w:sz w:val="16"/>
              </w:rPr>
              <w:t>$33,232,698</w:t>
            </w:r>
          </w:p>
        </w:tc>
        <w:tc>
          <w:tcPr>
            <w:tcW w:type="dxa" w:w="1126"/>
          </w:tcPr>
          <w:p>
            <w:pPr>
              <w:spacing w:after="0"/>
              <w:jc w:val="right"/>
            </w:pPr>
            <w:r>
              <w:rPr>
                <w:sz w:val="16"/>
              </w:rPr>
              <w:t>n/a</w:t>
            </w:r>
          </w:p>
        </w:tc>
        <w:tc>
          <w:tcPr>
            <w:tcW w:type="dxa" w:w="1847"/>
          </w:tcPr>
          <w:p>
            <w:pPr>
              <w:spacing w:after="0"/>
              <w:jc w:val="right"/>
            </w:pPr>
            <w:r>
              <w:rPr>
                <w:sz w:val="16"/>
              </w:rPr>
              <w:t>$25,045,439</w:t>
            </w:r>
          </w:p>
        </w:tc>
        <w:tc>
          <w:tcPr>
            <w:tcW w:type="dxa" w:w="1215"/>
          </w:tcPr>
          <w:p>
            <w:pPr>
              <w:spacing w:after="0"/>
              <w:jc w:val="right"/>
            </w:pPr>
            <w:r>
              <w:rPr>
                <w:sz w:val="16"/>
              </w:rPr>
              <w:t>$58,278,137</w:t>
            </w:r>
          </w:p>
        </w:tc>
        <w:tc>
          <w:tcPr>
            <w:tcW w:type="dxa" w:w="1957"/>
          </w:tcPr>
          <w:p>
            <w:pPr>
              <w:spacing w:after="0"/>
              <w:jc w:val="right"/>
            </w:pPr>
          </w:p>
        </w:tc>
        <w:tc>
          <w:tcPr>
            <w:tcW w:type="dxa" w:w="2099"/>
          </w:tcPr>
          <w:p>
            <w:pPr>
              <w:spacing w:after="0"/>
              <w:jc w:val="left"/>
            </w:pPr>
            <w:r>
              <w:rPr>
                <w:sz w:val="16"/>
              </w:rPr>
              <w:t>Storm Events does not record earthquakes.</w:t>
            </w:r>
          </w:p>
        </w:tc>
      </w:tr>
      <w:tr>
        <w:trPr>
          <w:cantSplit/>
        </w:trPr>
        <w:tc>
          <w:tcPr>
            <w:tcW w:type="dxa" w:w="711"/>
          </w:tcPr>
          <w:p>
            <w:pPr>
              <w:spacing w:after="0"/>
              <w:jc w:val="right"/>
            </w:pPr>
            <w:r>
              <w:rPr>
                <w:sz w:val="16"/>
              </w:rPr>
              <w:t>4</w:t>
            </w:r>
          </w:p>
        </w:tc>
        <w:tc>
          <w:tcPr>
            <w:tcW w:type="dxa" w:w="1037"/>
          </w:tcPr>
          <w:p>
            <w:pPr>
              <w:spacing w:after="0"/>
              <w:jc w:val="left"/>
            </w:pPr>
            <w:r>
              <w:rPr>
                <w:sz w:val="16"/>
              </w:rPr>
              <w:t>Tornado</w:t>
            </w:r>
          </w:p>
        </w:tc>
        <w:tc>
          <w:tcPr>
            <w:tcW w:type="dxa" w:w="1366"/>
          </w:tcPr>
          <w:p>
            <w:pPr>
              <w:spacing w:after="0"/>
              <w:jc w:val="left"/>
            </w:pPr>
            <w:r>
              <w:rPr>
                <w:sz w:val="16"/>
              </w:rPr>
              <w:t>Very High</w:t>
            </w:r>
          </w:p>
        </w:tc>
        <w:tc>
          <w:tcPr>
            <w:tcW w:type="dxa" w:w="1629"/>
          </w:tcPr>
          <w:p>
            <w:pPr>
              <w:spacing w:after="0"/>
              <w:jc w:val="left"/>
            </w:pPr>
            <w:r>
              <w:rPr>
                <w:sz w:val="16"/>
              </w:rPr>
              <w:t>Relatively High</w:t>
            </w:r>
          </w:p>
        </w:tc>
        <w:tc>
          <w:tcPr>
            <w:tcW w:type="dxa" w:w="1126"/>
          </w:tcPr>
          <w:p>
            <w:pPr>
              <w:spacing w:after="0"/>
              <w:jc w:val="right"/>
            </w:pPr>
            <w:r>
              <w:rPr>
                <w:sz w:val="16"/>
              </w:rPr>
              <w:t>$11,897,691</w:t>
            </w:r>
          </w:p>
        </w:tc>
        <w:tc>
          <w:tcPr>
            <w:tcW w:type="dxa" w:w="1126"/>
          </w:tcPr>
          <w:p>
            <w:pPr>
              <w:spacing w:after="0"/>
              <w:jc w:val="right"/>
            </w:pPr>
            <w:r>
              <w:rPr>
                <w:sz w:val="16"/>
              </w:rPr>
              <w:t>$0</w:t>
            </w:r>
          </w:p>
        </w:tc>
        <w:tc>
          <w:tcPr>
            <w:tcW w:type="dxa" w:w="1847"/>
          </w:tcPr>
          <w:p>
            <w:pPr>
              <w:spacing w:after="0"/>
              <w:jc w:val="right"/>
            </w:pPr>
            <w:r>
              <w:rPr>
                <w:sz w:val="16"/>
              </w:rPr>
              <w:t>$16,388,480</w:t>
            </w:r>
          </w:p>
        </w:tc>
        <w:tc>
          <w:tcPr>
            <w:tcW w:type="dxa" w:w="1215"/>
          </w:tcPr>
          <w:p>
            <w:pPr>
              <w:spacing w:after="0"/>
              <w:jc w:val="right"/>
            </w:pPr>
            <w:r>
              <w:rPr>
                <w:sz w:val="16"/>
              </w:rPr>
              <w:t>$28,286,173</w:t>
            </w:r>
          </w:p>
        </w:tc>
        <w:tc>
          <w:tcPr>
            <w:tcW w:type="dxa" w:w="1957"/>
          </w:tcPr>
          <w:p>
            <w:pPr>
              <w:spacing w:after="0"/>
              <w:jc w:val="right"/>
            </w:pPr>
            <w:r>
              <w:rPr>
                <w:sz w:val="16"/>
              </w:rPr>
              <w:t>5</w:t>
            </w:r>
          </w:p>
        </w:tc>
        <w:tc>
          <w:tcPr>
            <w:tcW w:type="dxa" w:w="2099"/>
          </w:tcPr>
          <w:p>
            <w:pPr>
              <w:spacing w:after="0"/>
              <w:jc w:val="left"/>
            </w:pPr>
          </w:p>
        </w:tc>
      </w:tr>
      <w:tr>
        <w:trPr>
          <w:cantSplit/>
        </w:trPr>
        <w:tc>
          <w:tcPr>
            <w:tcW w:type="dxa" w:w="711"/>
          </w:tcPr>
          <w:p>
            <w:pPr>
              <w:spacing w:after="0"/>
              <w:jc w:val="right"/>
            </w:pPr>
            <w:r>
              <w:rPr>
                <w:sz w:val="16"/>
              </w:rPr>
              <w:t>5</w:t>
            </w:r>
          </w:p>
        </w:tc>
        <w:tc>
          <w:tcPr>
            <w:tcW w:type="dxa" w:w="1037"/>
          </w:tcPr>
          <w:p>
            <w:pPr>
              <w:spacing w:after="0"/>
              <w:jc w:val="left"/>
            </w:pPr>
            <w:r>
              <w:rPr>
                <w:sz w:val="16"/>
              </w:rPr>
              <w:t>Cold Wave</w:t>
            </w:r>
          </w:p>
        </w:tc>
        <w:tc>
          <w:tcPr>
            <w:tcW w:type="dxa" w:w="1366"/>
          </w:tcPr>
          <w:p>
            <w:pPr>
              <w:spacing w:after="0"/>
              <w:jc w:val="left"/>
            </w:pPr>
            <w:r>
              <w:rPr>
                <w:sz w:val="16"/>
              </w:rPr>
              <w:t>Relatively Moderate</w:t>
            </w:r>
          </w:p>
        </w:tc>
        <w:tc>
          <w:tcPr>
            <w:tcW w:type="dxa" w:w="1629"/>
          </w:tcPr>
          <w:p>
            <w:pPr>
              <w:spacing w:after="0"/>
              <w:jc w:val="left"/>
            </w:pPr>
            <w:r>
              <w:rPr>
                <w:sz w:val="16"/>
              </w:rPr>
              <w:t>Relatively High</w:t>
            </w:r>
          </w:p>
        </w:tc>
        <w:tc>
          <w:tcPr>
            <w:tcW w:type="dxa" w:w="1126"/>
          </w:tcPr>
          <w:p>
            <w:pPr>
              <w:spacing w:after="0"/>
              <w:jc w:val="right"/>
            </w:pPr>
            <w:r>
              <w:rPr>
                <w:sz w:val="16"/>
              </w:rPr>
              <w:t>$166</w:t>
            </w:r>
          </w:p>
        </w:tc>
        <w:tc>
          <w:tcPr>
            <w:tcW w:type="dxa" w:w="1126"/>
          </w:tcPr>
          <w:p>
            <w:pPr>
              <w:spacing w:after="0"/>
              <w:jc w:val="right"/>
            </w:pPr>
            <w:r>
              <w:rPr>
                <w:sz w:val="16"/>
              </w:rPr>
              <w:t>$0</w:t>
            </w:r>
          </w:p>
        </w:tc>
        <w:tc>
          <w:tcPr>
            <w:tcW w:type="dxa" w:w="1847"/>
          </w:tcPr>
          <w:p>
            <w:pPr>
              <w:spacing w:after="0"/>
              <w:jc w:val="right"/>
            </w:pPr>
            <w:r>
              <w:rPr>
                <w:sz w:val="16"/>
              </w:rPr>
              <w:t>$4,510,877</w:t>
            </w:r>
          </w:p>
        </w:tc>
        <w:tc>
          <w:tcPr>
            <w:tcW w:type="dxa" w:w="1215"/>
          </w:tcPr>
          <w:p>
            <w:pPr>
              <w:spacing w:after="0"/>
              <w:jc w:val="right"/>
            </w:pPr>
            <w:r>
              <w:rPr>
                <w:sz w:val="16"/>
              </w:rPr>
              <w:t>$4,511,043</w:t>
            </w:r>
          </w:p>
        </w:tc>
        <w:tc>
          <w:tcPr>
            <w:tcW w:type="dxa" w:w="1957"/>
          </w:tcPr>
          <w:p>
            <w:pPr>
              <w:spacing w:after="0"/>
              <w:jc w:val="right"/>
            </w:pPr>
            <w:r>
              <w:rPr>
                <w:sz w:val="16"/>
              </w:rPr>
              <w:t>5</w:t>
            </w:r>
          </w:p>
        </w:tc>
        <w:tc>
          <w:tcPr>
            <w:tcW w:type="dxa" w:w="2099"/>
          </w:tcPr>
          <w:p>
            <w:pPr>
              <w:spacing w:after="0"/>
              <w:jc w:val="left"/>
            </w:pPr>
            <w:r>
              <w:rPr>
                <w:sz w:val="16"/>
              </w:rPr>
              <w:t>Includes 1 Frost/Freeze record (outside NRI's Cold Wave definition; counted in this table and in B1-d, not in the B1-e descriptor).</w:t>
            </w:r>
          </w:p>
        </w:tc>
      </w:tr>
      <w:tr>
        <w:trPr>
          <w:cantSplit/>
        </w:trPr>
        <w:tc>
          <w:tcPr>
            <w:tcW w:type="dxa" w:w="711"/>
          </w:tcPr>
          <w:p>
            <w:pPr>
              <w:spacing w:after="0"/>
              <w:jc w:val="right"/>
            </w:pPr>
            <w:r>
              <w:rPr>
                <w:sz w:val="16"/>
              </w:rPr>
              <w:t>6</w:t>
            </w:r>
          </w:p>
        </w:tc>
        <w:tc>
          <w:tcPr>
            <w:tcW w:type="dxa" w:w="1037"/>
          </w:tcPr>
          <w:p>
            <w:pPr>
              <w:spacing w:after="0"/>
              <w:jc w:val="left"/>
            </w:pPr>
            <w:r>
              <w:rPr>
                <w:sz w:val="16"/>
              </w:rPr>
              <w:t>Strong Wind</w:t>
            </w:r>
          </w:p>
        </w:tc>
        <w:tc>
          <w:tcPr>
            <w:tcW w:type="dxa" w:w="1366"/>
          </w:tcPr>
          <w:p>
            <w:pPr>
              <w:spacing w:after="0"/>
              <w:jc w:val="left"/>
            </w:pPr>
            <w:r>
              <w:rPr>
                <w:sz w:val="16"/>
              </w:rPr>
              <w:t>Relatively High</w:t>
            </w:r>
          </w:p>
        </w:tc>
        <w:tc>
          <w:tcPr>
            <w:tcW w:type="dxa" w:w="1629"/>
          </w:tcPr>
          <w:p>
            <w:pPr>
              <w:spacing w:after="0"/>
              <w:jc w:val="left"/>
            </w:pPr>
            <w:r>
              <w:rPr>
                <w:sz w:val="16"/>
              </w:rPr>
              <w:t>Relatively High</w:t>
            </w:r>
          </w:p>
        </w:tc>
        <w:tc>
          <w:tcPr>
            <w:tcW w:type="dxa" w:w="1126"/>
          </w:tcPr>
          <w:p>
            <w:pPr>
              <w:spacing w:after="0"/>
              <w:jc w:val="right"/>
            </w:pPr>
            <w:r>
              <w:rPr>
                <w:sz w:val="16"/>
              </w:rPr>
              <w:t>$1,244,344</w:t>
            </w:r>
          </w:p>
        </w:tc>
        <w:tc>
          <w:tcPr>
            <w:tcW w:type="dxa" w:w="1126"/>
          </w:tcPr>
          <w:p>
            <w:pPr>
              <w:spacing w:after="0"/>
              <w:jc w:val="right"/>
            </w:pPr>
            <w:r>
              <w:rPr>
                <w:sz w:val="16"/>
              </w:rPr>
              <w:t>$0</w:t>
            </w:r>
          </w:p>
        </w:tc>
        <w:tc>
          <w:tcPr>
            <w:tcW w:type="dxa" w:w="1847"/>
          </w:tcPr>
          <w:p>
            <w:pPr>
              <w:spacing w:after="0"/>
              <w:jc w:val="right"/>
            </w:pPr>
            <w:r>
              <w:rPr>
                <w:sz w:val="16"/>
              </w:rPr>
              <w:t>$1,034,354</w:t>
            </w:r>
          </w:p>
        </w:tc>
        <w:tc>
          <w:tcPr>
            <w:tcW w:type="dxa" w:w="1215"/>
          </w:tcPr>
          <w:p>
            <w:pPr>
              <w:spacing w:after="0"/>
              <w:jc w:val="right"/>
            </w:pPr>
            <w:r>
              <w:rPr>
                <w:sz w:val="16"/>
              </w:rPr>
              <w:t>$2,278,698</w:t>
            </w:r>
          </w:p>
        </w:tc>
        <w:tc>
          <w:tcPr>
            <w:tcW w:type="dxa" w:w="1957"/>
          </w:tcPr>
          <w:p>
            <w:pPr>
              <w:spacing w:after="0"/>
              <w:jc w:val="right"/>
            </w:pPr>
            <w:r>
              <w:rPr>
                <w:sz w:val="16"/>
              </w:rPr>
              <w:t>101</w:t>
            </w:r>
          </w:p>
        </w:tc>
        <w:tc>
          <w:tcPr>
            <w:tcW w:type="dxa" w:w="2099"/>
          </w:tcPr>
          <w:p>
            <w:pPr>
              <w:spacing w:after="0"/>
              <w:jc w:val="left"/>
            </w:pPr>
            <w:r>
              <w:rPr>
                <w:sz w:val="16"/>
              </w:rPr>
              <w:t>Includes 8 High Wind and 2 Strong Wind records (NOAA non-thunderstorm wind types, outside NRI's Strong Wind definition).</w:t>
            </w:r>
          </w:p>
        </w:tc>
      </w:tr>
      <w:tr>
        <w:trPr>
          <w:cantSplit/>
        </w:trPr>
        <w:tc>
          <w:tcPr>
            <w:tcW w:type="dxa" w:w="711"/>
          </w:tcPr>
          <w:p>
            <w:pPr>
              <w:spacing w:after="0"/>
              <w:jc w:val="right"/>
            </w:pPr>
            <w:r>
              <w:rPr>
                <w:sz w:val="16"/>
              </w:rPr>
              <w:t>7</w:t>
            </w:r>
          </w:p>
        </w:tc>
        <w:tc>
          <w:tcPr>
            <w:tcW w:type="dxa" w:w="1037"/>
          </w:tcPr>
          <w:p>
            <w:pPr>
              <w:spacing w:after="0"/>
              <w:jc w:val="left"/>
            </w:pPr>
            <w:r>
              <w:rPr>
                <w:sz w:val="16"/>
              </w:rPr>
              <w:t>Hail</w:t>
            </w:r>
          </w:p>
        </w:tc>
        <w:tc>
          <w:tcPr>
            <w:tcW w:type="dxa" w:w="1366"/>
          </w:tcPr>
          <w:p>
            <w:pPr>
              <w:spacing w:after="0"/>
              <w:jc w:val="left"/>
            </w:pPr>
            <w:r>
              <w:rPr>
                <w:sz w:val="16"/>
              </w:rPr>
              <w:t>Relatively Moderate</w:t>
            </w:r>
          </w:p>
        </w:tc>
        <w:tc>
          <w:tcPr>
            <w:tcW w:type="dxa" w:w="1629"/>
          </w:tcPr>
          <w:p>
            <w:pPr>
              <w:spacing w:after="0"/>
              <w:jc w:val="left"/>
            </w:pPr>
            <w:r>
              <w:rPr>
                <w:sz w:val="16"/>
              </w:rPr>
              <w:t>Relatively Moderate</w:t>
            </w:r>
          </w:p>
        </w:tc>
        <w:tc>
          <w:tcPr>
            <w:tcW w:type="dxa" w:w="1126"/>
          </w:tcPr>
          <w:p>
            <w:pPr>
              <w:spacing w:after="0"/>
              <w:jc w:val="right"/>
            </w:pPr>
            <w:r>
              <w:rPr>
                <w:sz w:val="16"/>
              </w:rPr>
              <w:t>$1,075,371</w:t>
            </w:r>
          </w:p>
        </w:tc>
        <w:tc>
          <w:tcPr>
            <w:tcW w:type="dxa" w:w="1126"/>
          </w:tcPr>
          <w:p>
            <w:pPr>
              <w:spacing w:after="0"/>
              <w:jc w:val="right"/>
            </w:pPr>
            <w:r>
              <w:rPr>
                <w:sz w:val="16"/>
              </w:rPr>
              <w:t>$0</w:t>
            </w:r>
          </w:p>
        </w:tc>
        <w:tc>
          <w:tcPr>
            <w:tcW w:type="dxa" w:w="1847"/>
          </w:tcPr>
          <w:p>
            <w:pPr>
              <w:spacing w:after="0"/>
              <w:jc w:val="right"/>
            </w:pPr>
            <w:r>
              <w:rPr>
                <w:sz w:val="16"/>
              </w:rPr>
              <w:t>$20,297</w:t>
            </w:r>
          </w:p>
        </w:tc>
        <w:tc>
          <w:tcPr>
            <w:tcW w:type="dxa" w:w="1215"/>
          </w:tcPr>
          <w:p>
            <w:pPr>
              <w:spacing w:after="0"/>
              <w:jc w:val="right"/>
            </w:pPr>
            <w:r>
              <w:rPr>
                <w:sz w:val="16"/>
              </w:rPr>
              <w:t>$1,095,668</w:t>
            </w:r>
          </w:p>
        </w:tc>
        <w:tc>
          <w:tcPr>
            <w:tcW w:type="dxa" w:w="1957"/>
          </w:tcPr>
          <w:p>
            <w:pPr>
              <w:spacing w:after="0"/>
              <w:jc w:val="right"/>
            </w:pPr>
            <w:r>
              <w:rPr>
                <w:sz w:val="16"/>
              </w:rPr>
              <w:t>81</w:t>
            </w:r>
          </w:p>
        </w:tc>
        <w:tc>
          <w:tcPr>
            <w:tcW w:type="dxa" w:w="2099"/>
          </w:tcPr>
          <w:p>
            <w:pPr>
              <w:spacing w:after="0"/>
              <w:jc w:val="left"/>
            </w:pPr>
          </w:p>
        </w:tc>
      </w:tr>
      <w:tr>
        <w:trPr>
          <w:cantSplit/>
        </w:trPr>
        <w:tc>
          <w:tcPr>
            <w:tcW w:type="dxa" w:w="711"/>
          </w:tcPr>
          <w:p>
            <w:pPr>
              <w:spacing w:after="0"/>
              <w:jc w:val="right"/>
            </w:pPr>
            <w:r>
              <w:rPr>
                <w:sz w:val="16"/>
              </w:rPr>
              <w:t>8</w:t>
            </w:r>
          </w:p>
        </w:tc>
        <w:tc>
          <w:tcPr>
            <w:tcW w:type="dxa" w:w="1037"/>
          </w:tcPr>
          <w:p>
            <w:pPr>
              <w:spacing w:after="0"/>
              <w:jc w:val="left"/>
            </w:pPr>
            <w:r>
              <w:rPr>
                <w:sz w:val="16"/>
              </w:rPr>
              <w:t>Lightning</w:t>
            </w:r>
          </w:p>
        </w:tc>
        <w:tc>
          <w:tcPr>
            <w:tcW w:type="dxa" w:w="1366"/>
          </w:tcPr>
          <w:p>
            <w:pPr>
              <w:spacing w:after="0"/>
              <w:jc w:val="left"/>
            </w:pPr>
            <w:r>
              <w:rPr>
                <w:sz w:val="16"/>
              </w:rPr>
              <w:t>Relatively High</w:t>
            </w:r>
          </w:p>
        </w:tc>
        <w:tc>
          <w:tcPr>
            <w:tcW w:type="dxa" w:w="1629"/>
          </w:tcPr>
          <w:p>
            <w:pPr>
              <w:spacing w:after="0"/>
              <w:jc w:val="left"/>
            </w:pPr>
            <w:r>
              <w:rPr>
                <w:sz w:val="16"/>
              </w:rPr>
              <w:t>Relatively Moderate</w:t>
            </w:r>
          </w:p>
        </w:tc>
        <w:tc>
          <w:tcPr>
            <w:tcW w:type="dxa" w:w="1126"/>
          </w:tcPr>
          <w:p>
            <w:pPr>
              <w:spacing w:after="0"/>
              <w:jc w:val="right"/>
            </w:pPr>
            <w:r>
              <w:rPr>
                <w:sz w:val="16"/>
              </w:rPr>
              <w:t>$42,657</w:t>
            </w:r>
          </w:p>
        </w:tc>
        <w:tc>
          <w:tcPr>
            <w:tcW w:type="dxa" w:w="1126"/>
          </w:tcPr>
          <w:p>
            <w:pPr>
              <w:spacing w:after="0"/>
              <w:jc w:val="right"/>
            </w:pPr>
            <w:r>
              <w:rPr>
                <w:sz w:val="16"/>
              </w:rPr>
              <w:t>n/a</w:t>
            </w:r>
          </w:p>
        </w:tc>
        <w:tc>
          <w:tcPr>
            <w:tcW w:type="dxa" w:w="1847"/>
          </w:tcPr>
          <w:p>
            <w:pPr>
              <w:spacing w:after="0"/>
              <w:jc w:val="right"/>
            </w:pPr>
            <w:r>
              <w:rPr>
                <w:sz w:val="16"/>
              </w:rPr>
              <w:t>$831,786</w:t>
            </w:r>
          </w:p>
        </w:tc>
        <w:tc>
          <w:tcPr>
            <w:tcW w:type="dxa" w:w="1215"/>
          </w:tcPr>
          <w:p>
            <w:pPr>
              <w:spacing w:after="0"/>
              <w:jc w:val="right"/>
            </w:pPr>
            <w:r>
              <w:rPr>
                <w:sz w:val="16"/>
              </w:rPr>
              <w:t>$874,443</w:t>
            </w:r>
          </w:p>
        </w:tc>
        <w:tc>
          <w:tcPr>
            <w:tcW w:type="dxa" w:w="1957"/>
          </w:tcPr>
          <w:p>
            <w:pPr>
              <w:spacing w:after="0"/>
              <w:jc w:val="right"/>
            </w:pPr>
            <w:r>
              <w:rPr>
                <w:sz w:val="16"/>
              </w:rPr>
              <w:t>5</w:t>
            </w:r>
          </w:p>
        </w:tc>
        <w:tc>
          <w:tcPr>
            <w:tcW w:type="dxa" w:w="2099"/>
          </w:tcPr>
          <w:p>
            <w:pPr>
              <w:spacing w:after="0"/>
              <w:jc w:val="left"/>
            </w:pPr>
          </w:p>
        </w:tc>
      </w:tr>
      <w:tr>
        <w:trPr>
          <w:cantSplit/>
        </w:trPr>
        <w:tc>
          <w:tcPr>
            <w:tcW w:type="dxa" w:w="711"/>
          </w:tcPr>
          <w:p>
            <w:pPr>
              <w:spacing w:after="0"/>
              <w:jc w:val="right"/>
            </w:pPr>
            <w:r>
              <w:rPr>
                <w:sz w:val="16"/>
              </w:rPr>
              <w:t>9</w:t>
            </w:r>
          </w:p>
        </w:tc>
        <w:tc>
          <w:tcPr>
            <w:tcW w:type="dxa" w:w="1037"/>
          </w:tcPr>
          <w:p>
            <w:pPr>
              <w:spacing w:after="0"/>
              <w:jc w:val="left"/>
            </w:pPr>
            <w:r>
              <w:rPr>
                <w:sz w:val="16"/>
              </w:rPr>
              <w:t>Ice Storm</w:t>
            </w:r>
          </w:p>
        </w:tc>
        <w:tc>
          <w:tcPr>
            <w:tcW w:type="dxa" w:w="1366"/>
          </w:tcPr>
          <w:p>
            <w:pPr>
              <w:spacing w:after="0"/>
              <w:jc w:val="left"/>
            </w:pPr>
            <w:r>
              <w:rPr>
                <w:sz w:val="16"/>
              </w:rPr>
              <w:t>Relatively High</w:t>
            </w:r>
          </w:p>
        </w:tc>
        <w:tc>
          <w:tcPr>
            <w:tcW w:type="dxa" w:w="1629"/>
          </w:tcPr>
          <w:p>
            <w:pPr>
              <w:spacing w:after="0"/>
              <w:jc w:val="left"/>
            </w:pPr>
            <w:r>
              <w:rPr>
                <w:sz w:val="16"/>
              </w:rPr>
              <w:t>Relatively Moderate</w:t>
            </w:r>
          </w:p>
        </w:tc>
        <w:tc>
          <w:tcPr>
            <w:tcW w:type="dxa" w:w="1126"/>
          </w:tcPr>
          <w:p>
            <w:pPr>
              <w:spacing w:after="0"/>
              <w:jc w:val="right"/>
            </w:pPr>
            <w:r>
              <w:rPr>
                <w:sz w:val="16"/>
              </w:rPr>
              <w:t>$344,928</w:t>
            </w:r>
          </w:p>
        </w:tc>
        <w:tc>
          <w:tcPr>
            <w:tcW w:type="dxa" w:w="1126"/>
          </w:tcPr>
          <w:p>
            <w:pPr>
              <w:spacing w:after="0"/>
              <w:jc w:val="right"/>
            </w:pPr>
            <w:r>
              <w:rPr>
                <w:sz w:val="16"/>
              </w:rPr>
              <w:t>n/a</w:t>
            </w:r>
          </w:p>
        </w:tc>
        <w:tc>
          <w:tcPr>
            <w:tcW w:type="dxa" w:w="1847"/>
          </w:tcPr>
          <w:p>
            <w:pPr>
              <w:spacing w:after="0"/>
              <w:jc w:val="right"/>
            </w:pPr>
            <w:r>
              <w:rPr>
                <w:sz w:val="16"/>
              </w:rPr>
              <w:t>$88,972</w:t>
            </w:r>
          </w:p>
        </w:tc>
        <w:tc>
          <w:tcPr>
            <w:tcW w:type="dxa" w:w="1215"/>
          </w:tcPr>
          <w:p>
            <w:pPr>
              <w:spacing w:after="0"/>
              <w:jc w:val="right"/>
            </w:pPr>
            <w:r>
              <w:rPr>
                <w:sz w:val="16"/>
              </w:rPr>
              <w:t>$433,899</w:t>
            </w:r>
          </w:p>
        </w:tc>
        <w:tc>
          <w:tcPr>
            <w:tcW w:type="dxa" w:w="1957"/>
          </w:tcPr>
          <w:p>
            <w:pPr>
              <w:spacing w:after="0"/>
              <w:jc w:val="right"/>
            </w:pPr>
            <w:r>
              <w:rPr>
                <w:sz w:val="16"/>
              </w:rPr>
              <w:t>4</w:t>
            </w:r>
          </w:p>
        </w:tc>
        <w:tc>
          <w:tcPr>
            <w:tcW w:type="dxa" w:w="2099"/>
          </w:tcPr>
          <w:p>
            <w:pPr>
              <w:spacing w:after="0"/>
              <w:jc w:val="left"/>
            </w:pPr>
          </w:p>
        </w:tc>
      </w:tr>
      <w:tr>
        <w:trPr>
          <w:cantSplit/>
        </w:trPr>
        <w:tc>
          <w:tcPr>
            <w:tcW w:type="dxa" w:w="711"/>
          </w:tcPr>
          <w:p>
            <w:pPr>
              <w:spacing w:after="0"/>
              <w:jc w:val="right"/>
            </w:pPr>
            <w:r>
              <w:rPr>
                <w:sz w:val="16"/>
              </w:rPr>
              <w:t>10</w:t>
            </w:r>
          </w:p>
        </w:tc>
        <w:tc>
          <w:tcPr>
            <w:tcW w:type="dxa" w:w="1037"/>
          </w:tcPr>
          <w:p>
            <w:pPr>
              <w:spacing w:after="0"/>
              <w:jc w:val="left"/>
            </w:pPr>
            <w:r>
              <w:rPr>
                <w:sz w:val="16"/>
              </w:rPr>
              <w:t>Winter Weather</w:t>
            </w:r>
          </w:p>
        </w:tc>
        <w:tc>
          <w:tcPr>
            <w:tcW w:type="dxa" w:w="1366"/>
          </w:tcPr>
          <w:p>
            <w:pPr>
              <w:spacing w:after="0"/>
              <w:jc w:val="left"/>
            </w:pPr>
            <w:r>
              <w:rPr>
                <w:sz w:val="16"/>
              </w:rPr>
              <w:t>Relatively Moderate</w:t>
            </w:r>
          </w:p>
        </w:tc>
        <w:tc>
          <w:tcPr>
            <w:tcW w:type="dxa" w:w="1629"/>
          </w:tcPr>
          <w:p>
            <w:pPr>
              <w:spacing w:after="0"/>
              <w:jc w:val="left"/>
            </w:pPr>
            <w:r>
              <w:rPr>
                <w:sz w:val="16"/>
              </w:rPr>
              <w:t>Relatively Moderate</w:t>
            </w:r>
          </w:p>
        </w:tc>
        <w:tc>
          <w:tcPr>
            <w:tcW w:type="dxa" w:w="1126"/>
          </w:tcPr>
          <w:p>
            <w:pPr>
              <w:spacing w:after="0"/>
              <w:jc w:val="right"/>
            </w:pPr>
            <w:r>
              <w:rPr>
                <w:sz w:val="16"/>
              </w:rPr>
              <w:t>$51,542</w:t>
            </w:r>
          </w:p>
        </w:tc>
        <w:tc>
          <w:tcPr>
            <w:tcW w:type="dxa" w:w="1126"/>
          </w:tcPr>
          <w:p>
            <w:pPr>
              <w:spacing w:after="0"/>
              <w:jc w:val="right"/>
            </w:pPr>
            <w:r>
              <w:rPr>
                <w:sz w:val="16"/>
              </w:rPr>
              <w:t>$0</w:t>
            </w:r>
          </w:p>
        </w:tc>
        <w:tc>
          <w:tcPr>
            <w:tcW w:type="dxa" w:w="1847"/>
          </w:tcPr>
          <w:p>
            <w:pPr>
              <w:spacing w:after="0"/>
              <w:jc w:val="right"/>
            </w:pPr>
            <w:r>
              <w:rPr>
                <w:sz w:val="16"/>
              </w:rPr>
              <w:t>$110,888</w:t>
            </w:r>
          </w:p>
        </w:tc>
        <w:tc>
          <w:tcPr>
            <w:tcW w:type="dxa" w:w="1215"/>
          </w:tcPr>
          <w:p>
            <w:pPr>
              <w:spacing w:after="0"/>
              <w:jc w:val="right"/>
            </w:pPr>
            <w:r>
              <w:rPr>
                <w:sz w:val="16"/>
              </w:rPr>
              <w:t>$162,431</w:t>
            </w:r>
          </w:p>
        </w:tc>
        <w:tc>
          <w:tcPr>
            <w:tcW w:type="dxa" w:w="1957"/>
          </w:tcPr>
          <w:p>
            <w:pPr>
              <w:spacing w:after="0"/>
              <w:jc w:val="right"/>
            </w:pPr>
            <w:r>
              <w:rPr>
                <w:sz w:val="16"/>
              </w:rPr>
              <w:t>53</w:t>
            </w:r>
          </w:p>
        </w:tc>
        <w:tc>
          <w:tcPr>
            <w:tcW w:type="dxa" w:w="2099"/>
          </w:tcPr>
          <w:p>
            <w:pPr>
              <w:spacing w:after="0"/>
              <w:jc w:val="left"/>
            </w:pPr>
            <w:r>
              <w:rPr>
                <w:sz w:val="16"/>
              </w:rPr>
              <w:t>Includes 2 Sleet records (outside NRI's Winter Weather definition).</w:t>
            </w:r>
          </w:p>
        </w:tc>
      </w:tr>
      <w:tr>
        <w:trPr>
          <w:cantSplit/>
        </w:trPr>
        <w:tc>
          <w:tcPr>
            <w:tcW w:type="dxa" w:w="711"/>
          </w:tcPr>
          <w:p>
            <w:pPr>
              <w:spacing w:after="0"/>
              <w:jc w:val="right"/>
            </w:pPr>
            <w:r>
              <w:rPr>
                <w:sz w:val="16"/>
              </w:rPr>
              <w:t>11</w:t>
            </w:r>
          </w:p>
        </w:tc>
        <w:tc>
          <w:tcPr>
            <w:tcW w:type="dxa" w:w="1037"/>
          </w:tcPr>
          <w:p>
            <w:pPr>
              <w:spacing w:after="0"/>
              <w:jc w:val="left"/>
            </w:pPr>
            <w:r>
              <w:rPr>
                <w:sz w:val="16"/>
              </w:rPr>
              <w:t>Hurricane</w:t>
            </w:r>
          </w:p>
        </w:tc>
        <w:tc>
          <w:tcPr>
            <w:tcW w:type="dxa" w:w="1366"/>
          </w:tcPr>
          <w:p>
            <w:pPr>
              <w:spacing w:after="0"/>
              <w:jc w:val="left"/>
            </w:pPr>
            <w:r>
              <w:rPr>
                <w:sz w:val="16"/>
              </w:rPr>
              <w:t>Very Low</w:t>
            </w:r>
          </w:p>
        </w:tc>
        <w:tc>
          <w:tcPr>
            <w:tcW w:type="dxa" w:w="1629"/>
          </w:tcPr>
          <w:p>
            <w:pPr>
              <w:spacing w:after="0"/>
              <w:jc w:val="left"/>
            </w:pPr>
            <w:r>
              <w:rPr>
                <w:sz w:val="16"/>
              </w:rPr>
              <w:t>Very Low</w:t>
            </w:r>
          </w:p>
        </w:tc>
        <w:tc>
          <w:tcPr>
            <w:tcW w:type="dxa" w:w="1126"/>
          </w:tcPr>
          <w:p>
            <w:pPr>
              <w:spacing w:after="0"/>
              <w:jc w:val="right"/>
            </w:pPr>
            <w:r>
              <w:rPr>
                <w:sz w:val="16"/>
              </w:rPr>
              <w:t>$13,155</w:t>
            </w:r>
          </w:p>
        </w:tc>
        <w:tc>
          <w:tcPr>
            <w:tcW w:type="dxa" w:w="1126"/>
          </w:tcPr>
          <w:p>
            <w:pPr>
              <w:spacing w:after="0"/>
              <w:jc w:val="right"/>
            </w:pPr>
            <w:r>
              <w:rPr>
                <w:sz w:val="16"/>
              </w:rPr>
              <w:t>$0</w:t>
            </w:r>
          </w:p>
        </w:tc>
        <w:tc>
          <w:tcPr>
            <w:tcW w:type="dxa" w:w="1847"/>
          </w:tcPr>
          <w:p>
            <w:pPr>
              <w:spacing w:after="0"/>
              <w:jc w:val="right"/>
            </w:pPr>
            <w:r>
              <w:rPr>
                <w:sz w:val="16"/>
              </w:rPr>
              <w:t>$37</w:t>
            </w:r>
          </w:p>
        </w:tc>
        <w:tc>
          <w:tcPr>
            <w:tcW w:type="dxa" w:w="1215"/>
          </w:tcPr>
          <w:p>
            <w:pPr>
              <w:spacing w:after="0"/>
              <w:jc w:val="right"/>
            </w:pPr>
            <w:r>
              <w:rPr>
                <w:sz w:val="16"/>
              </w:rPr>
              <w:t>$13,192</w:t>
            </w:r>
          </w:p>
        </w:tc>
        <w:tc>
          <w:tcPr>
            <w:tcW w:type="dxa" w:w="1957"/>
          </w:tcPr>
          <w:p>
            <w:pPr>
              <w:spacing w:after="0"/>
              <w:jc w:val="right"/>
            </w:pPr>
            <w:r>
              <w:rPr>
                <w:sz w:val="16"/>
              </w:rPr>
              <w:t>0</w:t>
            </w:r>
          </w:p>
        </w:tc>
        <w:tc>
          <w:tcPr>
            <w:tcW w:type="dxa" w:w="2099"/>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12</w:t>
            </w:r>
          </w:p>
        </w:tc>
        <w:tc>
          <w:tcPr>
            <w:tcW w:type="dxa" w:w="1037"/>
          </w:tcPr>
          <w:p>
            <w:pPr>
              <w:spacing w:after="0"/>
              <w:jc w:val="left"/>
            </w:pPr>
            <w:r>
              <w:rPr>
                <w:sz w:val="16"/>
              </w:rPr>
              <w:t>Wildfire</w:t>
            </w:r>
          </w:p>
        </w:tc>
        <w:tc>
          <w:tcPr>
            <w:tcW w:type="dxa" w:w="1366"/>
          </w:tcPr>
          <w:p>
            <w:pPr>
              <w:spacing w:after="0"/>
              <w:jc w:val="left"/>
            </w:pPr>
            <w:r>
              <w:rPr>
                <w:sz w:val="16"/>
              </w:rPr>
              <w:t>Very Low</w:t>
            </w:r>
          </w:p>
        </w:tc>
        <w:tc>
          <w:tcPr>
            <w:tcW w:type="dxa" w:w="1629"/>
          </w:tcPr>
          <w:p>
            <w:pPr>
              <w:spacing w:after="0"/>
              <w:jc w:val="left"/>
            </w:pPr>
            <w:r>
              <w:rPr>
                <w:sz w:val="16"/>
              </w:rPr>
              <w:t>Very Low</w:t>
            </w:r>
          </w:p>
        </w:tc>
        <w:tc>
          <w:tcPr>
            <w:tcW w:type="dxa" w:w="1126"/>
          </w:tcPr>
          <w:p>
            <w:pPr>
              <w:spacing w:after="0"/>
              <w:jc w:val="right"/>
            </w:pPr>
            <w:r>
              <w:rPr>
                <w:sz w:val="16"/>
              </w:rPr>
              <w:t>$595</w:t>
            </w:r>
          </w:p>
        </w:tc>
        <w:tc>
          <w:tcPr>
            <w:tcW w:type="dxa" w:w="1126"/>
          </w:tcPr>
          <w:p>
            <w:pPr>
              <w:spacing w:after="0"/>
              <w:jc w:val="right"/>
            </w:pPr>
            <w:r>
              <w:rPr>
                <w:sz w:val="16"/>
              </w:rPr>
              <w:t>$0</w:t>
            </w:r>
          </w:p>
        </w:tc>
        <w:tc>
          <w:tcPr>
            <w:tcW w:type="dxa" w:w="1847"/>
          </w:tcPr>
          <w:p>
            <w:pPr>
              <w:spacing w:after="0"/>
              <w:jc w:val="right"/>
            </w:pPr>
            <w:r>
              <w:rPr>
                <w:sz w:val="16"/>
              </w:rPr>
              <w:t>$236</w:t>
            </w:r>
          </w:p>
        </w:tc>
        <w:tc>
          <w:tcPr>
            <w:tcW w:type="dxa" w:w="1215"/>
          </w:tcPr>
          <w:p>
            <w:pPr>
              <w:spacing w:after="0"/>
              <w:jc w:val="right"/>
            </w:pPr>
            <w:r>
              <w:rPr>
                <w:sz w:val="16"/>
              </w:rPr>
              <w:t>$831</w:t>
            </w:r>
          </w:p>
        </w:tc>
        <w:tc>
          <w:tcPr>
            <w:tcW w:type="dxa" w:w="1957"/>
          </w:tcPr>
          <w:p>
            <w:pPr>
              <w:spacing w:after="0"/>
              <w:jc w:val="right"/>
            </w:pPr>
            <w:r>
              <w:rPr>
                <w:sz w:val="16"/>
              </w:rPr>
              <w:t>0</w:t>
            </w:r>
          </w:p>
        </w:tc>
        <w:tc>
          <w:tcPr>
            <w:tcW w:type="dxa" w:w="2099"/>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13</w:t>
            </w:r>
          </w:p>
        </w:tc>
        <w:tc>
          <w:tcPr>
            <w:tcW w:type="dxa" w:w="1037"/>
          </w:tcPr>
          <w:p>
            <w:pPr>
              <w:spacing w:after="0"/>
              <w:jc w:val="left"/>
            </w:pPr>
            <w:r>
              <w:rPr>
                <w:sz w:val="16"/>
              </w:rPr>
              <w:t>Landslide</w:t>
            </w:r>
          </w:p>
        </w:tc>
        <w:tc>
          <w:tcPr>
            <w:tcW w:type="dxa" w:w="1366"/>
          </w:tcPr>
          <w:p>
            <w:pPr>
              <w:spacing w:after="0"/>
              <w:jc w:val="left"/>
            </w:pPr>
            <w:r>
              <w:rPr>
                <w:sz w:val="16"/>
              </w:rPr>
              <w:t>Very Low</w:t>
            </w:r>
          </w:p>
        </w:tc>
        <w:tc>
          <w:tcPr>
            <w:tcW w:type="dxa" w:w="1629"/>
          </w:tcPr>
          <w:p>
            <w:pPr>
              <w:spacing w:after="0"/>
              <w:jc w:val="left"/>
            </w:pPr>
            <w:r>
              <w:rPr>
                <w:sz w:val="16"/>
              </w:rPr>
              <w:t>Very Low</w:t>
            </w:r>
          </w:p>
        </w:tc>
        <w:tc>
          <w:tcPr>
            <w:tcW w:type="dxa" w:w="1126"/>
          </w:tcPr>
          <w:p>
            <w:pPr>
              <w:spacing w:after="0"/>
              <w:jc w:val="right"/>
            </w:pPr>
            <w:r>
              <w:rPr>
                <w:sz w:val="16"/>
              </w:rPr>
              <w:t>$335</w:t>
            </w:r>
          </w:p>
        </w:tc>
        <w:tc>
          <w:tcPr>
            <w:tcW w:type="dxa" w:w="1126"/>
          </w:tcPr>
          <w:p>
            <w:pPr>
              <w:spacing w:after="0"/>
              <w:jc w:val="right"/>
            </w:pPr>
            <w:r>
              <w:rPr>
                <w:sz w:val="16"/>
              </w:rPr>
              <w:t>n/a</w:t>
            </w:r>
          </w:p>
        </w:tc>
        <w:tc>
          <w:tcPr>
            <w:tcW w:type="dxa" w:w="1847"/>
          </w:tcPr>
          <w:p>
            <w:pPr>
              <w:spacing w:after="0"/>
              <w:jc w:val="right"/>
            </w:pPr>
            <w:r>
              <w:rPr>
                <w:sz w:val="16"/>
              </w:rPr>
              <w:t>$492</w:t>
            </w:r>
          </w:p>
        </w:tc>
        <w:tc>
          <w:tcPr>
            <w:tcW w:type="dxa" w:w="1215"/>
          </w:tcPr>
          <w:p>
            <w:pPr>
              <w:spacing w:after="0"/>
              <w:jc w:val="right"/>
            </w:pPr>
            <w:r>
              <w:rPr>
                <w:sz w:val="16"/>
              </w:rPr>
              <w:t>$827</w:t>
            </w:r>
          </w:p>
        </w:tc>
        <w:tc>
          <w:tcPr>
            <w:tcW w:type="dxa" w:w="1957"/>
          </w:tcPr>
          <w:p>
            <w:pPr>
              <w:spacing w:after="0"/>
              <w:jc w:val="right"/>
            </w:pPr>
            <w:r>
              <w:rPr>
                <w:sz w:val="16"/>
              </w:rPr>
              <w:t>0</w:t>
            </w:r>
          </w:p>
        </w:tc>
        <w:tc>
          <w:tcPr>
            <w:tcW w:type="dxa" w:w="2099"/>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14</w:t>
            </w:r>
          </w:p>
        </w:tc>
        <w:tc>
          <w:tcPr>
            <w:tcW w:type="dxa" w:w="1037"/>
          </w:tcPr>
          <w:p>
            <w:pPr>
              <w:spacing w:after="0"/>
              <w:jc w:val="left"/>
            </w:pPr>
            <w:r>
              <w:rPr>
                <w:sz w:val="16"/>
              </w:rPr>
              <w:t>Drought</w:t>
            </w:r>
          </w:p>
        </w:tc>
        <w:tc>
          <w:tcPr>
            <w:tcW w:type="dxa" w:w="1366"/>
          </w:tcPr>
          <w:p>
            <w:pPr>
              <w:spacing w:after="0"/>
              <w:jc w:val="left"/>
            </w:pPr>
            <w:r>
              <w:rPr>
                <w:sz w:val="16"/>
              </w:rPr>
              <w:t>No Rating</w:t>
            </w:r>
          </w:p>
        </w:tc>
        <w:tc>
          <w:tcPr>
            <w:tcW w:type="dxa" w:w="1629"/>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47"/>
          </w:tcPr>
          <w:p>
            <w:pPr>
              <w:spacing w:after="0"/>
              <w:jc w:val="right"/>
            </w:pPr>
            <w:r>
              <w:rPr>
                <w:sz w:val="16"/>
              </w:rPr>
              <w:t>n/a</w:t>
            </w:r>
          </w:p>
        </w:tc>
        <w:tc>
          <w:tcPr>
            <w:tcW w:type="dxa" w:w="1215"/>
          </w:tcPr>
          <w:p>
            <w:pPr>
              <w:spacing w:after="0"/>
              <w:jc w:val="right"/>
            </w:pPr>
            <w:r>
              <w:rPr>
                <w:sz w:val="16"/>
              </w:rPr>
              <w:t>$0</w:t>
            </w:r>
          </w:p>
        </w:tc>
        <w:tc>
          <w:tcPr>
            <w:tcW w:type="dxa" w:w="1957"/>
          </w:tcPr>
          <w:p>
            <w:pPr>
              <w:spacing w:after="0"/>
              <w:jc w:val="right"/>
            </w:pPr>
            <w:r>
              <w:rPr>
                <w:sz w:val="16"/>
              </w:rPr>
              <w:t>4</w:t>
            </w:r>
          </w:p>
        </w:tc>
        <w:tc>
          <w:tcPr>
            <w:tcW w:type="dxa" w:w="20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1193 (Very High, 98.8); tract 1269 (Very High, 97.8); tract 1278 (Relatively High, 96.8)</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1256 (Very Low, 31.6); tract 1269 (Very Low, 30.9); tract 1193 (Very Low, 28.6)</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1270 (Relatively Low, 86.5); tract 1156 (Relatively Low, 85.9); tract 1121 (Very Low, 74.3)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1256 (Very High, 99.3); tract 1269 (Very High, 99.1); tract 1193 (Very High, 98.6)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1162 (Very Low, 43.4); tract 1278 (Very Low, 43.0); tract 1270 (Very Low, 33.1)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1193 is Census Tract 1193).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0"/>
        <w:gridCol w:w="1922"/>
        <w:gridCol w:w="1627"/>
        <w:gridCol w:w="1585"/>
        <w:gridCol w:w="2070"/>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2070"/>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0"/>
          </w:tcPr>
          <w:p>
            <w:pPr>
              <w:spacing w:after="0"/>
              <w:jc w:val="right"/>
            </w:pPr>
            <w:r>
              <w:rPr>
                <w:sz w:val="16"/>
              </w:rPr>
              <w:t>4 records, 2000 to 2024 (4 zone-level)</w:t>
            </w:r>
          </w:p>
        </w:tc>
        <w:tc>
          <w:tcPr>
            <w:tcW w:type="dxa" w:w="1922"/>
          </w:tcPr>
          <w:p>
            <w:pPr>
              <w:spacing w:after="0"/>
              <w:jc w:val="left"/>
            </w:pPr>
            <w:r>
              <w:rPr>
                <w:sz w:val="16"/>
              </w:rPr>
              <w:t>1 day to 12 days (median 2 days); 4 with a recorded value</w:t>
            </w:r>
          </w:p>
        </w:tc>
        <w:tc>
          <w:tcPr>
            <w:tcW w:type="dxa" w:w="1627"/>
          </w:tcPr>
          <w:p>
            <w:pPr>
              <w:spacing w:after="0"/>
              <w:jc w:val="left"/>
            </w:pPr>
            <w:r>
              <w:rPr>
                <w:sz w:val="16"/>
              </w:rPr>
              <w:t>12 consecutive days, 2010-01-01 to 2010-01-12, zone-level</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0"/>
          </w:tcPr>
          <w:p>
            <w:pPr>
              <w:spacing w:after="0"/>
              <w:jc w:val="right"/>
            </w:pPr>
            <w:r>
              <w:rPr>
                <w:sz w:val="16"/>
              </w:rPr>
              <w:t>1 record, 2007 (1 zone-level)</w:t>
            </w:r>
          </w:p>
        </w:tc>
        <w:tc>
          <w:tcPr>
            <w:tcW w:type="dxa" w:w="1922"/>
          </w:tcPr>
          <w:p>
            <w:pPr>
              <w:spacing w:after="0"/>
              <w:jc w:val="left"/>
            </w:pPr>
          </w:p>
        </w:tc>
        <w:tc>
          <w:tcPr>
            <w:tcW w:type="dxa" w:w="1627"/>
          </w:tcPr>
          <w:p>
            <w:pPr>
              <w:spacing w:after="0"/>
              <w:jc w:val="left"/>
            </w:pPr>
            <w:r>
              <w:rPr>
                <w:sz w:val="16"/>
              </w:rPr>
              <w:t>No crop damage reported in 1 record.</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0"/>
          </w:tcPr>
          <w:p>
            <w:pPr>
              <w:spacing w:after="0"/>
              <w:jc w:val="right"/>
            </w:pPr>
            <w:r>
              <w:rPr>
                <w:sz w:val="16"/>
              </w:rPr>
              <w:t>4 records, 2005 to 2012 (4 zone-level)</w:t>
            </w:r>
          </w:p>
        </w:tc>
        <w:tc>
          <w:tcPr>
            <w:tcW w:type="dxa" w:w="1922"/>
          </w:tcPr>
          <w:p>
            <w:pPr>
              <w:spacing w:after="0"/>
              <w:jc w:val="left"/>
            </w:pPr>
            <w:r>
              <w:rPr>
                <w:sz w:val="16"/>
              </w:rPr>
              <w:t>31 days to 83 days (median 57 days); 2 with a recorded value</w:t>
            </w:r>
          </w:p>
        </w:tc>
        <w:tc>
          <w:tcPr>
            <w:tcW w:type="dxa" w:w="1627"/>
          </w:tcPr>
          <w:p>
            <w:pPr>
              <w:spacing w:after="0"/>
              <w:jc w:val="left"/>
            </w:pPr>
            <w:r>
              <w:rPr>
                <w:sz w:val="16"/>
              </w:rPr>
              <w:t>83 days (about 2.7 months), 2012-07-10 to 2012-09-30, a run of 3 consecutive Storm Events drought records, zone-level</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0"/>
          </w:tcPr>
          <w:p>
            <w:pPr>
              <w:spacing w:after="0"/>
              <w:jc w:val="right"/>
            </w:pPr>
            <w:r>
              <w:rPr>
                <w:sz w:val="16"/>
              </w:rPr>
              <w:t>0</w:t>
            </w:r>
          </w:p>
        </w:tc>
        <w:tc>
          <w:tcPr>
            <w:tcW w:type="dxa" w:w="1922"/>
          </w:tcPr>
          <w:p>
            <w:pPr>
              <w:spacing w:after="0"/>
              <w:jc w:val="left"/>
            </w:pPr>
          </w:p>
        </w:tc>
        <w:tc>
          <w:tcPr>
            <w:tcW w:type="dxa" w:w="1627"/>
          </w:tcPr>
          <w:p>
            <w:pPr>
              <w:spacing w:after="0"/>
              <w:jc w:val="left"/>
            </w:pPr>
          </w:p>
        </w:tc>
        <w:tc>
          <w:tcPr>
            <w:tcW w:type="dxa" w:w="1585"/>
          </w:tcPr>
          <w:p>
            <w:pPr>
              <w:spacing w:after="0"/>
              <w:jc w:val="left"/>
            </w:pPr>
          </w:p>
        </w:tc>
        <w:tc>
          <w:tcPr>
            <w:tcW w:type="dxa" w:w="2070"/>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0"/>
          </w:tcPr>
          <w:p>
            <w:pPr>
              <w:spacing w:after="0"/>
              <w:jc w:val="right"/>
            </w:pPr>
            <w:r>
              <w:rPr>
                <w:sz w:val="16"/>
              </w:rPr>
              <w:t>102 records, 1965 to 2026</w:t>
            </w:r>
          </w:p>
        </w:tc>
        <w:tc>
          <w:tcPr>
            <w:tcW w:type="dxa" w:w="1922"/>
          </w:tcPr>
          <w:p>
            <w:pPr>
              <w:spacing w:after="0"/>
              <w:jc w:val="left"/>
            </w:pPr>
            <w:r>
              <w:rPr>
                <w:sz w:val="16"/>
              </w:rPr>
              <w:t>0.75 in to 4.5 in (median 1 in); 102 with a recorded value</w:t>
            </w:r>
          </w:p>
        </w:tc>
        <w:tc>
          <w:tcPr>
            <w:tcW w:type="dxa" w:w="1627"/>
          </w:tcPr>
          <w:p>
            <w:pPr>
              <w:spacing w:after="0"/>
              <w:jc w:val="left"/>
            </w:pPr>
            <w:r>
              <w:rPr>
                <w:sz w:val="16"/>
              </w:rPr>
              <w:t>4.5 in hail, 2011-05-25</w:t>
            </w:r>
          </w:p>
        </w:tc>
        <w:tc>
          <w:tcPr>
            <w:tcW w:type="dxa" w:w="1585"/>
          </w:tcPr>
          <w:p>
            <w:pPr>
              <w:spacing w:after="0"/>
              <w:jc w:val="left"/>
            </w:pPr>
            <w:r>
              <w:rPr>
                <w:sz w:val="16"/>
              </w:rPr>
              <w:t>Hail, 1999-02-27, $500,000 property; crops not reported (1999 dollars)</w:t>
            </w:r>
          </w:p>
        </w:tc>
        <w:tc>
          <w:tcPr>
            <w:tcW w:type="dxa" w:w="2070"/>
          </w:tcPr>
          <w:p>
            <w:pPr>
              <w:spacing w:after="0"/>
              <w:jc w:val="left"/>
            </w:pPr>
            <w:r>
              <w:rPr>
                <w:sz w:val="16"/>
              </w:rPr>
              <w:t>No event record names a jurisdiction in the plan.</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0"/>
          </w:tcPr>
          <w:p>
            <w:pPr>
              <w:spacing w:after="0"/>
              <w:jc w:val="right"/>
            </w:pPr>
            <w:r>
              <w:rPr>
                <w:sz w:val="16"/>
              </w:rPr>
              <w:t>106 records, 1996 to 2025 (106 zone-level)</w:t>
            </w:r>
          </w:p>
        </w:tc>
        <w:tc>
          <w:tcPr>
            <w:tcW w:type="dxa" w:w="1922"/>
          </w:tcPr>
          <w:p>
            <w:pPr>
              <w:spacing w:after="0"/>
              <w:jc w:val="left"/>
            </w:pPr>
            <w:r>
              <w:rPr>
                <w:sz w:val="16"/>
              </w:rPr>
              <w:t>1 day to 18 days (median 3 days); 92 with a recorded value</w:t>
            </w:r>
          </w:p>
        </w:tc>
        <w:tc>
          <w:tcPr>
            <w:tcW w:type="dxa" w:w="1627"/>
          </w:tcPr>
          <w:p>
            <w:pPr>
              <w:spacing w:after="0"/>
              <w:jc w:val="left"/>
            </w:pPr>
            <w:r>
              <w:rPr>
                <w:sz w:val="16"/>
              </w:rPr>
              <w:t>18 consecutive days, 2011-07-17 to 2011-08-03, 5 direct deaths, zone-level</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0"/>
          </w:tcPr>
          <w:p>
            <w:pPr>
              <w:spacing w:after="0"/>
              <w:jc w:val="right"/>
            </w:pPr>
            <w:r>
              <w:rPr>
                <w:sz w:val="16"/>
              </w:rPr>
              <w:t>0</w:t>
            </w:r>
          </w:p>
        </w:tc>
        <w:tc>
          <w:tcPr>
            <w:tcW w:type="dxa" w:w="1922"/>
          </w:tcPr>
          <w:p>
            <w:pPr>
              <w:spacing w:after="0"/>
              <w:jc w:val="left"/>
            </w:pPr>
          </w:p>
        </w:tc>
        <w:tc>
          <w:tcPr>
            <w:tcW w:type="dxa" w:w="1627"/>
          </w:tcPr>
          <w:p>
            <w:pPr>
              <w:spacing w:after="0"/>
              <w:jc w:val="left"/>
            </w:pPr>
          </w:p>
        </w:tc>
        <w:tc>
          <w:tcPr>
            <w:tcW w:type="dxa" w:w="1585"/>
          </w:tcPr>
          <w:p>
            <w:pPr>
              <w:spacing w:after="0"/>
              <w:jc w:val="left"/>
            </w:pPr>
          </w:p>
        </w:tc>
        <w:tc>
          <w:tcPr>
            <w:tcW w:type="dxa" w:w="2070"/>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0"/>
          </w:tcPr>
          <w:p>
            <w:pPr>
              <w:spacing w:after="0"/>
              <w:jc w:val="right"/>
            </w:pPr>
            <w:r>
              <w:rPr>
                <w:sz w:val="16"/>
              </w:rPr>
              <w:t>4 records, 1996 to 2017 (4 zone-level)</w:t>
            </w:r>
          </w:p>
        </w:tc>
        <w:tc>
          <w:tcPr>
            <w:tcW w:type="dxa" w:w="1922"/>
          </w:tcPr>
          <w:p>
            <w:pPr>
              <w:spacing w:after="0"/>
              <w:jc w:val="left"/>
            </w:pPr>
          </w:p>
        </w:tc>
        <w:tc>
          <w:tcPr>
            <w:tcW w:type="dxa" w:w="1627"/>
          </w:tcPr>
          <w:p>
            <w:pPr>
              <w:spacing w:after="0"/>
              <w:jc w:val="left"/>
            </w:pPr>
            <w:r>
              <w:rPr>
                <w:sz w:val="16"/>
              </w:rPr>
              <w:t>No damage reported in 4 records.</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0"/>
          </w:tcPr>
          <w:p>
            <w:pPr>
              <w:spacing w:after="0"/>
              <w:jc w:val="right"/>
            </w:pPr>
            <w:r>
              <w:rPr>
                <w:sz w:val="16"/>
              </w:rPr>
              <w:t>41 records, 1996 to 2025 (4 zone-level)</w:t>
            </w:r>
          </w:p>
        </w:tc>
        <w:tc>
          <w:tcPr>
            <w:tcW w:type="dxa" w:w="1922"/>
          </w:tcPr>
          <w:p>
            <w:pPr>
              <w:spacing w:after="0"/>
              <w:jc w:val="left"/>
            </w:pPr>
          </w:p>
        </w:tc>
        <w:tc>
          <w:tcPr>
            <w:tcW w:type="dxa" w:w="1627"/>
          </w:tcPr>
          <w:p>
            <w:pPr>
              <w:spacing w:after="0"/>
              <w:jc w:val="left"/>
            </w:pPr>
            <w:r>
              <w:rPr>
                <w:sz w:val="16"/>
              </w:rPr>
              <w:t>Flash Flood, 2022-07-26, $85,000,000 property; $0 crops (2022 dollars), 1 direct death</w:t>
            </w:r>
          </w:p>
        </w:tc>
        <w:tc>
          <w:tcPr>
            <w:tcW w:type="dxa" w:w="1585"/>
          </w:tcPr>
          <w:p>
            <w:pPr>
              <w:spacing w:after="0"/>
              <w:jc w:val="left"/>
            </w:pPr>
          </w:p>
        </w:tc>
        <w:tc>
          <w:tcPr>
            <w:tcW w:type="dxa" w:w="2070"/>
          </w:tcPr>
          <w:p>
            <w:pPr>
              <w:spacing w:after="0"/>
              <w:jc w:val="left"/>
            </w:pPr>
            <w:r>
              <w:rPr>
                <w:sz w:val="16"/>
              </w:rPr>
              <w:t>No event record names a jurisdiction in the plan. Zone-level records (4) apply countywide.</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0"/>
          </w:tcPr>
          <w:p>
            <w:pPr>
              <w:spacing w:after="0"/>
              <w:jc w:val="right"/>
            </w:pPr>
            <w:r>
              <w:rPr>
                <w:sz w:val="16"/>
              </w:rPr>
              <w:t>0</w:t>
            </w:r>
          </w:p>
        </w:tc>
        <w:tc>
          <w:tcPr>
            <w:tcW w:type="dxa" w:w="1922"/>
          </w:tcPr>
          <w:p>
            <w:pPr>
              <w:spacing w:after="0"/>
              <w:jc w:val="left"/>
            </w:pPr>
          </w:p>
        </w:tc>
        <w:tc>
          <w:tcPr>
            <w:tcW w:type="dxa" w:w="1627"/>
          </w:tcPr>
          <w:p>
            <w:pPr>
              <w:spacing w:after="0"/>
              <w:jc w:val="left"/>
            </w:pPr>
          </w:p>
        </w:tc>
        <w:tc>
          <w:tcPr>
            <w:tcW w:type="dxa" w:w="1585"/>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0"/>
          </w:tcPr>
          <w:p>
            <w:pPr>
              <w:spacing w:after="0"/>
              <w:jc w:val="right"/>
            </w:pPr>
            <w:r>
              <w:rPr>
                <w:sz w:val="16"/>
              </w:rPr>
              <w:t>5 records, 2002 to 2020</w:t>
            </w:r>
          </w:p>
        </w:tc>
        <w:tc>
          <w:tcPr>
            <w:tcW w:type="dxa" w:w="1922"/>
          </w:tcPr>
          <w:p>
            <w:pPr>
              <w:spacing w:after="0"/>
              <w:jc w:val="left"/>
            </w:pPr>
          </w:p>
        </w:tc>
        <w:tc>
          <w:tcPr>
            <w:tcW w:type="dxa" w:w="1627"/>
          </w:tcPr>
          <w:p>
            <w:pPr>
              <w:spacing w:after="0"/>
              <w:jc w:val="left"/>
            </w:pPr>
            <w:r>
              <w:rPr>
                <w:sz w:val="16"/>
              </w:rPr>
              <w:t>Lightning, 2020-07-19, $0 property; $0 crops (2020 dollars), 1 direct death, 3 direct injuries</w:t>
            </w:r>
          </w:p>
        </w:tc>
        <w:tc>
          <w:tcPr>
            <w:tcW w:type="dxa" w:w="1585"/>
          </w:tcPr>
          <w:p>
            <w:pPr>
              <w:spacing w:after="0"/>
              <w:jc w:val="left"/>
            </w:pPr>
            <w:r>
              <w:rPr>
                <w:sz w:val="16"/>
              </w:rPr>
              <w:t>Lightning, 2002-09-19, $5,000 property; crops not reported (2002 dollars)</w:t>
            </w:r>
          </w:p>
        </w:tc>
        <w:tc>
          <w:tcPr>
            <w:tcW w:type="dxa" w:w="2070"/>
          </w:tcPr>
          <w:p>
            <w:pPr>
              <w:spacing w:after="0"/>
              <w:jc w:val="left"/>
            </w:pPr>
            <w:r>
              <w:rPr>
                <w:sz w:val="16"/>
              </w:rPr>
              <w:t>No event record names a jurisdiction in the plan.</w:t>
            </w: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0"/>
          </w:tcPr>
          <w:p>
            <w:pPr>
              <w:spacing w:after="0"/>
              <w:jc w:val="right"/>
            </w:pPr>
            <w:r>
              <w:rPr>
                <w:sz w:val="16"/>
              </w:rPr>
              <w:t>10 records, 1997 to 2025 (10 zone-level)</w:t>
            </w:r>
          </w:p>
        </w:tc>
        <w:tc>
          <w:tcPr>
            <w:tcW w:type="dxa" w:w="1922"/>
          </w:tcPr>
          <w:p>
            <w:pPr>
              <w:spacing w:after="0"/>
              <w:jc w:val="left"/>
            </w:pPr>
            <w:r>
              <w:rPr>
                <w:sz w:val="16"/>
              </w:rPr>
              <w:t>35 kt (40 mph) to 56 kt (64 mph) (median 46.5 kt (54 mph)); 10 with a recorded value</w:t>
            </w:r>
          </w:p>
        </w:tc>
        <w:tc>
          <w:tcPr>
            <w:tcW w:type="dxa" w:w="1627"/>
          </w:tcPr>
          <w:p>
            <w:pPr>
              <w:spacing w:after="0"/>
              <w:jc w:val="left"/>
            </w:pPr>
            <w:r>
              <w:rPr>
                <w:sz w:val="16"/>
              </w:rPr>
              <w:t>56 kt (64 mph) measured gust, High Wind, 2019-11-27; NWS zone MOZ064 (ST. LOUIS (C))</w:t>
            </w:r>
          </w:p>
        </w:tc>
        <w:tc>
          <w:tcPr>
            <w:tcW w:type="dxa" w:w="1585"/>
          </w:tcPr>
          <w:p>
            <w:pPr>
              <w:spacing w:after="0"/>
              <w:jc w:val="left"/>
            </w:pPr>
            <w:r>
              <w:rPr>
                <w:sz w:val="16"/>
              </w:rPr>
              <w:t>Strong Wind, 2008-05-11, $0 property; $5,000 crops (zone total, 2008 dollars)</w:t>
            </w:r>
          </w:p>
        </w:tc>
        <w:tc>
          <w:tcPr>
            <w:tcW w:type="dxa" w:w="2070"/>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0"/>
          </w:tcPr>
          <w:p>
            <w:pPr>
              <w:spacing w:after="0"/>
              <w:jc w:val="right"/>
            </w:pPr>
            <w:r>
              <w:rPr>
                <w:sz w:val="16"/>
              </w:rPr>
              <w:t>129 records, 1964 to 2026</w:t>
            </w:r>
          </w:p>
        </w:tc>
        <w:tc>
          <w:tcPr>
            <w:tcW w:type="dxa" w:w="1922"/>
          </w:tcPr>
          <w:p>
            <w:pPr>
              <w:spacing w:after="0"/>
              <w:jc w:val="left"/>
            </w:pPr>
            <w:r>
              <w:rPr>
                <w:sz w:val="16"/>
              </w:rPr>
              <w:t>50 kt (58 mph) to 71 kt (82 mph) (median 55 kt (63 mph)); 100 with a recorded value</w:t>
            </w:r>
          </w:p>
        </w:tc>
        <w:tc>
          <w:tcPr>
            <w:tcW w:type="dxa" w:w="1627"/>
          </w:tcPr>
          <w:p>
            <w:pPr>
              <w:spacing w:after="0"/>
              <w:jc w:val="left"/>
            </w:pPr>
            <w:r>
              <w:rPr>
                <w:sz w:val="16"/>
              </w:rPr>
              <w:t>71 kt (82 mph) estimated gust, Thunderstorm Wind, 2006-07-19; same speed and measurement basis also recorded on 2006-07-19</w:t>
            </w:r>
          </w:p>
        </w:tc>
        <w:tc>
          <w:tcPr>
            <w:tcW w:type="dxa" w:w="1585"/>
          </w:tcPr>
          <w:p>
            <w:pPr>
              <w:spacing w:after="0"/>
              <w:jc w:val="left"/>
            </w:pPr>
            <w:r>
              <w:rPr>
                <w:sz w:val="16"/>
              </w:rPr>
              <w:t>Thunderstorm Wind, 2023-07-01, $500,000 property; $0 crops (2023 dollars)</w:t>
            </w:r>
          </w:p>
        </w:tc>
        <w:tc>
          <w:tcPr>
            <w:tcW w:type="dxa" w:w="2070"/>
          </w:tcPr>
          <w:p>
            <w:pPr>
              <w:spacing w:after="0"/>
              <w:jc w:val="left"/>
            </w:pPr>
            <w:r>
              <w:rPr>
                <w:sz w:val="16"/>
              </w:rPr>
              <w:t>No event record names a jurisdiction in the plan.</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0"/>
          </w:tcPr>
          <w:p>
            <w:pPr>
              <w:spacing w:after="0"/>
              <w:jc w:val="right"/>
            </w:pPr>
            <w:r>
              <w:rPr>
                <w:sz w:val="16"/>
              </w:rPr>
              <w:t>8 records, 1958 to 2025</w:t>
            </w:r>
          </w:p>
        </w:tc>
        <w:tc>
          <w:tcPr>
            <w:tcW w:type="dxa" w:w="1922"/>
          </w:tcPr>
          <w:p>
            <w:pPr>
              <w:spacing w:after="0"/>
              <w:jc w:val="left"/>
            </w:pPr>
            <w:r>
              <w:rPr>
                <w:sz w:val="16"/>
              </w:rPr>
              <w:t>F/EF0 to F/EF4 (median F/EF1); 8 with a recorded value</w:t>
            </w:r>
          </w:p>
        </w:tc>
        <w:tc>
          <w:tcPr>
            <w:tcW w:type="dxa" w:w="1627"/>
          </w:tcPr>
          <w:p>
            <w:pPr>
              <w:spacing w:after="0"/>
              <w:jc w:val="left"/>
            </w:pPr>
            <w:r>
              <w:rPr>
                <w:sz w:val="16"/>
              </w:rPr>
              <w:t>F4 tornado, 1959-02-10, 7.7 mi path length (whole path, pre-1996), 200 yd wide, $25,000,000 property; crops not recorded (1959 dollars), 11 direct deaths, 175 direct injuries</w:t>
            </w:r>
          </w:p>
        </w:tc>
        <w:tc>
          <w:tcPr>
            <w:tcW w:type="dxa" w:w="1585"/>
          </w:tcPr>
          <w:p>
            <w:pPr>
              <w:spacing w:after="0"/>
              <w:jc w:val="left"/>
            </w:pPr>
            <w:r>
              <w:rPr>
                <w:sz w:val="16"/>
              </w:rPr>
              <w:t>Tornado, 2025-05-16, $1,600,000,000 property; $0 crops (2025 dollars)</w:t>
            </w:r>
          </w:p>
        </w:tc>
        <w:tc>
          <w:tcPr>
            <w:tcW w:type="dxa" w:w="2070"/>
          </w:tcPr>
          <w:p>
            <w:pPr>
              <w:spacing w:after="0"/>
              <w:jc w:val="left"/>
            </w:pPr>
            <w:r>
              <w:rPr>
                <w:sz w:val="16"/>
              </w:rPr>
              <w:t>No event record names a jurisdiction in the plan.</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0"/>
          </w:tcPr>
          <w:p>
            <w:pPr>
              <w:spacing w:after="0"/>
              <w:jc w:val="right"/>
            </w:pPr>
            <w:r>
              <w:rPr>
                <w:sz w:val="16"/>
              </w:rPr>
              <w:t>0</w:t>
            </w:r>
          </w:p>
        </w:tc>
        <w:tc>
          <w:tcPr>
            <w:tcW w:type="dxa" w:w="1922"/>
          </w:tcPr>
          <w:p>
            <w:pPr>
              <w:spacing w:after="0"/>
              <w:jc w:val="left"/>
            </w:pPr>
          </w:p>
        </w:tc>
        <w:tc>
          <w:tcPr>
            <w:tcW w:type="dxa" w:w="1627"/>
          </w:tcPr>
          <w:p>
            <w:pPr>
              <w:spacing w:after="0"/>
              <w:jc w:val="left"/>
            </w:pPr>
          </w:p>
        </w:tc>
        <w:tc>
          <w:tcPr>
            <w:tcW w:type="dxa" w:w="1585"/>
          </w:tcPr>
          <w:p>
            <w:pPr>
              <w:spacing w:after="0"/>
              <w:jc w:val="left"/>
            </w:pPr>
          </w:p>
        </w:tc>
        <w:tc>
          <w:tcPr>
            <w:tcW w:type="dxa" w:w="2070"/>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0"/>
          </w:tcPr>
          <w:p>
            <w:pPr>
              <w:spacing w:after="0"/>
              <w:jc w:val="right"/>
            </w:pPr>
            <w:r>
              <w:rPr>
                <w:sz w:val="16"/>
              </w:rPr>
              <w:t>53 records, 1996 to 2025 (53 zone-level)</w:t>
            </w:r>
          </w:p>
        </w:tc>
        <w:tc>
          <w:tcPr>
            <w:tcW w:type="dxa" w:w="1922"/>
          </w:tcPr>
          <w:p>
            <w:pPr>
              <w:spacing w:after="0"/>
              <w:jc w:val="left"/>
            </w:pPr>
          </w:p>
        </w:tc>
        <w:tc>
          <w:tcPr>
            <w:tcW w:type="dxa" w:w="1627"/>
          </w:tcPr>
          <w:p>
            <w:pPr>
              <w:spacing w:after="0"/>
              <w:jc w:val="left"/>
            </w:pPr>
            <w:r>
              <w:rPr>
                <w:sz w:val="16"/>
              </w:rPr>
              <w:t>Winter Storm, 2006-11-30, $50,000,000 property; $0 crops (2006 dollars), 53 direct injuries (reported for the zone); NWS zone MOZ064 (ST. LOUIS (C))</w:t>
            </w:r>
          </w:p>
        </w:tc>
        <w:tc>
          <w:tcPr>
            <w:tcW w:type="dxa" w:w="1585"/>
          </w:tcPr>
          <w:p>
            <w:pPr>
              <w:spacing w:after="0"/>
              <w:jc w:val="left"/>
            </w:pPr>
          </w:p>
        </w:tc>
        <w:tc>
          <w:tcPr>
            <w:tcW w:type="dxa" w:w="2070"/>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6"/>
        <w:gridCol w:w="2403"/>
        <w:gridCol w:w="2359"/>
        <w:gridCol w:w="2723"/>
        <w:gridCol w:w="146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6"/>
            <w:shd w:val="clear" w:color="auto" w:fill="E8E8E8"/>
          </w:tcPr>
          <w:p>
            <w:pPr>
              <w:spacing w:after="0"/>
              <w:jc w:val="left"/>
            </w:pPr>
            <w:r>
              <w:rPr>
                <w:b/>
                <w:sz w:val="16"/>
              </w:rPr>
              <w:t>Type</w:t>
            </w:r>
          </w:p>
        </w:tc>
        <w:tc>
          <w:tcPr>
            <w:tcW w:type="dxa" w:w="2403"/>
            <w:shd w:val="clear" w:color="auto" w:fill="E8E8E8"/>
          </w:tcPr>
          <w:p>
            <w:pPr>
              <w:spacing w:after="0"/>
              <w:jc w:val="left"/>
            </w:pPr>
            <w:r>
              <w:rPr>
                <w:b/>
                <w:sz w:val="16"/>
              </w:rPr>
              <w:t>Title</w:t>
            </w:r>
          </w:p>
        </w:tc>
        <w:tc>
          <w:tcPr>
            <w:tcW w:type="dxa" w:w="2359"/>
            <w:shd w:val="clear" w:color="auto" w:fill="E8E8E8"/>
          </w:tcPr>
          <w:p>
            <w:pPr>
              <w:spacing w:after="0"/>
              <w:jc w:val="left"/>
            </w:pPr>
            <w:r>
              <w:rPr>
                <w:b/>
                <w:sz w:val="16"/>
              </w:rPr>
              <w:t>Mapped hazard</w:t>
            </w:r>
          </w:p>
        </w:tc>
        <w:tc>
          <w:tcPr>
            <w:tcW w:type="dxa" w:w="27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2025-06-09</w:t>
            </w:r>
          </w:p>
        </w:tc>
        <w:tc>
          <w:tcPr>
            <w:tcW w:type="dxa" w:w="1037"/>
          </w:tcPr>
          <w:p>
            <w:pPr>
              <w:spacing w:after="0"/>
              <w:jc w:val="left"/>
            </w:pPr>
            <w:r>
              <w:rPr>
                <w:sz w:val="16"/>
              </w:rPr>
              <w:t>2025-05-16</w:t>
            </w:r>
          </w:p>
        </w:tc>
        <w:tc>
          <w:tcPr>
            <w:tcW w:type="dxa" w:w="1037"/>
          </w:tcPr>
          <w:p>
            <w:pPr>
              <w:spacing w:after="0"/>
              <w:jc w:val="left"/>
            </w:pPr>
            <w:r>
              <w:rPr>
                <w:sz w:val="16"/>
              </w:rPr>
              <w:t>DR-4877-MO</w:t>
            </w:r>
          </w:p>
        </w:tc>
        <w:tc>
          <w:tcPr>
            <w:tcW w:type="dxa" w:w="1176"/>
          </w:tcPr>
          <w:p>
            <w:pPr>
              <w:spacing w:after="0"/>
              <w:jc w:val="left"/>
            </w:pPr>
            <w:r>
              <w:rPr>
                <w:sz w:val="16"/>
              </w:rPr>
              <w:t>Major disaster</w:t>
            </w:r>
          </w:p>
        </w:tc>
        <w:tc>
          <w:tcPr>
            <w:tcW w:type="dxa" w:w="2403"/>
          </w:tcPr>
          <w:p>
            <w:pPr>
              <w:spacing w:after="0"/>
              <w:jc w:val="left"/>
            </w:pPr>
            <w:r>
              <w:rPr>
                <w:sz w:val="16"/>
              </w:rPr>
              <w:t>Severe Storms, Straight-Line Winds, Tornadoes, and Flooding</w:t>
            </w:r>
          </w:p>
        </w:tc>
        <w:tc>
          <w:tcPr>
            <w:tcW w:type="dxa" w:w="2359"/>
          </w:tcPr>
          <w:p>
            <w:pPr>
              <w:spacing w:after="0"/>
              <w:jc w:val="left"/>
            </w:pPr>
            <w:r>
              <w:rPr>
                <w:sz w:val="16"/>
              </w:rPr>
              <w:t>Inland Flooding; Strong Wind; Tornado</w:t>
            </w:r>
          </w:p>
        </w:tc>
        <w:tc>
          <w:tcPr>
            <w:tcW w:type="dxa" w:w="2723"/>
          </w:tcPr>
          <w:p>
            <w:pPr>
              <w:spacing w:after="0"/>
              <w:jc w:val="right"/>
            </w:pPr>
            <w:r>
              <w:rPr>
                <w:sz w:val="16"/>
              </w:rPr>
              <w:t>$35,442,407.08</w:t>
            </w:r>
          </w:p>
        </w:tc>
        <w:tc>
          <w:tcPr>
            <w:tcW w:type="dxa" w:w="1464"/>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2022-08-08</w:t>
            </w:r>
          </w:p>
        </w:tc>
        <w:tc>
          <w:tcPr>
            <w:tcW w:type="dxa" w:w="1037"/>
          </w:tcPr>
          <w:p>
            <w:pPr>
              <w:spacing w:after="0"/>
              <w:jc w:val="left"/>
            </w:pPr>
            <w:r>
              <w:rPr>
                <w:sz w:val="16"/>
              </w:rPr>
              <w:t>2022-07-25</w:t>
            </w:r>
          </w:p>
        </w:tc>
        <w:tc>
          <w:tcPr>
            <w:tcW w:type="dxa" w:w="1037"/>
          </w:tcPr>
          <w:p>
            <w:pPr>
              <w:spacing w:after="0"/>
              <w:jc w:val="left"/>
            </w:pPr>
            <w:r>
              <w:rPr>
                <w:sz w:val="16"/>
              </w:rPr>
              <w:t>DR-4665-MO</w:t>
            </w:r>
          </w:p>
        </w:tc>
        <w:tc>
          <w:tcPr>
            <w:tcW w:type="dxa" w:w="1176"/>
          </w:tcPr>
          <w:p>
            <w:pPr>
              <w:spacing w:after="0"/>
              <w:jc w:val="left"/>
            </w:pPr>
            <w:r>
              <w:rPr>
                <w:sz w:val="16"/>
              </w:rPr>
              <w:t>Major disaster</w:t>
            </w:r>
          </w:p>
        </w:tc>
        <w:tc>
          <w:tcPr>
            <w:tcW w:type="dxa" w:w="2403"/>
          </w:tcPr>
          <w:p>
            <w:pPr>
              <w:spacing w:after="0"/>
              <w:jc w:val="left"/>
            </w:pPr>
            <w:r>
              <w:rPr>
                <w:sz w:val="16"/>
              </w:rPr>
              <w:t>Severe Storms and Flooding</w:t>
            </w:r>
          </w:p>
        </w:tc>
        <w:tc>
          <w:tcPr>
            <w:tcW w:type="dxa" w:w="2359"/>
          </w:tcPr>
          <w:p>
            <w:pPr>
              <w:spacing w:after="0"/>
              <w:jc w:val="left"/>
            </w:pPr>
            <w:r>
              <w:rPr>
                <w:sz w:val="16"/>
              </w:rPr>
              <w:t>Inland Flooding</w:t>
            </w:r>
          </w:p>
        </w:tc>
        <w:tc>
          <w:tcPr>
            <w:tcW w:type="dxa" w:w="2723"/>
          </w:tcPr>
          <w:p>
            <w:pPr>
              <w:spacing w:after="0"/>
              <w:jc w:val="right"/>
            </w:pPr>
            <w:r>
              <w:rPr>
                <w:sz w:val="16"/>
              </w:rPr>
              <w:t>$4,478,876.96</w:t>
            </w:r>
          </w:p>
        </w:tc>
        <w:tc>
          <w:tcPr>
            <w:tcW w:type="dxa" w:w="1464"/>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6"/>
          </w:tcPr>
          <w:p>
            <w:pPr>
              <w:spacing w:after="0"/>
              <w:jc w:val="left"/>
            </w:pPr>
            <w:r>
              <w:rPr>
                <w:sz w:val="16"/>
              </w:rPr>
              <w:t>Major disaster</w:t>
            </w:r>
          </w:p>
        </w:tc>
        <w:tc>
          <w:tcPr>
            <w:tcW w:type="dxa" w:w="2403"/>
          </w:tcPr>
          <w:p>
            <w:pPr>
              <w:spacing w:after="0"/>
              <w:jc w:val="left"/>
            </w:pPr>
            <w:r>
              <w:rPr>
                <w:sz w:val="16"/>
              </w:rPr>
              <w:t>COVID-19 Pandemic</w:t>
            </w:r>
          </w:p>
        </w:tc>
        <w:tc>
          <w:tcPr>
            <w:tcW w:type="dxa" w:w="2359"/>
          </w:tcPr>
          <w:p>
            <w:pPr>
              <w:spacing w:after="0"/>
              <w:jc w:val="left"/>
            </w:pPr>
            <w:r>
              <w:rPr>
                <w:sz w:val="16"/>
              </w:rPr>
              <w:t>Non-natural, not counted</w:t>
            </w:r>
          </w:p>
        </w:tc>
        <w:tc>
          <w:tcPr>
            <w:tcW w:type="dxa" w:w="2723"/>
          </w:tcPr>
          <w:p>
            <w:pPr>
              <w:spacing w:after="0"/>
              <w:jc w:val="right"/>
            </w:pPr>
            <w:r>
              <w:rPr>
                <w:sz w:val="16"/>
              </w:rPr>
              <w:t>$22,904,432.53</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6"/>
          </w:tcPr>
          <w:p>
            <w:pPr>
              <w:spacing w:after="0"/>
              <w:jc w:val="left"/>
            </w:pPr>
            <w:r>
              <w:rPr>
                <w:sz w:val="16"/>
              </w:rPr>
              <w:t>Emergency</w:t>
            </w:r>
          </w:p>
        </w:tc>
        <w:tc>
          <w:tcPr>
            <w:tcW w:type="dxa" w:w="2403"/>
          </w:tcPr>
          <w:p>
            <w:pPr>
              <w:spacing w:after="0"/>
              <w:jc w:val="left"/>
            </w:pPr>
            <w:r>
              <w:rPr>
                <w:sz w:val="16"/>
              </w:rPr>
              <w:t>COVID-19</w:t>
            </w:r>
          </w:p>
        </w:tc>
        <w:tc>
          <w:tcPr>
            <w:tcW w:type="dxa" w:w="2359"/>
          </w:tcPr>
          <w:p>
            <w:pPr>
              <w:spacing w:after="0"/>
              <w:jc w:val="left"/>
            </w:pPr>
            <w:r>
              <w:rPr>
                <w:sz w:val="16"/>
              </w:rPr>
              <w:t>Non-natural, not counted</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76"/>
          </w:tcPr>
          <w:p>
            <w:pPr>
              <w:spacing w:after="0"/>
              <w:jc w:val="left"/>
            </w:pPr>
            <w:r>
              <w:rPr>
                <w:sz w:val="16"/>
              </w:rPr>
              <w:t>Major disaster</w:t>
            </w:r>
          </w:p>
        </w:tc>
        <w:tc>
          <w:tcPr>
            <w:tcW w:type="dxa" w:w="2403"/>
          </w:tcPr>
          <w:p>
            <w:pPr>
              <w:spacing w:after="0"/>
              <w:jc w:val="left"/>
            </w:pPr>
            <w:r>
              <w:rPr>
                <w:sz w:val="16"/>
              </w:rPr>
              <w:t>Severe Storms, Tornadoes, and Flooding</w:t>
            </w:r>
          </w:p>
        </w:tc>
        <w:tc>
          <w:tcPr>
            <w:tcW w:type="dxa" w:w="2359"/>
          </w:tcPr>
          <w:p>
            <w:pPr>
              <w:spacing w:after="0"/>
              <w:jc w:val="left"/>
            </w:pPr>
            <w:r>
              <w:rPr>
                <w:sz w:val="16"/>
              </w:rPr>
              <w:t>Inland Flooding; Tornado</w:t>
            </w:r>
          </w:p>
        </w:tc>
        <w:tc>
          <w:tcPr>
            <w:tcW w:type="dxa" w:w="2723"/>
          </w:tcPr>
          <w:p>
            <w:pPr>
              <w:spacing w:after="0"/>
              <w:jc w:val="right"/>
            </w:pPr>
            <w:r>
              <w:rPr>
                <w:sz w:val="16"/>
              </w:rPr>
              <w:t>$945,808.75</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6"/>
          </w:tcPr>
          <w:p>
            <w:pPr>
              <w:spacing w:after="0"/>
              <w:jc w:val="left"/>
            </w:pPr>
            <w:r>
              <w:rPr>
                <w:sz w:val="16"/>
              </w:rPr>
              <w:t>Major disaster</w:t>
            </w:r>
          </w:p>
        </w:tc>
        <w:tc>
          <w:tcPr>
            <w:tcW w:type="dxa" w:w="2403"/>
          </w:tcPr>
          <w:p>
            <w:pPr>
              <w:spacing w:after="0"/>
              <w:jc w:val="left"/>
            </w:pPr>
            <w:r>
              <w:rPr>
                <w:sz w:val="16"/>
              </w:rPr>
              <w:t>Severe Storms, Tornadoes, Straight-Line Winds, and Flooding</w:t>
            </w:r>
          </w:p>
        </w:tc>
        <w:tc>
          <w:tcPr>
            <w:tcW w:type="dxa" w:w="2359"/>
          </w:tcPr>
          <w:p>
            <w:pPr>
              <w:spacing w:after="0"/>
              <w:jc w:val="left"/>
            </w:pPr>
            <w:r>
              <w:rPr>
                <w:sz w:val="16"/>
              </w:rPr>
              <w:t>Inland Flooding (primary); also designated: Strong Wind, Tornado</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6"/>
          </w:tcPr>
          <w:p>
            <w:pPr>
              <w:spacing w:after="0"/>
              <w:jc w:val="left"/>
            </w:pPr>
            <w:r>
              <w:rPr>
                <w:sz w:val="16"/>
              </w:rPr>
              <w:t>Emergency</w:t>
            </w:r>
          </w:p>
        </w:tc>
        <w:tc>
          <w:tcPr>
            <w:tcW w:type="dxa" w:w="2403"/>
          </w:tcPr>
          <w:p>
            <w:pPr>
              <w:spacing w:after="0"/>
              <w:jc w:val="left"/>
            </w:pPr>
            <w:r>
              <w:rPr>
                <w:sz w:val="16"/>
              </w:rPr>
              <w:t>Severe Storms, Tornadoes, Straight-Line Winds, and Flooding</w:t>
            </w:r>
          </w:p>
        </w:tc>
        <w:tc>
          <w:tcPr>
            <w:tcW w:type="dxa" w:w="2359"/>
          </w:tcPr>
          <w:p>
            <w:pPr>
              <w:spacing w:after="0"/>
              <w:jc w:val="left"/>
            </w:pPr>
            <w:r>
              <w:rPr>
                <w:sz w:val="16"/>
              </w:rPr>
              <w:t>Inland Flooding (primary); also designated: Strong Wind, Tornado</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r>
              <w:rPr>
                <w:sz w:val="16"/>
              </w:rPr>
              <w:t>same incident as DR-4250</w:t>
            </w: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176"/>
          </w:tcPr>
          <w:p>
            <w:pPr>
              <w:spacing w:after="0"/>
              <w:jc w:val="left"/>
            </w:pPr>
            <w:r>
              <w:rPr>
                <w:sz w:val="16"/>
              </w:rPr>
              <w:t>Emergency</w:t>
            </w:r>
          </w:p>
        </w:tc>
        <w:tc>
          <w:tcPr>
            <w:tcW w:type="dxa" w:w="2403"/>
          </w:tcPr>
          <w:p>
            <w:pPr>
              <w:spacing w:after="0"/>
              <w:jc w:val="left"/>
            </w:pPr>
            <w:r>
              <w:rPr>
                <w:sz w:val="16"/>
              </w:rPr>
              <w:t>Flooding</w:t>
            </w:r>
          </w:p>
        </w:tc>
        <w:tc>
          <w:tcPr>
            <w:tcW w:type="dxa" w:w="2359"/>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6"/>
          </w:tcPr>
          <w:p>
            <w:pPr>
              <w:spacing w:after="0"/>
              <w:jc w:val="left"/>
            </w:pPr>
            <w:r>
              <w:rPr>
                <w:sz w:val="16"/>
              </w:rPr>
              <w:t>Emergency</w:t>
            </w:r>
          </w:p>
        </w:tc>
        <w:tc>
          <w:tcPr>
            <w:tcW w:type="dxa" w:w="2403"/>
          </w:tcPr>
          <w:p>
            <w:pPr>
              <w:spacing w:after="0"/>
              <w:jc w:val="left"/>
            </w:pPr>
            <w:r>
              <w:rPr>
                <w:sz w:val="16"/>
              </w:rPr>
              <w:t>Severe Winter Storm</w:t>
            </w:r>
          </w:p>
        </w:tc>
        <w:tc>
          <w:tcPr>
            <w:tcW w:type="dxa" w:w="2359"/>
          </w:tcPr>
          <w:p>
            <w:pPr>
              <w:spacing w:after="0"/>
              <w:jc w:val="left"/>
            </w:pPr>
            <w:r>
              <w:rPr>
                <w:sz w:val="16"/>
              </w:rPr>
              <w:t>Winter Weather</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6"/>
          </w:tcPr>
          <w:p>
            <w:pPr>
              <w:spacing w:after="0"/>
              <w:jc w:val="left"/>
            </w:pPr>
            <w:r>
              <w:rPr>
                <w:sz w:val="16"/>
              </w:rPr>
              <w:t>Emergency</w:t>
            </w:r>
          </w:p>
        </w:tc>
        <w:tc>
          <w:tcPr>
            <w:tcW w:type="dxa" w:w="2403"/>
          </w:tcPr>
          <w:p>
            <w:pPr>
              <w:spacing w:after="0"/>
              <w:jc w:val="left"/>
            </w:pPr>
            <w:r>
              <w:rPr>
                <w:sz w:val="16"/>
              </w:rPr>
              <w:t>Severe Winter Storm</w:t>
            </w:r>
          </w:p>
        </w:tc>
        <w:tc>
          <w:tcPr>
            <w:tcW w:type="dxa" w:w="2359"/>
          </w:tcPr>
          <w:p>
            <w:pPr>
              <w:spacing w:after="0"/>
              <w:jc w:val="left"/>
            </w:pPr>
            <w:r>
              <w:rPr>
                <w:sz w:val="16"/>
              </w:rPr>
              <w:t>Ice Storm</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76"/>
          </w:tcPr>
          <w:p>
            <w:pPr>
              <w:spacing w:after="0"/>
              <w:jc w:val="left"/>
            </w:pPr>
            <w:r>
              <w:rPr>
                <w:sz w:val="16"/>
              </w:rPr>
              <w:t>Major disaster</w:t>
            </w:r>
          </w:p>
        </w:tc>
        <w:tc>
          <w:tcPr>
            <w:tcW w:type="dxa" w:w="2403"/>
          </w:tcPr>
          <w:p>
            <w:pPr>
              <w:spacing w:after="0"/>
              <w:jc w:val="left"/>
            </w:pPr>
            <w:r>
              <w:rPr>
                <w:sz w:val="16"/>
              </w:rPr>
              <w:t>Severe Storms, Flooding, and a Tornado</w:t>
            </w:r>
          </w:p>
        </w:tc>
        <w:tc>
          <w:tcPr>
            <w:tcW w:type="dxa" w:w="2359"/>
          </w:tcPr>
          <w:p>
            <w:pPr>
              <w:spacing w:after="0"/>
              <w:jc w:val="left"/>
            </w:pPr>
            <w:r>
              <w:rPr>
                <w:sz w:val="16"/>
              </w:rPr>
              <w:t>Inland Flooding; Tornado</w:t>
            </w:r>
          </w:p>
        </w:tc>
        <w:tc>
          <w:tcPr>
            <w:tcW w:type="dxa" w:w="2723"/>
          </w:tcPr>
          <w:p>
            <w:pPr>
              <w:spacing w:after="0"/>
              <w:jc w:val="right"/>
            </w:pPr>
            <w:r>
              <w:rPr>
                <w:sz w:val="16"/>
              </w:rPr>
              <w:t>PA not declared for this county</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76"/>
          </w:tcPr>
          <w:p>
            <w:pPr>
              <w:spacing w:after="0"/>
              <w:jc w:val="left"/>
            </w:pPr>
            <w:r>
              <w:rPr>
                <w:sz w:val="16"/>
              </w:rPr>
              <w:t>Major disaster</w:t>
            </w:r>
          </w:p>
        </w:tc>
        <w:tc>
          <w:tcPr>
            <w:tcW w:type="dxa" w:w="2403"/>
          </w:tcPr>
          <w:p>
            <w:pPr>
              <w:spacing w:after="0"/>
              <w:jc w:val="left"/>
            </w:pPr>
            <w:r>
              <w:rPr>
                <w:sz w:val="16"/>
              </w:rPr>
              <w:t>Severe Storms and Flooding</w:t>
            </w:r>
          </w:p>
        </w:tc>
        <w:tc>
          <w:tcPr>
            <w:tcW w:type="dxa" w:w="2359"/>
          </w:tcPr>
          <w:p>
            <w:pPr>
              <w:spacing w:after="0"/>
              <w:jc w:val="left"/>
            </w:pPr>
            <w:r>
              <w:rPr>
                <w:sz w:val="16"/>
              </w:rPr>
              <w:t>Inland Flooding</w:t>
            </w:r>
          </w:p>
        </w:tc>
        <w:tc>
          <w:tcPr>
            <w:tcW w:type="dxa" w:w="2723"/>
          </w:tcPr>
          <w:p>
            <w:pPr>
              <w:spacing w:after="0"/>
              <w:jc w:val="right"/>
            </w:pPr>
            <w:r>
              <w:rPr>
                <w:sz w:val="16"/>
              </w:rPr>
              <w:t>none placed in this county by FEMA's record; $587,766 for this declaration is not placed in any county (see the state page)</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6"/>
          </w:tcPr>
          <w:p>
            <w:pPr>
              <w:spacing w:after="0"/>
              <w:jc w:val="left"/>
            </w:pPr>
            <w:r>
              <w:rPr>
                <w:sz w:val="16"/>
              </w:rPr>
              <w:t>Major disaster</w:t>
            </w:r>
          </w:p>
        </w:tc>
        <w:tc>
          <w:tcPr>
            <w:tcW w:type="dxa" w:w="2403"/>
          </w:tcPr>
          <w:p>
            <w:pPr>
              <w:spacing w:after="0"/>
              <w:jc w:val="left"/>
            </w:pPr>
            <w:r>
              <w:rPr>
                <w:sz w:val="16"/>
              </w:rPr>
              <w:t>Severe Storms and Flooding</w:t>
            </w:r>
          </w:p>
        </w:tc>
        <w:tc>
          <w:tcPr>
            <w:tcW w:type="dxa" w:w="2359"/>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6"/>
          </w:tcPr>
          <w:p>
            <w:pPr>
              <w:spacing w:after="0"/>
              <w:jc w:val="left"/>
            </w:pPr>
            <w:r>
              <w:rPr>
                <w:sz w:val="16"/>
              </w:rPr>
              <w:t>Emergency</w:t>
            </w:r>
          </w:p>
        </w:tc>
        <w:tc>
          <w:tcPr>
            <w:tcW w:type="dxa" w:w="2403"/>
          </w:tcPr>
          <w:p>
            <w:pPr>
              <w:spacing w:after="0"/>
              <w:jc w:val="left"/>
            </w:pPr>
            <w:r>
              <w:rPr>
                <w:sz w:val="16"/>
              </w:rPr>
              <w:t>Severe Winter Storms</w:t>
            </w:r>
          </w:p>
        </w:tc>
        <w:tc>
          <w:tcPr>
            <w:tcW w:type="dxa" w:w="2359"/>
          </w:tcPr>
          <w:p>
            <w:pPr>
              <w:spacing w:after="0"/>
              <w:jc w:val="left"/>
            </w:pPr>
            <w:r>
              <w:rPr>
                <w:sz w:val="16"/>
              </w:rPr>
              <w:t>Ice Storm</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76"/>
          </w:tcPr>
          <w:p>
            <w:pPr>
              <w:spacing w:after="0"/>
              <w:jc w:val="left"/>
            </w:pPr>
            <w:r>
              <w:rPr>
                <w:sz w:val="16"/>
              </w:rPr>
              <w:t>Major disaster</w:t>
            </w:r>
          </w:p>
        </w:tc>
        <w:tc>
          <w:tcPr>
            <w:tcW w:type="dxa" w:w="2403"/>
          </w:tcPr>
          <w:p>
            <w:pPr>
              <w:spacing w:after="0"/>
              <w:jc w:val="left"/>
            </w:pPr>
            <w:r>
              <w:rPr>
                <w:sz w:val="16"/>
              </w:rPr>
              <w:t>Severe Winter Storms and Flooding</w:t>
            </w:r>
          </w:p>
        </w:tc>
        <w:tc>
          <w:tcPr>
            <w:tcW w:type="dxa" w:w="2359"/>
          </w:tcPr>
          <w:p>
            <w:pPr>
              <w:spacing w:after="0"/>
              <w:jc w:val="left"/>
            </w:pPr>
            <w:r>
              <w:rPr>
                <w:sz w:val="16"/>
              </w:rPr>
              <w:t>Ice Storm</w:t>
            </w:r>
          </w:p>
        </w:tc>
        <w:tc>
          <w:tcPr>
            <w:tcW w:type="dxa" w:w="2723"/>
          </w:tcPr>
          <w:p>
            <w:pPr>
              <w:spacing w:after="0"/>
              <w:jc w:val="right"/>
            </w:pPr>
            <w:r>
              <w:rPr>
                <w:sz w:val="16"/>
              </w:rPr>
              <w:t>$37,737.15</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176"/>
          </w:tcPr>
          <w:p>
            <w:pPr>
              <w:spacing w:after="0"/>
              <w:jc w:val="left"/>
            </w:pPr>
            <w:r>
              <w:rPr>
                <w:sz w:val="16"/>
              </w:rPr>
              <w:t>Major disaster</w:t>
            </w:r>
          </w:p>
        </w:tc>
        <w:tc>
          <w:tcPr>
            <w:tcW w:type="dxa" w:w="2403"/>
          </w:tcPr>
          <w:p>
            <w:pPr>
              <w:spacing w:after="0"/>
              <w:jc w:val="left"/>
            </w:pPr>
            <w:r>
              <w:rPr>
                <w:sz w:val="16"/>
              </w:rPr>
              <w:t>Severe Winter Storms</w:t>
            </w:r>
          </w:p>
        </w:tc>
        <w:tc>
          <w:tcPr>
            <w:tcW w:type="dxa" w:w="2359"/>
          </w:tcPr>
          <w:p>
            <w:pPr>
              <w:spacing w:after="0"/>
              <w:jc w:val="left"/>
            </w:pPr>
            <w:r>
              <w:rPr>
                <w:sz w:val="16"/>
              </w:rPr>
              <w:t>Winter Weather</w:t>
            </w:r>
          </w:p>
        </w:tc>
        <w:tc>
          <w:tcPr>
            <w:tcW w:type="dxa" w:w="2723"/>
          </w:tcPr>
          <w:p>
            <w:pPr>
              <w:spacing w:after="0"/>
              <w:jc w:val="right"/>
            </w:pPr>
            <w:r>
              <w:rPr>
                <w:sz w:val="16"/>
              </w:rPr>
              <w:t>$601,657.85</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2006-11-02</w:t>
            </w:r>
          </w:p>
        </w:tc>
        <w:tc>
          <w:tcPr>
            <w:tcW w:type="dxa" w:w="1037"/>
          </w:tcPr>
          <w:p>
            <w:pPr>
              <w:spacing w:after="0"/>
              <w:jc w:val="left"/>
            </w:pPr>
            <w:r>
              <w:rPr>
                <w:sz w:val="16"/>
              </w:rPr>
              <w:t>2006-07-19</w:t>
            </w:r>
          </w:p>
        </w:tc>
        <w:tc>
          <w:tcPr>
            <w:tcW w:type="dxa" w:w="1037"/>
          </w:tcPr>
          <w:p>
            <w:pPr>
              <w:spacing w:after="0"/>
              <w:jc w:val="left"/>
            </w:pPr>
            <w:r>
              <w:rPr>
                <w:sz w:val="16"/>
              </w:rPr>
              <w:t>DR-1667-MO</w:t>
            </w:r>
          </w:p>
        </w:tc>
        <w:tc>
          <w:tcPr>
            <w:tcW w:type="dxa" w:w="1176"/>
          </w:tcPr>
          <w:p>
            <w:pPr>
              <w:spacing w:after="0"/>
              <w:jc w:val="left"/>
            </w:pPr>
            <w:r>
              <w:rPr>
                <w:sz w:val="16"/>
              </w:rPr>
              <w:t>Major disaster</w:t>
            </w:r>
          </w:p>
        </w:tc>
        <w:tc>
          <w:tcPr>
            <w:tcW w:type="dxa" w:w="2403"/>
          </w:tcPr>
          <w:p>
            <w:pPr>
              <w:spacing w:after="0"/>
              <w:jc w:val="left"/>
            </w:pPr>
            <w:r>
              <w:rPr>
                <w:sz w:val="16"/>
              </w:rPr>
              <w:t>Severe Storms</w:t>
            </w:r>
          </w:p>
        </w:tc>
        <w:tc>
          <w:tcPr>
            <w:tcW w:type="dxa" w:w="2359"/>
          </w:tcPr>
          <w:p>
            <w:pPr>
              <w:spacing w:after="0"/>
              <w:jc w:val="left"/>
            </w:pPr>
            <w:r>
              <w:rPr>
                <w:sz w:val="16"/>
              </w:rPr>
              <w:t>Hazard not mapped (severe storm title names no single hazard); not counted</w:t>
            </w:r>
          </w:p>
        </w:tc>
        <w:tc>
          <w:tcPr>
            <w:tcW w:type="dxa" w:w="2723"/>
          </w:tcPr>
          <w:p>
            <w:pPr>
              <w:spacing w:after="0"/>
              <w:jc w:val="right"/>
            </w:pPr>
            <w:r>
              <w:rPr>
                <w:sz w:val="16"/>
              </w:rPr>
              <w:t>$636,997.42</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176"/>
          </w:tcPr>
          <w:p>
            <w:pPr>
              <w:spacing w:after="0"/>
              <w:jc w:val="left"/>
            </w:pPr>
            <w:r>
              <w:rPr>
                <w:sz w:val="16"/>
              </w:rPr>
              <w:t>Emergency</w:t>
            </w:r>
          </w:p>
        </w:tc>
        <w:tc>
          <w:tcPr>
            <w:tcW w:type="dxa" w:w="2403"/>
          </w:tcPr>
          <w:p>
            <w:pPr>
              <w:spacing w:after="0"/>
              <w:jc w:val="left"/>
            </w:pPr>
            <w:r>
              <w:rPr>
                <w:sz w:val="16"/>
              </w:rPr>
              <w:t>Severe Storms</w:t>
            </w:r>
          </w:p>
        </w:tc>
        <w:tc>
          <w:tcPr>
            <w:tcW w:type="dxa" w:w="2359"/>
          </w:tcPr>
          <w:p>
            <w:pPr>
              <w:spacing w:after="0"/>
              <w:jc w:val="left"/>
            </w:pPr>
            <w:r>
              <w:rPr>
                <w:sz w:val="16"/>
              </w:rPr>
              <w:t>Hazard not mapped (severe storm title names no single hazard); not counted</w:t>
            </w:r>
          </w:p>
        </w:tc>
        <w:tc>
          <w:tcPr>
            <w:tcW w:type="dxa" w:w="2723"/>
          </w:tcPr>
          <w:p>
            <w:pPr>
              <w:spacing w:after="0"/>
              <w:jc w:val="right"/>
            </w:pPr>
            <w:r>
              <w:rPr>
                <w:sz w:val="16"/>
              </w:rPr>
              <w:t>$5,308,266.49</w:t>
            </w:r>
          </w:p>
        </w:tc>
        <w:tc>
          <w:tcPr>
            <w:tcW w:type="dxa" w:w="1464"/>
          </w:tcPr>
          <w:p>
            <w:pPr>
              <w:spacing w:after="0"/>
              <w:jc w:val="left"/>
            </w:pPr>
          </w:p>
        </w:tc>
        <w:tc>
          <w:tcPr>
            <w:tcW w:type="dxa" w:w="877"/>
          </w:tcPr>
          <w:p>
            <w:pPr>
              <w:spacing w:after="0"/>
              <w:jc w:val="left"/>
            </w:pPr>
            <w:r>
              <w:rPr>
                <w:sz w:val="16"/>
              </w:rPr>
              <w:t>same incident as DR-1667</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6"/>
          </w:tcPr>
          <w:p>
            <w:pPr>
              <w:spacing w:after="0"/>
              <w:jc w:val="left"/>
            </w:pPr>
            <w:r>
              <w:rPr>
                <w:sz w:val="16"/>
              </w:rPr>
              <w:t>Emergency</w:t>
            </w:r>
          </w:p>
        </w:tc>
        <w:tc>
          <w:tcPr>
            <w:tcW w:type="dxa" w:w="2403"/>
          </w:tcPr>
          <w:p>
            <w:pPr>
              <w:spacing w:after="0"/>
              <w:jc w:val="left"/>
            </w:pPr>
            <w:r>
              <w:rPr>
                <w:sz w:val="16"/>
              </w:rPr>
              <w:t>Hurricane Katrina Evacuation</w:t>
            </w:r>
          </w:p>
        </w:tc>
        <w:tc>
          <w:tcPr>
            <w:tcW w:type="dxa" w:w="2359"/>
          </w:tcPr>
          <w:p>
            <w:pPr>
              <w:spacing w:after="0"/>
              <w:jc w:val="left"/>
            </w:pPr>
            <w:r>
              <w:rPr>
                <w:sz w:val="16"/>
              </w:rPr>
              <w:t>Hurricane: evacuation support, not a local hazard event; not counted</w:t>
            </w:r>
          </w:p>
        </w:tc>
        <w:tc>
          <w:tcPr>
            <w:tcW w:type="dxa" w:w="2723"/>
          </w:tcPr>
          <w:p>
            <w:pPr>
              <w:spacing w:after="0"/>
              <w:jc w:val="right"/>
            </w:pPr>
            <w:r>
              <w:rPr>
                <w:sz w:val="16"/>
              </w:rPr>
              <w:t>$1,152,246.85</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1998-10-19</w:t>
            </w:r>
          </w:p>
        </w:tc>
        <w:tc>
          <w:tcPr>
            <w:tcW w:type="dxa" w:w="1037"/>
          </w:tcPr>
          <w:p>
            <w:pPr>
              <w:spacing w:after="0"/>
              <w:jc w:val="left"/>
            </w:pPr>
            <w:r>
              <w:rPr>
                <w:sz w:val="16"/>
              </w:rPr>
              <w:t>1998-07-10</w:t>
            </w:r>
          </w:p>
        </w:tc>
        <w:tc>
          <w:tcPr>
            <w:tcW w:type="dxa" w:w="1037"/>
          </w:tcPr>
          <w:p>
            <w:pPr>
              <w:spacing w:after="0"/>
              <w:jc w:val="left"/>
            </w:pPr>
            <w:r>
              <w:rPr>
                <w:sz w:val="16"/>
              </w:rPr>
              <w:t>DR-1256-MO</w:t>
            </w:r>
          </w:p>
        </w:tc>
        <w:tc>
          <w:tcPr>
            <w:tcW w:type="dxa" w:w="1176"/>
          </w:tcPr>
          <w:p>
            <w:pPr>
              <w:spacing w:after="0"/>
              <w:jc w:val="left"/>
            </w:pPr>
            <w:r>
              <w:rPr>
                <w:sz w:val="16"/>
              </w:rPr>
              <w:t>Major disaster</w:t>
            </w:r>
          </w:p>
        </w:tc>
        <w:tc>
          <w:tcPr>
            <w:tcW w:type="dxa" w:w="2403"/>
          </w:tcPr>
          <w:p>
            <w:pPr>
              <w:spacing w:after="0"/>
              <w:jc w:val="left"/>
            </w:pPr>
            <w:r>
              <w:rPr>
                <w:sz w:val="16"/>
              </w:rPr>
              <w:t>Severe Storms and Flooding</w:t>
            </w:r>
          </w:p>
        </w:tc>
        <w:tc>
          <w:tcPr>
            <w:tcW w:type="dxa" w:w="2359"/>
          </w:tcPr>
          <w:p>
            <w:pPr>
              <w:spacing w:after="0"/>
              <w:jc w:val="left"/>
            </w:pPr>
            <w:r>
              <w:rPr>
                <w:sz w:val="16"/>
              </w:rPr>
              <w:t>Inland Flooding</w:t>
            </w:r>
          </w:p>
        </w:tc>
        <w:tc>
          <w:tcPr>
            <w:tcW w:type="dxa" w:w="2723"/>
          </w:tcPr>
          <w:p>
            <w:pPr>
              <w:spacing w:after="0"/>
              <w:jc w:val="right"/>
            </w:pPr>
            <w:r>
              <w:rPr>
                <w:sz w:val="16"/>
              </w:rPr>
              <w:t>PA not declared for this county</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76"/>
          </w:tcPr>
          <w:p>
            <w:pPr>
              <w:spacing w:after="0"/>
              <w:jc w:val="left"/>
            </w:pPr>
            <w:r>
              <w:rPr>
                <w:sz w:val="16"/>
              </w:rPr>
              <w:t>Major disaster</w:t>
            </w:r>
          </w:p>
        </w:tc>
        <w:tc>
          <w:tcPr>
            <w:tcW w:type="dxa" w:w="2403"/>
          </w:tcPr>
          <w:p>
            <w:pPr>
              <w:spacing w:after="0"/>
              <w:jc w:val="left"/>
            </w:pPr>
            <w:r>
              <w:rPr>
                <w:sz w:val="16"/>
              </w:rPr>
              <w:t>Severe Storms, Tornadoes, Hail, Flooding</w:t>
            </w:r>
          </w:p>
        </w:tc>
        <w:tc>
          <w:tcPr>
            <w:tcW w:type="dxa" w:w="2359"/>
          </w:tcPr>
          <w:p>
            <w:pPr>
              <w:spacing w:after="0"/>
              <w:jc w:val="left"/>
            </w:pPr>
            <w:r>
              <w:rPr>
                <w:sz w:val="16"/>
              </w:rPr>
              <w:t>Hail; Inland Flooding; Tornado</w:t>
            </w:r>
          </w:p>
        </w:tc>
        <w:tc>
          <w:tcPr>
            <w:tcW w:type="dxa" w:w="2723"/>
          </w:tcPr>
          <w:p>
            <w:pPr>
              <w:spacing w:after="0"/>
              <w:jc w:val="right"/>
            </w:pPr>
            <w:r>
              <w:rPr>
                <w:sz w:val="16"/>
              </w:rPr>
              <w:t>PA not declared for this county</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76"/>
          </w:tcPr>
          <w:p>
            <w:pPr>
              <w:spacing w:after="0"/>
              <w:jc w:val="left"/>
            </w:pPr>
            <w:r>
              <w:rPr>
                <w:sz w:val="16"/>
              </w:rPr>
              <w:t>Major disaster</w:t>
            </w:r>
          </w:p>
        </w:tc>
        <w:tc>
          <w:tcPr>
            <w:tcW w:type="dxa" w:w="2403"/>
          </w:tcPr>
          <w:p>
            <w:pPr>
              <w:spacing w:after="0"/>
              <w:jc w:val="left"/>
            </w:pPr>
            <w:r>
              <w:rPr>
                <w:sz w:val="16"/>
              </w:rPr>
              <w:t>Severe Storms, Tornadoes, Flooding</w:t>
            </w:r>
          </w:p>
        </w:tc>
        <w:tc>
          <w:tcPr>
            <w:tcW w:type="dxa" w:w="2359"/>
          </w:tcPr>
          <w:p>
            <w:pPr>
              <w:spacing w:after="0"/>
              <w:jc w:val="left"/>
            </w:pPr>
            <w:r>
              <w:rPr>
                <w:sz w:val="16"/>
              </w:rPr>
              <w:t>Inland Flooding; Tornado</w:t>
            </w:r>
          </w:p>
        </w:tc>
        <w:tc>
          <w:tcPr>
            <w:tcW w:type="dxa" w:w="2723"/>
          </w:tcPr>
          <w:p>
            <w:pPr>
              <w:spacing w:after="0"/>
              <w:jc w:val="right"/>
            </w:pPr>
            <w:r>
              <w:rPr>
                <w:sz w:val="16"/>
              </w:rPr>
              <w:t>PA not declared for this county</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76"/>
          </w:tcPr>
          <w:p>
            <w:pPr>
              <w:spacing w:after="0"/>
              <w:jc w:val="left"/>
            </w:pPr>
            <w:r>
              <w:rPr>
                <w:sz w:val="16"/>
              </w:rPr>
              <w:t>Major disaster</w:t>
            </w:r>
          </w:p>
        </w:tc>
        <w:tc>
          <w:tcPr>
            <w:tcW w:type="dxa" w:w="2403"/>
          </w:tcPr>
          <w:p>
            <w:pPr>
              <w:spacing w:after="0"/>
              <w:jc w:val="left"/>
            </w:pPr>
            <w:r>
              <w:rPr>
                <w:sz w:val="16"/>
              </w:rPr>
              <w:t>Severe Storms &amp; Flooding</w:t>
            </w:r>
          </w:p>
        </w:tc>
        <w:tc>
          <w:tcPr>
            <w:tcW w:type="dxa" w:w="2359"/>
          </w:tcPr>
          <w:p>
            <w:pPr>
              <w:spacing w:after="0"/>
              <w:jc w:val="left"/>
            </w:pPr>
            <w:r>
              <w:rPr>
                <w:sz w:val="16"/>
              </w:rPr>
              <w:t>Inland Flooding</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76"/>
          </w:tcPr>
          <w:p>
            <w:pPr>
              <w:spacing w:after="0"/>
              <w:jc w:val="left"/>
            </w:pPr>
            <w:r>
              <w:rPr>
                <w:sz w:val="16"/>
              </w:rPr>
              <w:t>Major disaster</w:t>
            </w:r>
          </w:p>
        </w:tc>
        <w:tc>
          <w:tcPr>
            <w:tcW w:type="dxa" w:w="2403"/>
          </w:tcPr>
          <w:p>
            <w:pPr>
              <w:spacing w:after="0"/>
              <w:jc w:val="left"/>
            </w:pPr>
            <w:r>
              <w:rPr>
                <w:sz w:val="16"/>
              </w:rPr>
              <w:t>Tornadoes, Torrential Rain &amp; Flooding</w:t>
            </w:r>
          </w:p>
        </w:tc>
        <w:tc>
          <w:tcPr>
            <w:tcW w:type="dxa" w:w="2359"/>
          </w:tcPr>
          <w:p>
            <w:pPr>
              <w:spacing w:after="0"/>
              <w:jc w:val="left"/>
            </w:pPr>
            <w:r>
              <w:rPr>
                <w:sz w:val="16"/>
              </w:rPr>
              <w:t>Tornado (primary); also designated: Inland Flooding</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76"/>
          </w:tcPr>
          <w:p>
            <w:pPr>
              <w:spacing w:after="0"/>
              <w:jc w:val="left"/>
            </w:pPr>
            <w:r>
              <w:rPr>
                <w:sz w:val="16"/>
              </w:rPr>
              <w:t>Major disaster</w:t>
            </w:r>
          </w:p>
        </w:tc>
        <w:tc>
          <w:tcPr>
            <w:tcW w:type="dxa" w:w="2403"/>
          </w:tcPr>
          <w:p>
            <w:pPr>
              <w:spacing w:after="0"/>
              <w:jc w:val="left"/>
            </w:pPr>
            <w:r>
              <w:rPr>
                <w:sz w:val="16"/>
              </w:rPr>
              <w:t>Heavy Rains, Tornadoes &amp; Flooding</w:t>
            </w:r>
          </w:p>
        </w:tc>
        <w:tc>
          <w:tcPr>
            <w:tcW w:type="dxa" w:w="2359"/>
          </w:tcPr>
          <w:p>
            <w:pPr>
              <w:spacing w:after="0"/>
              <w:jc w:val="left"/>
            </w:pPr>
            <w:r>
              <w:rPr>
                <w:sz w:val="16"/>
              </w:rPr>
              <w:t>Inland Flooding; Tornado</w:t>
            </w:r>
          </w:p>
        </w:tc>
        <w:tc>
          <w:tcPr>
            <w:tcW w:type="dxa" w:w="2723"/>
          </w:tcPr>
          <w:p>
            <w:pPr>
              <w:spacing w:after="0"/>
              <w:jc w:val="right"/>
            </w:pPr>
            <w:r>
              <w:rPr>
                <w:sz w:val="16"/>
              </w:rPr>
              <w:t>no Public Assistance recorded</w:t>
            </w:r>
          </w:p>
        </w:tc>
        <w:tc>
          <w:tcPr>
            <w:tcW w:type="dxa" w:w="1464"/>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$212,106.11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12,106.11"/>
        <w:tblDescription w:val="Hazard Plain table b1d_pa_other"/>
      </w:tblPr>
      <w:tblGrid>
        <w:gridCol w:w="1671"/>
        <w:gridCol w:w="1671"/>
        <w:gridCol w:w="5701"/>
        <w:gridCol w:w="3254"/>
        <w:gridCol w:w="1815"/>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5701"/>
            <w:shd w:val="clear" w:color="auto" w:fill="E8E8E8"/>
          </w:tcPr>
          <w:p>
            <w:pPr>
              <w:spacing w:after="0"/>
              <w:jc w:val="left"/>
            </w:pPr>
            <w:r>
              <w:rPr>
                <w:b/>
                <w:sz w:val="16"/>
              </w:rPr>
              <w:t>Title</w:t>
            </w:r>
          </w:p>
        </w:tc>
        <w:tc>
          <w:tcPr>
            <w:tcW w:type="dxa" w:w="3254"/>
            <w:shd w:val="clear" w:color="auto" w:fill="E8E8E8"/>
          </w:tcPr>
          <w:p>
            <w:pPr>
              <w:spacing w:after="0"/>
              <w:jc w:val="left"/>
            </w:pPr>
            <w:r>
              <w:rPr>
                <w:b/>
                <w:sz w:val="16"/>
              </w:rPr>
              <w:t>Applicant</w:t>
            </w:r>
          </w:p>
        </w:tc>
        <w:tc>
          <w:tcPr>
            <w:tcW w:type="dxa" w:w="18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DR-1980-MO</w:t>
            </w:r>
          </w:p>
        </w:tc>
        <w:tc>
          <w:tcPr>
            <w:tcW w:type="dxa" w:w="1671"/>
          </w:tcPr>
          <w:p>
            <w:pPr>
              <w:spacing w:after="0"/>
              <w:jc w:val="left"/>
            </w:pPr>
            <w:r>
              <w:rPr>
                <w:sz w:val="16"/>
              </w:rPr>
              <w:t>2011-05-09</w:t>
            </w:r>
          </w:p>
        </w:tc>
        <w:tc>
          <w:tcPr>
            <w:tcW w:type="dxa" w:w="5701"/>
          </w:tcPr>
          <w:p>
            <w:pPr>
              <w:spacing w:after="0"/>
              <w:jc w:val="left"/>
            </w:pPr>
            <w:r>
              <w:rPr>
                <w:sz w:val="16"/>
              </w:rPr>
              <w:t>Severe Storms, Tornadoes, and Flooding</w:t>
            </w:r>
          </w:p>
        </w:tc>
        <w:tc>
          <w:tcPr>
            <w:tcW w:type="dxa" w:w="3254"/>
          </w:tcPr>
          <w:p>
            <w:pPr>
              <w:spacing w:after="0"/>
              <w:jc w:val="left"/>
            </w:pPr>
            <w:r>
              <w:rPr>
                <w:sz w:val="16"/>
              </w:rPr>
              <w:t>Riverview, Village of</w:t>
            </w:r>
          </w:p>
        </w:tc>
        <w:tc>
          <w:tcPr>
            <w:tcW w:type="dxa" w:w="1815"/>
          </w:tcPr>
          <w:p>
            <w:pPr>
              <w:spacing w:after="0"/>
              <w:jc w:val="right"/>
            </w:pPr>
            <w:r>
              <w:rPr>
                <w:sz w:val="16"/>
              </w:rPr>
              <w:t>$1,616.40</w:t>
            </w:r>
          </w:p>
        </w:tc>
      </w:tr>
      <w:tr>
        <w:trPr>
          <w:cantSplit/>
        </w:trPr>
        <w:tc>
          <w:tcPr>
            <w:tcW w:type="dxa" w:w="1671"/>
          </w:tcPr>
          <w:p>
            <w:pPr>
              <w:spacing w:after="0"/>
              <w:jc w:val="left"/>
            </w:pPr>
            <w:r>
              <w:rPr>
                <w:sz w:val="16"/>
              </w:rPr>
              <w:t>DR-1980-MO</w:t>
            </w:r>
          </w:p>
        </w:tc>
        <w:tc>
          <w:tcPr>
            <w:tcW w:type="dxa" w:w="1671"/>
          </w:tcPr>
          <w:p>
            <w:pPr>
              <w:spacing w:after="0"/>
              <w:jc w:val="left"/>
            </w:pPr>
            <w:r>
              <w:rPr>
                <w:sz w:val="16"/>
              </w:rPr>
              <w:t>2011-05-09</w:t>
            </w:r>
          </w:p>
        </w:tc>
        <w:tc>
          <w:tcPr>
            <w:tcW w:type="dxa" w:w="5701"/>
          </w:tcPr>
          <w:p>
            <w:pPr>
              <w:spacing w:after="0"/>
              <w:jc w:val="left"/>
            </w:pPr>
            <w:r>
              <w:rPr>
                <w:sz w:val="16"/>
              </w:rPr>
              <w:t>Severe Storms, Tornadoes, and Flooding</w:t>
            </w:r>
          </w:p>
        </w:tc>
        <w:tc>
          <w:tcPr>
            <w:tcW w:type="dxa" w:w="3254"/>
          </w:tcPr>
          <w:p>
            <w:pPr>
              <w:spacing w:after="0"/>
              <w:jc w:val="left"/>
            </w:pPr>
            <w:r>
              <w:rPr>
                <w:sz w:val="16"/>
              </w:rPr>
              <w:t>Bi-State Development Agency</w:t>
            </w:r>
          </w:p>
        </w:tc>
        <w:tc>
          <w:tcPr>
            <w:tcW w:type="dxa" w:w="1815"/>
          </w:tcPr>
          <w:p>
            <w:pPr>
              <w:spacing w:after="0"/>
              <w:jc w:val="right"/>
            </w:pPr>
            <w:r>
              <w:rPr>
                <w:sz w:val="16"/>
              </w:rPr>
              <w:t>$210,489.71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102</w:t>
            </w:r>
          </w:p>
        </w:tc>
        <w:tc>
          <w:tcPr>
            <w:tcW w:type="dxa" w:w="1071"/>
          </w:tcPr>
          <w:p>
            <w:pPr>
              <w:spacing w:after="0"/>
              <w:jc w:val="right"/>
            </w:pPr>
            <w:r>
              <w:rPr>
                <w:sz w:val="16"/>
              </w:rPr>
              <w:t>6</w:t>
            </w:r>
          </w:p>
        </w:tc>
        <w:tc>
          <w:tcPr>
            <w:tcW w:type="dxa" w:w="1748"/>
          </w:tcPr>
          <w:p>
            <w:pPr>
              <w:spacing w:after="0"/>
              <w:jc w:val="right"/>
            </w:pPr>
            <w:r>
              <w:rPr>
                <w:sz w:val="16"/>
              </w:rPr>
              <w:t>11</w:t>
            </w:r>
          </w:p>
        </w:tc>
        <w:tc>
          <w:tcPr>
            <w:tcW w:type="dxa" w:w="763"/>
          </w:tcPr>
          <w:p>
            <w:pPr>
              <w:spacing w:after="0"/>
              <w:jc w:val="right"/>
            </w:pPr>
            <w:r>
              <w:rPr>
                <w:sz w:val="16"/>
              </w:rPr>
              <w:t>23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106</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41</w:t>
            </w:r>
          </w:p>
        </w:tc>
        <w:tc>
          <w:tcPr>
            <w:tcW w:type="dxa" w:w="1071"/>
          </w:tcPr>
          <w:p>
            <w:pPr>
              <w:spacing w:after="0"/>
              <w:jc w:val="right"/>
            </w:pPr>
            <w:r>
              <w:rPr>
                <w:sz w:val="16"/>
              </w:rPr>
              <w:t>0</w:t>
            </w:r>
          </w:p>
        </w:tc>
        <w:tc>
          <w:tcPr>
            <w:tcW w:type="dxa" w:w="1748"/>
          </w:tcPr>
          <w:p>
            <w:pPr>
              <w:spacing w:after="0"/>
              <w:jc w:val="right"/>
            </w:pPr>
            <w:r>
              <w:rPr>
                <w:sz w:val="16"/>
              </w:rPr>
              <w:t>5</w:t>
            </w:r>
          </w:p>
        </w:tc>
        <w:tc>
          <w:tcPr>
            <w:tcW w:type="dxa" w:w="763"/>
          </w:tcPr>
          <w:p>
            <w:pPr>
              <w:spacing w:after="0"/>
              <w:jc w:val="right"/>
            </w:pPr>
            <w:r>
              <w:rPr>
                <w:sz w:val="16"/>
              </w:rPr>
              <w:t>8</w:t>
            </w:r>
          </w:p>
        </w:tc>
        <w:tc>
          <w:tcPr>
            <w:tcW w:type="dxa" w:w="1500"/>
          </w:tcPr>
          <w:p>
            <w:pPr>
              <w:spacing w:after="0"/>
              <w:jc w:val="right"/>
            </w:pPr>
            <w:r>
              <w:rPr>
                <w:sz w:val="16"/>
              </w:rPr>
              <w:t>14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139</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10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53</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550"/>
        <w:gridCol w:w="2970"/>
        <w:gridCol w:w="938"/>
        <w:gridCol w:w="2681"/>
        <w:gridCol w:w="712"/>
        <w:gridCol w:w="2909"/>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550"/>
            <w:shd w:val="clear" w:color="auto" w:fill="E8E8E8"/>
          </w:tcPr>
          <w:p>
            <w:pPr>
              <w:spacing w:after="0"/>
              <w:jc w:val="left"/>
            </w:pPr>
            <w:r>
              <w:rPr>
                <w:b/>
                <w:sz w:val="16"/>
              </w:rPr>
              <w:t>Magnitude or extent</w:t>
            </w:r>
          </w:p>
        </w:tc>
        <w:tc>
          <w:tcPr>
            <w:tcW w:type="dxa" w:w="29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2022-07-26</w:t>
            </w:r>
          </w:p>
        </w:tc>
        <w:tc>
          <w:tcPr>
            <w:tcW w:type="dxa" w:w="1315"/>
          </w:tcPr>
          <w:p>
            <w:pPr>
              <w:spacing w:after="0"/>
              <w:jc w:val="left"/>
            </w:pPr>
            <w:r>
              <w:rPr>
                <w:sz w:val="16"/>
              </w:rPr>
              <w:t>Flash Flood</w:t>
            </w:r>
          </w:p>
        </w:tc>
        <w:tc>
          <w:tcPr>
            <w:tcW w:type="dxa" w:w="1550"/>
          </w:tcPr>
          <w:p>
            <w:pPr>
              <w:spacing w:after="0"/>
              <w:jc w:val="left"/>
            </w:pPr>
          </w:p>
        </w:tc>
        <w:tc>
          <w:tcPr>
            <w:tcW w:type="dxa" w:w="2970"/>
          </w:tcPr>
          <w:p>
            <w:pPr>
              <w:spacing w:after="0"/>
              <w:jc w:val="left"/>
            </w:pPr>
            <w:r>
              <w:rPr>
                <w:sz w:val="16"/>
              </w:rPr>
              <w:t>$85,000,000 property; $0 crops (2022 dollars)</w:t>
            </w:r>
          </w:p>
        </w:tc>
        <w:tc>
          <w:tcPr>
            <w:tcW w:type="dxa" w:w="938"/>
          </w:tcPr>
          <w:p>
            <w:pPr>
              <w:spacing w:after="0"/>
              <w:jc w:val="right"/>
            </w:pPr>
            <w:r>
              <w:rPr>
                <w:sz w:val="16"/>
              </w:rPr>
              <w:t>1, 0</w:t>
            </w:r>
          </w:p>
        </w:tc>
        <w:tc>
          <w:tcPr>
            <w:tcW w:type="dxa" w:w="2681"/>
          </w:tcPr>
          <w:p>
            <w:pPr>
              <w:spacing w:after="0"/>
              <w:jc w:val="left"/>
            </w:pPr>
            <w:r>
              <w:rPr>
                <w:sz w:val="16"/>
              </w:rPr>
              <w:t>CARONDELET to ST LOUIS</w:t>
            </w:r>
          </w:p>
        </w:tc>
        <w:tc>
          <w:tcPr>
            <w:tcW w:type="dxa" w:w="712"/>
          </w:tcPr>
          <w:p>
            <w:pPr>
              <w:spacing w:after="0"/>
              <w:jc w:val="left"/>
            </w:pPr>
            <w:r>
              <w:rPr>
                <w:sz w:val="16"/>
              </w:rPr>
              <w:t>within last 5 years</w:t>
            </w:r>
          </w:p>
        </w:tc>
        <w:tc>
          <w:tcPr>
            <w:tcW w:type="dxa" w:w="29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2020-07-19</w:t>
            </w:r>
          </w:p>
        </w:tc>
        <w:tc>
          <w:tcPr>
            <w:tcW w:type="dxa" w:w="1315"/>
          </w:tcPr>
          <w:p>
            <w:pPr>
              <w:spacing w:after="0"/>
              <w:jc w:val="left"/>
            </w:pPr>
            <w:r>
              <w:rPr>
                <w:sz w:val="16"/>
              </w:rPr>
              <w:t>Lightning</w:t>
            </w:r>
          </w:p>
        </w:tc>
        <w:tc>
          <w:tcPr>
            <w:tcW w:type="dxa" w:w="1550"/>
          </w:tcPr>
          <w:p>
            <w:pPr>
              <w:spacing w:after="0"/>
              <w:jc w:val="left"/>
            </w:pPr>
          </w:p>
        </w:tc>
        <w:tc>
          <w:tcPr>
            <w:tcW w:type="dxa" w:w="2970"/>
          </w:tcPr>
          <w:p>
            <w:pPr>
              <w:spacing w:after="0"/>
              <w:jc w:val="left"/>
            </w:pPr>
            <w:r>
              <w:rPr>
                <w:sz w:val="16"/>
              </w:rPr>
              <w:t>$0 property; $0 crops (2020 dollars)</w:t>
            </w:r>
          </w:p>
        </w:tc>
        <w:tc>
          <w:tcPr>
            <w:tcW w:type="dxa" w:w="938"/>
          </w:tcPr>
          <w:p>
            <w:pPr>
              <w:spacing w:after="0"/>
              <w:jc w:val="right"/>
            </w:pPr>
            <w:r>
              <w:rPr>
                <w:sz w:val="16"/>
              </w:rPr>
              <w:t>1, 3</w:t>
            </w:r>
          </w:p>
        </w:tc>
        <w:tc>
          <w:tcPr>
            <w:tcW w:type="dxa" w:w="2681"/>
          </w:tcPr>
          <w:p>
            <w:pPr>
              <w:spacing w:after="0"/>
              <w:jc w:val="left"/>
            </w:pPr>
            <w:r>
              <w:rPr>
                <w:sz w:val="16"/>
              </w:rPr>
              <w:t>CARONDELET</w:t>
            </w:r>
          </w:p>
        </w:tc>
        <w:tc>
          <w:tcPr>
            <w:tcW w:type="dxa" w:w="712"/>
          </w:tcPr>
          <w:p>
            <w:pPr>
              <w:spacing w:after="0"/>
              <w:jc w:val="left"/>
            </w:pPr>
          </w:p>
        </w:tc>
        <w:tc>
          <w:tcPr>
            <w:tcW w:type="dxa" w:w="2909"/>
          </w:tcPr>
          <w:p>
            <w:pPr>
              <w:spacing w:after="0"/>
              <w:jc w:val="left"/>
            </w:pPr>
            <w:r>
              <w:rPr>
                <w:sz w:val="16"/>
              </w:rPr>
              <w:t>B1-c worst recorded: Lightning</w:t>
            </w:r>
          </w:p>
        </w:tc>
      </w:tr>
      <w:tr>
        <w:trPr>
          <w:cantSplit/>
        </w:trPr>
        <w:tc>
          <w:tcPr>
            <w:tcW w:type="dxa" w:w="1037"/>
          </w:tcPr>
          <w:p>
            <w:pPr>
              <w:spacing w:after="0"/>
              <w:jc w:val="left"/>
            </w:pPr>
            <w:r>
              <w:rPr>
                <w:sz w:val="16"/>
              </w:rPr>
              <w:t>2019-11-27</w:t>
            </w:r>
          </w:p>
        </w:tc>
        <w:tc>
          <w:tcPr>
            <w:tcW w:type="dxa" w:w="1315"/>
          </w:tcPr>
          <w:p>
            <w:pPr>
              <w:spacing w:after="0"/>
              <w:jc w:val="left"/>
            </w:pPr>
            <w:r>
              <w:rPr>
                <w:sz w:val="16"/>
              </w:rPr>
              <w:t>High Wind</w:t>
            </w:r>
          </w:p>
        </w:tc>
        <w:tc>
          <w:tcPr>
            <w:tcW w:type="dxa" w:w="1550"/>
          </w:tcPr>
          <w:p>
            <w:pPr>
              <w:spacing w:after="0"/>
              <w:jc w:val="left"/>
            </w:pPr>
            <w:r>
              <w:rPr>
                <w:sz w:val="16"/>
              </w:rPr>
              <w:t>56 kt (64 mph) measured gust</w:t>
            </w:r>
          </w:p>
        </w:tc>
        <w:tc>
          <w:tcPr>
            <w:tcW w:type="dxa" w:w="2970"/>
          </w:tcPr>
          <w:p>
            <w:pPr>
              <w:spacing w:after="0"/>
              <w:jc w:val="left"/>
            </w:pPr>
            <w:r>
              <w:rPr>
                <w:sz w:val="16"/>
              </w:rPr>
              <w:t>$0 property; $0 crops (zone total, 2019 dollars)</w:t>
            </w:r>
          </w:p>
        </w:tc>
        <w:tc>
          <w:tcPr>
            <w:tcW w:type="dxa" w:w="938"/>
          </w:tcPr>
          <w:p>
            <w:pPr>
              <w:spacing w:after="0"/>
              <w:jc w:val="right"/>
            </w:pPr>
            <w:r>
              <w:rPr>
                <w:sz w:val="16"/>
              </w:rPr>
              <w:t>0, 0</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B1-c worst recorded: High Wind and Strong Wind</w:t>
            </w:r>
          </w:p>
        </w:tc>
      </w:tr>
      <w:tr>
        <w:trPr>
          <w:cantSplit/>
        </w:trPr>
        <w:tc>
          <w:tcPr>
            <w:tcW w:type="dxa" w:w="1037"/>
          </w:tcPr>
          <w:p>
            <w:pPr>
              <w:spacing w:after="0"/>
              <w:jc w:val="left"/>
            </w:pPr>
            <w:r>
              <w:rPr>
                <w:sz w:val="16"/>
              </w:rPr>
              <w:t>2012-07-10</w:t>
            </w:r>
          </w:p>
        </w:tc>
        <w:tc>
          <w:tcPr>
            <w:tcW w:type="dxa" w:w="1315"/>
          </w:tcPr>
          <w:p>
            <w:pPr>
              <w:spacing w:after="0"/>
              <w:jc w:val="left"/>
            </w:pPr>
            <w:r>
              <w:rPr>
                <w:sz w:val="16"/>
              </w:rPr>
              <w:t>Drought</w:t>
            </w:r>
          </w:p>
        </w:tc>
        <w:tc>
          <w:tcPr>
            <w:tcW w:type="dxa" w:w="1550"/>
          </w:tcPr>
          <w:p>
            <w:pPr>
              <w:spacing w:after="0"/>
              <w:jc w:val="left"/>
            </w:pPr>
          </w:p>
        </w:tc>
        <w:tc>
          <w:tcPr>
            <w:tcW w:type="dxa" w:w="2970"/>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B1-c worst recorded: Drought</w:t>
            </w:r>
          </w:p>
        </w:tc>
      </w:tr>
      <w:tr>
        <w:trPr>
          <w:cantSplit/>
        </w:trPr>
        <w:tc>
          <w:tcPr>
            <w:tcW w:type="dxa" w:w="1037"/>
          </w:tcPr>
          <w:p>
            <w:pPr>
              <w:spacing w:after="0"/>
              <w:jc w:val="left"/>
            </w:pPr>
            <w:r>
              <w:rPr>
                <w:sz w:val="16"/>
              </w:rPr>
              <w:t>2012-07-01</w:t>
            </w:r>
          </w:p>
        </w:tc>
        <w:tc>
          <w:tcPr>
            <w:tcW w:type="dxa" w:w="1315"/>
          </w:tcPr>
          <w:p>
            <w:pPr>
              <w:spacing w:after="0"/>
              <w:jc w:val="left"/>
            </w:pPr>
            <w:r>
              <w:rPr>
                <w:sz w:val="16"/>
              </w:rPr>
              <w:t>Excessive Heat</w:t>
            </w:r>
          </w:p>
        </w:tc>
        <w:tc>
          <w:tcPr>
            <w:tcW w:type="dxa" w:w="1550"/>
          </w:tcPr>
          <w:p>
            <w:pPr>
              <w:spacing w:after="0"/>
              <w:jc w:val="left"/>
            </w:pPr>
          </w:p>
        </w:tc>
        <w:tc>
          <w:tcPr>
            <w:tcW w:type="dxa" w:w="2970"/>
          </w:tcPr>
          <w:p>
            <w:pPr>
              <w:spacing w:after="0"/>
              <w:jc w:val="left"/>
            </w:pPr>
            <w:r>
              <w:rPr>
                <w:sz w:val="16"/>
              </w:rPr>
              <w:t>$0 property; $0 crops (zone total, 2012 dollars)</w:t>
            </w:r>
          </w:p>
        </w:tc>
        <w:tc>
          <w:tcPr>
            <w:tcW w:type="dxa" w:w="938"/>
          </w:tcPr>
          <w:p>
            <w:pPr>
              <w:spacing w:after="0"/>
              <w:jc w:val="right"/>
            </w:pPr>
            <w:r>
              <w:rPr>
                <w:sz w:val="16"/>
              </w:rPr>
              <w:t>14, 84</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5"/>
          </w:tcPr>
          <w:p>
            <w:pPr>
              <w:spacing w:after="0"/>
              <w:jc w:val="left"/>
            </w:pPr>
            <w:r>
              <w:rPr>
                <w:sz w:val="16"/>
              </w:rPr>
              <w:t>Excessive Heat</w:t>
            </w:r>
          </w:p>
        </w:tc>
        <w:tc>
          <w:tcPr>
            <w:tcW w:type="dxa" w:w="1550"/>
          </w:tcPr>
          <w:p>
            <w:pPr>
              <w:spacing w:after="0"/>
              <w:jc w:val="left"/>
            </w:pPr>
          </w:p>
        </w:tc>
        <w:tc>
          <w:tcPr>
            <w:tcW w:type="dxa" w:w="2970"/>
          </w:tcPr>
          <w:p>
            <w:pPr>
              <w:spacing w:after="0"/>
              <w:jc w:val="left"/>
            </w:pPr>
            <w:r>
              <w:rPr>
                <w:sz w:val="16"/>
              </w:rPr>
              <w:t>$0 property; $0 crops (zone total, 2011 dollars)</w:t>
            </w:r>
          </w:p>
        </w:tc>
        <w:tc>
          <w:tcPr>
            <w:tcW w:type="dxa" w:w="938"/>
          </w:tcPr>
          <w:p>
            <w:pPr>
              <w:spacing w:after="0"/>
              <w:jc w:val="right"/>
            </w:pPr>
            <w:r>
              <w:rPr>
                <w:sz w:val="16"/>
              </w:rPr>
              <w:t>5, 222</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B1-c worst recorded: Excessive Heat, Heat</w:t>
            </w:r>
          </w:p>
        </w:tc>
      </w:tr>
      <w:tr>
        <w:trPr>
          <w:cantSplit/>
        </w:trPr>
        <w:tc>
          <w:tcPr>
            <w:tcW w:type="dxa" w:w="1037"/>
          </w:tcPr>
          <w:p>
            <w:pPr>
              <w:spacing w:after="0"/>
              <w:jc w:val="left"/>
            </w:pPr>
            <w:r>
              <w:rPr>
                <w:sz w:val="16"/>
              </w:rPr>
              <w:t>2011-05-25</w:t>
            </w:r>
          </w:p>
        </w:tc>
        <w:tc>
          <w:tcPr>
            <w:tcW w:type="dxa" w:w="1315"/>
          </w:tcPr>
          <w:p>
            <w:pPr>
              <w:spacing w:after="0"/>
              <w:jc w:val="left"/>
            </w:pPr>
            <w:r>
              <w:rPr>
                <w:sz w:val="16"/>
              </w:rPr>
              <w:t>Hail</w:t>
            </w:r>
          </w:p>
        </w:tc>
        <w:tc>
          <w:tcPr>
            <w:tcW w:type="dxa" w:w="1550"/>
          </w:tcPr>
          <w:p>
            <w:pPr>
              <w:spacing w:after="0"/>
              <w:jc w:val="left"/>
            </w:pPr>
            <w:r>
              <w:rPr>
                <w:sz w:val="16"/>
              </w:rPr>
              <w:t>4.5 in</w:t>
            </w:r>
          </w:p>
        </w:tc>
        <w:tc>
          <w:tcPr>
            <w:tcW w:type="dxa" w:w="2970"/>
          </w:tcPr>
          <w:p>
            <w:pPr>
              <w:spacing w:after="0"/>
              <w:jc w:val="left"/>
            </w:pPr>
            <w:r>
              <w:rPr>
                <w:sz w:val="16"/>
              </w:rPr>
              <w:t>$0 property; $0 crops (2011 dollars)</w:t>
            </w:r>
          </w:p>
        </w:tc>
        <w:tc>
          <w:tcPr>
            <w:tcW w:type="dxa" w:w="938"/>
          </w:tcPr>
          <w:p>
            <w:pPr>
              <w:spacing w:after="0"/>
              <w:jc w:val="right"/>
            </w:pPr>
            <w:r>
              <w:rPr>
                <w:sz w:val="16"/>
              </w:rPr>
              <w:t>0, 0</w:t>
            </w:r>
          </w:p>
        </w:tc>
        <w:tc>
          <w:tcPr>
            <w:tcW w:type="dxa" w:w="2681"/>
          </w:tcPr>
          <w:p>
            <w:pPr>
              <w:spacing w:after="0"/>
              <w:jc w:val="left"/>
            </w:pPr>
            <w:r>
              <w:rPr>
                <w:sz w:val="16"/>
              </w:rPr>
              <w:t>TOWER GROVE to ST LOUIS</w:t>
            </w:r>
          </w:p>
        </w:tc>
        <w:tc>
          <w:tcPr>
            <w:tcW w:type="dxa" w:w="712"/>
          </w:tcPr>
          <w:p>
            <w:pPr>
              <w:spacing w:after="0"/>
              <w:jc w:val="left"/>
            </w:pPr>
          </w:p>
        </w:tc>
        <w:tc>
          <w:tcPr>
            <w:tcW w:type="dxa" w:w="2909"/>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315"/>
          </w:tcPr>
          <w:p>
            <w:pPr>
              <w:spacing w:after="0"/>
              <w:jc w:val="left"/>
            </w:pPr>
            <w:r>
              <w:rPr>
                <w:sz w:val="16"/>
              </w:rPr>
              <w:t>Cold/Wind Chill</w:t>
            </w:r>
          </w:p>
        </w:tc>
        <w:tc>
          <w:tcPr>
            <w:tcW w:type="dxa" w:w="1550"/>
          </w:tcPr>
          <w:p>
            <w:pPr>
              <w:spacing w:after="0"/>
              <w:jc w:val="left"/>
            </w:pPr>
          </w:p>
        </w:tc>
        <w:tc>
          <w:tcPr>
            <w:tcW w:type="dxa" w:w="2970"/>
          </w:tcPr>
          <w:p>
            <w:pPr>
              <w:spacing w:after="0"/>
              <w:jc w:val="left"/>
            </w:pPr>
            <w:r>
              <w:rPr>
                <w:sz w:val="16"/>
              </w:rPr>
              <w:t>$0 property; $0 crops (zone total, 2010 dollars)</w:t>
            </w:r>
          </w:p>
        </w:tc>
        <w:tc>
          <w:tcPr>
            <w:tcW w:type="dxa" w:w="938"/>
          </w:tcPr>
          <w:p>
            <w:pPr>
              <w:spacing w:after="0"/>
              <w:jc w:val="right"/>
            </w:pPr>
            <w:r>
              <w:rPr>
                <w:sz w:val="16"/>
              </w:rPr>
              <w:t>0, 0</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2006-11-30</w:t>
            </w:r>
          </w:p>
        </w:tc>
        <w:tc>
          <w:tcPr>
            <w:tcW w:type="dxa" w:w="1315"/>
          </w:tcPr>
          <w:p>
            <w:pPr>
              <w:spacing w:after="0"/>
              <w:jc w:val="left"/>
            </w:pPr>
            <w:r>
              <w:rPr>
                <w:sz w:val="16"/>
              </w:rPr>
              <w:t>Winter Storm</w:t>
            </w:r>
          </w:p>
        </w:tc>
        <w:tc>
          <w:tcPr>
            <w:tcW w:type="dxa" w:w="1550"/>
          </w:tcPr>
          <w:p>
            <w:pPr>
              <w:spacing w:after="0"/>
              <w:jc w:val="left"/>
            </w:pPr>
          </w:p>
        </w:tc>
        <w:tc>
          <w:tcPr>
            <w:tcW w:type="dxa" w:w="2970"/>
          </w:tcPr>
          <w:p>
            <w:pPr>
              <w:spacing w:after="0"/>
              <w:jc w:val="left"/>
            </w:pPr>
            <w:r>
              <w:rPr>
                <w:sz w:val="16"/>
              </w:rPr>
              <w:t>$50,000,000 property; $0 crops (zone total, 2006 dollars)</w:t>
            </w:r>
          </w:p>
        </w:tc>
        <w:tc>
          <w:tcPr>
            <w:tcW w:type="dxa" w:w="938"/>
          </w:tcPr>
          <w:p>
            <w:pPr>
              <w:spacing w:after="0"/>
              <w:jc w:val="right"/>
            </w:pPr>
            <w:r>
              <w:rPr>
                <w:sz w:val="16"/>
              </w:rPr>
              <w:t>0, 53</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2006-07-19</w:t>
            </w:r>
          </w:p>
        </w:tc>
        <w:tc>
          <w:tcPr>
            <w:tcW w:type="dxa" w:w="1315"/>
          </w:tcPr>
          <w:p>
            <w:pPr>
              <w:spacing w:after="0"/>
              <w:jc w:val="left"/>
            </w:pPr>
            <w:r>
              <w:rPr>
                <w:sz w:val="16"/>
              </w:rPr>
              <w:t>Thunderstorm Wind</w:t>
            </w:r>
          </w:p>
        </w:tc>
        <w:tc>
          <w:tcPr>
            <w:tcW w:type="dxa" w:w="1550"/>
          </w:tcPr>
          <w:p>
            <w:pPr>
              <w:spacing w:after="0"/>
              <w:jc w:val="left"/>
            </w:pPr>
            <w:r>
              <w:rPr>
                <w:sz w:val="16"/>
              </w:rPr>
              <w:t>71 kt (82 mph) estimated gust</w:t>
            </w:r>
          </w:p>
        </w:tc>
        <w:tc>
          <w:tcPr>
            <w:tcW w:type="dxa" w:w="2970"/>
          </w:tcPr>
          <w:p>
            <w:pPr>
              <w:spacing w:after="0"/>
              <w:jc w:val="left"/>
            </w:pPr>
            <w:r>
              <w:rPr>
                <w:sz w:val="16"/>
              </w:rPr>
              <w:t>damage not reported</w:t>
            </w:r>
          </w:p>
        </w:tc>
        <w:tc>
          <w:tcPr>
            <w:tcW w:type="dxa" w:w="938"/>
          </w:tcPr>
          <w:p>
            <w:pPr>
              <w:spacing w:after="0"/>
              <w:jc w:val="right"/>
            </w:pPr>
            <w:r>
              <w:rPr>
                <w:sz w:val="16"/>
              </w:rPr>
              <w:t>0, 0</w:t>
            </w:r>
          </w:p>
        </w:tc>
        <w:tc>
          <w:tcPr>
            <w:tcW w:type="dxa" w:w="2681"/>
          </w:tcPr>
          <w:p>
            <w:pPr>
              <w:spacing w:after="0"/>
              <w:jc w:val="left"/>
            </w:pPr>
            <w:r>
              <w:rPr>
                <w:sz w:val="16"/>
              </w:rPr>
              <w:t>ST LOUIS</w:t>
            </w:r>
          </w:p>
        </w:tc>
        <w:tc>
          <w:tcPr>
            <w:tcW w:type="dxa" w:w="712"/>
          </w:tcPr>
          <w:p>
            <w:pPr>
              <w:spacing w:after="0"/>
              <w:jc w:val="left"/>
            </w:pPr>
          </w:p>
        </w:tc>
        <w:tc>
          <w:tcPr>
            <w:tcW w:type="dxa" w:w="2909"/>
          </w:tcPr>
          <w:p>
            <w:pPr>
              <w:spacing w:after="0"/>
              <w:jc w:val="left"/>
            </w:pPr>
            <w:r>
              <w:rPr>
                <w:sz w:val="16"/>
              </w:rPr>
              <w:t>B1-c worst recorded: Thunderstorm Wind</w:t>
            </w:r>
          </w:p>
        </w:tc>
      </w:tr>
      <w:tr>
        <w:trPr>
          <w:cantSplit/>
        </w:trPr>
        <w:tc>
          <w:tcPr>
            <w:tcW w:type="dxa" w:w="1037"/>
          </w:tcPr>
          <w:p>
            <w:pPr>
              <w:spacing w:after="0"/>
              <w:jc w:val="left"/>
            </w:pPr>
            <w:r>
              <w:rPr>
                <w:sz w:val="16"/>
              </w:rPr>
              <w:t>1999-07-18</w:t>
            </w:r>
          </w:p>
        </w:tc>
        <w:tc>
          <w:tcPr>
            <w:tcW w:type="dxa" w:w="1315"/>
          </w:tcPr>
          <w:p>
            <w:pPr>
              <w:spacing w:after="0"/>
              <w:jc w:val="left"/>
            </w:pPr>
            <w:r>
              <w:rPr>
                <w:sz w:val="16"/>
              </w:rPr>
              <w:t>Heat</w:t>
            </w:r>
          </w:p>
        </w:tc>
        <w:tc>
          <w:tcPr>
            <w:tcW w:type="dxa" w:w="1550"/>
          </w:tcPr>
          <w:p>
            <w:pPr>
              <w:spacing w:after="0"/>
              <w:jc w:val="left"/>
            </w:pPr>
          </w:p>
        </w:tc>
        <w:tc>
          <w:tcPr>
            <w:tcW w:type="dxa" w:w="2970"/>
          </w:tcPr>
          <w:p>
            <w:pPr>
              <w:spacing w:after="0"/>
              <w:jc w:val="left"/>
            </w:pPr>
            <w:r>
              <w:rPr>
                <w:sz w:val="16"/>
              </w:rPr>
              <w:t>damage not reported</w:t>
            </w:r>
          </w:p>
        </w:tc>
        <w:tc>
          <w:tcPr>
            <w:tcW w:type="dxa" w:w="938"/>
          </w:tcPr>
          <w:p>
            <w:pPr>
              <w:spacing w:after="0"/>
              <w:jc w:val="right"/>
            </w:pPr>
            <w:r>
              <w:rPr>
                <w:sz w:val="16"/>
              </w:rPr>
              <w:t>35, 142</w:t>
            </w:r>
          </w:p>
        </w:tc>
        <w:tc>
          <w:tcPr>
            <w:tcW w:type="dxa" w:w="2681"/>
          </w:tcPr>
          <w:p>
            <w:pPr>
              <w:spacing w:after="0"/>
              <w:jc w:val="left"/>
            </w:pPr>
            <w:r>
              <w:rPr>
                <w:sz w:val="16"/>
              </w:rPr>
              <w:t>NWS zone MOZ064 (ST. LOUIS (C)), zone-level</w:t>
            </w:r>
          </w:p>
        </w:tc>
        <w:tc>
          <w:tcPr>
            <w:tcW w:type="dxa" w:w="712"/>
          </w:tcPr>
          <w:p>
            <w:pPr>
              <w:spacing w:after="0"/>
              <w:jc w:val="left"/>
            </w:pPr>
          </w:p>
        </w:tc>
        <w:tc>
          <w:tcPr>
            <w:tcW w:type="dxa" w:w="2909"/>
          </w:tcPr>
          <w:p>
            <w:pPr>
              <w:spacing w:after="0"/>
              <w:jc w:val="left"/>
            </w:pPr>
            <w:r>
              <w:rPr>
                <w:sz w:val="16"/>
              </w:rPr>
              <w:t>deaths or injuries recorded</w:t>
            </w:r>
          </w:p>
        </w:tc>
      </w:tr>
      <w:tr>
        <w:trPr>
          <w:cantSplit/>
        </w:trPr>
        <w:tc>
          <w:tcPr>
            <w:tcW w:type="dxa" w:w="1037"/>
          </w:tcPr>
          <w:p>
            <w:pPr>
              <w:spacing w:after="0"/>
              <w:jc w:val="left"/>
            </w:pPr>
            <w:r>
              <w:rPr>
                <w:sz w:val="16"/>
              </w:rPr>
              <w:t>1959-02-10</w:t>
            </w:r>
          </w:p>
        </w:tc>
        <w:tc>
          <w:tcPr>
            <w:tcW w:type="dxa" w:w="1315"/>
          </w:tcPr>
          <w:p>
            <w:pPr>
              <w:spacing w:after="0"/>
              <w:jc w:val="left"/>
            </w:pPr>
            <w:r>
              <w:rPr>
                <w:sz w:val="16"/>
              </w:rPr>
              <w:t>Tornado</w:t>
            </w:r>
          </w:p>
        </w:tc>
        <w:tc>
          <w:tcPr>
            <w:tcW w:type="dxa" w:w="1550"/>
          </w:tcPr>
          <w:p>
            <w:pPr>
              <w:spacing w:after="0"/>
              <w:jc w:val="left"/>
            </w:pPr>
            <w:r>
              <w:rPr>
                <w:sz w:val="16"/>
              </w:rPr>
              <w:t>F4, 7.7 mi path length (whole path, pre-1996), 200 yd wide</w:t>
            </w:r>
          </w:p>
        </w:tc>
        <w:tc>
          <w:tcPr>
            <w:tcW w:type="dxa" w:w="2970"/>
          </w:tcPr>
          <w:p>
            <w:pPr>
              <w:spacing w:after="0"/>
              <w:jc w:val="left"/>
            </w:pPr>
            <w:r>
              <w:rPr>
                <w:sz w:val="16"/>
              </w:rPr>
              <w:t>$25,000,000 property; crops not recorded (1959 dollars)</w:t>
            </w:r>
          </w:p>
        </w:tc>
        <w:tc>
          <w:tcPr>
            <w:tcW w:type="dxa" w:w="938"/>
          </w:tcPr>
          <w:p>
            <w:pPr>
              <w:spacing w:after="0"/>
              <w:jc w:val="right"/>
            </w:pPr>
            <w:r>
              <w:rPr>
                <w:sz w:val="16"/>
              </w:rPr>
              <w:t>11, 175</w:t>
            </w:r>
          </w:p>
        </w:tc>
        <w:tc>
          <w:tcPr>
            <w:tcW w:type="dxa" w:w="2681"/>
          </w:tcPr>
          <w:p>
            <w:pPr>
              <w:spacing w:after="0"/>
              <w:jc w:val="left"/>
            </w:pPr>
            <w:r>
              <w:rPr>
                <w:sz w:val="16"/>
              </w:rPr>
              <w:t>location not recorded</w:t>
            </w:r>
          </w:p>
        </w:tc>
        <w:tc>
          <w:tcPr>
            <w:tcW w:type="dxa" w:w="712"/>
          </w:tcPr>
          <w:p>
            <w:pPr>
              <w:spacing w:after="0"/>
              <w:jc w:val="left"/>
            </w:pPr>
          </w:p>
        </w:tc>
        <w:tc>
          <w:tcPr>
            <w:tcW w:type="dxa" w:w="290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1.68</w:t>
            </w:r>
          </w:p>
        </w:tc>
        <w:tc>
          <w:tcPr>
            <w:tcW w:type="dxa" w:w="1335"/>
          </w:tcPr>
          <w:p>
            <w:pPr>
              <w:spacing w:after="0"/>
              <w:jc w:val="left"/>
            </w:pPr>
            <w:r>
              <w:rPr>
                <w:sz w:val="16"/>
              </w:rPr>
              <w:t>event-days per year</w:t>
            </w:r>
          </w:p>
        </w:tc>
        <w:tc>
          <w:tcPr>
            <w:tcW w:type="dxa" w:w="1715"/>
          </w:tcPr>
          <w:p>
            <w:pPr>
              <w:spacing w:after="0"/>
              <w:jc w:val="left"/>
            </w:pPr>
            <w:r>
              <w:rPr>
                <w:sz w:val="16"/>
              </w:rPr>
              <w:t>about 1.68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0.00527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0.527%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5.29</w:t>
            </w:r>
          </w:p>
        </w:tc>
        <w:tc>
          <w:tcPr>
            <w:tcW w:type="dxa" w:w="1335"/>
          </w:tcPr>
          <w:p>
            <w:pPr>
              <w:spacing w:after="0"/>
              <w:jc w:val="left"/>
            </w:pPr>
            <w:r>
              <w:rPr>
                <w:sz w:val="16"/>
              </w:rPr>
              <w:t>events per year</w:t>
            </w:r>
          </w:p>
        </w:tc>
        <w:tc>
          <w:tcPr>
            <w:tcW w:type="dxa" w:w="1715"/>
          </w:tcPr>
          <w:p>
            <w:pPr>
              <w:spacing w:after="0"/>
              <w:jc w:val="left"/>
            </w:pPr>
            <w:r>
              <w:rPr>
                <w:sz w:val="16"/>
              </w:rPr>
              <w:t>about 5.29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15.1</w:t>
            </w:r>
          </w:p>
        </w:tc>
        <w:tc>
          <w:tcPr>
            <w:tcW w:type="dxa" w:w="1335"/>
          </w:tcPr>
          <w:p>
            <w:pPr>
              <w:spacing w:after="0"/>
              <w:jc w:val="left"/>
            </w:pPr>
            <w:r>
              <w:rPr>
                <w:sz w:val="16"/>
              </w:rPr>
              <w:t>event-days per year</w:t>
            </w:r>
          </w:p>
        </w:tc>
        <w:tc>
          <w:tcPr>
            <w:tcW w:type="dxa" w:w="1715"/>
          </w:tcPr>
          <w:p>
            <w:pPr>
              <w:spacing w:after="0"/>
              <w:jc w:val="left"/>
            </w:pPr>
            <w:r>
              <w:rPr>
                <w:sz w:val="16"/>
              </w:rPr>
              <w:t>about 15.1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27 of 30 years, 1996 to 2025 (90%)</w:t>
            </w:r>
          </w:p>
        </w:tc>
        <w:tc>
          <w:tcPr>
            <w:tcW w:type="dxa" w:w="1571"/>
          </w:tcPr>
          <w:p>
            <w:pPr>
              <w:spacing w:after="0"/>
              <w:jc w:val="right"/>
            </w:pPr>
            <w:r>
              <w:rPr>
                <w:sz w:val="16"/>
              </w:rPr>
              <w:t>157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0.0115</w:t>
            </w:r>
          </w:p>
        </w:tc>
        <w:tc>
          <w:tcPr>
            <w:tcW w:type="dxa" w:w="1335"/>
          </w:tcPr>
          <w:p>
            <w:pPr>
              <w:spacing w:after="0"/>
              <w:jc w:val="left"/>
            </w:pPr>
            <w:r>
              <w:rPr>
                <w:sz w:val="16"/>
              </w:rPr>
              <w:t>events per year</w:t>
            </w:r>
          </w:p>
        </w:tc>
        <w:tc>
          <w:tcPr>
            <w:tcW w:type="dxa" w:w="1715"/>
          </w:tcPr>
          <w:p>
            <w:pPr>
              <w:spacing w:after="0"/>
              <w:jc w:val="left"/>
            </w:pPr>
            <w:r>
              <w:rPr>
                <w:sz w:val="16"/>
              </w:rPr>
              <w:t>about 1 in 87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1.55</w:t>
            </w:r>
          </w:p>
        </w:tc>
        <w:tc>
          <w:tcPr>
            <w:tcW w:type="dxa" w:w="1335"/>
          </w:tcPr>
          <w:p>
            <w:pPr>
              <w:spacing w:after="0"/>
              <w:jc w:val="left"/>
            </w:pPr>
            <w:r>
              <w:rPr>
                <w:sz w:val="16"/>
              </w:rPr>
              <w:t>event-days per year</w:t>
            </w:r>
          </w:p>
        </w:tc>
        <w:tc>
          <w:tcPr>
            <w:tcW w:type="dxa" w:w="1715"/>
          </w:tcPr>
          <w:p>
            <w:pPr>
              <w:spacing w:after="0"/>
              <w:jc w:val="left"/>
            </w:pPr>
            <w:r>
              <w:rPr>
                <w:sz w:val="16"/>
              </w:rPr>
              <w:t>about 1.55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104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36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0.0392</w:t>
            </w:r>
          </w:p>
        </w:tc>
        <w:tc>
          <w:tcPr>
            <w:tcW w:type="dxa" w:w="1335"/>
          </w:tcPr>
          <w:p>
            <w:pPr>
              <w:spacing w:after="0"/>
              <w:jc w:val="left"/>
            </w:pPr>
            <w:r>
              <w:rPr>
                <w:sz w:val="16"/>
              </w:rPr>
              <w:t>events per year (modeled)</w:t>
            </w:r>
          </w:p>
        </w:tc>
        <w:tc>
          <w:tcPr>
            <w:tcW w:type="dxa" w:w="1715"/>
          </w:tcPr>
          <w:p>
            <w:pPr>
              <w:spacing w:after="0"/>
              <w:jc w:val="left"/>
            </w:pPr>
            <w:r>
              <w:rPr>
                <w:sz w:val="16"/>
              </w:rPr>
              <w:t>about 1 in 25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53.2</w:t>
            </w:r>
          </w:p>
        </w:tc>
        <w:tc>
          <w:tcPr>
            <w:tcW w:type="dxa" w:w="1335"/>
          </w:tcPr>
          <w:p>
            <w:pPr>
              <w:spacing w:after="0"/>
              <w:jc w:val="left"/>
            </w:pPr>
            <w:r>
              <w:rPr>
                <w:sz w:val="16"/>
              </w:rPr>
              <w:t>days per year with a strike</w:t>
            </w:r>
          </w:p>
        </w:tc>
        <w:tc>
          <w:tcPr>
            <w:tcW w:type="dxa" w:w="1715"/>
          </w:tcPr>
          <w:p>
            <w:pPr>
              <w:spacing w:after="0"/>
              <w:jc w:val="left"/>
            </w:pPr>
            <w:r>
              <w:rPr>
                <w:sz w:val="16"/>
              </w:rPr>
              <w:t>about 53.2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6.25</w:t>
            </w:r>
          </w:p>
        </w:tc>
        <w:tc>
          <w:tcPr>
            <w:tcW w:type="dxa" w:w="1335"/>
          </w:tcPr>
          <w:p>
            <w:pPr>
              <w:spacing w:after="0"/>
              <w:jc w:val="left"/>
            </w:pPr>
            <w:r>
              <w:rPr>
                <w:sz w:val="16"/>
              </w:rPr>
              <w:t>events per year</w:t>
            </w:r>
          </w:p>
        </w:tc>
        <w:tc>
          <w:tcPr>
            <w:tcW w:type="dxa" w:w="1715"/>
          </w:tcPr>
          <w:p>
            <w:pPr>
              <w:spacing w:after="0"/>
              <w:jc w:val="left"/>
            </w:pPr>
            <w:r>
              <w:rPr>
                <w:sz w:val="16"/>
              </w:rPr>
              <w:t>about 6.25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238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0.0568</w:t>
            </w:r>
          </w:p>
        </w:tc>
        <w:tc>
          <w:tcPr>
            <w:tcW w:type="dxa" w:w="1335"/>
          </w:tcPr>
          <w:p>
            <w:pPr>
              <w:spacing w:after="0"/>
              <w:jc w:val="left"/>
            </w:pPr>
            <w:r>
              <w:rPr>
                <w:sz w:val="16"/>
              </w:rPr>
              <w:t>events per year</w:t>
            </w:r>
          </w:p>
        </w:tc>
        <w:tc>
          <w:tcPr>
            <w:tcW w:type="dxa" w:w="1715"/>
          </w:tcPr>
          <w:p>
            <w:pPr>
              <w:spacing w:after="0"/>
              <w:jc w:val="left"/>
            </w:pPr>
            <w:r>
              <w:rPr>
                <w:sz w:val="16"/>
              </w:rPr>
              <w:t>about 1 in 18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0.0000328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0.00328%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8.74</w:t>
            </w:r>
          </w:p>
        </w:tc>
        <w:tc>
          <w:tcPr>
            <w:tcW w:type="dxa" w:w="1335"/>
          </w:tcPr>
          <w:p>
            <w:pPr>
              <w:spacing w:after="0"/>
              <w:jc w:val="left"/>
            </w:pPr>
            <w:r>
              <w:rPr>
                <w:sz w:val="16"/>
              </w:rPr>
              <w:t>event-days per year</w:t>
            </w:r>
          </w:p>
        </w:tc>
        <w:tc>
          <w:tcPr>
            <w:tcW w:type="dxa" w:w="1715"/>
          </w:tcPr>
          <w:p>
            <w:pPr>
              <w:spacing w:after="0"/>
              <w:jc w:val="left"/>
            </w:pPr>
            <w:r>
              <w:rPr>
                <w:sz w:val="16"/>
              </w:rPr>
              <w:t>about 8.74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166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639"/>
        <w:gridCol w:w="1025"/>
        <w:gridCol w:w="1075"/>
        <w:gridCol w:w="1025"/>
        <w:gridCol w:w="7709"/>
      </w:tblGrid>
      <w:tr>
        <w:trPr>
          <w:cantSplit/>
          <w:tblHeader/>
        </w:trPr>
        <w:tc>
          <w:tcPr>
            <w:tcW w:type="dxa" w:w="1639"/>
            <w:vMerge w:val="restart"/>
            <w:shd w:val="clear" w:color="auto" w:fill="E8E8E8"/>
          </w:tcPr>
          <w:p>
            <w:pPr>
              <w:spacing w:after="0"/>
              <w:jc w:val="left"/>
            </w:pPr>
            <w:r>
              <w:rPr>
                <w:b/>
                <w:sz w:val="16"/>
              </w:rPr>
              <w:t>Hazard</w:t>
            </w:r>
          </w:p>
        </w:tc>
        <w:tc>
          <w:tcPr>
            <w:tcW w:type="dxa" w:w="16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0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639"/>
          </w:tcPr>
          <w:p>
            <w:pPr>
              <w:spacing w:after="0"/>
              <w:jc w:val="right"/>
            </w:pPr>
            <w:r>
              <w:rPr>
                <w:sz w:val="16"/>
              </w:rPr>
              <w:t>104 of 104</w:t>
            </w:r>
          </w:p>
        </w:tc>
        <w:tc>
          <w:tcPr>
            <w:tcW w:type="dxa" w:w="1025"/>
          </w:tcPr>
          <w:p>
            <w:pPr>
              <w:spacing w:after="0"/>
              <w:jc w:val="right"/>
            </w:pPr>
            <w:r>
              <w:rPr>
                <w:sz w:val="16"/>
              </w:rPr>
              <w:t>26.5</w:t>
            </w:r>
          </w:p>
        </w:tc>
        <w:tc>
          <w:tcPr>
            <w:tcW w:type="dxa" w:w="1075"/>
          </w:tcPr>
          <w:p>
            <w:pPr>
              <w:spacing w:after="0"/>
              <w:jc w:val="right"/>
            </w:pPr>
            <w:r>
              <w:rPr>
                <w:sz w:val="16"/>
              </w:rPr>
              <w:t>46.9</w:t>
            </w:r>
          </w:p>
        </w:tc>
        <w:tc>
          <w:tcPr>
            <w:tcW w:type="dxa" w:w="1025"/>
          </w:tcPr>
          <w:p>
            <w:pPr>
              <w:spacing w:after="0"/>
              <w:jc w:val="right"/>
            </w:pPr>
            <w:r>
              <w:rPr>
                <w:sz w:val="16"/>
              </w:rPr>
              <w:t>71.9</w:t>
            </w:r>
          </w:p>
        </w:tc>
        <w:tc>
          <w:tcPr>
            <w:tcW w:type="dxa" w:w="7709"/>
          </w:tcPr>
          <w:p>
            <w:pPr>
              <w:spacing w:after="0"/>
              <w:jc w:val="left"/>
            </w:pPr>
            <w:r>
              <w:rPr>
                <w:sz w:val="16"/>
              </w:rPr>
              <w:t>Relatively Moderate 50, Relatively Low 54</w:t>
            </w:r>
          </w:p>
        </w:tc>
      </w:tr>
      <w:tr>
        <w:trPr>
          <w:cantSplit/>
        </w:trPr>
        <w:tc>
          <w:tcPr>
            <w:tcW w:type="dxa" w:w="1639"/>
          </w:tcPr>
          <w:p>
            <w:pPr>
              <w:spacing w:after="0"/>
              <w:jc w:val="left"/>
            </w:pPr>
            <w:r>
              <w:rPr>
                <w:sz w:val="16"/>
              </w:rPr>
              <w:t>Drought</w:t>
            </w:r>
          </w:p>
        </w:tc>
        <w:tc>
          <w:tcPr>
            <w:tcW w:type="dxa" w:w="1639"/>
          </w:tcPr>
          <w:p>
            <w:pPr>
              <w:spacing w:after="0"/>
              <w:jc w:val="right"/>
            </w:pPr>
            <w:r>
              <w:rPr>
                <w:sz w:val="16"/>
              </w:rPr>
              <w:t>0 of 104</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709"/>
          </w:tcPr>
          <w:p>
            <w:pPr>
              <w:spacing w:after="0"/>
              <w:jc w:val="left"/>
            </w:pPr>
            <w:r>
              <w:rPr>
                <w:sz w:val="16"/>
              </w:rPr>
              <w:t>No Rating 104</w:t>
            </w:r>
          </w:p>
        </w:tc>
      </w:tr>
      <w:tr>
        <w:trPr>
          <w:cantSplit/>
        </w:trPr>
        <w:tc>
          <w:tcPr>
            <w:tcW w:type="dxa" w:w="1639"/>
          </w:tcPr>
          <w:p>
            <w:pPr>
              <w:spacing w:after="0"/>
              <w:jc w:val="left"/>
            </w:pPr>
            <w:r>
              <w:rPr>
                <w:sz w:val="16"/>
              </w:rPr>
              <w:t>Earthquake</w:t>
            </w:r>
          </w:p>
        </w:tc>
        <w:tc>
          <w:tcPr>
            <w:tcW w:type="dxa" w:w="1639"/>
          </w:tcPr>
          <w:p>
            <w:pPr>
              <w:spacing w:after="0"/>
              <w:jc w:val="right"/>
            </w:pPr>
            <w:r>
              <w:rPr>
                <w:sz w:val="16"/>
              </w:rPr>
              <w:t>104 of 104</w:t>
            </w:r>
          </w:p>
        </w:tc>
        <w:tc>
          <w:tcPr>
            <w:tcW w:type="dxa" w:w="1025"/>
          </w:tcPr>
          <w:p>
            <w:pPr>
              <w:spacing w:after="0"/>
              <w:jc w:val="right"/>
            </w:pPr>
            <w:r>
              <w:rPr>
                <w:sz w:val="16"/>
              </w:rPr>
              <w:t>72.5</w:t>
            </w:r>
          </w:p>
        </w:tc>
        <w:tc>
          <w:tcPr>
            <w:tcW w:type="dxa" w:w="1075"/>
          </w:tcPr>
          <w:p>
            <w:pPr>
              <w:spacing w:after="0"/>
              <w:jc w:val="right"/>
            </w:pPr>
            <w:r>
              <w:rPr>
                <w:sz w:val="16"/>
              </w:rPr>
              <w:t>85.7</w:t>
            </w:r>
          </w:p>
        </w:tc>
        <w:tc>
          <w:tcPr>
            <w:tcW w:type="dxa" w:w="1025"/>
          </w:tcPr>
          <w:p>
            <w:pPr>
              <w:spacing w:after="0"/>
              <w:jc w:val="right"/>
            </w:pPr>
            <w:r>
              <w:rPr>
                <w:sz w:val="16"/>
              </w:rPr>
              <w:t>98.8</w:t>
            </w:r>
          </w:p>
        </w:tc>
        <w:tc>
          <w:tcPr>
            <w:tcW w:type="dxa" w:w="7709"/>
          </w:tcPr>
          <w:p>
            <w:pPr>
              <w:spacing w:after="0"/>
              <w:jc w:val="left"/>
            </w:pPr>
            <w:r>
              <w:rPr>
                <w:sz w:val="16"/>
              </w:rPr>
              <w:t>Very High 2, Relatively High 23, Relatively Moderate 75, Relatively Low 4</w:t>
            </w:r>
          </w:p>
        </w:tc>
      </w:tr>
      <w:tr>
        <w:trPr>
          <w:cantSplit/>
        </w:trPr>
        <w:tc>
          <w:tcPr>
            <w:tcW w:type="dxa" w:w="1639"/>
          </w:tcPr>
          <w:p>
            <w:pPr>
              <w:spacing w:after="0"/>
              <w:jc w:val="left"/>
            </w:pPr>
            <w:r>
              <w:rPr>
                <w:sz w:val="16"/>
              </w:rPr>
              <w:t>Hail</w:t>
            </w:r>
          </w:p>
        </w:tc>
        <w:tc>
          <w:tcPr>
            <w:tcW w:type="dxa" w:w="1639"/>
          </w:tcPr>
          <w:p>
            <w:pPr>
              <w:spacing w:after="0"/>
              <w:jc w:val="right"/>
            </w:pPr>
            <w:r>
              <w:rPr>
                <w:sz w:val="16"/>
              </w:rPr>
              <w:t>104 of 104</w:t>
            </w:r>
          </w:p>
        </w:tc>
        <w:tc>
          <w:tcPr>
            <w:tcW w:type="dxa" w:w="1025"/>
          </w:tcPr>
          <w:p>
            <w:pPr>
              <w:spacing w:after="0"/>
              <w:jc w:val="right"/>
            </w:pPr>
            <w:r>
              <w:rPr>
                <w:sz w:val="16"/>
              </w:rPr>
              <w:t>33.3</w:t>
            </w:r>
          </w:p>
        </w:tc>
        <w:tc>
          <w:tcPr>
            <w:tcW w:type="dxa" w:w="1075"/>
          </w:tcPr>
          <w:p>
            <w:pPr>
              <w:spacing w:after="0"/>
              <w:jc w:val="right"/>
            </w:pPr>
            <w:r>
              <w:rPr>
                <w:sz w:val="16"/>
              </w:rPr>
              <w:t>55.1</w:t>
            </w:r>
          </w:p>
        </w:tc>
        <w:tc>
          <w:tcPr>
            <w:tcW w:type="dxa" w:w="1025"/>
          </w:tcPr>
          <w:p>
            <w:pPr>
              <w:spacing w:after="0"/>
              <w:jc w:val="right"/>
            </w:pPr>
            <w:r>
              <w:rPr>
                <w:sz w:val="16"/>
              </w:rPr>
              <w:t>84.3</w:t>
            </w:r>
          </w:p>
        </w:tc>
        <w:tc>
          <w:tcPr>
            <w:tcW w:type="dxa" w:w="7709"/>
          </w:tcPr>
          <w:p>
            <w:pPr>
              <w:spacing w:after="0"/>
              <w:jc w:val="left"/>
            </w:pPr>
            <w:r>
              <w:rPr>
                <w:sz w:val="16"/>
              </w:rPr>
              <w:t>Relatively Moderate 12, Relatively Low 88, Very Low 4</w:t>
            </w:r>
          </w:p>
        </w:tc>
      </w:tr>
      <w:tr>
        <w:trPr>
          <w:cantSplit/>
        </w:trPr>
        <w:tc>
          <w:tcPr>
            <w:tcW w:type="dxa" w:w="1639"/>
          </w:tcPr>
          <w:p>
            <w:pPr>
              <w:spacing w:after="0"/>
              <w:jc w:val="left"/>
            </w:pPr>
            <w:r>
              <w:rPr>
                <w:sz w:val="16"/>
              </w:rPr>
              <w:t>Heat Wave</w:t>
            </w:r>
          </w:p>
        </w:tc>
        <w:tc>
          <w:tcPr>
            <w:tcW w:type="dxa" w:w="1639"/>
          </w:tcPr>
          <w:p>
            <w:pPr>
              <w:spacing w:after="0"/>
              <w:jc w:val="right"/>
            </w:pPr>
            <w:r>
              <w:rPr>
                <w:sz w:val="16"/>
              </w:rPr>
              <w:t>104 of 104</w:t>
            </w:r>
          </w:p>
        </w:tc>
        <w:tc>
          <w:tcPr>
            <w:tcW w:type="dxa" w:w="1025"/>
          </w:tcPr>
          <w:p>
            <w:pPr>
              <w:spacing w:after="0"/>
              <w:jc w:val="right"/>
            </w:pPr>
            <w:r>
              <w:rPr>
                <w:sz w:val="16"/>
              </w:rPr>
              <w:t>96.9</w:t>
            </w:r>
          </w:p>
        </w:tc>
        <w:tc>
          <w:tcPr>
            <w:tcW w:type="dxa" w:w="1075"/>
          </w:tcPr>
          <w:p>
            <w:pPr>
              <w:spacing w:after="0"/>
              <w:jc w:val="right"/>
            </w:pPr>
            <w:r>
              <w:rPr>
                <w:sz w:val="16"/>
              </w:rPr>
              <w:t>99.8</w:t>
            </w:r>
          </w:p>
        </w:tc>
        <w:tc>
          <w:tcPr>
            <w:tcW w:type="dxa" w:w="1025"/>
          </w:tcPr>
          <w:p>
            <w:pPr>
              <w:spacing w:after="0"/>
              <w:jc w:val="right"/>
            </w:pPr>
            <w:r>
              <w:rPr>
                <w:sz w:val="16"/>
              </w:rPr>
              <w:t>100.0</w:t>
            </w:r>
          </w:p>
        </w:tc>
        <w:tc>
          <w:tcPr>
            <w:tcW w:type="dxa" w:w="7709"/>
          </w:tcPr>
          <w:p>
            <w:pPr>
              <w:spacing w:after="0"/>
              <w:jc w:val="left"/>
            </w:pPr>
            <w:r>
              <w:rPr>
                <w:sz w:val="16"/>
              </w:rPr>
              <w:t>Very High 104</w:t>
            </w:r>
          </w:p>
        </w:tc>
      </w:tr>
      <w:tr>
        <w:trPr>
          <w:cantSplit/>
        </w:trPr>
        <w:tc>
          <w:tcPr>
            <w:tcW w:type="dxa" w:w="1639"/>
          </w:tcPr>
          <w:p>
            <w:pPr>
              <w:spacing w:after="0"/>
              <w:jc w:val="left"/>
            </w:pPr>
            <w:r>
              <w:rPr>
                <w:sz w:val="16"/>
              </w:rPr>
              <w:t>Hurricane</w:t>
            </w:r>
          </w:p>
        </w:tc>
        <w:tc>
          <w:tcPr>
            <w:tcW w:type="dxa" w:w="1639"/>
          </w:tcPr>
          <w:p>
            <w:pPr>
              <w:spacing w:after="0"/>
              <w:jc w:val="right"/>
            </w:pPr>
            <w:r>
              <w:rPr>
                <w:sz w:val="16"/>
              </w:rPr>
              <w:t>104 of 104</w:t>
            </w:r>
          </w:p>
        </w:tc>
        <w:tc>
          <w:tcPr>
            <w:tcW w:type="dxa" w:w="1025"/>
          </w:tcPr>
          <w:p>
            <w:pPr>
              <w:spacing w:after="0"/>
              <w:jc w:val="right"/>
            </w:pPr>
            <w:r>
              <w:rPr>
                <w:sz w:val="16"/>
              </w:rPr>
              <w:t>15.0</w:t>
            </w:r>
          </w:p>
        </w:tc>
        <w:tc>
          <w:tcPr>
            <w:tcW w:type="dxa" w:w="1075"/>
          </w:tcPr>
          <w:p>
            <w:pPr>
              <w:spacing w:after="0"/>
              <w:jc w:val="right"/>
            </w:pPr>
            <w:r>
              <w:rPr>
                <w:sz w:val="16"/>
              </w:rPr>
              <w:t>20.4</w:t>
            </w:r>
          </w:p>
        </w:tc>
        <w:tc>
          <w:tcPr>
            <w:tcW w:type="dxa" w:w="1025"/>
          </w:tcPr>
          <w:p>
            <w:pPr>
              <w:spacing w:after="0"/>
              <w:jc w:val="right"/>
            </w:pPr>
            <w:r>
              <w:rPr>
                <w:sz w:val="16"/>
              </w:rPr>
              <w:t>31.6</w:t>
            </w:r>
          </w:p>
        </w:tc>
        <w:tc>
          <w:tcPr>
            <w:tcW w:type="dxa" w:w="7709"/>
          </w:tcPr>
          <w:p>
            <w:pPr>
              <w:spacing w:after="0"/>
              <w:jc w:val="left"/>
            </w:pPr>
            <w:r>
              <w:rPr>
                <w:sz w:val="16"/>
              </w:rPr>
              <w:t>Very Low 104</w:t>
            </w:r>
          </w:p>
        </w:tc>
      </w:tr>
      <w:tr>
        <w:trPr>
          <w:cantSplit/>
        </w:trPr>
        <w:tc>
          <w:tcPr>
            <w:tcW w:type="dxa" w:w="1639"/>
          </w:tcPr>
          <w:p>
            <w:pPr>
              <w:spacing w:after="0"/>
              <w:jc w:val="left"/>
            </w:pPr>
            <w:r>
              <w:rPr>
                <w:sz w:val="16"/>
              </w:rPr>
              <w:t>Ice Storm</w:t>
            </w:r>
          </w:p>
        </w:tc>
        <w:tc>
          <w:tcPr>
            <w:tcW w:type="dxa" w:w="1639"/>
          </w:tcPr>
          <w:p>
            <w:pPr>
              <w:spacing w:after="0"/>
              <w:jc w:val="right"/>
            </w:pPr>
            <w:r>
              <w:rPr>
                <w:sz w:val="16"/>
              </w:rPr>
              <w:t>104 of 104</w:t>
            </w:r>
          </w:p>
        </w:tc>
        <w:tc>
          <w:tcPr>
            <w:tcW w:type="dxa" w:w="1025"/>
          </w:tcPr>
          <w:p>
            <w:pPr>
              <w:spacing w:after="0"/>
              <w:jc w:val="right"/>
            </w:pPr>
            <w:r>
              <w:rPr>
                <w:sz w:val="16"/>
              </w:rPr>
              <w:t>16.7</w:t>
            </w:r>
          </w:p>
        </w:tc>
        <w:tc>
          <w:tcPr>
            <w:tcW w:type="dxa" w:w="1075"/>
          </w:tcPr>
          <w:p>
            <w:pPr>
              <w:spacing w:after="0"/>
              <w:jc w:val="right"/>
            </w:pPr>
            <w:r>
              <w:rPr>
                <w:sz w:val="16"/>
              </w:rPr>
              <w:t>43.5</w:t>
            </w:r>
          </w:p>
        </w:tc>
        <w:tc>
          <w:tcPr>
            <w:tcW w:type="dxa" w:w="1025"/>
          </w:tcPr>
          <w:p>
            <w:pPr>
              <w:spacing w:after="0"/>
              <w:jc w:val="right"/>
            </w:pPr>
            <w:r>
              <w:rPr>
                <w:sz w:val="16"/>
              </w:rPr>
              <w:t>83.6</w:t>
            </w:r>
          </w:p>
        </w:tc>
        <w:tc>
          <w:tcPr>
            <w:tcW w:type="dxa" w:w="7709"/>
          </w:tcPr>
          <w:p>
            <w:pPr>
              <w:spacing w:after="0"/>
              <w:jc w:val="left"/>
            </w:pPr>
            <w:r>
              <w:rPr>
                <w:sz w:val="16"/>
              </w:rPr>
              <w:t>Relatively Moderate 7, Relatively Low 81, Very Low 16</w:t>
            </w:r>
          </w:p>
        </w:tc>
      </w:tr>
      <w:tr>
        <w:trPr>
          <w:cantSplit/>
        </w:trPr>
        <w:tc>
          <w:tcPr>
            <w:tcW w:type="dxa" w:w="1639"/>
          </w:tcPr>
          <w:p>
            <w:pPr>
              <w:spacing w:after="0"/>
              <w:jc w:val="left"/>
            </w:pPr>
            <w:r>
              <w:rPr>
                <w:sz w:val="16"/>
              </w:rPr>
              <w:t>Inland Flooding</w:t>
            </w:r>
          </w:p>
        </w:tc>
        <w:tc>
          <w:tcPr>
            <w:tcW w:type="dxa" w:w="1639"/>
          </w:tcPr>
          <w:p>
            <w:pPr>
              <w:spacing w:after="0"/>
              <w:jc w:val="right"/>
            </w:pPr>
            <w:r>
              <w:rPr>
                <w:sz w:val="16"/>
              </w:rPr>
              <w:t>104 of 104</w:t>
            </w:r>
          </w:p>
        </w:tc>
        <w:tc>
          <w:tcPr>
            <w:tcW w:type="dxa" w:w="1025"/>
          </w:tcPr>
          <w:p>
            <w:pPr>
              <w:spacing w:after="0"/>
              <w:jc w:val="right"/>
            </w:pPr>
            <w:r>
              <w:rPr>
                <w:sz w:val="16"/>
              </w:rPr>
              <w:t>12.0</w:t>
            </w:r>
          </w:p>
        </w:tc>
        <w:tc>
          <w:tcPr>
            <w:tcW w:type="dxa" w:w="1075"/>
          </w:tcPr>
          <w:p>
            <w:pPr>
              <w:spacing w:after="0"/>
              <w:jc w:val="right"/>
            </w:pPr>
            <w:r>
              <w:rPr>
                <w:sz w:val="16"/>
              </w:rPr>
              <w:t>71.6</w:t>
            </w:r>
          </w:p>
        </w:tc>
        <w:tc>
          <w:tcPr>
            <w:tcW w:type="dxa" w:w="1025"/>
          </w:tcPr>
          <w:p>
            <w:pPr>
              <w:spacing w:after="0"/>
              <w:jc w:val="right"/>
            </w:pPr>
            <w:r>
              <w:rPr>
                <w:sz w:val="16"/>
              </w:rPr>
              <w:t>97.2</w:t>
            </w:r>
          </w:p>
        </w:tc>
        <w:tc>
          <w:tcPr>
            <w:tcW w:type="dxa" w:w="7709"/>
          </w:tcPr>
          <w:p>
            <w:pPr>
              <w:spacing w:after="0"/>
              <w:jc w:val="left"/>
            </w:pPr>
            <w:r>
              <w:rPr>
                <w:sz w:val="16"/>
              </w:rPr>
              <w:t>Very High 3, Relatively High 37, Relatively Moderate 33, Relatively Low 30, Very Low 1</w:t>
            </w:r>
          </w:p>
        </w:tc>
      </w:tr>
      <w:tr>
        <w:trPr>
          <w:cantSplit/>
        </w:trPr>
        <w:tc>
          <w:tcPr>
            <w:tcW w:type="dxa" w:w="1639"/>
          </w:tcPr>
          <w:p>
            <w:pPr>
              <w:spacing w:after="0"/>
              <w:jc w:val="left"/>
            </w:pPr>
            <w:r>
              <w:rPr>
                <w:sz w:val="16"/>
              </w:rPr>
              <w:t>Landslide</w:t>
            </w:r>
          </w:p>
        </w:tc>
        <w:tc>
          <w:tcPr>
            <w:tcW w:type="dxa" w:w="1639"/>
          </w:tcPr>
          <w:p>
            <w:pPr>
              <w:spacing w:after="0"/>
              <w:jc w:val="right"/>
            </w:pPr>
            <w:r>
              <w:rPr>
                <w:sz w:val="16"/>
              </w:rPr>
              <w:t>99 of 104</w:t>
            </w:r>
          </w:p>
        </w:tc>
        <w:tc>
          <w:tcPr>
            <w:tcW w:type="dxa" w:w="1025"/>
          </w:tcPr>
          <w:p>
            <w:pPr>
              <w:spacing w:after="0"/>
              <w:jc w:val="right"/>
            </w:pPr>
            <w:r>
              <w:rPr>
                <w:sz w:val="16"/>
              </w:rPr>
              <w:t>13.8</w:t>
            </w:r>
          </w:p>
        </w:tc>
        <w:tc>
          <w:tcPr>
            <w:tcW w:type="dxa" w:w="1075"/>
          </w:tcPr>
          <w:p>
            <w:pPr>
              <w:spacing w:after="0"/>
              <w:jc w:val="right"/>
            </w:pPr>
            <w:r>
              <w:rPr>
                <w:sz w:val="16"/>
              </w:rPr>
              <w:t>45.0</w:t>
            </w:r>
          </w:p>
        </w:tc>
        <w:tc>
          <w:tcPr>
            <w:tcW w:type="dxa" w:w="1025"/>
          </w:tcPr>
          <w:p>
            <w:pPr>
              <w:spacing w:after="0"/>
              <w:jc w:val="right"/>
            </w:pPr>
            <w:r>
              <w:rPr>
                <w:sz w:val="16"/>
              </w:rPr>
              <w:t>86.5</w:t>
            </w:r>
          </w:p>
        </w:tc>
        <w:tc>
          <w:tcPr>
            <w:tcW w:type="dxa" w:w="7709"/>
          </w:tcPr>
          <w:p>
            <w:pPr>
              <w:spacing w:after="0"/>
              <w:jc w:val="left"/>
            </w:pPr>
            <w:r>
              <w:rPr>
                <w:sz w:val="16"/>
              </w:rPr>
              <w:t>Relatively Low 2, Very Low 97, No Rating 5</w:t>
            </w:r>
          </w:p>
        </w:tc>
      </w:tr>
      <w:tr>
        <w:trPr>
          <w:cantSplit/>
        </w:trPr>
        <w:tc>
          <w:tcPr>
            <w:tcW w:type="dxa" w:w="1639"/>
          </w:tcPr>
          <w:p>
            <w:pPr>
              <w:spacing w:after="0"/>
              <w:jc w:val="left"/>
            </w:pPr>
            <w:r>
              <w:rPr>
                <w:sz w:val="16"/>
              </w:rPr>
              <w:t>Lightning</w:t>
            </w:r>
          </w:p>
        </w:tc>
        <w:tc>
          <w:tcPr>
            <w:tcW w:type="dxa" w:w="1639"/>
          </w:tcPr>
          <w:p>
            <w:pPr>
              <w:spacing w:after="0"/>
              <w:jc w:val="right"/>
            </w:pPr>
            <w:r>
              <w:rPr>
                <w:sz w:val="16"/>
              </w:rPr>
              <w:t>104 of 104</w:t>
            </w:r>
          </w:p>
        </w:tc>
        <w:tc>
          <w:tcPr>
            <w:tcW w:type="dxa" w:w="1025"/>
          </w:tcPr>
          <w:p>
            <w:pPr>
              <w:spacing w:after="0"/>
              <w:jc w:val="right"/>
            </w:pPr>
            <w:r>
              <w:rPr>
                <w:sz w:val="16"/>
              </w:rPr>
              <w:t>16.9</w:t>
            </w:r>
          </w:p>
        </w:tc>
        <w:tc>
          <w:tcPr>
            <w:tcW w:type="dxa" w:w="1075"/>
          </w:tcPr>
          <w:p>
            <w:pPr>
              <w:spacing w:after="0"/>
              <w:jc w:val="right"/>
            </w:pPr>
            <w:r>
              <w:rPr>
                <w:sz w:val="16"/>
              </w:rPr>
              <w:t>41.6</w:t>
            </w:r>
          </w:p>
        </w:tc>
        <w:tc>
          <w:tcPr>
            <w:tcW w:type="dxa" w:w="1025"/>
          </w:tcPr>
          <w:p>
            <w:pPr>
              <w:spacing w:after="0"/>
              <w:jc w:val="right"/>
            </w:pPr>
            <w:r>
              <w:rPr>
                <w:sz w:val="16"/>
              </w:rPr>
              <w:t>72.4</w:t>
            </w:r>
          </w:p>
        </w:tc>
        <w:tc>
          <w:tcPr>
            <w:tcW w:type="dxa" w:w="7709"/>
          </w:tcPr>
          <w:p>
            <w:pPr>
              <w:spacing w:after="0"/>
              <w:jc w:val="left"/>
            </w:pPr>
            <w:r>
              <w:rPr>
                <w:sz w:val="16"/>
              </w:rPr>
              <w:t>Relatively Moderate 27, Relatively Low 74, Very Low 3</w:t>
            </w:r>
          </w:p>
        </w:tc>
      </w:tr>
      <w:tr>
        <w:trPr>
          <w:cantSplit/>
        </w:trPr>
        <w:tc>
          <w:tcPr>
            <w:tcW w:type="dxa" w:w="1639"/>
          </w:tcPr>
          <w:p>
            <w:pPr>
              <w:spacing w:after="0"/>
              <w:jc w:val="left"/>
            </w:pPr>
            <w:r>
              <w:rPr>
                <w:sz w:val="16"/>
              </w:rPr>
              <w:t>Strong Wind</w:t>
            </w:r>
          </w:p>
        </w:tc>
        <w:tc>
          <w:tcPr>
            <w:tcW w:type="dxa" w:w="1639"/>
          </w:tcPr>
          <w:p>
            <w:pPr>
              <w:spacing w:after="0"/>
              <w:jc w:val="right"/>
            </w:pPr>
            <w:r>
              <w:rPr>
                <w:sz w:val="16"/>
              </w:rPr>
              <w:t>104 of 104</w:t>
            </w:r>
          </w:p>
        </w:tc>
        <w:tc>
          <w:tcPr>
            <w:tcW w:type="dxa" w:w="1025"/>
          </w:tcPr>
          <w:p>
            <w:pPr>
              <w:spacing w:after="0"/>
              <w:jc w:val="right"/>
            </w:pPr>
            <w:r>
              <w:rPr>
                <w:sz w:val="16"/>
              </w:rPr>
              <w:t>30.7</w:t>
            </w:r>
          </w:p>
        </w:tc>
        <w:tc>
          <w:tcPr>
            <w:tcW w:type="dxa" w:w="1075"/>
          </w:tcPr>
          <w:p>
            <w:pPr>
              <w:spacing w:after="0"/>
              <w:jc w:val="right"/>
            </w:pPr>
            <w:r>
              <w:rPr>
                <w:sz w:val="16"/>
              </w:rPr>
              <w:t>57.5</w:t>
            </w:r>
          </w:p>
        </w:tc>
        <w:tc>
          <w:tcPr>
            <w:tcW w:type="dxa" w:w="1025"/>
          </w:tcPr>
          <w:p>
            <w:pPr>
              <w:spacing w:after="0"/>
              <w:jc w:val="right"/>
            </w:pPr>
            <w:r>
              <w:rPr>
                <w:sz w:val="16"/>
              </w:rPr>
              <w:t>88.5</w:t>
            </w:r>
          </w:p>
        </w:tc>
        <w:tc>
          <w:tcPr>
            <w:tcW w:type="dxa" w:w="7709"/>
          </w:tcPr>
          <w:p>
            <w:pPr>
              <w:spacing w:after="0"/>
              <w:jc w:val="left"/>
            </w:pPr>
            <w:r>
              <w:rPr>
                <w:sz w:val="16"/>
              </w:rPr>
              <w:t>Relatively High 3, Relatively Moderate 60, Relatively Low 41</w:t>
            </w:r>
          </w:p>
        </w:tc>
      </w:tr>
      <w:tr>
        <w:trPr>
          <w:cantSplit/>
        </w:trPr>
        <w:tc>
          <w:tcPr>
            <w:tcW w:type="dxa" w:w="1639"/>
          </w:tcPr>
          <w:p>
            <w:pPr>
              <w:spacing w:after="0"/>
              <w:jc w:val="left"/>
            </w:pPr>
            <w:r>
              <w:rPr>
                <w:sz w:val="16"/>
              </w:rPr>
              <w:t>Tornado</w:t>
            </w:r>
          </w:p>
        </w:tc>
        <w:tc>
          <w:tcPr>
            <w:tcW w:type="dxa" w:w="1639"/>
          </w:tcPr>
          <w:p>
            <w:pPr>
              <w:spacing w:after="0"/>
              <w:jc w:val="right"/>
            </w:pPr>
            <w:r>
              <w:rPr>
                <w:sz w:val="16"/>
              </w:rPr>
              <w:t>104 of 104</w:t>
            </w:r>
          </w:p>
        </w:tc>
        <w:tc>
          <w:tcPr>
            <w:tcW w:type="dxa" w:w="1025"/>
          </w:tcPr>
          <w:p>
            <w:pPr>
              <w:spacing w:after="0"/>
              <w:jc w:val="right"/>
            </w:pPr>
            <w:r>
              <w:rPr>
                <w:sz w:val="16"/>
              </w:rPr>
              <w:t>58.9</w:t>
            </w:r>
          </w:p>
        </w:tc>
        <w:tc>
          <w:tcPr>
            <w:tcW w:type="dxa" w:w="1075"/>
          </w:tcPr>
          <w:p>
            <w:pPr>
              <w:spacing w:after="0"/>
              <w:jc w:val="right"/>
            </w:pPr>
            <w:r>
              <w:rPr>
                <w:sz w:val="16"/>
              </w:rPr>
              <w:t>82.8</w:t>
            </w:r>
          </w:p>
        </w:tc>
        <w:tc>
          <w:tcPr>
            <w:tcW w:type="dxa" w:w="1025"/>
          </w:tcPr>
          <w:p>
            <w:pPr>
              <w:spacing w:after="0"/>
              <w:jc w:val="right"/>
            </w:pPr>
            <w:r>
              <w:rPr>
                <w:sz w:val="16"/>
              </w:rPr>
              <w:t>99.3</w:t>
            </w:r>
          </w:p>
        </w:tc>
        <w:tc>
          <w:tcPr>
            <w:tcW w:type="dxa" w:w="7709"/>
          </w:tcPr>
          <w:p>
            <w:pPr>
              <w:spacing w:after="0"/>
              <w:jc w:val="left"/>
            </w:pPr>
            <w:r>
              <w:rPr>
                <w:sz w:val="16"/>
              </w:rPr>
              <w:t>Very High 16, Relatively High 68, Relatively Moderate 20</w:t>
            </w:r>
          </w:p>
        </w:tc>
      </w:tr>
      <w:tr>
        <w:trPr>
          <w:cantSplit/>
        </w:trPr>
        <w:tc>
          <w:tcPr>
            <w:tcW w:type="dxa" w:w="1639"/>
          </w:tcPr>
          <w:p>
            <w:pPr>
              <w:spacing w:after="0"/>
              <w:jc w:val="left"/>
            </w:pPr>
            <w:r>
              <w:rPr>
                <w:sz w:val="16"/>
              </w:rPr>
              <w:t>Wildfire</w:t>
            </w:r>
          </w:p>
        </w:tc>
        <w:tc>
          <w:tcPr>
            <w:tcW w:type="dxa" w:w="1639"/>
          </w:tcPr>
          <w:p>
            <w:pPr>
              <w:spacing w:after="0"/>
              <w:jc w:val="right"/>
            </w:pPr>
            <w:r>
              <w:rPr>
                <w:sz w:val="16"/>
              </w:rPr>
              <w:t>41 of 104</w:t>
            </w:r>
          </w:p>
        </w:tc>
        <w:tc>
          <w:tcPr>
            <w:tcW w:type="dxa" w:w="1025"/>
          </w:tcPr>
          <w:p>
            <w:pPr>
              <w:spacing w:after="0"/>
              <w:jc w:val="right"/>
            </w:pPr>
            <w:r>
              <w:rPr>
                <w:sz w:val="16"/>
              </w:rPr>
              <w:t>18.5</w:t>
            </w:r>
          </w:p>
        </w:tc>
        <w:tc>
          <w:tcPr>
            <w:tcW w:type="dxa" w:w="1075"/>
          </w:tcPr>
          <w:p>
            <w:pPr>
              <w:spacing w:after="0"/>
              <w:jc w:val="right"/>
            </w:pPr>
            <w:r>
              <w:rPr>
                <w:sz w:val="16"/>
              </w:rPr>
              <w:t>23.3</w:t>
            </w:r>
          </w:p>
        </w:tc>
        <w:tc>
          <w:tcPr>
            <w:tcW w:type="dxa" w:w="1025"/>
          </w:tcPr>
          <w:p>
            <w:pPr>
              <w:spacing w:after="0"/>
              <w:jc w:val="right"/>
            </w:pPr>
            <w:r>
              <w:rPr>
                <w:sz w:val="16"/>
              </w:rPr>
              <w:t>43.4</w:t>
            </w:r>
          </w:p>
        </w:tc>
        <w:tc>
          <w:tcPr>
            <w:tcW w:type="dxa" w:w="7709"/>
          </w:tcPr>
          <w:p>
            <w:pPr>
              <w:spacing w:after="0"/>
              <w:jc w:val="left"/>
            </w:pPr>
            <w:r>
              <w:rPr>
                <w:sz w:val="16"/>
              </w:rPr>
              <w:t>Very Low 41, No Rating 63</w:t>
            </w:r>
          </w:p>
        </w:tc>
      </w:tr>
      <w:tr>
        <w:trPr>
          <w:cantSplit/>
        </w:trPr>
        <w:tc>
          <w:tcPr>
            <w:tcW w:type="dxa" w:w="1639"/>
          </w:tcPr>
          <w:p>
            <w:pPr>
              <w:spacing w:after="0"/>
              <w:jc w:val="left"/>
            </w:pPr>
            <w:r>
              <w:rPr>
                <w:sz w:val="16"/>
              </w:rPr>
              <w:t>Winter Weather</w:t>
            </w:r>
          </w:p>
        </w:tc>
        <w:tc>
          <w:tcPr>
            <w:tcW w:type="dxa" w:w="1639"/>
          </w:tcPr>
          <w:p>
            <w:pPr>
              <w:spacing w:after="0"/>
              <w:jc w:val="right"/>
            </w:pPr>
            <w:r>
              <w:rPr>
                <w:sz w:val="16"/>
              </w:rPr>
              <w:t>104 of 104</w:t>
            </w:r>
          </w:p>
        </w:tc>
        <w:tc>
          <w:tcPr>
            <w:tcW w:type="dxa" w:w="1025"/>
          </w:tcPr>
          <w:p>
            <w:pPr>
              <w:spacing w:after="0"/>
              <w:jc w:val="right"/>
            </w:pPr>
            <w:r>
              <w:rPr>
                <w:sz w:val="16"/>
              </w:rPr>
              <w:t>25.6</w:t>
            </w:r>
          </w:p>
        </w:tc>
        <w:tc>
          <w:tcPr>
            <w:tcW w:type="dxa" w:w="1075"/>
          </w:tcPr>
          <w:p>
            <w:pPr>
              <w:spacing w:after="0"/>
              <w:jc w:val="right"/>
            </w:pPr>
            <w:r>
              <w:rPr>
                <w:sz w:val="16"/>
              </w:rPr>
              <w:t>40.1</w:t>
            </w:r>
          </w:p>
        </w:tc>
        <w:tc>
          <w:tcPr>
            <w:tcW w:type="dxa" w:w="1025"/>
          </w:tcPr>
          <w:p>
            <w:pPr>
              <w:spacing w:after="0"/>
              <w:jc w:val="right"/>
            </w:pPr>
            <w:r>
              <w:rPr>
                <w:sz w:val="16"/>
              </w:rPr>
              <w:t>65.2</w:t>
            </w:r>
          </w:p>
        </w:tc>
        <w:tc>
          <w:tcPr>
            <w:tcW w:type="dxa" w:w="7709"/>
          </w:tcPr>
          <w:p>
            <w:pPr>
              <w:spacing w:after="0"/>
              <w:jc w:val="left"/>
            </w:pPr>
            <w:r>
              <w:rPr>
                <w:sz w:val="16"/>
              </w:rPr>
              <w:t>Relatively Moderate 19, Relatively Low 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8"/>
        <w:gridCol w:w="648"/>
        <w:gridCol w:w="2048"/>
        <w:gridCol w:w="1189"/>
        <w:gridCol w:w="1888"/>
        <w:gridCol w:w="1421"/>
        <w:gridCol w:w="5590"/>
      </w:tblGrid>
      <w:tr>
        <w:trPr>
          <w:cantSplit/>
          <w:tblHeader/>
        </w:trPr>
        <w:tc>
          <w:tcPr>
            <w:tcW w:type="dxa" w:w="132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4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590"/>
            <w:shd w:val="clear" w:color="auto" w:fill="E8E8E8"/>
          </w:tcPr>
          <w:p>
            <w:pPr>
              <w:spacing w:after="0"/>
              <w:jc w:val="left"/>
            </w:pPr>
            <w:r>
              <w:rPr>
                <w:b/>
                <w:sz w:val="16"/>
              </w:rPr>
              <w:t>Notes</w:t>
            </w:r>
          </w:p>
        </w:tc>
      </w:tr>
      <w:tr>
        <w:trPr>
          <w:cantSplit/>
        </w:trPr>
        <w:tc>
          <w:tcPr>
            <w:tcW w:type="dxa" w:w="1328"/>
          </w:tcPr>
          <w:p>
            <w:pPr>
              <w:spacing w:after="0"/>
              <w:jc w:val="left"/>
            </w:pPr>
            <w:r>
              <w:rPr>
                <w:sz w:val="16"/>
              </w:rPr>
              <w:t>St. Louis city</w:t>
            </w:r>
          </w:p>
        </w:tc>
        <w:tc>
          <w:tcPr>
            <w:tcW w:type="dxa" w:w="648"/>
          </w:tcPr>
          <w:p>
            <w:pPr>
              <w:spacing w:after="0"/>
              <w:jc w:val="left"/>
            </w:pPr>
            <w:r>
              <w:rPr>
                <w:sz w:val="16"/>
              </w:rPr>
              <w:t>City</w:t>
            </w:r>
          </w:p>
        </w:tc>
        <w:tc>
          <w:tcPr>
            <w:tcW w:type="dxa" w:w="2048"/>
          </w:tcPr>
          <w:p>
            <w:pPr>
              <w:spacing w:after="0"/>
              <w:jc w:val="left"/>
            </w:pPr>
            <w:r>
              <w:rPr>
                <w:sz w:val="16"/>
              </w:rPr>
              <w:t>Approved, expires 2030-08-19</w:t>
            </w:r>
          </w:p>
        </w:tc>
        <w:tc>
          <w:tcPr>
            <w:tcW w:type="dxa" w:w="1189"/>
          </w:tcPr>
          <w:p>
            <w:pPr>
              <w:spacing w:after="0"/>
              <w:jc w:val="right"/>
            </w:pPr>
          </w:p>
        </w:tc>
        <w:tc>
          <w:tcPr>
            <w:tcW w:type="dxa" w:w="1888"/>
          </w:tcPr>
          <w:p>
            <w:pPr>
              <w:spacing w:after="0"/>
              <w:jc w:val="right"/>
            </w:pPr>
            <w:r>
              <w:rPr>
                <w:sz w:val="16"/>
              </w:rPr>
              <w:t>$53,290,908.64</w:t>
            </w:r>
          </w:p>
        </w:tc>
        <w:tc>
          <w:tcPr>
            <w:tcW w:type="dxa" w:w="1421"/>
          </w:tcPr>
          <w:p>
            <w:pPr>
              <w:spacing w:after="0"/>
              <w:jc w:val="right"/>
            </w:pPr>
          </w:p>
        </w:tc>
        <w:tc>
          <w:tcPr>
            <w:tcW w:type="dxa" w:w="5590"/>
          </w:tcPr>
          <w:p>
            <w:pPr>
              <w:spacing w:after="0"/>
              <w:jc w:val="left"/>
            </w:pPr>
            <w:r>
              <w:rPr>
                <w:sz w:val="16"/>
              </w:rPr>
              <w:t>No NFIP community ID on this jurisdiction's plan row. FEMA plan ID only (no Census ID), so event records are not matched to this place by name. Includes $25,853,195.36 for declarations not counted as hazard incidents (DR-1667-MO, DR-4490-MO, EM-3232-MO, EM-3267-MO).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126"/>
        <w:gridCol w:w="1126"/>
        <w:gridCol w:w="1275"/>
        <w:gridCol w:w="1047"/>
        <w:gridCol w:w="1175"/>
        <w:gridCol w:w="1079"/>
        <w:gridCol w:w="1079"/>
        <w:gridCol w:w="14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$74,260,137,372</w:t>
            </w:r>
          </w:p>
        </w:tc>
        <w:tc>
          <w:tcPr>
            <w:tcW w:type="dxa" w:w="1132"/>
          </w:tcPr>
          <w:p>
            <w:pPr>
              <w:spacing w:after="0"/>
              <w:jc w:val="right"/>
            </w:pPr>
            <w:r>
              <w:rPr>
                <w:sz w:val="16"/>
              </w:rPr>
              <w:t>$0</w:t>
            </w:r>
          </w:p>
        </w:tc>
        <w:tc>
          <w:tcPr>
            <w:tcW w:type="dxa" w:w="1042"/>
          </w:tcPr>
          <w:p>
            <w:pPr>
              <w:spacing w:after="0"/>
              <w:jc w:val="right"/>
            </w:pPr>
            <w:r>
              <w:rPr>
                <w:sz w:val="16"/>
              </w:rPr>
              <w:t>301,412</w:t>
            </w:r>
          </w:p>
        </w:tc>
        <w:tc>
          <w:tcPr>
            <w:tcW w:type="dxa" w:w="1126"/>
          </w:tcPr>
          <w:p>
            <w:pPr>
              <w:spacing w:after="0"/>
              <w:jc w:val="right"/>
            </w:pPr>
            <w:r>
              <w:rPr>
                <w:sz w:val="16"/>
              </w:rPr>
              <w:t>$166</w:t>
            </w:r>
          </w:p>
        </w:tc>
        <w:tc>
          <w:tcPr>
            <w:tcW w:type="dxa" w:w="1126"/>
          </w:tcPr>
          <w:p>
            <w:pPr>
              <w:spacing w:after="0"/>
              <w:jc w:val="right"/>
            </w:pPr>
            <w:r>
              <w:rPr>
                <w:sz w:val="16"/>
              </w:rPr>
              <w:t>$0</w:t>
            </w:r>
          </w:p>
        </w:tc>
        <w:tc>
          <w:tcPr>
            <w:tcW w:type="dxa" w:w="1275"/>
          </w:tcPr>
          <w:p>
            <w:pPr>
              <w:spacing w:after="0"/>
              <w:jc w:val="right"/>
            </w:pPr>
            <w:r>
              <w:rPr>
                <w:sz w:val="16"/>
              </w:rPr>
              <w:t>$4,510,877</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75"/>
          </w:tcPr>
          <w:p>
            <w:pPr>
              <w:spacing w:after="0"/>
              <w:jc w:val="right"/>
            </w:pPr>
            <w:r>
              <w:rPr>
                <w:sz w:val="16"/>
              </w:rPr>
              <w:t>n/a</w:t>
            </w:r>
          </w:p>
        </w:tc>
        <w:tc>
          <w:tcPr>
            <w:tcW w:type="dxa" w:w="1047"/>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$135,408,593,816</w:t>
            </w:r>
          </w:p>
        </w:tc>
        <w:tc>
          <w:tcPr>
            <w:tcW w:type="dxa" w:w="1132"/>
          </w:tcPr>
          <w:p>
            <w:pPr>
              <w:spacing w:after="0"/>
              <w:jc w:val="right"/>
            </w:pPr>
            <w:r>
              <w:rPr>
                <w:sz w:val="16"/>
              </w:rPr>
              <w:t>n/a</w:t>
            </w:r>
          </w:p>
        </w:tc>
        <w:tc>
          <w:tcPr>
            <w:tcW w:type="dxa" w:w="1042"/>
          </w:tcPr>
          <w:p>
            <w:pPr>
              <w:spacing w:after="0"/>
              <w:jc w:val="right"/>
            </w:pPr>
            <w:r>
              <w:rPr>
                <w:sz w:val="16"/>
              </w:rPr>
              <w:t>301,578</w:t>
            </w:r>
          </w:p>
        </w:tc>
        <w:tc>
          <w:tcPr>
            <w:tcW w:type="dxa" w:w="1126"/>
          </w:tcPr>
          <w:p>
            <w:pPr>
              <w:spacing w:after="0"/>
              <w:jc w:val="right"/>
            </w:pPr>
            <w:r>
              <w:rPr>
                <w:sz w:val="16"/>
              </w:rPr>
              <w:t>$33,232,698</w:t>
            </w:r>
          </w:p>
        </w:tc>
        <w:tc>
          <w:tcPr>
            <w:tcW w:type="dxa" w:w="1126"/>
          </w:tcPr>
          <w:p>
            <w:pPr>
              <w:spacing w:after="0"/>
              <w:jc w:val="right"/>
            </w:pPr>
            <w:r>
              <w:rPr>
                <w:sz w:val="16"/>
              </w:rPr>
              <w:t>n/a</w:t>
            </w:r>
          </w:p>
        </w:tc>
        <w:tc>
          <w:tcPr>
            <w:tcW w:type="dxa" w:w="1275"/>
          </w:tcPr>
          <w:p>
            <w:pPr>
              <w:spacing w:after="0"/>
              <w:jc w:val="right"/>
            </w:pPr>
            <w:r>
              <w:rPr>
                <w:sz w:val="16"/>
              </w:rPr>
              <w:t>$25,045,439</w:t>
            </w:r>
          </w:p>
        </w:tc>
        <w:tc>
          <w:tcPr>
            <w:tcW w:type="dxa" w:w="1047"/>
          </w:tcPr>
          <w:p>
            <w:pPr>
              <w:spacing w:after="0"/>
              <w:jc w:val="right"/>
            </w:pPr>
            <w:r>
              <w:rPr>
                <w:sz w:val="16"/>
              </w:rPr>
              <w:t>0.0245%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$74,260,324,819</w:t>
            </w:r>
          </w:p>
        </w:tc>
        <w:tc>
          <w:tcPr>
            <w:tcW w:type="dxa" w:w="1132"/>
          </w:tcPr>
          <w:p>
            <w:pPr>
              <w:spacing w:after="0"/>
              <w:jc w:val="right"/>
            </w:pPr>
            <w:r>
              <w:rPr>
                <w:sz w:val="16"/>
              </w:rPr>
              <w:t>$0</w:t>
            </w:r>
          </w:p>
        </w:tc>
        <w:tc>
          <w:tcPr>
            <w:tcW w:type="dxa" w:w="1042"/>
          </w:tcPr>
          <w:p>
            <w:pPr>
              <w:spacing w:after="0"/>
              <w:jc w:val="right"/>
            </w:pPr>
            <w:r>
              <w:rPr>
                <w:sz w:val="16"/>
              </w:rPr>
              <w:t>301,414</w:t>
            </w:r>
          </w:p>
        </w:tc>
        <w:tc>
          <w:tcPr>
            <w:tcW w:type="dxa" w:w="1126"/>
          </w:tcPr>
          <w:p>
            <w:pPr>
              <w:spacing w:after="0"/>
              <w:jc w:val="right"/>
            </w:pPr>
            <w:r>
              <w:rPr>
                <w:sz w:val="16"/>
              </w:rPr>
              <w:t>$1,075,371</w:t>
            </w:r>
          </w:p>
        </w:tc>
        <w:tc>
          <w:tcPr>
            <w:tcW w:type="dxa" w:w="1126"/>
          </w:tcPr>
          <w:p>
            <w:pPr>
              <w:spacing w:after="0"/>
              <w:jc w:val="right"/>
            </w:pPr>
            <w:r>
              <w:rPr>
                <w:sz w:val="16"/>
              </w:rPr>
              <w:t>$0</w:t>
            </w:r>
          </w:p>
        </w:tc>
        <w:tc>
          <w:tcPr>
            <w:tcW w:type="dxa" w:w="1275"/>
          </w:tcPr>
          <w:p>
            <w:pPr>
              <w:spacing w:after="0"/>
              <w:jc w:val="right"/>
            </w:pPr>
            <w:r>
              <w:rPr>
                <w:sz w:val="16"/>
              </w:rPr>
              <w:t>$20,297</w:t>
            </w:r>
          </w:p>
        </w:tc>
        <w:tc>
          <w:tcPr>
            <w:tcW w:type="dxa" w:w="1047"/>
          </w:tcPr>
          <w:p>
            <w:pPr>
              <w:spacing w:after="0"/>
              <w:jc w:val="right"/>
            </w:pPr>
            <w:r>
              <w:rPr>
                <w:sz w:val="16"/>
              </w:rPr>
              <w:t>0.00145%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$74,260,137,372</w:t>
            </w:r>
          </w:p>
        </w:tc>
        <w:tc>
          <w:tcPr>
            <w:tcW w:type="dxa" w:w="1132"/>
          </w:tcPr>
          <w:p>
            <w:pPr>
              <w:spacing w:after="0"/>
              <w:jc w:val="right"/>
            </w:pPr>
            <w:r>
              <w:rPr>
                <w:sz w:val="16"/>
              </w:rPr>
              <w:t>$0</w:t>
            </w:r>
          </w:p>
        </w:tc>
        <w:tc>
          <w:tcPr>
            <w:tcW w:type="dxa" w:w="1042"/>
          </w:tcPr>
          <w:p>
            <w:pPr>
              <w:spacing w:after="0"/>
              <w:jc w:val="right"/>
            </w:pPr>
            <w:r>
              <w:rPr>
                <w:sz w:val="16"/>
              </w:rPr>
              <w:t>301,412</w:t>
            </w:r>
          </w:p>
        </w:tc>
        <w:tc>
          <w:tcPr>
            <w:tcW w:type="dxa" w:w="1126"/>
          </w:tcPr>
          <w:p>
            <w:pPr>
              <w:spacing w:after="0"/>
              <w:jc w:val="right"/>
            </w:pPr>
            <w:r>
              <w:rPr>
                <w:sz w:val="16"/>
              </w:rPr>
              <w:t>$553</w:t>
            </w:r>
          </w:p>
        </w:tc>
        <w:tc>
          <w:tcPr>
            <w:tcW w:type="dxa" w:w="1126"/>
          </w:tcPr>
          <w:p>
            <w:pPr>
              <w:spacing w:after="0"/>
              <w:jc w:val="right"/>
            </w:pPr>
            <w:r>
              <w:rPr>
                <w:sz w:val="16"/>
              </w:rPr>
              <w:t>$0</w:t>
            </w:r>
          </w:p>
        </w:tc>
        <w:tc>
          <w:tcPr>
            <w:tcW w:type="dxa" w:w="1275"/>
          </w:tcPr>
          <w:p>
            <w:pPr>
              <w:spacing w:after="0"/>
              <w:jc w:val="right"/>
            </w:pPr>
            <w:r>
              <w:rPr>
                <w:sz w:val="16"/>
              </w:rPr>
              <w:t>$172,438,301</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$74,260,137,372</w:t>
            </w:r>
          </w:p>
        </w:tc>
        <w:tc>
          <w:tcPr>
            <w:tcW w:type="dxa" w:w="1132"/>
          </w:tcPr>
          <w:p>
            <w:pPr>
              <w:spacing w:after="0"/>
              <w:jc w:val="right"/>
            </w:pPr>
            <w:r>
              <w:rPr>
                <w:sz w:val="16"/>
              </w:rPr>
              <w:t>$0</w:t>
            </w:r>
          </w:p>
        </w:tc>
        <w:tc>
          <w:tcPr>
            <w:tcW w:type="dxa" w:w="1042"/>
          </w:tcPr>
          <w:p>
            <w:pPr>
              <w:spacing w:after="0"/>
              <w:jc w:val="right"/>
            </w:pPr>
            <w:r>
              <w:rPr>
                <w:sz w:val="16"/>
              </w:rPr>
              <w:t>301,412</w:t>
            </w:r>
          </w:p>
        </w:tc>
        <w:tc>
          <w:tcPr>
            <w:tcW w:type="dxa" w:w="1126"/>
          </w:tcPr>
          <w:p>
            <w:pPr>
              <w:spacing w:after="0"/>
              <w:jc w:val="right"/>
            </w:pPr>
            <w:r>
              <w:rPr>
                <w:sz w:val="16"/>
              </w:rPr>
              <w:t>$13,155</w:t>
            </w:r>
          </w:p>
        </w:tc>
        <w:tc>
          <w:tcPr>
            <w:tcW w:type="dxa" w:w="1126"/>
          </w:tcPr>
          <w:p>
            <w:pPr>
              <w:spacing w:after="0"/>
              <w:jc w:val="right"/>
            </w:pPr>
            <w:r>
              <w:rPr>
                <w:sz w:val="16"/>
              </w:rPr>
              <w:t>$0</w:t>
            </w:r>
          </w:p>
        </w:tc>
        <w:tc>
          <w:tcPr>
            <w:tcW w:type="dxa" w:w="1275"/>
          </w:tcPr>
          <w:p>
            <w:pPr>
              <w:spacing w:after="0"/>
              <w:jc w:val="right"/>
            </w:pPr>
            <w:r>
              <w:rPr>
                <w:sz w:val="16"/>
              </w:rPr>
              <w:t>$37</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$74,208,095,066</w:t>
            </w:r>
          </w:p>
        </w:tc>
        <w:tc>
          <w:tcPr>
            <w:tcW w:type="dxa" w:w="1132"/>
          </w:tcPr>
          <w:p>
            <w:pPr>
              <w:spacing w:after="0"/>
              <w:jc w:val="right"/>
            </w:pPr>
            <w:r>
              <w:rPr>
                <w:sz w:val="16"/>
              </w:rPr>
              <w:t>n/a</w:t>
            </w:r>
          </w:p>
        </w:tc>
        <w:tc>
          <w:tcPr>
            <w:tcW w:type="dxa" w:w="1042"/>
          </w:tcPr>
          <w:p>
            <w:pPr>
              <w:spacing w:after="0"/>
              <w:jc w:val="right"/>
            </w:pPr>
            <w:r>
              <w:rPr>
                <w:sz w:val="16"/>
              </w:rPr>
              <w:t>301,236</w:t>
            </w:r>
          </w:p>
        </w:tc>
        <w:tc>
          <w:tcPr>
            <w:tcW w:type="dxa" w:w="1126"/>
          </w:tcPr>
          <w:p>
            <w:pPr>
              <w:spacing w:after="0"/>
              <w:jc w:val="right"/>
            </w:pPr>
            <w:r>
              <w:rPr>
                <w:sz w:val="16"/>
              </w:rPr>
              <w:t>$344,928</w:t>
            </w:r>
          </w:p>
        </w:tc>
        <w:tc>
          <w:tcPr>
            <w:tcW w:type="dxa" w:w="1126"/>
          </w:tcPr>
          <w:p>
            <w:pPr>
              <w:spacing w:after="0"/>
              <w:jc w:val="right"/>
            </w:pPr>
            <w:r>
              <w:rPr>
                <w:sz w:val="16"/>
              </w:rPr>
              <w:t>n/a</w:t>
            </w:r>
          </w:p>
        </w:tc>
        <w:tc>
          <w:tcPr>
            <w:tcW w:type="dxa" w:w="1275"/>
          </w:tcPr>
          <w:p>
            <w:pPr>
              <w:spacing w:after="0"/>
              <w:jc w:val="right"/>
            </w:pPr>
            <w:r>
              <w:rPr>
                <w:sz w:val="16"/>
              </w:rPr>
              <w:t>$88,972</w:t>
            </w:r>
          </w:p>
        </w:tc>
        <w:tc>
          <w:tcPr>
            <w:tcW w:type="dxa" w:w="1047"/>
          </w:tcPr>
          <w:p>
            <w:pPr>
              <w:spacing w:after="0"/>
              <w:jc w:val="right"/>
            </w:pPr>
            <w:r>
              <w:rPr>
                <w:sz w:val="16"/>
              </w:rPr>
              <w:t>0.000465%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$74,180,242,966</w:t>
            </w:r>
          </w:p>
        </w:tc>
        <w:tc>
          <w:tcPr>
            <w:tcW w:type="dxa" w:w="1132"/>
          </w:tcPr>
          <w:p>
            <w:pPr>
              <w:spacing w:after="0"/>
              <w:jc w:val="right"/>
            </w:pPr>
            <w:r>
              <w:rPr>
                <w:sz w:val="16"/>
              </w:rPr>
              <w:t>$0</w:t>
            </w:r>
          </w:p>
        </w:tc>
        <w:tc>
          <w:tcPr>
            <w:tcW w:type="dxa" w:w="1042"/>
          </w:tcPr>
          <w:p>
            <w:pPr>
              <w:spacing w:after="0"/>
              <w:jc w:val="right"/>
            </w:pPr>
            <w:r>
              <w:rPr>
                <w:sz w:val="16"/>
              </w:rPr>
              <w:t>914</w:t>
            </w:r>
          </w:p>
        </w:tc>
        <w:tc>
          <w:tcPr>
            <w:tcW w:type="dxa" w:w="1126"/>
          </w:tcPr>
          <w:p>
            <w:pPr>
              <w:spacing w:after="0"/>
              <w:jc w:val="right"/>
            </w:pPr>
            <w:r>
              <w:rPr>
                <w:sz w:val="16"/>
              </w:rPr>
              <w:t>$90,719,285</w:t>
            </w:r>
          </w:p>
        </w:tc>
        <w:tc>
          <w:tcPr>
            <w:tcW w:type="dxa" w:w="1126"/>
          </w:tcPr>
          <w:p>
            <w:pPr>
              <w:spacing w:after="0"/>
              <w:jc w:val="right"/>
            </w:pPr>
            <w:r>
              <w:rPr>
                <w:sz w:val="16"/>
              </w:rPr>
              <w:t>$0</w:t>
            </w:r>
          </w:p>
        </w:tc>
        <w:tc>
          <w:tcPr>
            <w:tcW w:type="dxa" w:w="1275"/>
          </w:tcPr>
          <w:p>
            <w:pPr>
              <w:spacing w:after="0"/>
              <w:jc w:val="right"/>
            </w:pPr>
            <w:r>
              <w:rPr>
                <w:sz w:val="16"/>
              </w:rPr>
              <w:t>$135,138</w:t>
            </w:r>
          </w:p>
        </w:tc>
        <w:tc>
          <w:tcPr>
            <w:tcW w:type="dxa" w:w="1047"/>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$541,800,371</w:t>
            </w:r>
          </w:p>
        </w:tc>
        <w:tc>
          <w:tcPr>
            <w:tcW w:type="dxa" w:w="1132"/>
          </w:tcPr>
          <w:p>
            <w:pPr>
              <w:spacing w:after="0"/>
              <w:jc w:val="right"/>
            </w:pPr>
            <w:r>
              <w:rPr>
                <w:sz w:val="16"/>
              </w:rPr>
              <w:t>n/a</w:t>
            </w:r>
          </w:p>
        </w:tc>
        <w:tc>
          <w:tcPr>
            <w:tcW w:type="dxa" w:w="1042"/>
          </w:tcPr>
          <w:p>
            <w:pPr>
              <w:spacing w:after="0"/>
              <w:jc w:val="right"/>
            </w:pPr>
            <w:r>
              <w:rPr>
                <w:sz w:val="16"/>
              </w:rPr>
              <w:t>1,789</w:t>
            </w:r>
          </w:p>
        </w:tc>
        <w:tc>
          <w:tcPr>
            <w:tcW w:type="dxa" w:w="1126"/>
          </w:tcPr>
          <w:p>
            <w:pPr>
              <w:spacing w:after="0"/>
              <w:jc w:val="right"/>
            </w:pPr>
            <w:r>
              <w:rPr>
                <w:sz w:val="16"/>
              </w:rPr>
              <w:t>$335</w:t>
            </w:r>
          </w:p>
        </w:tc>
        <w:tc>
          <w:tcPr>
            <w:tcW w:type="dxa" w:w="1126"/>
          </w:tcPr>
          <w:p>
            <w:pPr>
              <w:spacing w:after="0"/>
              <w:jc w:val="right"/>
            </w:pPr>
            <w:r>
              <w:rPr>
                <w:sz w:val="16"/>
              </w:rPr>
              <w:t>n/a</w:t>
            </w:r>
          </w:p>
        </w:tc>
        <w:tc>
          <w:tcPr>
            <w:tcW w:type="dxa" w:w="1275"/>
          </w:tcPr>
          <w:p>
            <w:pPr>
              <w:spacing w:after="0"/>
              <w:jc w:val="right"/>
            </w:pPr>
            <w:r>
              <w:rPr>
                <w:sz w:val="16"/>
              </w:rPr>
              <w:t>$492</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$74,260,324,819</w:t>
            </w:r>
          </w:p>
        </w:tc>
        <w:tc>
          <w:tcPr>
            <w:tcW w:type="dxa" w:w="1132"/>
          </w:tcPr>
          <w:p>
            <w:pPr>
              <w:spacing w:after="0"/>
              <w:jc w:val="right"/>
            </w:pPr>
            <w:r>
              <w:rPr>
                <w:sz w:val="16"/>
              </w:rPr>
              <w:t>n/a</w:t>
            </w:r>
          </w:p>
        </w:tc>
        <w:tc>
          <w:tcPr>
            <w:tcW w:type="dxa" w:w="1042"/>
          </w:tcPr>
          <w:p>
            <w:pPr>
              <w:spacing w:after="0"/>
              <w:jc w:val="right"/>
            </w:pPr>
            <w:r>
              <w:rPr>
                <w:sz w:val="16"/>
              </w:rPr>
              <w:t>301,414</w:t>
            </w:r>
          </w:p>
        </w:tc>
        <w:tc>
          <w:tcPr>
            <w:tcW w:type="dxa" w:w="1126"/>
          </w:tcPr>
          <w:p>
            <w:pPr>
              <w:spacing w:after="0"/>
              <w:jc w:val="right"/>
            </w:pPr>
            <w:r>
              <w:rPr>
                <w:sz w:val="16"/>
              </w:rPr>
              <w:t>$42,657</w:t>
            </w:r>
          </w:p>
        </w:tc>
        <w:tc>
          <w:tcPr>
            <w:tcW w:type="dxa" w:w="1126"/>
          </w:tcPr>
          <w:p>
            <w:pPr>
              <w:spacing w:after="0"/>
              <w:jc w:val="right"/>
            </w:pPr>
            <w:r>
              <w:rPr>
                <w:sz w:val="16"/>
              </w:rPr>
              <w:t>n/a</w:t>
            </w:r>
          </w:p>
        </w:tc>
        <w:tc>
          <w:tcPr>
            <w:tcW w:type="dxa" w:w="1275"/>
          </w:tcPr>
          <w:p>
            <w:pPr>
              <w:spacing w:after="0"/>
              <w:jc w:val="right"/>
            </w:pPr>
            <w:r>
              <w:rPr>
                <w:sz w:val="16"/>
              </w:rPr>
              <w:t>$831,786</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$74,260,324,819</w:t>
            </w:r>
          </w:p>
        </w:tc>
        <w:tc>
          <w:tcPr>
            <w:tcW w:type="dxa" w:w="1132"/>
          </w:tcPr>
          <w:p>
            <w:pPr>
              <w:spacing w:after="0"/>
              <w:jc w:val="right"/>
            </w:pPr>
            <w:r>
              <w:rPr>
                <w:sz w:val="16"/>
              </w:rPr>
              <w:t>$0</w:t>
            </w:r>
          </w:p>
        </w:tc>
        <w:tc>
          <w:tcPr>
            <w:tcW w:type="dxa" w:w="1042"/>
          </w:tcPr>
          <w:p>
            <w:pPr>
              <w:spacing w:after="0"/>
              <w:jc w:val="right"/>
            </w:pPr>
            <w:r>
              <w:rPr>
                <w:sz w:val="16"/>
              </w:rPr>
              <w:t>301,414</w:t>
            </w:r>
          </w:p>
        </w:tc>
        <w:tc>
          <w:tcPr>
            <w:tcW w:type="dxa" w:w="1126"/>
          </w:tcPr>
          <w:p>
            <w:pPr>
              <w:spacing w:after="0"/>
              <w:jc w:val="right"/>
            </w:pPr>
            <w:r>
              <w:rPr>
                <w:sz w:val="16"/>
              </w:rPr>
              <w:t>$1,244,344</w:t>
            </w:r>
          </w:p>
        </w:tc>
        <w:tc>
          <w:tcPr>
            <w:tcW w:type="dxa" w:w="1126"/>
          </w:tcPr>
          <w:p>
            <w:pPr>
              <w:spacing w:after="0"/>
              <w:jc w:val="right"/>
            </w:pPr>
            <w:r>
              <w:rPr>
                <w:sz w:val="16"/>
              </w:rPr>
              <w:t>$0</w:t>
            </w:r>
          </w:p>
        </w:tc>
        <w:tc>
          <w:tcPr>
            <w:tcW w:type="dxa" w:w="1275"/>
          </w:tcPr>
          <w:p>
            <w:pPr>
              <w:spacing w:after="0"/>
              <w:jc w:val="right"/>
            </w:pPr>
            <w:r>
              <w:rPr>
                <w:sz w:val="16"/>
              </w:rPr>
              <w:t>$1,034,354</w:t>
            </w:r>
          </w:p>
        </w:tc>
        <w:tc>
          <w:tcPr>
            <w:tcW w:type="dxa" w:w="1047"/>
          </w:tcPr>
          <w:p>
            <w:pPr>
              <w:spacing w:after="0"/>
              <w:jc w:val="right"/>
            </w:pPr>
            <w:r>
              <w:rPr>
                <w:sz w:val="16"/>
              </w:rPr>
              <w:t>0.00168%</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$74,260,324,819</w:t>
            </w:r>
          </w:p>
        </w:tc>
        <w:tc>
          <w:tcPr>
            <w:tcW w:type="dxa" w:w="1132"/>
          </w:tcPr>
          <w:p>
            <w:pPr>
              <w:spacing w:after="0"/>
              <w:jc w:val="right"/>
            </w:pPr>
            <w:r>
              <w:rPr>
                <w:sz w:val="16"/>
              </w:rPr>
              <w:t>$0</w:t>
            </w:r>
          </w:p>
        </w:tc>
        <w:tc>
          <w:tcPr>
            <w:tcW w:type="dxa" w:w="1042"/>
          </w:tcPr>
          <w:p>
            <w:pPr>
              <w:spacing w:after="0"/>
              <w:jc w:val="right"/>
            </w:pPr>
            <w:r>
              <w:rPr>
                <w:sz w:val="16"/>
              </w:rPr>
              <w:t>301,414</w:t>
            </w:r>
          </w:p>
        </w:tc>
        <w:tc>
          <w:tcPr>
            <w:tcW w:type="dxa" w:w="1126"/>
          </w:tcPr>
          <w:p>
            <w:pPr>
              <w:spacing w:after="0"/>
              <w:jc w:val="right"/>
            </w:pPr>
            <w:r>
              <w:rPr>
                <w:sz w:val="16"/>
              </w:rPr>
              <w:t>$11,897,691</w:t>
            </w:r>
          </w:p>
        </w:tc>
        <w:tc>
          <w:tcPr>
            <w:tcW w:type="dxa" w:w="1126"/>
          </w:tcPr>
          <w:p>
            <w:pPr>
              <w:spacing w:after="0"/>
              <w:jc w:val="right"/>
            </w:pPr>
            <w:r>
              <w:rPr>
                <w:sz w:val="16"/>
              </w:rPr>
              <w:t>$0</w:t>
            </w:r>
          </w:p>
        </w:tc>
        <w:tc>
          <w:tcPr>
            <w:tcW w:type="dxa" w:w="1275"/>
          </w:tcPr>
          <w:p>
            <w:pPr>
              <w:spacing w:after="0"/>
              <w:jc w:val="right"/>
            </w:pPr>
            <w:r>
              <w:rPr>
                <w:sz w:val="16"/>
              </w:rPr>
              <w:t>$16,388,480</w:t>
            </w:r>
          </w:p>
        </w:tc>
        <w:tc>
          <w:tcPr>
            <w:tcW w:type="dxa" w:w="1047"/>
          </w:tcPr>
          <w:p>
            <w:pPr>
              <w:spacing w:after="0"/>
              <w:jc w:val="right"/>
            </w:pPr>
            <w:r>
              <w:rPr>
                <w:sz w:val="16"/>
              </w:rPr>
              <w:t>0.016%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$605,306,457</w:t>
            </w:r>
          </w:p>
        </w:tc>
        <w:tc>
          <w:tcPr>
            <w:tcW w:type="dxa" w:w="1132"/>
          </w:tcPr>
          <w:p>
            <w:pPr>
              <w:spacing w:after="0"/>
              <w:jc w:val="right"/>
            </w:pPr>
            <w:r>
              <w:rPr>
                <w:sz w:val="16"/>
              </w:rPr>
              <w:t>$0</w:t>
            </w:r>
          </w:p>
        </w:tc>
        <w:tc>
          <w:tcPr>
            <w:tcW w:type="dxa" w:w="1042"/>
          </w:tcPr>
          <w:p>
            <w:pPr>
              <w:spacing w:after="0"/>
              <w:jc w:val="right"/>
            </w:pPr>
            <w:r>
              <w:rPr>
                <w:sz w:val="16"/>
              </w:rPr>
              <w:t>2,306</w:t>
            </w:r>
          </w:p>
        </w:tc>
        <w:tc>
          <w:tcPr>
            <w:tcW w:type="dxa" w:w="1126"/>
          </w:tcPr>
          <w:p>
            <w:pPr>
              <w:spacing w:after="0"/>
              <w:jc w:val="right"/>
            </w:pPr>
            <w:r>
              <w:rPr>
                <w:sz w:val="16"/>
              </w:rPr>
              <w:t>$595</w:t>
            </w:r>
          </w:p>
        </w:tc>
        <w:tc>
          <w:tcPr>
            <w:tcW w:type="dxa" w:w="1126"/>
          </w:tcPr>
          <w:p>
            <w:pPr>
              <w:spacing w:after="0"/>
              <w:jc w:val="right"/>
            </w:pPr>
            <w:r>
              <w:rPr>
                <w:sz w:val="16"/>
              </w:rPr>
              <w:t>$0</w:t>
            </w:r>
          </w:p>
        </w:tc>
        <w:tc>
          <w:tcPr>
            <w:tcW w:type="dxa" w:w="1275"/>
          </w:tcPr>
          <w:p>
            <w:pPr>
              <w:spacing w:after="0"/>
              <w:jc w:val="right"/>
            </w:pPr>
            <w:r>
              <w:rPr>
                <w:sz w:val="16"/>
              </w:rPr>
              <w:t>$236</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$74,260,137,372</w:t>
            </w:r>
          </w:p>
        </w:tc>
        <w:tc>
          <w:tcPr>
            <w:tcW w:type="dxa" w:w="1132"/>
          </w:tcPr>
          <w:p>
            <w:pPr>
              <w:spacing w:after="0"/>
              <w:jc w:val="right"/>
            </w:pPr>
            <w:r>
              <w:rPr>
                <w:sz w:val="16"/>
              </w:rPr>
              <w:t>$0</w:t>
            </w:r>
          </w:p>
        </w:tc>
        <w:tc>
          <w:tcPr>
            <w:tcW w:type="dxa" w:w="1042"/>
          </w:tcPr>
          <w:p>
            <w:pPr>
              <w:spacing w:after="0"/>
              <w:jc w:val="right"/>
            </w:pPr>
            <w:r>
              <w:rPr>
                <w:sz w:val="16"/>
              </w:rPr>
              <w:t>301,412</w:t>
            </w:r>
          </w:p>
        </w:tc>
        <w:tc>
          <w:tcPr>
            <w:tcW w:type="dxa" w:w="1126"/>
          </w:tcPr>
          <w:p>
            <w:pPr>
              <w:spacing w:after="0"/>
              <w:jc w:val="right"/>
            </w:pPr>
            <w:r>
              <w:rPr>
                <w:sz w:val="16"/>
              </w:rPr>
              <w:t>$51,542</w:t>
            </w:r>
          </w:p>
        </w:tc>
        <w:tc>
          <w:tcPr>
            <w:tcW w:type="dxa" w:w="1126"/>
          </w:tcPr>
          <w:p>
            <w:pPr>
              <w:spacing w:after="0"/>
              <w:jc w:val="right"/>
            </w:pPr>
            <w:r>
              <w:rPr>
                <w:sz w:val="16"/>
              </w:rPr>
              <w:t>$0</w:t>
            </w:r>
          </w:p>
        </w:tc>
        <w:tc>
          <w:tcPr>
            <w:tcW w:type="dxa" w:w="1275"/>
          </w:tcPr>
          <w:p>
            <w:pPr>
              <w:spacing w:after="0"/>
              <w:jc w:val="right"/>
            </w:pPr>
            <w:r>
              <w:rPr>
                <w:sz w:val="16"/>
              </w:rPr>
              <w:t>$110,888</w:t>
            </w:r>
          </w:p>
        </w:tc>
        <w:tc>
          <w:tcPr>
            <w:tcW w:type="dxa" w:w="1047"/>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2025-08-20 (Storm Events through 2026-06-30): 7 county-coded records, 7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301,414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$74,260,324,819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$138,623,323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$220,605,298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21</w:t>
            </w:r>
          </w:p>
        </w:tc>
        <w:tc>
          <w:tcPr>
            <w:tcW w:type="dxa" w:w="1336"/>
          </w:tcPr>
          <w:p>
            <w:pPr>
              <w:spacing w:after="0"/>
              <w:jc w:val="right"/>
            </w:pPr>
            <w:r>
              <w:rPr>
                <w:sz w:val="16"/>
              </w:rPr>
              <w:t>3</w:t>
            </w:r>
          </w:p>
        </w:tc>
        <w:tc>
          <w:tcPr>
            <w:tcW w:type="dxa" w:w="1336"/>
          </w:tcPr>
          <w:p>
            <w:pPr>
              <w:spacing w:after="0"/>
              <w:jc w:val="right"/>
            </w:pPr>
            <w:r>
              <w:rPr>
                <w:sz w:val="16"/>
              </w:rPr>
              <w:t>23</w:t>
            </w:r>
          </w:p>
        </w:tc>
        <w:tc>
          <w:tcPr>
            <w:tcW w:type="dxa" w:w="1336"/>
          </w:tcPr>
          <w:p>
            <w:pPr>
              <w:spacing w:after="0"/>
              <w:jc w:val="right"/>
            </w:pPr>
            <w:r>
              <w:rPr>
                <w:sz w:val="16"/>
              </w:rPr>
              <w:t>2</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St. Louis city (community ID not in plan data)</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21</w:t>
            </w:r>
          </w:p>
        </w:tc>
        <w:tc>
          <w:tcPr>
            <w:tcW w:type="dxa" w:w="1336"/>
          </w:tcPr>
          <w:p>
            <w:pPr>
              <w:spacing w:after="0"/>
              <w:jc w:val="right"/>
            </w:pPr>
            <w:r>
              <w:rPr>
                <w:sz w:val="16"/>
              </w:rPr>
              <w:t>3</w:t>
            </w:r>
          </w:p>
        </w:tc>
        <w:tc>
          <w:tcPr>
            <w:tcW w:type="dxa" w:w="1336"/>
          </w:tcPr>
          <w:p>
            <w:pPr>
              <w:spacing w:after="0"/>
              <w:jc w:val="right"/>
            </w:pPr>
            <w:r>
              <w:rPr>
                <w:sz w:val="16"/>
              </w:rPr>
              <w:t>23</w:t>
            </w:r>
          </w:p>
        </w:tc>
        <w:tc>
          <w:tcPr>
            <w:tcW w:type="dxa" w:w="1336"/>
          </w:tcPr>
          <w:p>
            <w:pPr>
              <w:spacing w:after="0"/>
              <w:jc w:val="right"/>
            </w:pPr>
            <w:r>
              <w:rPr>
                <w:sz w:val="16"/>
              </w:rPr>
              <w:t>2</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Louis city, MO: risk-assessment baseline packet, release 2026-10 (data as of 2026-09-30; Independent city FIPS 29510). Automated baseline. </w:t>
      </w:r>
      <w:hyperlink r:id="rId15">
        <w:r>
          <w:rPr>
            <w:color w:val="1F4E99"/>
            <w:sz w:val="17"/>
            <w:u w:val="single"/>
          </w:rPr>
          <w:t>https://hazardplain.org/mo/29510/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hazard-plain_2026-10_MO_29510.docx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Louis city,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5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Louis city, MO: Risk-assessment baseline packet</dc:title>
  <dc:subject>Hazard Plain release 2026-10, as of 2026-09-30. Automated baseline</dc:subject>
  <dc:creator>Hazard Plain</dc:creator>
  <cp:keywords>Hazard Plain; hazard mitigation; risk assessment; 29510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