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MO</w:t>
      </w:r>
    </w:p>
    <w:p>
      <w:pPr>
        <w:spacing w:after="120" w:before="0"/>
      </w:pPr>
      <w:r>
        <w:rPr>
          <w:color w:val="555555"/>
          <w:sz w:val="24"/>
        </w:rPr>
        <w:t>Risk-assessment baseline packet</w:t>
      </w:r>
    </w:p>
    <w:p>
      <w:pPr>
        <w:spacing w:after="120" w:before="0"/>
      </w:pPr>
      <w:r>
        <w:rPr>
          <w:b/>
          <w:sz w:val="18"/>
        </w:rPr>
        <w:t xml:space="preserve">County FIPS: </w:t>
      </w:r>
      <w:r>
        <w:rPr>
          <w:sz w:val="18"/>
        </w:rPr>
        <w:t>29223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2029-12-18. Plan: Wayne County (FEMA plan 110073), approved 2024-12-19.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2024-12-19: 3 new hazard declarations (3 incidents)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($7,343,785 a year), Cold Wave ($2,998,351) and Earthquake ($1,757,990).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2029-12-18</w:t>
      </w:r>
    </w:p>
    <w:p>
      <w:pPr>
        <w:keepNext/>
        <w:spacing w:after="40" w:before="0"/>
      </w:pPr>
      <w:r>
        <w:rPr>
          <w:b/>
        </w:rPr>
        <w:t xml:space="preserve">Plan: </w:t>
      </w:r>
      <w:r>
        <w:rPr/>
        <w:t>Wayne County (FEMA plan 110073)</w:t>
      </w:r>
    </w:p>
    <w:p>
      <w:pPr>
        <w:keepNext/>
        <w:spacing w:after="40" w:before="0"/>
      </w:pPr>
      <w:r>
        <w:rPr>
          <w:b/>
        </w:rPr>
        <w:t xml:space="preserve">Approved: </w:t>
      </w:r>
      <w:r>
        <w:rPr/>
        <w:t>2024-12-19</w:t>
      </w:r>
    </w:p>
    <w:p>
      <w:pPr>
        <w:keepNext/>
        <w:spacing w:after="40" w:before="0"/>
      </w:pPr>
      <w:r>
        <w:rPr>
          <w:b/>
        </w:rPr>
        <w:t xml:space="preserve">Days to expiry: </w:t>
      </w:r>
      <w:r>
        <w:rPr/>
        <w:t>1,175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DR-4867-MO (Severe Storms, Straight-Line Winds, Tornadoes, and Wildfires), DR-4872-MO (Severe Storms, Straight-Line Winds,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4"/>
        <w:gridCol w:w="1590"/>
        <w:gridCol w:w="3222"/>
        <w:gridCol w:w="3549"/>
        <w:gridCol w:w="1264"/>
        <w:gridCol w:w="1264"/>
        <w:gridCol w:w="1090"/>
      </w:tblGrid>
      <w:tr>
        <w:trPr>
          <w:cantSplit/>
          <w:tblHeader/>
        </w:trPr>
        <w:tc>
          <w:tcPr>
            <w:tcW w:type="dxa" w:w="2134"/>
            <w:shd w:val="clear" w:color="auto" w:fill="E8E8E8"/>
          </w:tcPr>
          <w:p>
            <w:pPr>
              <w:spacing w:after="0"/>
              <w:jc w:val="left"/>
            </w:pPr>
            <w:r>
              <w:rPr>
                <w:b/>
                <w:sz w:val="16"/>
              </w:rPr>
              <w:t>Jurisdiction</w:t>
            </w:r>
          </w:p>
        </w:tc>
        <w:tc>
          <w:tcPr>
            <w:tcW w:type="dxa" w:w="1590"/>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549"/>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4"/>
          </w:tcPr>
          <w:p>
            <w:pPr>
              <w:spacing w:after="0"/>
              <w:jc w:val="left"/>
            </w:pPr>
            <w:r>
              <w:rPr>
                <w:sz w:val="16"/>
              </w:rPr>
              <w:t>Wayne County</w:t>
            </w:r>
          </w:p>
        </w:tc>
        <w:tc>
          <w:tcPr>
            <w:tcW w:type="dxa" w:w="1590"/>
          </w:tcPr>
          <w:p>
            <w:pPr>
              <w:spacing w:after="0"/>
              <w:jc w:val="left"/>
            </w:pPr>
            <w:r>
              <w:rPr>
                <w:sz w:val="16"/>
              </w:rPr>
              <w:t>County</w:t>
            </w:r>
          </w:p>
        </w:tc>
        <w:tc>
          <w:tcPr>
            <w:tcW w:type="dxa" w:w="3222"/>
          </w:tcPr>
          <w:p>
            <w:pPr>
              <w:spacing w:after="0"/>
              <w:jc w:val="left"/>
            </w:pPr>
            <w:r>
              <w:rPr>
                <w:sz w:val="16"/>
              </w:rPr>
              <w:t>Approved, expires 2029-12-18</w:t>
            </w:r>
          </w:p>
        </w:tc>
        <w:tc>
          <w:tcPr>
            <w:tcW w:type="dxa" w:w="3549"/>
          </w:tcPr>
          <w:p>
            <w:pPr>
              <w:spacing w:after="0"/>
              <w:jc w:val="left"/>
            </w:pPr>
            <w:r>
              <w:rPr>
                <w:sz w:val="16"/>
              </w:rPr>
              <w:t>Wayne County (FEMA plan 110073)</w:t>
            </w:r>
          </w:p>
        </w:tc>
        <w:tc>
          <w:tcPr>
            <w:tcW w:type="dxa" w:w="1264"/>
          </w:tcPr>
          <w:p>
            <w:pPr>
              <w:spacing w:after="0"/>
              <w:jc w:val="left"/>
            </w:pPr>
            <w:r>
              <w:rPr>
                <w:sz w:val="16"/>
              </w:rPr>
              <w:t>2024-12-19</w:t>
            </w:r>
          </w:p>
        </w:tc>
        <w:tc>
          <w:tcPr>
            <w:tcW w:type="dxa" w:w="1264"/>
          </w:tcPr>
          <w:p>
            <w:pPr>
              <w:spacing w:after="0"/>
              <w:jc w:val="left"/>
            </w:pPr>
            <w:r>
              <w:rPr>
                <w:sz w:val="16"/>
              </w:rPr>
              <w:t>2029-12-18</w:t>
            </w:r>
          </w:p>
        </w:tc>
        <w:tc>
          <w:tcPr>
            <w:tcW w:type="dxa" w:w="1090"/>
          </w:tcPr>
          <w:p>
            <w:pPr>
              <w:spacing w:after="0"/>
              <w:jc w:val="right"/>
            </w:pPr>
            <w:r>
              <w:rPr>
                <w:sz w:val="16"/>
              </w:rPr>
              <w:t>1,175</w:t>
            </w:r>
          </w:p>
        </w:tc>
      </w:tr>
      <w:tr>
        <w:trPr>
          <w:cantSplit/>
        </w:trPr>
        <w:tc>
          <w:tcPr>
            <w:tcW w:type="dxa" w:w="2134"/>
          </w:tcPr>
          <w:p>
            <w:pPr>
              <w:spacing w:after="0"/>
              <w:jc w:val="left"/>
            </w:pPr>
            <w:r>
              <w:rPr>
                <w:sz w:val="16"/>
              </w:rPr>
              <w:t>Greenville city</w:t>
            </w:r>
          </w:p>
        </w:tc>
        <w:tc>
          <w:tcPr>
            <w:tcW w:type="dxa" w:w="1590"/>
          </w:tcPr>
          <w:p>
            <w:pPr>
              <w:spacing w:after="0"/>
              <w:jc w:val="left"/>
            </w:pPr>
            <w:r>
              <w:rPr>
                <w:sz w:val="16"/>
              </w:rPr>
              <w:t>City</w:t>
            </w:r>
          </w:p>
        </w:tc>
        <w:tc>
          <w:tcPr>
            <w:tcW w:type="dxa" w:w="3222"/>
          </w:tcPr>
          <w:p>
            <w:pPr>
              <w:spacing w:after="0"/>
              <w:jc w:val="left"/>
            </w:pPr>
            <w:r>
              <w:rPr>
                <w:sz w:val="16"/>
              </w:rPr>
              <w:t>Approved, expires 2029-12-18</w:t>
            </w:r>
          </w:p>
        </w:tc>
        <w:tc>
          <w:tcPr>
            <w:tcW w:type="dxa" w:w="3549"/>
          </w:tcPr>
          <w:p>
            <w:pPr>
              <w:spacing w:after="0"/>
              <w:jc w:val="left"/>
            </w:pPr>
            <w:r>
              <w:rPr>
                <w:sz w:val="16"/>
              </w:rPr>
              <w:t>Wayne County (FEMA plan 110073)</w:t>
            </w:r>
          </w:p>
        </w:tc>
        <w:tc>
          <w:tcPr>
            <w:tcW w:type="dxa" w:w="1264"/>
          </w:tcPr>
          <w:p>
            <w:pPr>
              <w:spacing w:after="0"/>
              <w:jc w:val="left"/>
            </w:pPr>
            <w:r>
              <w:rPr>
                <w:sz w:val="16"/>
              </w:rPr>
              <w:t>2024-12-19</w:t>
            </w:r>
          </w:p>
        </w:tc>
        <w:tc>
          <w:tcPr>
            <w:tcW w:type="dxa" w:w="1264"/>
          </w:tcPr>
          <w:p>
            <w:pPr>
              <w:spacing w:after="0"/>
              <w:jc w:val="left"/>
            </w:pPr>
            <w:r>
              <w:rPr>
                <w:sz w:val="16"/>
              </w:rPr>
              <w:t>2029-12-18</w:t>
            </w:r>
          </w:p>
        </w:tc>
        <w:tc>
          <w:tcPr>
            <w:tcW w:type="dxa" w:w="1090"/>
          </w:tcPr>
          <w:p>
            <w:pPr>
              <w:spacing w:after="0"/>
              <w:jc w:val="right"/>
            </w:pPr>
            <w:r>
              <w:rPr>
                <w:sz w:val="16"/>
              </w:rPr>
              <w:t>1,175</w:t>
            </w:r>
          </w:p>
        </w:tc>
      </w:tr>
      <w:tr>
        <w:trPr>
          <w:cantSplit/>
        </w:trPr>
        <w:tc>
          <w:tcPr>
            <w:tcW w:type="dxa" w:w="2134"/>
          </w:tcPr>
          <w:p>
            <w:pPr>
              <w:spacing w:after="0"/>
              <w:jc w:val="left"/>
            </w:pPr>
            <w:r>
              <w:rPr>
                <w:sz w:val="16"/>
              </w:rPr>
              <w:t>Piedmont city</w:t>
            </w:r>
          </w:p>
        </w:tc>
        <w:tc>
          <w:tcPr>
            <w:tcW w:type="dxa" w:w="1590"/>
          </w:tcPr>
          <w:p>
            <w:pPr>
              <w:spacing w:after="0"/>
              <w:jc w:val="left"/>
            </w:pPr>
            <w:r>
              <w:rPr>
                <w:sz w:val="16"/>
              </w:rPr>
              <w:t>City</w:t>
            </w:r>
          </w:p>
        </w:tc>
        <w:tc>
          <w:tcPr>
            <w:tcW w:type="dxa" w:w="3222"/>
          </w:tcPr>
          <w:p>
            <w:pPr>
              <w:spacing w:after="0"/>
              <w:jc w:val="left"/>
            </w:pPr>
            <w:r>
              <w:rPr>
                <w:sz w:val="16"/>
              </w:rPr>
              <w:t>Approved, expires 2029-12-18</w:t>
            </w:r>
          </w:p>
        </w:tc>
        <w:tc>
          <w:tcPr>
            <w:tcW w:type="dxa" w:w="3549"/>
          </w:tcPr>
          <w:p>
            <w:pPr>
              <w:spacing w:after="0"/>
              <w:jc w:val="left"/>
            </w:pPr>
            <w:r>
              <w:rPr>
                <w:sz w:val="16"/>
              </w:rPr>
              <w:t>Wayne County (FEMA plan 110073)</w:t>
            </w:r>
          </w:p>
        </w:tc>
        <w:tc>
          <w:tcPr>
            <w:tcW w:type="dxa" w:w="1264"/>
          </w:tcPr>
          <w:p>
            <w:pPr>
              <w:spacing w:after="0"/>
              <w:jc w:val="left"/>
            </w:pPr>
            <w:r>
              <w:rPr>
                <w:sz w:val="16"/>
              </w:rPr>
              <w:t>2024-12-19</w:t>
            </w:r>
          </w:p>
        </w:tc>
        <w:tc>
          <w:tcPr>
            <w:tcW w:type="dxa" w:w="1264"/>
          </w:tcPr>
          <w:p>
            <w:pPr>
              <w:spacing w:after="0"/>
              <w:jc w:val="left"/>
            </w:pPr>
            <w:r>
              <w:rPr>
                <w:sz w:val="16"/>
              </w:rPr>
              <w:t>2029-12-18</w:t>
            </w:r>
          </w:p>
        </w:tc>
        <w:tc>
          <w:tcPr>
            <w:tcW w:type="dxa" w:w="1090"/>
          </w:tcPr>
          <w:p>
            <w:pPr>
              <w:spacing w:after="0"/>
              <w:jc w:val="right"/>
            </w:pPr>
            <w:r>
              <w:rPr>
                <w:sz w:val="16"/>
              </w:rPr>
              <w:t>1,175</w:t>
            </w:r>
          </w:p>
        </w:tc>
      </w:tr>
      <w:tr>
        <w:trPr>
          <w:cantSplit/>
        </w:trPr>
        <w:tc>
          <w:tcPr>
            <w:tcW w:type="dxa" w:w="2134"/>
          </w:tcPr>
          <w:p>
            <w:pPr>
              <w:spacing w:after="0"/>
              <w:jc w:val="left"/>
            </w:pPr>
            <w:r>
              <w:rPr>
                <w:sz w:val="16"/>
              </w:rPr>
              <w:t>Williamsville city</w:t>
            </w:r>
          </w:p>
        </w:tc>
        <w:tc>
          <w:tcPr>
            <w:tcW w:type="dxa" w:w="1590"/>
          </w:tcPr>
          <w:p>
            <w:pPr>
              <w:spacing w:after="0"/>
              <w:jc w:val="left"/>
            </w:pPr>
            <w:r>
              <w:rPr>
                <w:sz w:val="16"/>
              </w:rPr>
              <w:t>City</w:t>
            </w:r>
          </w:p>
        </w:tc>
        <w:tc>
          <w:tcPr>
            <w:tcW w:type="dxa" w:w="3222"/>
          </w:tcPr>
          <w:p>
            <w:pPr>
              <w:spacing w:after="0"/>
              <w:jc w:val="left"/>
            </w:pPr>
            <w:r>
              <w:rPr>
                <w:sz w:val="16"/>
              </w:rPr>
              <w:t>Approved, expires 2029-12-18</w:t>
            </w:r>
          </w:p>
        </w:tc>
        <w:tc>
          <w:tcPr>
            <w:tcW w:type="dxa" w:w="3549"/>
          </w:tcPr>
          <w:p>
            <w:pPr>
              <w:spacing w:after="0"/>
              <w:jc w:val="left"/>
            </w:pPr>
            <w:r>
              <w:rPr>
                <w:sz w:val="16"/>
              </w:rPr>
              <w:t>Wayne County (FEMA plan 110073)</w:t>
            </w:r>
          </w:p>
        </w:tc>
        <w:tc>
          <w:tcPr>
            <w:tcW w:type="dxa" w:w="1264"/>
          </w:tcPr>
          <w:p>
            <w:pPr>
              <w:spacing w:after="0"/>
              <w:jc w:val="left"/>
            </w:pPr>
            <w:r>
              <w:rPr>
                <w:sz w:val="16"/>
              </w:rPr>
              <w:t>2024-12-19</w:t>
            </w:r>
          </w:p>
        </w:tc>
        <w:tc>
          <w:tcPr>
            <w:tcW w:type="dxa" w:w="1264"/>
          </w:tcPr>
          <w:p>
            <w:pPr>
              <w:spacing w:after="0"/>
              <w:jc w:val="left"/>
            </w:pPr>
            <w:r>
              <w:rPr>
                <w:sz w:val="16"/>
              </w:rPr>
              <w:t>2029-12-18</w:t>
            </w:r>
          </w:p>
        </w:tc>
        <w:tc>
          <w:tcPr>
            <w:tcW w:type="dxa" w:w="1090"/>
          </w:tcPr>
          <w:p>
            <w:pPr>
              <w:spacing w:after="0"/>
              <w:jc w:val="right"/>
            </w:pPr>
            <w:r>
              <w:rPr>
                <w:sz w:val="16"/>
              </w:rPr>
              <w:t>1,175</w:t>
            </w:r>
          </w:p>
        </w:tc>
      </w:tr>
      <w:tr>
        <w:trPr>
          <w:cantSplit/>
        </w:trPr>
        <w:tc>
          <w:tcPr>
            <w:tcW w:type="dxa" w:w="2134"/>
          </w:tcPr>
          <w:p>
            <w:pPr>
              <w:spacing w:after="0"/>
              <w:jc w:val="left"/>
            </w:pPr>
            <w:r>
              <w:rPr>
                <w:sz w:val="16"/>
              </w:rPr>
              <w:t>Clearwater R-I School District</w:t>
            </w:r>
          </w:p>
        </w:tc>
        <w:tc>
          <w:tcPr>
            <w:tcW w:type="dxa" w:w="1590"/>
          </w:tcPr>
          <w:p>
            <w:pPr>
              <w:spacing w:after="0"/>
              <w:jc w:val="left"/>
            </w:pPr>
            <w:r>
              <w:rPr>
                <w:sz w:val="16"/>
              </w:rPr>
              <w:t>School/School District</w:t>
            </w:r>
          </w:p>
        </w:tc>
        <w:tc>
          <w:tcPr>
            <w:tcW w:type="dxa" w:w="3222"/>
          </w:tcPr>
          <w:p>
            <w:pPr>
              <w:spacing w:after="0"/>
              <w:jc w:val="left"/>
            </w:pPr>
            <w:r>
              <w:rPr>
                <w:sz w:val="16"/>
              </w:rPr>
              <w:t>Approved, expires 2029-12-18</w:t>
            </w:r>
          </w:p>
        </w:tc>
        <w:tc>
          <w:tcPr>
            <w:tcW w:type="dxa" w:w="3549"/>
          </w:tcPr>
          <w:p>
            <w:pPr>
              <w:spacing w:after="0"/>
              <w:jc w:val="left"/>
            </w:pPr>
            <w:r>
              <w:rPr>
                <w:sz w:val="16"/>
              </w:rPr>
              <w:t>Wayne County (FEMA plan 110073)</w:t>
            </w:r>
          </w:p>
        </w:tc>
        <w:tc>
          <w:tcPr>
            <w:tcW w:type="dxa" w:w="1264"/>
          </w:tcPr>
          <w:p>
            <w:pPr>
              <w:spacing w:after="0"/>
              <w:jc w:val="left"/>
            </w:pPr>
            <w:r>
              <w:rPr>
                <w:sz w:val="16"/>
              </w:rPr>
              <w:t>2024-12-19</w:t>
            </w:r>
          </w:p>
        </w:tc>
        <w:tc>
          <w:tcPr>
            <w:tcW w:type="dxa" w:w="1264"/>
          </w:tcPr>
          <w:p>
            <w:pPr>
              <w:spacing w:after="0"/>
              <w:jc w:val="left"/>
            </w:pPr>
            <w:r>
              <w:rPr>
                <w:sz w:val="16"/>
              </w:rPr>
              <w:t>2029-12-18</w:t>
            </w:r>
          </w:p>
        </w:tc>
        <w:tc>
          <w:tcPr>
            <w:tcW w:type="dxa" w:w="1090"/>
          </w:tcPr>
          <w:p>
            <w:pPr>
              <w:spacing w:after="0"/>
              <w:jc w:val="right"/>
            </w:pPr>
            <w:r>
              <w:rPr>
                <w:sz w:val="16"/>
              </w:rPr>
              <w:t>1,175</w:t>
            </w:r>
          </w:p>
        </w:tc>
      </w:tr>
      <w:tr>
        <w:trPr>
          <w:cantSplit/>
        </w:trPr>
        <w:tc>
          <w:tcPr>
            <w:tcW w:type="dxa" w:w="2134"/>
          </w:tcPr>
          <w:p>
            <w:pPr>
              <w:spacing w:after="0"/>
              <w:jc w:val="left"/>
            </w:pPr>
            <w:r>
              <w:rPr>
                <w:sz w:val="16"/>
              </w:rPr>
              <w:t>Greenville R-II School District</w:t>
            </w:r>
          </w:p>
        </w:tc>
        <w:tc>
          <w:tcPr>
            <w:tcW w:type="dxa" w:w="1590"/>
          </w:tcPr>
          <w:p>
            <w:pPr>
              <w:spacing w:after="0"/>
              <w:jc w:val="left"/>
            </w:pPr>
            <w:r>
              <w:rPr>
                <w:sz w:val="16"/>
              </w:rPr>
              <w:t>School/School District</w:t>
            </w:r>
          </w:p>
        </w:tc>
        <w:tc>
          <w:tcPr>
            <w:tcW w:type="dxa" w:w="3222"/>
          </w:tcPr>
          <w:p>
            <w:pPr>
              <w:spacing w:after="0"/>
              <w:jc w:val="left"/>
            </w:pPr>
            <w:r>
              <w:rPr>
                <w:sz w:val="16"/>
              </w:rPr>
              <w:t>Approved, expires 2029-12-18</w:t>
            </w:r>
          </w:p>
        </w:tc>
        <w:tc>
          <w:tcPr>
            <w:tcW w:type="dxa" w:w="3549"/>
          </w:tcPr>
          <w:p>
            <w:pPr>
              <w:spacing w:after="0"/>
              <w:jc w:val="left"/>
            </w:pPr>
            <w:r>
              <w:rPr>
                <w:sz w:val="16"/>
              </w:rPr>
              <w:t>Wayne County (FEMA plan 110073)</w:t>
            </w:r>
          </w:p>
        </w:tc>
        <w:tc>
          <w:tcPr>
            <w:tcW w:type="dxa" w:w="1264"/>
          </w:tcPr>
          <w:p>
            <w:pPr>
              <w:spacing w:after="0"/>
              <w:jc w:val="left"/>
            </w:pPr>
            <w:r>
              <w:rPr>
                <w:sz w:val="16"/>
              </w:rPr>
              <w:t>2024-12-19</w:t>
            </w:r>
          </w:p>
        </w:tc>
        <w:tc>
          <w:tcPr>
            <w:tcW w:type="dxa" w:w="1264"/>
          </w:tcPr>
          <w:p>
            <w:pPr>
              <w:spacing w:after="0"/>
              <w:jc w:val="left"/>
            </w:pPr>
            <w:r>
              <w:rPr>
                <w:sz w:val="16"/>
              </w:rPr>
              <w:t>2029-12-18</w:t>
            </w:r>
          </w:p>
        </w:tc>
        <w:tc>
          <w:tcPr>
            <w:tcW w:type="dxa" w:w="1090"/>
          </w:tcPr>
          <w:p>
            <w:pPr>
              <w:spacing w:after="0"/>
              <w:jc w:val="right"/>
            </w:pPr>
            <w:r>
              <w:rPr>
                <w:sz w:val="16"/>
              </w:rPr>
              <w:t>1,175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5"/>
        <w:gridCol w:w="1231"/>
        <w:gridCol w:w="1037"/>
        <w:gridCol w:w="1126"/>
        <w:gridCol w:w="1601"/>
        <w:gridCol w:w="1134"/>
        <w:gridCol w:w="1718"/>
        <w:gridCol w:w="3059"/>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5"/>
            <w:shd w:val="clear" w:color="auto" w:fill="E8E8E8"/>
          </w:tcPr>
          <w:p>
            <w:pPr>
              <w:spacing w:after="0"/>
              <w:jc w:val="left"/>
            </w:pPr>
            <w:r>
              <w:rPr>
                <w:b/>
                <w:sz w:val="16"/>
              </w:rPr>
              <w:t>NRI risk rating</w:t>
            </w:r>
          </w:p>
        </w:tc>
        <w:tc>
          <w:tcPr>
            <w:tcW w:type="dxa" w:w="123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9"/>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5"/>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$6,924,748</w:t>
            </w:r>
          </w:p>
        </w:tc>
        <w:tc>
          <w:tcPr>
            <w:tcW w:type="dxa" w:w="1126"/>
          </w:tcPr>
          <w:p>
            <w:pPr>
              <w:spacing w:after="0"/>
              <w:jc w:val="right"/>
            </w:pPr>
            <w:r>
              <w:rPr>
                <w:sz w:val="16"/>
              </w:rPr>
              <w:t>$102,197</w:t>
            </w:r>
          </w:p>
        </w:tc>
        <w:tc>
          <w:tcPr>
            <w:tcW w:type="dxa" w:w="1601"/>
          </w:tcPr>
          <w:p>
            <w:pPr>
              <w:spacing w:after="0"/>
              <w:jc w:val="right"/>
            </w:pPr>
            <w:r>
              <w:rPr>
                <w:sz w:val="16"/>
              </w:rPr>
              <w:t>$316,840</w:t>
            </w:r>
          </w:p>
        </w:tc>
        <w:tc>
          <w:tcPr>
            <w:tcW w:type="dxa" w:w="1134"/>
          </w:tcPr>
          <w:p>
            <w:pPr>
              <w:spacing w:after="0"/>
              <w:jc w:val="right"/>
            </w:pPr>
            <w:r>
              <w:rPr>
                <w:sz w:val="16"/>
              </w:rPr>
              <w:t>$7,343,785</w:t>
            </w:r>
          </w:p>
        </w:tc>
        <w:tc>
          <w:tcPr>
            <w:tcW w:type="dxa" w:w="1718"/>
          </w:tcPr>
          <w:p>
            <w:pPr>
              <w:spacing w:after="0"/>
              <w:jc w:val="right"/>
            </w:pPr>
            <w:r>
              <w:rPr>
                <w:sz w:val="16"/>
              </w:rPr>
              <w:t>131</w:t>
            </w:r>
          </w:p>
        </w:tc>
        <w:tc>
          <w:tcPr>
            <w:tcW w:type="dxa" w:w="3059"/>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475"/>
          </w:tcPr>
          <w:p>
            <w:pPr>
              <w:spacing w:after="0"/>
              <w:jc w:val="left"/>
            </w:pPr>
            <w:r>
              <w:rPr>
                <w:sz w:val="16"/>
              </w:rPr>
              <w:t>Relatively Moderate</w:t>
            </w:r>
          </w:p>
        </w:tc>
        <w:tc>
          <w:tcPr>
            <w:tcW w:type="dxa" w:w="1231"/>
          </w:tcPr>
          <w:p>
            <w:pPr>
              <w:spacing w:after="0"/>
              <w:jc w:val="left"/>
            </w:pPr>
            <w:r>
              <w:rPr>
                <w:sz w:val="16"/>
              </w:rPr>
              <w:t>Relatively Moderate</w:t>
            </w:r>
          </w:p>
        </w:tc>
        <w:tc>
          <w:tcPr>
            <w:tcW w:type="dxa" w:w="1037"/>
          </w:tcPr>
          <w:p>
            <w:pPr>
              <w:spacing w:after="0"/>
              <w:jc w:val="right"/>
            </w:pPr>
            <w:r>
              <w:rPr>
                <w:sz w:val="16"/>
              </w:rPr>
              <w:t>$2</w:t>
            </w:r>
          </w:p>
        </w:tc>
        <w:tc>
          <w:tcPr>
            <w:tcW w:type="dxa" w:w="1126"/>
          </w:tcPr>
          <w:p>
            <w:pPr>
              <w:spacing w:after="0"/>
              <w:jc w:val="right"/>
            </w:pPr>
            <w:r>
              <w:rPr>
                <w:sz w:val="16"/>
              </w:rPr>
              <w:t>$11,736</w:t>
            </w:r>
          </w:p>
        </w:tc>
        <w:tc>
          <w:tcPr>
            <w:tcW w:type="dxa" w:w="1601"/>
          </w:tcPr>
          <w:p>
            <w:pPr>
              <w:spacing w:after="0"/>
              <w:jc w:val="right"/>
            </w:pPr>
            <w:r>
              <w:rPr>
                <w:sz w:val="16"/>
              </w:rPr>
              <w:t>$2,986,613</w:t>
            </w:r>
          </w:p>
        </w:tc>
        <w:tc>
          <w:tcPr>
            <w:tcW w:type="dxa" w:w="1134"/>
          </w:tcPr>
          <w:p>
            <w:pPr>
              <w:spacing w:after="0"/>
              <w:jc w:val="right"/>
            </w:pPr>
            <w:r>
              <w:rPr>
                <w:sz w:val="16"/>
              </w:rPr>
              <w:t>$2,998,351</w:t>
            </w:r>
          </w:p>
        </w:tc>
        <w:tc>
          <w:tcPr>
            <w:tcW w:type="dxa" w:w="1718"/>
          </w:tcPr>
          <w:p>
            <w:pPr>
              <w:spacing w:after="0"/>
              <w:jc w:val="right"/>
            </w:pPr>
            <w:r>
              <w:rPr>
                <w:sz w:val="16"/>
              </w:rPr>
              <w:t>78</w:t>
            </w:r>
          </w:p>
        </w:tc>
        <w:tc>
          <w:tcPr>
            <w:tcW w:type="dxa" w:w="3059"/>
          </w:tcPr>
          <w:p>
            <w:pPr>
              <w:spacing w:after="0"/>
              <w:jc w:val="left"/>
            </w:pPr>
            <w:r>
              <w:rPr>
                <w:sz w:val="16"/>
              </w:rPr>
              <w:t>Includes 56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475"/>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$1,047,182</w:t>
            </w:r>
          </w:p>
        </w:tc>
        <w:tc>
          <w:tcPr>
            <w:tcW w:type="dxa" w:w="1126"/>
          </w:tcPr>
          <w:p>
            <w:pPr>
              <w:spacing w:after="0"/>
              <w:jc w:val="right"/>
            </w:pPr>
            <w:r>
              <w:rPr>
                <w:sz w:val="16"/>
              </w:rPr>
              <w:t>n/a</w:t>
            </w:r>
          </w:p>
        </w:tc>
        <w:tc>
          <w:tcPr>
            <w:tcW w:type="dxa" w:w="1601"/>
          </w:tcPr>
          <w:p>
            <w:pPr>
              <w:spacing w:after="0"/>
              <w:jc w:val="right"/>
            </w:pPr>
            <w:r>
              <w:rPr>
                <w:sz w:val="16"/>
              </w:rPr>
              <w:t>$710,808</w:t>
            </w:r>
          </w:p>
        </w:tc>
        <w:tc>
          <w:tcPr>
            <w:tcW w:type="dxa" w:w="1134"/>
          </w:tcPr>
          <w:p>
            <w:pPr>
              <w:spacing w:after="0"/>
              <w:jc w:val="right"/>
            </w:pPr>
            <w:r>
              <w:rPr>
                <w:sz w:val="16"/>
              </w:rPr>
              <w:t>$1,757,990</w:t>
            </w:r>
          </w:p>
        </w:tc>
        <w:tc>
          <w:tcPr>
            <w:tcW w:type="dxa" w:w="1718"/>
          </w:tcPr>
          <w:p>
            <w:pPr>
              <w:spacing w:after="0"/>
              <w:jc w:val="right"/>
            </w:pPr>
          </w:p>
        </w:tc>
        <w:tc>
          <w:tcPr>
            <w:tcW w:type="dxa" w:w="3059"/>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475"/>
          </w:tcPr>
          <w:p>
            <w:pPr>
              <w:spacing w:after="0"/>
              <w:jc w:val="left"/>
            </w:pPr>
            <w:r>
              <w:rPr>
                <w:sz w:val="16"/>
              </w:rPr>
              <w:t>Relatively Moderate</w:t>
            </w:r>
          </w:p>
        </w:tc>
        <w:tc>
          <w:tcPr>
            <w:tcW w:type="dxa" w:w="1231"/>
          </w:tcPr>
          <w:p>
            <w:pPr>
              <w:spacing w:after="0"/>
              <w:jc w:val="left"/>
            </w:pPr>
            <w:r>
              <w:rPr>
                <w:sz w:val="16"/>
              </w:rPr>
              <w:t>Relatively Low</w:t>
            </w:r>
          </w:p>
        </w:tc>
        <w:tc>
          <w:tcPr>
            <w:tcW w:type="dxa" w:w="1037"/>
          </w:tcPr>
          <w:p>
            <w:pPr>
              <w:spacing w:after="0"/>
              <w:jc w:val="right"/>
            </w:pPr>
            <w:r>
              <w:rPr>
                <w:sz w:val="16"/>
              </w:rPr>
              <w:t>$508,343</w:t>
            </w:r>
          </w:p>
        </w:tc>
        <w:tc>
          <w:tcPr>
            <w:tcW w:type="dxa" w:w="1126"/>
          </w:tcPr>
          <w:p>
            <w:pPr>
              <w:spacing w:after="0"/>
              <w:jc w:val="right"/>
            </w:pPr>
            <w:r>
              <w:rPr>
                <w:sz w:val="16"/>
              </w:rPr>
              <w:t>$632</w:t>
            </w:r>
          </w:p>
        </w:tc>
        <w:tc>
          <w:tcPr>
            <w:tcW w:type="dxa" w:w="1601"/>
          </w:tcPr>
          <w:p>
            <w:pPr>
              <w:spacing w:after="0"/>
              <w:jc w:val="right"/>
            </w:pPr>
            <w:r>
              <w:rPr>
                <w:sz w:val="16"/>
              </w:rPr>
              <w:t>$995,986</w:t>
            </w:r>
          </w:p>
        </w:tc>
        <w:tc>
          <w:tcPr>
            <w:tcW w:type="dxa" w:w="1134"/>
          </w:tcPr>
          <w:p>
            <w:pPr>
              <w:spacing w:after="0"/>
              <w:jc w:val="right"/>
            </w:pPr>
            <w:r>
              <w:rPr>
                <w:sz w:val="16"/>
              </w:rPr>
              <w:t>$1,504,962</w:t>
            </w:r>
          </w:p>
        </w:tc>
        <w:tc>
          <w:tcPr>
            <w:tcW w:type="dxa" w:w="1718"/>
          </w:tcPr>
          <w:p>
            <w:pPr>
              <w:spacing w:after="0"/>
              <w:jc w:val="right"/>
            </w:pPr>
            <w:r>
              <w:rPr>
                <w:sz w:val="16"/>
              </w:rPr>
              <w:t>16</w:t>
            </w:r>
          </w:p>
        </w:tc>
        <w:tc>
          <w:tcPr>
            <w:tcW w:type="dxa" w:w="3059"/>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Heat Wave</w:t>
            </w:r>
          </w:p>
        </w:tc>
        <w:tc>
          <w:tcPr>
            <w:tcW w:type="dxa" w:w="1475"/>
          </w:tcPr>
          <w:p>
            <w:pPr>
              <w:spacing w:after="0"/>
              <w:jc w:val="left"/>
            </w:pPr>
            <w:r>
              <w:rPr>
                <w:sz w:val="16"/>
              </w:rPr>
              <w:t>Relatively Moderate</w:t>
            </w:r>
          </w:p>
        </w:tc>
        <w:tc>
          <w:tcPr>
            <w:tcW w:type="dxa" w:w="1231"/>
          </w:tcPr>
          <w:p>
            <w:pPr>
              <w:spacing w:after="0"/>
              <w:jc w:val="left"/>
            </w:pPr>
            <w:r>
              <w:rPr>
                <w:sz w:val="16"/>
              </w:rPr>
              <w:t>Relatively Low</w:t>
            </w:r>
          </w:p>
        </w:tc>
        <w:tc>
          <w:tcPr>
            <w:tcW w:type="dxa" w:w="1037"/>
          </w:tcPr>
          <w:p>
            <w:pPr>
              <w:spacing w:after="0"/>
              <w:jc w:val="right"/>
            </w:pPr>
            <w:r>
              <w:rPr>
                <w:sz w:val="16"/>
              </w:rPr>
              <w:t>$132</w:t>
            </w:r>
          </w:p>
        </w:tc>
        <w:tc>
          <w:tcPr>
            <w:tcW w:type="dxa" w:w="1126"/>
          </w:tcPr>
          <w:p>
            <w:pPr>
              <w:spacing w:after="0"/>
              <w:jc w:val="right"/>
            </w:pPr>
            <w:r>
              <w:rPr>
                <w:sz w:val="16"/>
              </w:rPr>
              <w:t>$1</w:t>
            </w:r>
          </w:p>
        </w:tc>
        <w:tc>
          <w:tcPr>
            <w:tcW w:type="dxa" w:w="1601"/>
          </w:tcPr>
          <w:p>
            <w:pPr>
              <w:spacing w:after="0"/>
              <w:jc w:val="right"/>
            </w:pPr>
            <w:r>
              <w:rPr>
                <w:sz w:val="16"/>
              </w:rPr>
              <w:t>$1,033,444</w:t>
            </w:r>
          </w:p>
        </w:tc>
        <w:tc>
          <w:tcPr>
            <w:tcW w:type="dxa" w:w="1134"/>
          </w:tcPr>
          <w:p>
            <w:pPr>
              <w:spacing w:after="0"/>
              <w:jc w:val="right"/>
            </w:pPr>
            <w:r>
              <w:rPr>
                <w:sz w:val="16"/>
              </w:rPr>
              <w:t>$1,033,577</w:t>
            </w:r>
          </w:p>
        </w:tc>
        <w:tc>
          <w:tcPr>
            <w:tcW w:type="dxa" w:w="1718"/>
          </w:tcPr>
          <w:p>
            <w:pPr>
              <w:spacing w:after="0"/>
              <w:jc w:val="right"/>
            </w:pPr>
            <w:r>
              <w:rPr>
                <w:sz w:val="16"/>
              </w:rPr>
              <w:t>90</w:t>
            </w:r>
          </w:p>
        </w:tc>
        <w:tc>
          <w:tcPr>
            <w:tcW w:type="dxa" w:w="3059"/>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475"/>
          </w:tcPr>
          <w:p>
            <w:pPr>
              <w:spacing w:after="0"/>
              <w:jc w:val="left"/>
            </w:pPr>
            <w:r>
              <w:rPr>
                <w:sz w:val="16"/>
              </w:rPr>
              <w:t>Relatively Moderate</w:t>
            </w:r>
          </w:p>
        </w:tc>
        <w:tc>
          <w:tcPr>
            <w:tcW w:type="dxa" w:w="1231"/>
          </w:tcPr>
          <w:p>
            <w:pPr>
              <w:spacing w:after="0"/>
              <w:jc w:val="left"/>
            </w:pPr>
            <w:r>
              <w:rPr>
                <w:sz w:val="16"/>
              </w:rPr>
              <w:t>Relatively Low</w:t>
            </w:r>
          </w:p>
        </w:tc>
        <w:tc>
          <w:tcPr>
            <w:tcW w:type="dxa" w:w="1037"/>
          </w:tcPr>
          <w:p>
            <w:pPr>
              <w:spacing w:after="0"/>
              <w:jc w:val="right"/>
            </w:pPr>
            <w:r>
              <w:rPr>
                <w:sz w:val="16"/>
              </w:rPr>
              <w:t>$213,236</w:t>
            </w:r>
          </w:p>
        </w:tc>
        <w:tc>
          <w:tcPr>
            <w:tcW w:type="dxa" w:w="1126"/>
          </w:tcPr>
          <w:p>
            <w:pPr>
              <w:spacing w:after="0"/>
              <w:jc w:val="right"/>
            </w:pPr>
            <w:r>
              <w:rPr>
                <w:sz w:val="16"/>
              </w:rPr>
              <w:t>$10,197</w:t>
            </w:r>
          </w:p>
        </w:tc>
        <w:tc>
          <w:tcPr>
            <w:tcW w:type="dxa" w:w="1601"/>
          </w:tcPr>
          <w:p>
            <w:pPr>
              <w:spacing w:after="0"/>
              <w:jc w:val="right"/>
            </w:pPr>
            <w:r>
              <w:rPr>
                <w:sz w:val="16"/>
              </w:rPr>
              <w:t>$152,020</w:t>
            </w:r>
          </w:p>
        </w:tc>
        <w:tc>
          <w:tcPr>
            <w:tcW w:type="dxa" w:w="1134"/>
          </w:tcPr>
          <w:p>
            <w:pPr>
              <w:spacing w:after="0"/>
              <w:jc w:val="right"/>
            </w:pPr>
            <w:r>
              <w:rPr>
                <w:sz w:val="16"/>
              </w:rPr>
              <w:t>$375,454</w:t>
            </w:r>
          </w:p>
        </w:tc>
        <w:tc>
          <w:tcPr>
            <w:tcW w:type="dxa" w:w="1718"/>
          </w:tcPr>
          <w:p>
            <w:pPr>
              <w:spacing w:after="0"/>
              <w:jc w:val="right"/>
            </w:pPr>
            <w:r>
              <w:rPr>
                <w:sz w:val="16"/>
              </w:rPr>
              <w:t>142</w:t>
            </w:r>
          </w:p>
        </w:tc>
        <w:tc>
          <w:tcPr>
            <w:tcW w:type="dxa" w:w="3059"/>
          </w:tcPr>
          <w:p>
            <w:pPr>
              <w:spacing w:after="0"/>
              <w:jc w:val="left"/>
            </w:pPr>
            <w:r>
              <w:rPr>
                <w:sz w:val="16"/>
              </w:rPr>
              <w:t>Includes 6 High Wind and 62 Strong Wind records (NOAA non-thunderstorm wind types,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475"/>
          </w:tcPr>
          <w:p>
            <w:pPr>
              <w:spacing w:after="0"/>
              <w:jc w:val="left"/>
            </w:pPr>
            <w:r>
              <w:rPr>
                <w:sz w:val="16"/>
              </w:rPr>
              <w:t>Relatively Moderate</w:t>
            </w:r>
          </w:p>
        </w:tc>
        <w:tc>
          <w:tcPr>
            <w:tcW w:type="dxa" w:w="1231"/>
          </w:tcPr>
          <w:p>
            <w:pPr>
              <w:spacing w:after="0"/>
              <w:jc w:val="left"/>
            </w:pPr>
            <w:r>
              <w:rPr>
                <w:sz w:val="16"/>
              </w:rPr>
              <w:t>Relatively Moderate</w:t>
            </w:r>
          </w:p>
        </w:tc>
        <w:tc>
          <w:tcPr>
            <w:tcW w:type="dxa" w:w="1037"/>
          </w:tcPr>
          <w:p>
            <w:pPr>
              <w:spacing w:after="0"/>
              <w:jc w:val="right"/>
            </w:pPr>
            <w:r>
              <w:rPr>
                <w:sz w:val="16"/>
              </w:rPr>
              <w:t>$153,376</w:t>
            </w:r>
          </w:p>
        </w:tc>
        <w:tc>
          <w:tcPr>
            <w:tcW w:type="dxa" w:w="1126"/>
          </w:tcPr>
          <w:p>
            <w:pPr>
              <w:spacing w:after="0"/>
              <w:jc w:val="right"/>
            </w:pPr>
            <w:r>
              <w:rPr>
                <w:sz w:val="16"/>
              </w:rPr>
              <w:t>n/a</w:t>
            </w:r>
          </w:p>
        </w:tc>
        <w:tc>
          <w:tcPr>
            <w:tcW w:type="dxa" w:w="1601"/>
          </w:tcPr>
          <w:p>
            <w:pPr>
              <w:spacing w:after="0"/>
              <w:jc w:val="right"/>
            </w:pPr>
            <w:r>
              <w:rPr>
                <w:sz w:val="16"/>
              </w:rPr>
              <w:t>$26,405</w:t>
            </w:r>
          </w:p>
        </w:tc>
        <w:tc>
          <w:tcPr>
            <w:tcW w:type="dxa" w:w="1134"/>
          </w:tcPr>
          <w:p>
            <w:pPr>
              <w:spacing w:after="0"/>
              <w:jc w:val="right"/>
            </w:pPr>
            <w:r>
              <w:rPr>
                <w:sz w:val="16"/>
              </w:rPr>
              <w:t>$179,780</w:t>
            </w:r>
          </w:p>
        </w:tc>
        <w:tc>
          <w:tcPr>
            <w:tcW w:type="dxa" w:w="1718"/>
          </w:tcPr>
          <w:p>
            <w:pPr>
              <w:spacing w:after="0"/>
              <w:jc w:val="right"/>
            </w:pPr>
            <w:r>
              <w:rPr>
                <w:sz w:val="16"/>
              </w:rPr>
              <w:t>5</w:t>
            </w:r>
          </w:p>
        </w:tc>
        <w:tc>
          <w:tcPr>
            <w:tcW w:type="dxa" w:w="3059"/>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475"/>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$2,382</w:t>
            </w:r>
          </w:p>
        </w:tc>
        <w:tc>
          <w:tcPr>
            <w:tcW w:type="dxa" w:w="1126"/>
          </w:tcPr>
          <w:p>
            <w:pPr>
              <w:spacing w:after="0"/>
              <w:jc w:val="right"/>
            </w:pPr>
            <w:r>
              <w:rPr>
                <w:sz w:val="16"/>
              </w:rPr>
              <w:t>n/a</w:t>
            </w:r>
          </w:p>
        </w:tc>
        <w:tc>
          <w:tcPr>
            <w:tcW w:type="dxa" w:w="1601"/>
          </w:tcPr>
          <w:p>
            <w:pPr>
              <w:spacing w:after="0"/>
              <w:jc w:val="right"/>
            </w:pPr>
            <w:r>
              <w:rPr>
                <w:sz w:val="16"/>
              </w:rPr>
              <w:t>$96,013</w:t>
            </w:r>
          </w:p>
        </w:tc>
        <w:tc>
          <w:tcPr>
            <w:tcW w:type="dxa" w:w="1134"/>
          </w:tcPr>
          <w:p>
            <w:pPr>
              <w:spacing w:after="0"/>
              <w:jc w:val="right"/>
            </w:pPr>
            <w:r>
              <w:rPr>
                <w:sz w:val="16"/>
              </w:rPr>
              <w:t>$98,396</w:t>
            </w:r>
          </w:p>
        </w:tc>
        <w:tc>
          <w:tcPr>
            <w:tcW w:type="dxa" w:w="1718"/>
          </w:tcPr>
          <w:p>
            <w:pPr>
              <w:spacing w:after="0"/>
              <w:jc w:val="right"/>
            </w:pPr>
            <w:r>
              <w:rPr>
                <w:sz w:val="16"/>
              </w:rPr>
              <w:t>2</w:t>
            </w:r>
          </w:p>
        </w:tc>
        <w:tc>
          <w:tcPr>
            <w:tcW w:type="dxa" w:w="3059"/>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475"/>
          </w:tcPr>
          <w:p>
            <w:pPr>
              <w:spacing w:after="0"/>
              <w:jc w:val="left"/>
            </w:pPr>
            <w:r>
              <w:rPr>
                <w:sz w:val="16"/>
              </w:rPr>
              <w:t>Relatively Moderate</w:t>
            </w:r>
          </w:p>
        </w:tc>
        <w:tc>
          <w:tcPr>
            <w:tcW w:type="dxa" w:w="1231"/>
          </w:tcPr>
          <w:p>
            <w:pPr>
              <w:spacing w:after="0"/>
              <w:jc w:val="left"/>
            </w:pPr>
            <w:r>
              <w:rPr>
                <w:sz w:val="16"/>
              </w:rPr>
              <w:t>Relatively Low</w:t>
            </w:r>
          </w:p>
        </w:tc>
        <w:tc>
          <w:tcPr>
            <w:tcW w:type="dxa" w:w="1037"/>
          </w:tcPr>
          <w:p>
            <w:pPr>
              <w:spacing w:after="0"/>
              <w:jc w:val="right"/>
            </w:pPr>
            <w:r>
              <w:rPr>
                <w:sz w:val="16"/>
              </w:rPr>
              <w:t>$46,052</w:t>
            </w:r>
          </w:p>
        </w:tc>
        <w:tc>
          <w:tcPr>
            <w:tcW w:type="dxa" w:w="1126"/>
          </w:tcPr>
          <w:p>
            <w:pPr>
              <w:spacing w:after="0"/>
              <w:jc w:val="right"/>
            </w:pPr>
            <w:r>
              <w:rPr>
                <w:sz w:val="16"/>
              </w:rPr>
              <w:t>$12</w:t>
            </w:r>
          </w:p>
        </w:tc>
        <w:tc>
          <w:tcPr>
            <w:tcW w:type="dxa" w:w="1601"/>
          </w:tcPr>
          <w:p>
            <w:pPr>
              <w:spacing w:after="0"/>
              <w:jc w:val="right"/>
            </w:pPr>
            <w:r>
              <w:rPr>
                <w:sz w:val="16"/>
              </w:rPr>
              <w:t>$13,704</w:t>
            </w:r>
          </w:p>
        </w:tc>
        <w:tc>
          <w:tcPr>
            <w:tcW w:type="dxa" w:w="1134"/>
          </w:tcPr>
          <w:p>
            <w:pPr>
              <w:spacing w:after="0"/>
              <w:jc w:val="right"/>
            </w:pPr>
            <w:r>
              <w:rPr>
                <w:sz w:val="16"/>
              </w:rPr>
              <w:t>$59,769</w:t>
            </w:r>
          </w:p>
        </w:tc>
        <w:tc>
          <w:tcPr>
            <w:tcW w:type="dxa" w:w="1718"/>
          </w:tcPr>
          <w:p>
            <w:pPr>
              <w:spacing w:after="0"/>
              <w:jc w:val="right"/>
            </w:pPr>
            <w:r>
              <w:rPr>
                <w:sz w:val="16"/>
              </w:rPr>
              <w:t>105</w:t>
            </w:r>
          </w:p>
        </w:tc>
        <w:tc>
          <w:tcPr>
            <w:tcW w:type="dxa" w:w="3059"/>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Hail</w:t>
            </w:r>
          </w:p>
        </w:tc>
        <w:tc>
          <w:tcPr>
            <w:tcW w:type="dxa" w:w="1475"/>
          </w:tcPr>
          <w:p>
            <w:pPr>
              <w:spacing w:after="0"/>
              <w:jc w:val="left"/>
            </w:pPr>
            <w:r>
              <w:rPr>
                <w:sz w:val="16"/>
              </w:rPr>
              <w:t>Very Low</w:t>
            </w:r>
          </w:p>
        </w:tc>
        <w:tc>
          <w:tcPr>
            <w:tcW w:type="dxa" w:w="1231"/>
          </w:tcPr>
          <w:p>
            <w:pPr>
              <w:spacing w:after="0"/>
              <w:jc w:val="left"/>
            </w:pPr>
            <w:r>
              <w:rPr>
                <w:sz w:val="16"/>
              </w:rPr>
              <w:t>Very Low</w:t>
            </w:r>
          </w:p>
        </w:tc>
        <w:tc>
          <w:tcPr>
            <w:tcW w:type="dxa" w:w="1037"/>
          </w:tcPr>
          <w:p>
            <w:pPr>
              <w:spacing w:after="0"/>
              <w:jc w:val="right"/>
            </w:pPr>
            <w:r>
              <w:rPr>
                <w:sz w:val="16"/>
              </w:rPr>
              <w:t>$51,000</w:t>
            </w:r>
          </w:p>
        </w:tc>
        <w:tc>
          <w:tcPr>
            <w:tcW w:type="dxa" w:w="1126"/>
          </w:tcPr>
          <w:p>
            <w:pPr>
              <w:spacing w:after="0"/>
              <w:jc w:val="right"/>
            </w:pPr>
            <w:r>
              <w:rPr>
                <w:sz w:val="16"/>
              </w:rPr>
              <w:t>$51</w:t>
            </w:r>
          </w:p>
        </w:tc>
        <w:tc>
          <w:tcPr>
            <w:tcW w:type="dxa" w:w="1601"/>
          </w:tcPr>
          <w:p>
            <w:pPr>
              <w:spacing w:after="0"/>
              <w:jc w:val="right"/>
            </w:pPr>
            <w:r>
              <w:rPr>
                <w:sz w:val="16"/>
              </w:rPr>
              <w:t>$1,994</w:t>
            </w:r>
          </w:p>
        </w:tc>
        <w:tc>
          <w:tcPr>
            <w:tcW w:type="dxa" w:w="1134"/>
          </w:tcPr>
          <w:p>
            <w:pPr>
              <w:spacing w:after="0"/>
              <w:jc w:val="right"/>
            </w:pPr>
            <w:r>
              <w:rPr>
                <w:sz w:val="16"/>
              </w:rPr>
              <w:t>$53,045</w:t>
            </w:r>
          </w:p>
        </w:tc>
        <w:tc>
          <w:tcPr>
            <w:tcW w:type="dxa" w:w="1718"/>
          </w:tcPr>
          <w:p>
            <w:pPr>
              <w:spacing w:after="0"/>
              <w:jc w:val="right"/>
            </w:pPr>
            <w:r>
              <w:rPr>
                <w:sz w:val="16"/>
              </w:rPr>
              <w:t>102</w:t>
            </w:r>
          </w:p>
        </w:tc>
        <w:tc>
          <w:tcPr>
            <w:tcW w:type="dxa" w:w="3059"/>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475"/>
          </w:tcPr>
          <w:p>
            <w:pPr>
              <w:spacing w:after="0"/>
              <w:jc w:val="left"/>
            </w:pPr>
            <w:r>
              <w:rPr>
                <w:sz w:val="16"/>
              </w:rPr>
              <w:t>Very Low</w:t>
            </w:r>
          </w:p>
        </w:tc>
        <w:tc>
          <w:tcPr>
            <w:tcW w:type="dxa" w:w="1231"/>
          </w:tcPr>
          <w:p>
            <w:pPr>
              <w:spacing w:after="0"/>
              <w:jc w:val="left"/>
            </w:pPr>
            <w:r>
              <w:rPr>
                <w:sz w:val="16"/>
              </w:rPr>
              <w:t>Very Low</w:t>
            </w:r>
          </w:p>
        </w:tc>
        <w:tc>
          <w:tcPr>
            <w:tcW w:type="dxa" w:w="1037"/>
          </w:tcPr>
          <w:p>
            <w:pPr>
              <w:spacing w:after="0"/>
              <w:jc w:val="right"/>
            </w:pPr>
            <w:r>
              <w:rPr>
                <w:sz w:val="16"/>
              </w:rPr>
              <w:t>$19,075</w:t>
            </w:r>
          </w:p>
        </w:tc>
        <w:tc>
          <w:tcPr>
            <w:tcW w:type="dxa" w:w="1126"/>
          </w:tcPr>
          <w:p>
            <w:pPr>
              <w:spacing w:after="0"/>
              <w:jc w:val="right"/>
            </w:pPr>
            <w:r>
              <w:rPr>
                <w:sz w:val="16"/>
              </w:rPr>
              <w:t>$21</w:t>
            </w:r>
          </w:p>
        </w:tc>
        <w:tc>
          <w:tcPr>
            <w:tcW w:type="dxa" w:w="1601"/>
          </w:tcPr>
          <w:p>
            <w:pPr>
              <w:spacing w:after="0"/>
              <w:jc w:val="right"/>
            </w:pPr>
            <w:r>
              <w:rPr>
                <w:sz w:val="16"/>
              </w:rPr>
              <w:t>$4,594</w:t>
            </w:r>
          </w:p>
        </w:tc>
        <w:tc>
          <w:tcPr>
            <w:tcW w:type="dxa" w:w="1134"/>
          </w:tcPr>
          <w:p>
            <w:pPr>
              <w:spacing w:after="0"/>
              <w:jc w:val="right"/>
            </w:pPr>
            <w:r>
              <w:rPr>
                <w:sz w:val="16"/>
              </w:rPr>
              <w:t>$23,689</w:t>
            </w:r>
          </w:p>
        </w:tc>
        <w:tc>
          <w:tcPr>
            <w:tcW w:type="dxa" w:w="1718"/>
          </w:tcPr>
          <w:p>
            <w:pPr>
              <w:spacing w:after="0"/>
              <w:jc w:val="right"/>
            </w:pPr>
            <w:r>
              <w:rPr>
                <w:sz w:val="16"/>
              </w:rPr>
              <w:t>4</w:t>
            </w:r>
          </w:p>
        </w:tc>
        <w:tc>
          <w:tcPr>
            <w:tcW w:type="dxa" w:w="3059"/>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Drought</w:t>
            </w:r>
          </w:p>
        </w:tc>
        <w:tc>
          <w:tcPr>
            <w:tcW w:type="dxa" w:w="1475"/>
          </w:tcPr>
          <w:p>
            <w:pPr>
              <w:spacing w:after="0"/>
              <w:jc w:val="left"/>
            </w:pPr>
            <w:r>
              <w:rPr>
                <w:sz w:val="16"/>
              </w:rPr>
              <w:t>Relatively Low</w:t>
            </w:r>
          </w:p>
        </w:tc>
        <w:tc>
          <w:tcPr>
            <w:tcW w:type="dxa" w:w="123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$18,917</w:t>
            </w:r>
          </w:p>
        </w:tc>
        <w:tc>
          <w:tcPr>
            <w:tcW w:type="dxa" w:w="1601"/>
          </w:tcPr>
          <w:p>
            <w:pPr>
              <w:spacing w:after="0"/>
              <w:jc w:val="right"/>
            </w:pPr>
            <w:r>
              <w:rPr>
                <w:sz w:val="16"/>
              </w:rPr>
              <w:t>n/a</w:t>
            </w:r>
          </w:p>
        </w:tc>
        <w:tc>
          <w:tcPr>
            <w:tcW w:type="dxa" w:w="1134"/>
          </w:tcPr>
          <w:p>
            <w:pPr>
              <w:spacing w:after="0"/>
              <w:jc w:val="right"/>
            </w:pPr>
            <w:r>
              <w:rPr>
                <w:sz w:val="16"/>
              </w:rPr>
              <w:t>$18,917</w:t>
            </w:r>
          </w:p>
        </w:tc>
        <w:tc>
          <w:tcPr>
            <w:tcW w:type="dxa" w:w="1718"/>
          </w:tcPr>
          <w:p>
            <w:pPr>
              <w:spacing w:after="0"/>
              <w:jc w:val="right"/>
            </w:pPr>
            <w:r>
              <w:rPr>
                <w:sz w:val="16"/>
              </w:rPr>
              <w:t>44</w:t>
            </w:r>
          </w:p>
        </w:tc>
        <w:tc>
          <w:tcPr>
            <w:tcW w:type="dxa" w:w="3059"/>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475"/>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$12,258</w:t>
            </w:r>
          </w:p>
        </w:tc>
        <w:tc>
          <w:tcPr>
            <w:tcW w:type="dxa" w:w="1126"/>
          </w:tcPr>
          <w:p>
            <w:pPr>
              <w:spacing w:after="0"/>
              <w:jc w:val="right"/>
            </w:pPr>
            <w:r>
              <w:rPr>
                <w:sz w:val="16"/>
              </w:rPr>
              <w:t>n/a</w:t>
            </w:r>
          </w:p>
        </w:tc>
        <w:tc>
          <w:tcPr>
            <w:tcW w:type="dxa" w:w="1601"/>
          </w:tcPr>
          <w:p>
            <w:pPr>
              <w:spacing w:after="0"/>
              <w:jc w:val="right"/>
            </w:pPr>
            <w:r>
              <w:rPr>
                <w:sz w:val="16"/>
              </w:rPr>
              <w:t>$2,982</w:t>
            </w:r>
          </w:p>
        </w:tc>
        <w:tc>
          <w:tcPr>
            <w:tcW w:type="dxa" w:w="1134"/>
          </w:tcPr>
          <w:p>
            <w:pPr>
              <w:spacing w:after="0"/>
              <w:jc w:val="right"/>
            </w:pPr>
            <w:r>
              <w:rPr>
                <w:sz w:val="16"/>
              </w:rPr>
              <w:t>$15,240</w:t>
            </w:r>
          </w:p>
        </w:tc>
        <w:tc>
          <w:tcPr>
            <w:tcW w:type="dxa" w:w="1718"/>
          </w:tcPr>
          <w:p>
            <w:pPr>
              <w:spacing w:after="0"/>
              <w:jc w:val="right"/>
            </w:pPr>
            <w:r>
              <w:rPr>
                <w:sz w:val="16"/>
              </w:rPr>
              <w:t>0</w:t>
            </w:r>
          </w:p>
        </w:tc>
        <w:tc>
          <w:tcPr>
            <w:tcW w:type="dxa" w:w="305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Hurricane</w:t>
            </w:r>
          </w:p>
        </w:tc>
        <w:tc>
          <w:tcPr>
            <w:tcW w:type="dxa" w:w="1475"/>
          </w:tcPr>
          <w:p>
            <w:pPr>
              <w:spacing w:after="0"/>
              <w:jc w:val="left"/>
            </w:pPr>
            <w:r>
              <w:rPr>
                <w:sz w:val="16"/>
              </w:rPr>
              <w:t>Very Low</w:t>
            </w:r>
          </w:p>
        </w:tc>
        <w:tc>
          <w:tcPr>
            <w:tcW w:type="dxa" w:w="1231"/>
          </w:tcPr>
          <w:p>
            <w:pPr>
              <w:spacing w:after="0"/>
              <w:jc w:val="left"/>
            </w:pPr>
            <w:r>
              <w:rPr>
                <w:sz w:val="16"/>
              </w:rPr>
              <w:t>Very Low</w:t>
            </w:r>
          </w:p>
        </w:tc>
        <w:tc>
          <w:tcPr>
            <w:tcW w:type="dxa" w:w="1037"/>
          </w:tcPr>
          <w:p>
            <w:pPr>
              <w:spacing w:after="0"/>
              <w:jc w:val="right"/>
            </w:pPr>
            <w:r>
              <w:rPr>
                <w:sz w:val="16"/>
              </w:rPr>
              <w:t>$11,491</w:t>
            </w:r>
          </w:p>
        </w:tc>
        <w:tc>
          <w:tcPr>
            <w:tcW w:type="dxa" w:w="1126"/>
          </w:tcPr>
          <w:p>
            <w:pPr>
              <w:spacing w:after="0"/>
              <w:jc w:val="right"/>
            </w:pPr>
            <w:r>
              <w:rPr>
                <w:sz w:val="16"/>
              </w:rPr>
              <w:t>$1,616</w:t>
            </w:r>
          </w:p>
        </w:tc>
        <w:tc>
          <w:tcPr>
            <w:tcW w:type="dxa" w:w="1601"/>
          </w:tcPr>
          <w:p>
            <w:pPr>
              <w:spacing w:after="0"/>
              <w:jc w:val="right"/>
            </w:pPr>
            <w:r>
              <w:rPr>
                <w:sz w:val="16"/>
              </w:rPr>
              <w:t>$80</w:t>
            </w:r>
          </w:p>
        </w:tc>
        <w:tc>
          <w:tcPr>
            <w:tcW w:type="dxa" w:w="1134"/>
          </w:tcPr>
          <w:p>
            <w:pPr>
              <w:spacing w:after="0"/>
              <w:jc w:val="right"/>
            </w:pPr>
            <w:r>
              <w:rPr>
                <w:sz w:val="16"/>
              </w:rPr>
              <w:t>$13,187</w:t>
            </w:r>
          </w:p>
        </w:tc>
        <w:tc>
          <w:tcPr>
            <w:tcW w:type="dxa" w:w="1718"/>
          </w:tcPr>
          <w:p>
            <w:pPr>
              <w:spacing w:after="0"/>
              <w:jc w:val="right"/>
            </w:pPr>
            <w:r>
              <w:rPr>
                <w:sz w:val="16"/>
              </w:rPr>
              <w:t>0</w:t>
            </w:r>
          </w:p>
        </w:tc>
        <w:tc>
          <w:tcPr>
            <w:tcW w:type="dxa" w:w="30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6903 (Relatively High, 90.8); tract 6902 (Relatively High, 89.0); tract 6904 (Relatively Moderate, 85.1)</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6903 (Very Low, 49.5); tract 6902 (Very Low, 47.1); tract 6901 (Very Low, 45.9)</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6902 (Relatively Moderate, 97.3); tract 6904 (Relatively Moderate, 97.2); tract 6901 (Relatively Moderate, 96.8)</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6903 (Very High, 97.9); tract 6901 (Very High, 97.7); tract 6902 (Very High, 93.8)</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6903 (Relatively Low, 86.8); tract 6902 (Relatively Low, 82.8); tract 6904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6903 is Census Tract 6903).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7"/>
        <w:gridCol w:w="1860"/>
        <w:gridCol w:w="1770"/>
        <w:gridCol w:w="1946"/>
        <w:gridCol w:w="1630"/>
        <w:gridCol w:w="1594"/>
        <w:gridCol w:w="1571"/>
        <w:gridCol w:w="1904"/>
      </w:tblGrid>
      <w:tr>
        <w:trPr>
          <w:cantSplit/>
          <w:tblHeader/>
        </w:trPr>
        <w:tc>
          <w:tcPr>
            <w:tcW w:type="dxa" w:w="1837"/>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6"/>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jurisdictions</w:t>
            </w:r>
          </w:p>
        </w:tc>
        <w:tc>
          <w:tcPr>
            <w:tcW w:type="dxa" w:w="1904"/>
            <w:shd w:val="clear" w:color="auto" w:fill="E8E8E8"/>
          </w:tcPr>
          <w:p>
            <w:pPr>
              <w:spacing w:after="0"/>
              <w:jc w:val="left"/>
            </w:pPr>
            <w:r>
              <w:rPr>
                <w:b/>
                <w:sz w:val="16"/>
              </w:rPr>
              <w:t>Note</w:t>
            </w:r>
          </w:p>
        </w:tc>
      </w:tr>
      <w:tr>
        <w:trPr>
          <w:cantSplit/>
        </w:trPr>
        <w:tc>
          <w:tcPr>
            <w:tcW w:type="dxa" w:w="1837"/>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70"/>
          </w:tcPr>
          <w:p>
            <w:pPr>
              <w:spacing w:after="0"/>
              <w:jc w:val="right"/>
            </w:pPr>
            <w:r>
              <w:rPr>
                <w:sz w:val="16"/>
              </w:rPr>
              <w:t>22 records, 1996 to 2026 (22 zone-level)</w:t>
            </w:r>
          </w:p>
        </w:tc>
        <w:tc>
          <w:tcPr>
            <w:tcW w:type="dxa" w:w="1946"/>
          </w:tcPr>
          <w:p>
            <w:pPr>
              <w:spacing w:after="0"/>
              <w:jc w:val="left"/>
            </w:pPr>
            <w:r>
              <w:rPr>
                <w:sz w:val="16"/>
              </w:rPr>
              <w:t>1 day to 23 days (median 1 day); 19 with a recorded value</w:t>
            </w:r>
          </w:p>
        </w:tc>
        <w:tc>
          <w:tcPr>
            <w:tcW w:type="dxa" w:w="1630"/>
          </w:tcPr>
          <w:p>
            <w:pPr>
              <w:spacing w:after="0"/>
              <w:jc w:val="left"/>
            </w:pPr>
            <w:r>
              <w:rPr>
                <w:sz w:val="16"/>
              </w:rPr>
              <w:t>2000-12-12 to 2001-01-03 (2 records, 1 of them a monthly summary record), zone-level</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p>
        </w:tc>
      </w:tr>
      <w:tr>
        <w:trPr>
          <w:cantSplit/>
        </w:trPr>
        <w:tc>
          <w:tcPr>
            <w:tcW w:type="dxa" w:w="1837"/>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70"/>
          </w:tcPr>
          <w:p>
            <w:pPr>
              <w:spacing w:after="0"/>
              <w:jc w:val="right"/>
            </w:pPr>
            <w:r>
              <w:rPr>
                <w:sz w:val="16"/>
              </w:rPr>
              <w:t>56 records, 1997 to 2025 (56 zone-level)</w:t>
            </w:r>
          </w:p>
        </w:tc>
        <w:tc>
          <w:tcPr>
            <w:tcW w:type="dxa" w:w="1946"/>
          </w:tcPr>
          <w:p>
            <w:pPr>
              <w:spacing w:after="0"/>
              <w:jc w:val="left"/>
            </w:pPr>
          </w:p>
        </w:tc>
        <w:tc>
          <w:tcPr>
            <w:tcW w:type="dxa" w:w="1630"/>
          </w:tcPr>
          <w:p>
            <w:pPr>
              <w:spacing w:after="0"/>
              <w:jc w:val="left"/>
            </w:pPr>
            <w:r>
              <w:rPr>
                <w:sz w:val="16"/>
              </w:rPr>
              <w:t>Frost/Freeze, 2008-04-29, $10,000 crop damage (2008 dollars); NWS zone MOZ100</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p>
        </w:tc>
      </w:tr>
      <w:tr>
        <w:trPr>
          <w:cantSplit/>
        </w:trPr>
        <w:tc>
          <w:tcPr>
            <w:tcW w:type="dxa" w:w="1837"/>
          </w:tcPr>
          <w:p>
            <w:pPr>
              <w:spacing w:after="0"/>
              <w:jc w:val="left"/>
            </w:pPr>
            <w:r>
              <w:rPr>
                <w:sz w:val="16"/>
              </w:rPr>
              <w:t>Drought</w:t>
            </w:r>
          </w:p>
        </w:tc>
        <w:tc>
          <w:tcPr>
            <w:tcW w:type="dxa" w:w="1860"/>
          </w:tcPr>
          <w:p>
            <w:pPr>
              <w:spacing w:after="0"/>
              <w:jc w:val="left"/>
            </w:pPr>
            <w:r>
              <w:rPr>
                <w:sz w:val="16"/>
              </w:rPr>
              <w:t>U.S. Drought Monitor scale (D0 to D4)</w:t>
            </w:r>
          </w:p>
        </w:tc>
        <w:tc>
          <w:tcPr>
            <w:tcW w:type="dxa" w:w="1770"/>
          </w:tcPr>
          <w:p>
            <w:pPr>
              <w:spacing w:after="0"/>
              <w:jc w:val="right"/>
            </w:pPr>
            <w:r>
              <w:rPr>
                <w:sz w:val="16"/>
              </w:rPr>
              <w:t>44 records, 1996 to 2026 (44 zone-level)</w:t>
            </w:r>
          </w:p>
        </w:tc>
        <w:tc>
          <w:tcPr>
            <w:tcW w:type="dxa" w:w="1946"/>
          </w:tcPr>
          <w:p>
            <w:pPr>
              <w:spacing w:after="0"/>
              <w:jc w:val="left"/>
            </w:pPr>
            <w:r>
              <w:rPr>
                <w:sz w:val="16"/>
              </w:rPr>
              <w:t>9 days to 240 days (median 41 days); 17 with a recorded value</w:t>
            </w:r>
          </w:p>
        </w:tc>
        <w:tc>
          <w:tcPr>
            <w:tcW w:type="dxa" w:w="1630"/>
          </w:tcPr>
          <w:p>
            <w:pPr>
              <w:spacing w:after="0"/>
              <w:jc w:val="left"/>
            </w:pPr>
            <w:r>
              <w:rPr>
                <w:sz w:val="16"/>
              </w:rPr>
              <w:t>240 days (about 7.9 months), 2012-05-18 to 2013-01-12, a run of 9 consecutive Storm Events drought records, zone-level</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7"/>
          </w:tcPr>
          <w:p>
            <w:pPr>
              <w:spacing w:after="0"/>
              <w:jc w:val="left"/>
            </w:pPr>
            <w:r>
              <w:rPr>
                <w:sz w:val="16"/>
              </w:rPr>
              <w:t>Earthquake</w:t>
            </w:r>
          </w:p>
        </w:tc>
        <w:tc>
          <w:tcPr>
            <w:tcW w:type="dxa" w:w="1860"/>
          </w:tcPr>
          <w:p>
            <w:pPr>
              <w:spacing w:after="0"/>
              <w:jc w:val="left"/>
            </w:pPr>
            <w:r>
              <w:rPr>
                <w:sz w:val="16"/>
              </w:rPr>
              <w:t>Modified Mercalli (local data)</w:t>
            </w:r>
          </w:p>
        </w:tc>
        <w:tc>
          <w:tcPr>
            <w:tcW w:type="dxa" w:w="1770"/>
          </w:tcPr>
          <w:p>
            <w:pPr>
              <w:spacing w:after="0"/>
              <w:jc w:val="right"/>
            </w:pPr>
            <w:r>
              <w:rPr>
                <w:sz w:val="16"/>
              </w:rPr>
              <w:t>0</w:t>
            </w:r>
          </w:p>
        </w:tc>
        <w:tc>
          <w:tcPr>
            <w:tcW w:type="dxa" w:w="1946"/>
          </w:tcPr>
          <w:p>
            <w:pPr>
              <w:spacing w:after="0"/>
              <w:jc w:val="left"/>
            </w:pPr>
          </w:p>
        </w:tc>
        <w:tc>
          <w:tcPr>
            <w:tcW w:type="dxa" w:w="1630"/>
          </w:tcPr>
          <w:p>
            <w:pPr>
              <w:spacing w:after="0"/>
              <w:jc w:val="left"/>
            </w:pPr>
          </w:p>
        </w:tc>
        <w:tc>
          <w:tcPr>
            <w:tcW w:type="dxa" w:w="1594"/>
          </w:tcPr>
          <w:p>
            <w:pPr>
              <w:spacing w:after="0"/>
              <w:jc w:val="left"/>
            </w:pPr>
          </w:p>
        </w:tc>
        <w:tc>
          <w:tcPr>
            <w:tcW w:type="dxa" w:w="1571"/>
          </w:tcPr>
          <w:p>
            <w:pPr>
              <w:spacing w:after="0"/>
              <w:jc w:val="left"/>
            </w:pPr>
          </w:p>
        </w:tc>
        <w:tc>
          <w:tcPr>
            <w:tcW w:type="dxa" w:w="1904"/>
          </w:tcPr>
          <w:p>
            <w:pPr>
              <w:spacing w:after="0"/>
              <w:jc w:val="left"/>
            </w:pPr>
            <w:r>
              <w:rPr>
                <w:sz w:val="16"/>
              </w:rPr>
              <w:t>Storm Events does not record earthquakes; the USGS earthquake catalog is the source.</w:t>
            </w:r>
          </w:p>
        </w:tc>
      </w:tr>
      <w:tr>
        <w:trPr>
          <w:cantSplit/>
        </w:trPr>
        <w:tc>
          <w:tcPr>
            <w:tcW w:type="dxa" w:w="1837"/>
          </w:tcPr>
          <w:p>
            <w:pPr>
              <w:spacing w:after="0"/>
              <w:jc w:val="left"/>
            </w:pPr>
            <w:r>
              <w:rPr>
                <w:sz w:val="16"/>
              </w:rPr>
              <w:t>Hail</w:t>
            </w:r>
          </w:p>
        </w:tc>
        <w:tc>
          <w:tcPr>
            <w:tcW w:type="dxa" w:w="1860"/>
          </w:tcPr>
          <w:p>
            <w:pPr>
              <w:spacing w:after="0"/>
              <w:jc w:val="left"/>
            </w:pPr>
            <w:r>
              <w:rPr>
                <w:sz w:val="16"/>
              </w:rPr>
              <w:t>hail size (inches)</w:t>
            </w:r>
          </w:p>
        </w:tc>
        <w:tc>
          <w:tcPr>
            <w:tcW w:type="dxa" w:w="1770"/>
          </w:tcPr>
          <w:p>
            <w:pPr>
              <w:spacing w:after="0"/>
              <w:jc w:val="right"/>
            </w:pPr>
            <w:r>
              <w:rPr>
                <w:sz w:val="16"/>
              </w:rPr>
              <w:t>118 records, 1972 to 2026</w:t>
            </w:r>
          </w:p>
        </w:tc>
        <w:tc>
          <w:tcPr>
            <w:tcW w:type="dxa" w:w="1946"/>
          </w:tcPr>
          <w:p>
            <w:pPr>
              <w:spacing w:after="0"/>
              <w:jc w:val="left"/>
            </w:pPr>
            <w:r>
              <w:rPr>
                <w:sz w:val="16"/>
              </w:rPr>
              <w:t>0.75 in to 3 in (median 1 in); 118 with a recorded value</w:t>
            </w:r>
          </w:p>
        </w:tc>
        <w:tc>
          <w:tcPr>
            <w:tcW w:type="dxa" w:w="1630"/>
          </w:tcPr>
          <w:p>
            <w:pPr>
              <w:spacing w:after="0"/>
              <w:jc w:val="left"/>
            </w:pPr>
            <w:r>
              <w:rPr>
                <w:sz w:val="16"/>
              </w:rPr>
              <w:t>3 in hail, 2006-03-13</w:t>
            </w:r>
          </w:p>
        </w:tc>
        <w:tc>
          <w:tcPr>
            <w:tcW w:type="dxa" w:w="1594"/>
          </w:tcPr>
          <w:p>
            <w:pPr>
              <w:spacing w:after="0"/>
              <w:jc w:val="left"/>
            </w:pPr>
            <w:r>
              <w:rPr>
                <w:sz w:val="16"/>
              </w:rPr>
              <w:t>Hail, 1996-05-04, $100,000 property; crops not reported (1996 dollars)</w:t>
            </w:r>
          </w:p>
        </w:tc>
        <w:tc>
          <w:tcPr>
            <w:tcW w:type="dxa" w:w="1571"/>
          </w:tcPr>
          <w:p>
            <w:pPr>
              <w:spacing w:after="0"/>
              <w:jc w:val="left"/>
            </w:pPr>
            <w:r>
              <w:rPr>
                <w:sz w:val="16"/>
              </w:rPr>
              <w:t>Event records naming jurisdictions in the plan: Piedmont city (26 records), Greenville city (17 records), Williamsville city (14 records).</w:t>
            </w:r>
          </w:p>
        </w:tc>
        <w:tc>
          <w:tcPr>
            <w:tcW w:type="dxa" w:w="1904"/>
          </w:tcPr>
          <w:p>
            <w:pPr>
              <w:spacing w:after="0"/>
              <w:jc w:val="left"/>
            </w:pPr>
          </w:p>
        </w:tc>
      </w:tr>
      <w:tr>
        <w:trPr>
          <w:cantSplit/>
        </w:trPr>
        <w:tc>
          <w:tcPr>
            <w:tcW w:type="dxa" w:w="1837"/>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70"/>
          </w:tcPr>
          <w:p>
            <w:pPr>
              <w:spacing w:after="0"/>
              <w:jc w:val="right"/>
            </w:pPr>
            <w:r>
              <w:rPr>
                <w:sz w:val="16"/>
              </w:rPr>
              <w:t>90 records, 1997 to 2025 (90 zone-level)</w:t>
            </w:r>
          </w:p>
        </w:tc>
        <w:tc>
          <w:tcPr>
            <w:tcW w:type="dxa" w:w="1946"/>
          </w:tcPr>
          <w:p>
            <w:pPr>
              <w:spacing w:after="0"/>
              <w:jc w:val="left"/>
            </w:pPr>
            <w:r>
              <w:rPr>
                <w:sz w:val="16"/>
              </w:rPr>
              <w:t>1 day to 15 days (median 2 days); 76 with a recorded value</w:t>
            </w:r>
          </w:p>
        </w:tc>
        <w:tc>
          <w:tcPr>
            <w:tcW w:type="dxa" w:w="1630"/>
          </w:tcPr>
          <w:p>
            <w:pPr>
              <w:spacing w:after="0"/>
              <w:jc w:val="left"/>
            </w:pPr>
            <w:r>
              <w:rPr>
                <w:sz w:val="16"/>
              </w:rPr>
              <w:t>15 consecutive days, 2025-07-16 to 2025-07-30, zone-level</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r>
              <w:rPr>
                <w:sz w:val="16"/>
              </w:rPr>
              <w:t>Heat records from November to March (unseasonable warmth, not a heat wave) are counted but not used for the longest run.</w:t>
            </w:r>
          </w:p>
        </w:tc>
      </w:tr>
      <w:tr>
        <w:trPr>
          <w:cantSplit/>
        </w:trPr>
        <w:tc>
          <w:tcPr>
            <w:tcW w:type="dxa" w:w="1837"/>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70"/>
          </w:tcPr>
          <w:p>
            <w:pPr>
              <w:spacing w:after="0"/>
              <w:jc w:val="right"/>
            </w:pPr>
            <w:r>
              <w:rPr>
                <w:sz w:val="16"/>
              </w:rPr>
              <w:t>0</w:t>
            </w:r>
          </w:p>
        </w:tc>
        <w:tc>
          <w:tcPr>
            <w:tcW w:type="dxa" w:w="1946"/>
          </w:tcPr>
          <w:p>
            <w:pPr>
              <w:spacing w:after="0"/>
              <w:jc w:val="left"/>
            </w:pPr>
          </w:p>
        </w:tc>
        <w:tc>
          <w:tcPr>
            <w:tcW w:type="dxa" w:w="1630"/>
          </w:tcPr>
          <w:p>
            <w:pPr>
              <w:spacing w:after="0"/>
              <w:jc w:val="left"/>
            </w:pPr>
          </w:p>
        </w:tc>
        <w:tc>
          <w:tcPr>
            <w:tcW w:type="dxa" w:w="1594"/>
          </w:tcPr>
          <w:p>
            <w:pPr>
              <w:spacing w:after="0"/>
              <w:jc w:val="left"/>
            </w:pPr>
          </w:p>
        </w:tc>
        <w:tc>
          <w:tcPr>
            <w:tcW w:type="dxa" w:w="1571"/>
          </w:tcPr>
          <w:p>
            <w:pPr>
              <w:spacing w:after="0"/>
              <w:jc w:val="left"/>
            </w:pPr>
          </w:p>
        </w:tc>
        <w:tc>
          <w:tcPr>
            <w:tcW w:type="dxa" w:w="19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7"/>
          </w:tcPr>
          <w:p>
            <w:pPr>
              <w:spacing w:after="0"/>
              <w:jc w:val="left"/>
            </w:pPr>
            <w:r>
              <w:rPr>
                <w:sz w:val="16"/>
              </w:rPr>
              <w:t>Ice Storm</w:t>
            </w:r>
          </w:p>
        </w:tc>
        <w:tc>
          <w:tcPr>
            <w:tcW w:type="dxa" w:w="1860"/>
          </w:tcPr>
          <w:p>
            <w:pPr>
              <w:spacing w:after="0"/>
              <w:jc w:val="left"/>
            </w:pPr>
            <w:r>
              <w:rPr>
                <w:sz w:val="16"/>
              </w:rPr>
              <w:t>Sperry-Piltz ice scale (local data)</w:t>
            </w:r>
          </w:p>
        </w:tc>
        <w:tc>
          <w:tcPr>
            <w:tcW w:type="dxa" w:w="1770"/>
          </w:tcPr>
          <w:p>
            <w:pPr>
              <w:spacing w:after="0"/>
              <w:jc w:val="right"/>
            </w:pPr>
            <w:r>
              <w:rPr>
                <w:sz w:val="16"/>
              </w:rPr>
              <w:t>5 records, 1997 to 2013 (5 zone-level)</w:t>
            </w:r>
          </w:p>
        </w:tc>
        <w:tc>
          <w:tcPr>
            <w:tcW w:type="dxa" w:w="1946"/>
          </w:tcPr>
          <w:p>
            <w:pPr>
              <w:spacing w:after="0"/>
              <w:jc w:val="left"/>
            </w:pPr>
          </w:p>
        </w:tc>
        <w:tc>
          <w:tcPr>
            <w:tcW w:type="dxa" w:w="1630"/>
          </w:tcPr>
          <w:p>
            <w:pPr>
              <w:spacing w:after="0"/>
              <w:jc w:val="left"/>
            </w:pPr>
            <w:r>
              <w:rPr>
                <w:sz w:val="16"/>
              </w:rPr>
              <w:t>Ice Storm, 2013-02-21, $100,000 property; $0 crops (2013 dollars); NWS zone MOZ100</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p>
        </w:tc>
      </w:tr>
      <w:tr>
        <w:trPr>
          <w:cantSplit/>
        </w:trPr>
        <w:tc>
          <w:tcPr>
            <w:tcW w:type="dxa" w:w="1837"/>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70"/>
          </w:tcPr>
          <w:p>
            <w:pPr>
              <w:spacing w:after="0"/>
              <w:jc w:val="right"/>
            </w:pPr>
            <w:r>
              <w:rPr>
                <w:sz w:val="16"/>
              </w:rPr>
              <w:t>131 records, 1996 to 2024 (23 zone-level)</w:t>
            </w:r>
          </w:p>
        </w:tc>
        <w:tc>
          <w:tcPr>
            <w:tcW w:type="dxa" w:w="1946"/>
          </w:tcPr>
          <w:p>
            <w:pPr>
              <w:spacing w:after="0"/>
              <w:jc w:val="left"/>
            </w:pPr>
          </w:p>
        </w:tc>
        <w:tc>
          <w:tcPr>
            <w:tcW w:type="dxa" w:w="1630"/>
          </w:tcPr>
          <w:p>
            <w:pPr>
              <w:spacing w:after="0"/>
              <w:jc w:val="left"/>
            </w:pPr>
            <w:r>
              <w:rPr>
                <w:sz w:val="16"/>
              </w:rPr>
              <w:t>Flash Flood, 2011-05-01, $20,000,000 property; $0 crops (2011 dollars)</w:t>
            </w:r>
          </w:p>
        </w:tc>
        <w:tc>
          <w:tcPr>
            <w:tcW w:type="dxa" w:w="1594"/>
          </w:tcPr>
          <w:p>
            <w:pPr>
              <w:spacing w:after="0"/>
              <w:jc w:val="left"/>
            </w:pPr>
          </w:p>
        </w:tc>
        <w:tc>
          <w:tcPr>
            <w:tcW w:type="dxa" w:w="1571"/>
          </w:tcPr>
          <w:p>
            <w:pPr>
              <w:spacing w:after="0"/>
              <w:jc w:val="left"/>
            </w:pPr>
            <w:r>
              <w:rPr>
                <w:sz w:val="16"/>
              </w:rPr>
              <w:t>Event records naming jurisdictions in the plan: Greenville city (16 records), Piedmont city (10 records), Williamsville city (5 records). Zone-level records (23) apply countywide.</w:t>
            </w:r>
          </w:p>
        </w:tc>
        <w:tc>
          <w:tcPr>
            <w:tcW w:type="dxa" w:w="19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7"/>
          </w:tcPr>
          <w:p>
            <w:pPr>
              <w:spacing w:after="0"/>
              <w:jc w:val="left"/>
            </w:pPr>
            <w:r>
              <w:rPr>
                <w:sz w:val="16"/>
              </w:rPr>
              <w:t>Debris Flow</w:t>
            </w:r>
          </w:p>
        </w:tc>
        <w:tc>
          <w:tcPr>
            <w:tcW w:type="dxa" w:w="1860"/>
          </w:tcPr>
          <w:p>
            <w:pPr>
              <w:spacing w:after="0"/>
              <w:jc w:val="left"/>
            </w:pPr>
            <w:r>
              <w:rPr>
                <w:sz w:val="16"/>
              </w:rPr>
              <w:t>none (count and damage only)</w:t>
            </w:r>
          </w:p>
        </w:tc>
        <w:tc>
          <w:tcPr>
            <w:tcW w:type="dxa" w:w="1770"/>
          </w:tcPr>
          <w:p>
            <w:pPr>
              <w:spacing w:after="0"/>
              <w:jc w:val="right"/>
            </w:pPr>
            <w:r>
              <w:rPr>
                <w:sz w:val="16"/>
              </w:rPr>
              <w:t>0</w:t>
            </w:r>
          </w:p>
        </w:tc>
        <w:tc>
          <w:tcPr>
            <w:tcW w:type="dxa" w:w="1946"/>
          </w:tcPr>
          <w:p>
            <w:pPr>
              <w:spacing w:after="0"/>
              <w:jc w:val="left"/>
            </w:pPr>
          </w:p>
        </w:tc>
        <w:tc>
          <w:tcPr>
            <w:tcW w:type="dxa" w:w="1630"/>
          </w:tcPr>
          <w:p>
            <w:pPr>
              <w:spacing w:after="0"/>
              <w:jc w:val="left"/>
            </w:pPr>
          </w:p>
        </w:tc>
        <w:tc>
          <w:tcPr>
            <w:tcW w:type="dxa" w:w="1594"/>
          </w:tcPr>
          <w:p>
            <w:pPr>
              <w:spacing w:after="0"/>
              <w:jc w:val="left"/>
            </w:pPr>
          </w:p>
        </w:tc>
        <w:tc>
          <w:tcPr>
            <w:tcW w:type="dxa" w:w="1571"/>
          </w:tcPr>
          <w:p>
            <w:pPr>
              <w:spacing w:after="0"/>
              <w:jc w:val="left"/>
            </w:pPr>
          </w:p>
        </w:tc>
        <w:tc>
          <w:tcPr>
            <w:tcW w:type="dxa" w:w="1904"/>
          </w:tcPr>
          <w:p>
            <w:pPr>
              <w:spacing w:after="0"/>
              <w:jc w:val="left"/>
            </w:pPr>
          </w:p>
        </w:tc>
      </w:tr>
      <w:tr>
        <w:trPr>
          <w:cantSplit/>
        </w:trPr>
        <w:tc>
          <w:tcPr>
            <w:tcW w:type="dxa" w:w="1837"/>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70"/>
          </w:tcPr>
          <w:p>
            <w:pPr>
              <w:spacing w:after="0"/>
              <w:jc w:val="right"/>
            </w:pPr>
            <w:r>
              <w:rPr>
                <w:sz w:val="16"/>
              </w:rPr>
              <w:t>2 records, 1997 to 2006</w:t>
            </w:r>
          </w:p>
        </w:tc>
        <w:tc>
          <w:tcPr>
            <w:tcW w:type="dxa" w:w="1946"/>
          </w:tcPr>
          <w:p>
            <w:pPr>
              <w:spacing w:after="0"/>
              <w:jc w:val="left"/>
            </w:pPr>
          </w:p>
        </w:tc>
        <w:tc>
          <w:tcPr>
            <w:tcW w:type="dxa" w:w="1630"/>
          </w:tcPr>
          <w:p>
            <w:pPr>
              <w:spacing w:after="0"/>
              <w:jc w:val="left"/>
            </w:pPr>
            <w:r>
              <w:rPr>
                <w:sz w:val="16"/>
              </w:rPr>
              <w:t>Lightning, 2006-05-31, damage not reported, 1 direct injury</w:t>
            </w:r>
          </w:p>
        </w:tc>
        <w:tc>
          <w:tcPr>
            <w:tcW w:type="dxa" w:w="1594"/>
          </w:tcPr>
          <w:p>
            <w:pPr>
              <w:spacing w:after="0"/>
              <w:jc w:val="left"/>
            </w:pPr>
          </w:p>
        </w:tc>
        <w:tc>
          <w:tcPr>
            <w:tcW w:type="dxa" w:w="1571"/>
          </w:tcPr>
          <w:p>
            <w:pPr>
              <w:spacing w:after="0"/>
              <w:jc w:val="left"/>
            </w:pPr>
            <w:r>
              <w:rPr>
                <w:sz w:val="16"/>
              </w:rPr>
              <w:t>Event records naming jurisdictions in the plan: Greenville city (1 record).</w:t>
            </w:r>
          </w:p>
        </w:tc>
        <w:tc>
          <w:tcPr>
            <w:tcW w:type="dxa" w:w="1904"/>
          </w:tcPr>
          <w:p>
            <w:pPr>
              <w:spacing w:after="0"/>
              <w:jc w:val="left"/>
            </w:pPr>
            <w:r>
              <w:rPr>
                <w:sz w:val="16"/>
              </w:rPr>
              <w:t>Storm Events lists lightning with damage or casualties.</w:t>
            </w:r>
          </w:p>
        </w:tc>
      </w:tr>
      <w:tr>
        <w:trPr>
          <w:cantSplit/>
        </w:trPr>
        <w:tc>
          <w:tcPr>
            <w:tcW w:type="dxa" w:w="1837"/>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70"/>
          </w:tcPr>
          <w:p>
            <w:pPr>
              <w:spacing w:after="0"/>
              <w:jc w:val="right"/>
            </w:pPr>
            <w:r>
              <w:rPr>
                <w:sz w:val="16"/>
              </w:rPr>
              <w:t>68 records, 1997 to 2025 (68 zone-level)</w:t>
            </w:r>
          </w:p>
        </w:tc>
        <w:tc>
          <w:tcPr>
            <w:tcW w:type="dxa" w:w="1946"/>
          </w:tcPr>
          <w:p>
            <w:pPr>
              <w:spacing w:after="0"/>
              <w:jc w:val="left"/>
            </w:pPr>
            <w:r>
              <w:rPr>
                <w:sz w:val="16"/>
              </w:rPr>
              <w:t>28 kt (32 mph) to 56 kt (64 mph) (median 39 kt (45 mph)); 66 with a recorded value</w:t>
            </w:r>
          </w:p>
        </w:tc>
        <w:tc>
          <w:tcPr>
            <w:tcW w:type="dxa" w:w="1630"/>
          </w:tcPr>
          <w:p>
            <w:pPr>
              <w:spacing w:after="0"/>
              <w:jc w:val="left"/>
            </w:pPr>
            <w:r>
              <w:rPr>
                <w:sz w:val="16"/>
              </w:rPr>
              <w:t>56 kt (64 mph) estimated gust, High Wind, 2008-09-14; NWS zone MOZ100</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p>
        </w:tc>
      </w:tr>
      <w:tr>
        <w:trPr>
          <w:cantSplit/>
        </w:trPr>
        <w:tc>
          <w:tcPr>
            <w:tcW w:type="dxa" w:w="1837"/>
          </w:tcPr>
          <w:p>
            <w:pPr>
              <w:spacing w:after="0"/>
              <w:jc w:val="left"/>
            </w:pPr>
            <w:r>
              <w:rPr>
                <w:sz w:val="16"/>
              </w:rPr>
              <w:t>Thunderstorm Wind</w:t>
            </w:r>
          </w:p>
        </w:tc>
        <w:tc>
          <w:tcPr>
            <w:tcW w:type="dxa" w:w="1860"/>
          </w:tcPr>
          <w:p>
            <w:pPr>
              <w:spacing w:after="0"/>
              <w:jc w:val="left"/>
            </w:pPr>
            <w:r>
              <w:rPr>
                <w:sz w:val="16"/>
              </w:rPr>
              <w:t>wind speed (kt and mph)</w:t>
            </w:r>
          </w:p>
        </w:tc>
        <w:tc>
          <w:tcPr>
            <w:tcW w:type="dxa" w:w="1770"/>
          </w:tcPr>
          <w:p>
            <w:pPr>
              <w:spacing w:after="0"/>
              <w:jc w:val="right"/>
            </w:pPr>
            <w:r>
              <w:rPr>
                <w:sz w:val="16"/>
              </w:rPr>
              <w:t>84 records, 1980 to 2025</w:t>
            </w:r>
          </w:p>
        </w:tc>
        <w:tc>
          <w:tcPr>
            <w:tcW w:type="dxa" w:w="1946"/>
          </w:tcPr>
          <w:p>
            <w:pPr>
              <w:spacing w:after="0"/>
              <w:jc w:val="left"/>
            </w:pPr>
            <w:r>
              <w:rPr>
                <w:sz w:val="16"/>
              </w:rPr>
              <w:t>50 kt (58 mph) to 78 kt (90 mph) (median 52 kt (60 mph)); 73 with a recorded value</w:t>
            </w:r>
          </w:p>
        </w:tc>
        <w:tc>
          <w:tcPr>
            <w:tcW w:type="dxa" w:w="1630"/>
          </w:tcPr>
          <w:p>
            <w:pPr>
              <w:spacing w:after="0"/>
              <w:jc w:val="left"/>
            </w:pPr>
            <w:r>
              <w:rPr>
                <w:sz w:val="16"/>
              </w:rPr>
              <w:t>78 kt (90 mph) estimated gust, Thunderstorm Wind, 2020-01-11</w:t>
            </w:r>
          </w:p>
        </w:tc>
        <w:tc>
          <w:tcPr>
            <w:tcW w:type="dxa" w:w="1594"/>
          </w:tcPr>
          <w:p>
            <w:pPr>
              <w:spacing w:after="0"/>
              <w:jc w:val="left"/>
            </w:pPr>
            <w:r>
              <w:rPr>
                <w:sz w:val="16"/>
              </w:rPr>
              <w:t>Thunderstorm Wind, 1996-05-05, $200,000 property; crops not reported (1996 dollars)</w:t>
            </w:r>
          </w:p>
        </w:tc>
        <w:tc>
          <w:tcPr>
            <w:tcW w:type="dxa" w:w="1571"/>
          </w:tcPr>
          <w:p>
            <w:pPr>
              <w:spacing w:after="0"/>
              <w:jc w:val="left"/>
            </w:pPr>
            <w:r>
              <w:rPr>
                <w:sz w:val="16"/>
              </w:rPr>
              <w:t>Event records naming jurisdictions in the plan: Piedmont city (21 records), Greenville city (17 records), Williamsville city (9 records).</w:t>
            </w:r>
          </w:p>
        </w:tc>
        <w:tc>
          <w:tcPr>
            <w:tcW w:type="dxa" w:w="1904"/>
          </w:tcPr>
          <w:p>
            <w:pPr>
              <w:spacing w:after="0"/>
              <w:jc w:val="left"/>
            </w:pPr>
          </w:p>
        </w:tc>
      </w:tr>
      <w:tr>
        <w:trPr>
          <w:cantSplit/>
        </w:trPr>
        <w:tc>
          <w:tcPr>
            <w:tcW w:type="dxa" w:w="1837"/>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70"/>
          </w:tcPr>
          <w:p>
            <w:pPr>
              <w:spacing w:after="0"/>
              <w:jc w:val="right"/>
            </w:pPr>
            <w:r>
              <w:rPr>
                <w:sz w:val="16"/>
              </w:rPr>
              <w:t>26 records, 1957 to 2025</w:t>
            </w:r>
          </w:p>
        </w:tc>
        <w:tc>
          <w:tcPr>
            <w:tcW w:type="dxa" w:w="1946"/>
          </w:tcPr>
          <w:p>
            <w:pPr>
              <w:spacing w:after="0"/>
              <w:jc w:val="left"/>
            </w:pPr>
            <w:r>
              <w:rPr>
                <w:sz w:val="16"/>
              </w:rPr>
              <w:t>F/EF0 to F/EF3 (median F/EF1); 26 with a recorded value</w:t>
            </w:r>
          </w:p>
        </w:tc>
        <w:tc>
          <w:tcPr>
            <w:tcW w:type="dxa" w:w="1630"/>
          </w:tcPr>
          <w:p>
            <w:pPr>
              <w:spacing w:after="0"/>
              <w:jc w:val="left"/>
            </w:pPr>
            <w:r>
              <w:rPr>
                <w:sz w:val="16"/>
              </w:rPr>
              <w:t>F3 tornado, 1964-03-25, 17.4 mi path length (whole path, pre-1996), 300 yd wide, $25,000 property; crops not recorded (1964 dollars), 26 direct injuries</w:t>
            </w:r>
          </w:p>
        </w:tc>
        <w:tc>
          <w:tcPr>
            <w:tcW w:type="dxa" w:w="1594"/>
          </w:tcPr>
          <w:p>
            <w:pPr>
              <w:spacing w:after="0"/>
              <w:jc w:val="left"/>
            </w:pPr>
            <w:r>
              <w:rPr>
                <w:sz w:val="16"/>
              </w:rPr>
              <w:t>Tornado, 2025-03-14, $4,000,000 property; $0 crops (2025 dollars)</w:t>
            </w:r>
          </w:p>
        </w:tc>
        <w:tc>
          <w:tcPr>
            <w:tcW w:type="dxa" w:w="1571"/>
          </w:tcPr>
          <w:p>
            <w:pPr>
              <w:spacing w:after="0"/>
              <w:jc w:val="left"/>
            </w:pPr>
            <w:r>
              <w:rPr>
                <w:sz w:val="16"/>
              </w:rPr>
              <w:t>Event records naming jurisdictions in the plan: Williamsville city (2 records).</w:t>
            </w:r>
          </w:p>
        </w:tc>
        <w:tc>
          <w:tcPr>
            <w:tcW w:type="dxa" w:w="19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7"/>
          </w:tcPr>
          <w:p>
            <w:pPr>
              <w:spacing w:after="0"/>
              <w:jc w:val="left"/>
            </w:pPr>
            <w:r>
              <w:rPr>
                <w:sz w:val="16"/>
              </w:rPr>
              <w:t>Wildfire</w:t>
            </w:r>
          </w:p>
        </w:tc>
        <w:tc>
          <w:tcPr>
            <w:tcW w:type="dxa" w:w="1860"/>
          </w:tcPr>
          <w:p>
            <w:pPr>
              <w:spacing w:after="0"/>
              <w:jc w:val="left"/>
            </w:pPr>
            <w:r>
              <w:rPr>
                <w:sz w:val="16"/>
              </w:rPr>
              <w:t>acres burned (local data)</w:t>
            </w:r>
          </w:p>
        </w:tc>
        <w:tc>
          <w:tcPr>
            <w:tcW w:type="dxa" w:w="1770"/>
          </w:tcPr>
          <w:p>
            <w:pPr>
              <w:spacing w:after="0"/>
              <w:jc w:val="right"/>
            </w:pPr>
            <w:r>
              <w:rPr>
                <w:sz w:val="16"/>
              </w:rPr>
              <w:t>4 records, 2006 to 2025 (4 zone-level)</w:t>
            </w:r>
          </w:p>
        </w:tc>
        <w:tc>
          <w:tcPr>
            <w:tcW w:type="dxa" w:w="1946"/>
          </w:tcPr>
          <w:p>
            <w:pPr>
              <w:spacing w:after="0"/>
              <w:jc w:val="left"/>
            </w:pPr>
          </w:p>
        </w:tc>
        <w:tc>
          <w:tcPr>
            <w:tcW w:type="dxa" w:w="1630"/>
          </w:tcPr>
          <w:p>
            <w:pPr>
              <w:spacing w:after="0"/>
              <w:jc w:val="left"/>
            </w:pPr>
            <w:r>
              <w:rPr>
                <w:sz w:val="16"/>
              </w:rPr>
              <w:t>Wildfire, 2025-03-14, $5,000,000 property; $0 crops (2025 dollars); NWS zone MOZ100</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p>
        </w:tc>
      </w:tr>
      <w:tr>
        <w:trPr>
          <w:cantSplit/>
        </w:trPr>
        <w:tc>
          <w:tcPr>
            <w:tcW w:type="dxa" w:w="1837"/>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70"/>
          </w:tcPr>
          <w:p>
            <w:pPr>
              <w:spacing w:after="0"/>
              <w:jc w:val="right"/>
            </w:pPr>
            <w:r>
              <w:rPr>
                <w:sz w:val="16"/>
              </w:rPr>
              <w:t>105 records, 1996 to 2026 (105 zone-level)</w:t>
            </w:r>
          </w:p>
        </w:tc>
        <w:tc>
          <w:tcPr>
            <w:tcW w:type="dxa" w:w="1946"/>
          </w:tcPr>
          <w:p>
            <w:pPr>
              <w:spacing w:after="0"/>
              <w:jc w:val="left"/>
            </w:pPr>
          </w:p>
        </w:tc>
        <w:tc>
          <w:tcPr>
            <w:tcW w:type="dxa" w:w="1630"/>
          </w:tcPr>
          <w:p>
            <w:pPr>
              <w:spacing w:after="0"/>
              <w:jc w:val="left"/>
            </w:pPr>
            <w:r>
              <w:rPr>
                <w:sz w:val="16"/>
              </w:rPr>
              <w:t>Winter Storm, 2009-01-26, $1,000,000 property; $0 crops (2009 dollars); NWS zone MOZ100</w:t>
            </w:r>
          </w:p>
        </w:tc>
        <w:tc>
          <w:tcPr>
            <w:tcW w:type="dxa" w:w="1594"/>
          </w:tcPr>
          <w:p>
            <w:pPr>
              <w:spacing w:after="0"/>
              <w:jc w:val="left"/>
            </w:pPr>
          </w:p>
        </w:tc>
        <w:tc>
          <w:tcPr>
            <w:tcW w:type="dxa" w:w="1571"/>
          </w:tcPr>
          <w:p>
            <w:pPr>
              <w:spacing w:after="0"/>
              <w:jc w:val="left"/>
            </w:pPr>
            <w:r>
              <w:rPr>
                <w:sz w:val="16"/>
              </w:rPr>
              <w:t>Countywide (zone-level records).</w:t>
            </w:r>
          </w:p>
        </w:tc>
        <w:tc>
          <w:tcPr>
            <w:tcW w:type="dxa" w:w="19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8"/>
        <w:gridCol w:w="2989"/>
        <w:gridCol w:w="2081"/>
        <w:gridCol w:w="2801"/>
        <w:gridCol w:w="106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8"/>
            <w:shd w:val="clear" w:color="auto" w:fill="E8E8E8"/>
          </w:tcPr>
          <w:p>
            <w:pPr>
              <w:spacing w:after="0"/>
              <w:jc w:val="left"/>
            </w:pPr>
            <w:r>
              <w:rPr>
                <w:b/>
                <w:sz w:val="16"/>
              </w:rPr>
              <w:t>Type</w:t>
            </w:r>
          </w:p>
        </w:tc>
        <w:tc>
          <w:tcPr>
            <w:tcW w:type="dxa" w:w="2989"/>
            <w:shd w:val="clear" w:color="auto" w:fill="E8E8E8"/>
          </w:tcPr>
          <w:p>
            <w:pPr>
              <w:spacing w:after="0"/>
              <w:jc w:val="left"/>
            </w:pPr>
            <w:r>
              <w:rPr>
                <w:b/>
                <w:sz w:val="16"/>
              </w:rPr>
              <w:t>Title</w:t>
            </w:r>
          </w:p>
        </w:tc>
        <w:tc>
          <w:tcPr>
            <w:tcW w:type="dxa" w:w="2081"/>
            <w:shd w:val="clear" w:color="auto" w:fill="E8E8E8"/>
          </w:tcPr>
          <w:p>
            <w:pPr>
              <w:spacing w:after="0"/>
              <w:jc w:val="left"/>
            </w:pPr>
            <w:r>
              <w:rPr>
                <w:b/>
                <w:sz w:val="16"/>
              </w:rPr>
              <w:t>Mapped hazard</w:t>
            </w:r>
          </w:p>
        </w:tc>
        <w:tc>
          <w:tcPr>
            <w:tcW w:type="dxa" w:w="28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188"/>
          </w:tcPr>
          <w:p>
            <w:pPr>
              <w:spacing w:after="0"/>
              <w:jc w:val="left"/>
            </w:pPr>
            <w:r>
              <w:rPr>
                <w:sz w:val="16"/>
              </w:rPr>
              <w:t>Major disaster</w:t>
            </w:r>
          </w:p>
        </w:tc>
        <w:tc>
          <w:tcPr>
            <w:tcW w:type="dxa" w:w="2989"/>
          </w:tcPr>
          <w:p>
            <w:pPr>
              <w:spacing w:after="0"/>
              <w:jc w:val="left"/>
            </w:pPr>
            <w:r>
              <w:rPr>
                <w:sz w:val="16"/>
              </w:rPr>
              <w:t>Severe Storms, Straight-Line Winds, and Flooding</w:t>
            </w:r>
          </w:p>
        </w:tc>
        <w:tc>
          <w:tcPr>
            <w:tcW w:type="dxa" w:w="2081"/>
          </w:tcPr>
          <w:p>
            <w:pPr>
              <w:spacing w:after="0"/>
              <w:jc w:val="left"/>
            </w:pPr>
            <w:r>
              <w:rPr>
                <w:sz w:val="16"/>
              </w:rPr>
              <w:t>Inland Flooding; Strong Wind; Tornado</w:t>
            </w:r>
          </w:p>
        </w:tc>
        <w:tc>
          <w:tcPr>
            <w:tcW w:type="dxa" w:w="2801"/>
          </w:tcPr>
          <w:p>
            <w:pPr>
              <w:spacing w:after="0"/>
              <w:jc w:val="right"/>
            </w:pPr>
            <w:r>
              <w:rPr>
                <w:sz w:val="16"/>
              </w:rPr>
              <w:t>not yet in FEMA's PA summaries (they cover declarations through 2026-06-30)</w:t>
            </w:r>
          </w:p>
        </w:tc>
        <w:tc>
          <w:tcPr>
            <w:tcW w:type="dxa" w:w="106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88"/>
          </w:tcPr>
          <w:p>
            <w:pPr>
              <w:spacing w:after="0"/>
              <w:jc w:val="left"/>
            </w:pPr>
            <w:r>
              <w:rPr>
                <w:sz w:val="16"/>
              </w:rPr>
              <w:t>Major disaster</w:t>
            </w:r>
          </w:p>
        </w:tc>
        <w:tc>
          <w:tcPr>
            <w:tcW w:type="dxa" w:w="2989"/>
          </w:tcPr>
          <w:p>
            <w:pPr>
              <w:spacing w:after="0"/>
              <w:jc w:val="left"/>
            </w:pPr>
            <w:r>
              <w:rPr>
                <w:sz w:val="16"/>
              </w:rPr>
              <w:t>Severe Storms, Straight-Line Winds, Tornadoes, and Flooding</w:t>
            </w:r>
          </w:p>
        </w:tc>
        <w:tc>
          <w:tcPr>
            <w:tcW w:type="dxa" w:w="2081"/>
          </w:tcPr>
          <w:p>
            <w:pPr>
              <w:spacing w:after="0"/>
              <w:jc w:val="left"/>
            </w:pPr>
            <w:r>
              <w:rPr>
                <w:sz w:val="16"/>
              </w:rPr>
              <w:t>Inland Flooding; Strong Wind; Tornado</w:t>
            </w:r>
          </w:p>
        </w:tc>
        <w:tc>
          <w:tcPr>
            <w:tcW w:type="dxa" w:w="2801"/>
          </w:tcPr>
          <w:p>
            <w:pPr>
              <w:spacing w:after="0"/>
              <w:jc w:val="right"/>
            </w:pPr>
            <w:r>
              <w:rPr>
                <w:sz w:val="16"/>
              </w:rPr>
              <w:t>$882,345.81</w:t>
            </w:r>
          </w:p>
        </w:tc>
        <w:tc>
          <w:tcPr>
            <w:tcW w:type="dxa" w:w="106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88"/>
          </w:tcPr>
          <w:p>
            <w:pPr>
              <w:spacing w:after="0"/>
              <w:jc w:val="left"/>
            </w:pPr>
            <w:r>
              <w:rPr>
                <w:sz w:val="16"/>
              </w:rPr>
              <w:t>Major disaster</w:t>
            </w:r>
          </w:p>
        </w:tc>
        <w:tc>
          <w:tcPr>
            <w:tcW w:type="dxa" w:w="2989"/>
          </w:tcPr>
          <w:p>
            <w:pPr>
              <w:spacing w:after="0"/>
              <w:jc w:val="left"/>
            </w:pPr>
            <w:r>
              <w:rPr>
                <w:sz w:val="16"/>
              </w:rPr>
              <w:t>Severe Storms, Straight-Line Winds, Tornadoes, and Wildfires</w:t>
            </w:r>
          </w:p>
        </w:tc>
        <w:tc>
          <w:tcPr>
            <w:tcW w:type="dxa" w:w="2081"/>
          </w:tcPr>
          <w:p>
            <w:pPr>
              <w:spacing w:after="0"/>
              <w:jc w:val="left"/>
            </w:pPr>
            <w:r>
              <w:rPr>
                <w:sz w:val="16"/>
              </w:rPr>
              <w:t>Strong Wind; Tornado; Wildfire</w:t>
            </w:r>
          </w:p>
        </w:tc>
        <w:tc>
          <w:tcPr>
            <w:tcW w:type="dxa" w:w="2801"/>
          </w:tcPr>
          <w:p>
            <w:pPr>
              <w:spacing w:after="0"/>
              <w:jc w:val="right"/>
            </w:pPr>
            <w:r>
              <w:rPr>
                <w:sz w:val="16"/>
              </w:rPr>
              <w:t>$230,579.29</w:t>
            </w:r>
          </w:p>
        </w:tc>
        <w:tc>
          <w:tcPr>
            <w:tcW w:type="dxa" w:w="106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88"/>
          </w:tcPr>
          <w:p>
            <w:pPr>
              <w:spacing w:after="0"/>
              <w:jc w:val="left"/>
            </w:pPr>
            <w:r>
              <w:rPr>
                <w:sz w:val="16"/>
              </w:rPr>
              <w:t>Major disaster</w:t>
            </w:r>
          </w:p>
        </w:tc>
        <w:tc>
          <w:tcPr>
            <w:tcW w:type="dxa" w:w="2989"/>
          </w:tcPr>
          <w:p>
            <w:pPr>
              <w:spacing w:after="0"/>
              <w:jc w:val="left"/>
            </w:pPr>
            <w:r>
              <w:rPr>
                <w:sz w:val="16"/>
              </w:rPr>
              <w:t>Severe Storms, Straight-Line Winds, Tornadoes, and Flooding</w:t>
            </w:r>
          </w:p>
        </w:tc>
        <w:tc>
          <w:tcPr>
            <w:tcW w:type="dxa" w:w="2081"/>
          </w:tcPr>
          <w:p>
            <w:pPr>
              <w:spacing w:after="0"/>
              <w:jc w:val="left"/>
            </w:pPr>
            <w:r>
              <w:rPr>
                <w:sz w:val="16"/>
              </w:rPr>
              <w:t>Inland Flooding; Strong Wind; Tornado</w:t>
            </w:r>
          </w:p>
        </w:tc>
        <w:tc>
          <w:tcPr>
            <w:tcW w:type="dxa" w:w="2801"/>
          </w:tcPr>
          <w:p>
            <w:pPr>
              <w:spacing w:after="0"/>
              <w:jc w:val="right"/>
            </w:pPr>
            <w:r>
              <w:rPr>
                <w:sz w:val="16"/>
              </w:rPr>
              <w:t>$969,632.19</w:t>
            </w:r>
          </w:p>
        </w:tc>
        <w:tc>
          <w:tcPr>
            <w:tcW w:type="dxa" w:w="1065"/>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2022-01-10</w:t>
            </w:r>
          </w:p>
        </w:tc>
        <w:tc>
          <w:tcPr>
            <w:tcW w:type="dxa" w:w="1037"/>
          </w:tcPr>
          <w:p>
            <w:pPr>
              <w:spacing w:after="0"/>
              <w:jc w:val="left"/>
            </w:pPr>
            <w:r>
              <w:rPr>
                <w:sz w:val="16"/>
              </w:rPr>
              <w:t>2021-12-10</w:t>
            </w:r>
          </w:p>
        </w:tc>
        <w:tc>
          <w:tcPr>
            <w:tcW w:type="dxa" w:w="1037"/>
          </w:tcPr>
          <w:p>
            <w:pPr>
              <w:spacing w:after="0"/>
              <w:jc w:val="left"/>
            </w:pPr>
            <w:r>
              <w:rPr>
                <w:sz w:val="16"/>
              </w:rPr>
              <w:t>DR-4636-MO</w:t>
            </w:r>
          </w:p>
        </w:tc>
        <w:tc>
          <w:tcPr>
            <w:tcW w:type="dxa" w:w="1188"/>
          </w:tcPr>
          <w:p>
            <w:pPr>
              <w:spacing w:after="0"/>
              <w:jc w:val="left"/>
            </w:pPr>
            <w:r>
              <w:rPr>
                <w:sz w:val="16"/>
              </w:rPr>
              <w:t>Major disaster</w:t>
            </w:r>
          </w:p>
        </w:tc>
        <w:tc>
          <w:tcPr>
            <w:tcW w:type="dxa" w:w="2989"/>
          </w:tcPr>
          <w:p>
            <w:pPr>
              <w:spacing w:after="0"/>
              <w:jc w:val="left"/>
            </w:pPr>
            <w:r>
              <w:rPr>
                <w:sz w:val="16"/>
              </w:rPr>
              <w:t>Severe Storms, Straight-Line Winds, and Tornadoes</w:t>
            </w:r>
          </w:p>
        </w:tc>
        <w:tc>
          <w:tcPr>
            <w:tcW w:type="dxa" w:w="2081"/>
          </w:tcPr>
          <w:p>
            <w:pPr>
              <w:spacing w:after="0"/>
              <w:jc w:val="left"/>
            </w:pPr>
            <w:r>
              <w:rPr>
                <w:sz w:val="16"/>
              </w:rPr>
              <w:t>Strong Wind; Tornado</w:t>
            </w:r>
          </w:p>
        </w:tc>
        <w:tc>
          <w:tcPr>
            <w:tcW w:type="dxa" w:w="2801"/>
          </w:tcPr>
          <w:p>
            <w:pPr>
              <w:spacing w:after="0"/>
              <w:jc w:val="right"/>
            </w:pPr>
            <w:r>
              <w:rPr>
                <w:sz w:val="16"/>
              </w:rPr>
              <w:t>no Public Assistance recorded</w:t>
            </w:r>
          </w:p>
        </w:tc>
        <w:tc>
          <w:tcPr>
            <w:tcW w:type="dxa" w:w="1065"/>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88"/>
          </w:tcPr>
          <w:p>
            <w:pPr>
              <w:spacing w:after="0"/>
              <w:jc w:val="left"/>
            </w:pPr>
            <w:r>
              <w:rPr>
                <w:sz w:val="16"/>
              </w:rPr>
              <w:t>Major disaster</w:t>
            </w:r>
          </w:p>
        </w:tc>
        <w:tc>
          <w:tcPr>
            <w:tcW w:type="dxa" w:w="2989"/>
          </w:tcPr>
          <w:p>
            <w:pPr>
              <w:spacing w:after="0"/>
              <w:jc w:val="left"/>
            </w:pPr>
            <w:r>
              <w:rPr>
                <w:sz w:val="16"/>
              </w:rPr>
              <w:t>Severe Storms, Tornadoes, Straight-Line Winds, and Flooding</w:t>
            </w:r>
          </w:p>
        </w:tc>
        <w:tc>
          <w:tcPr>
            <w:tcW w:type="dxa" w:w="2081"/>
          </w:tcPr>
          <w:p>
            <w:pPr>
              <w:spacing w:after="0"/>
              <w:jc w:val="left"/>
            </w:pPr>
            <w:r>
              <w:rPr>
                <w:sz w:val="16"/>
              </w:rPr>
              <w:t>Inland Flooding; Strong Wind; Tornado</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88"/>
          </w:tcPr>
          <w:p>
            <w:pPr>
              <w:spacing w:after="0"/>
              <w:jc w:val="left"/>
            </w:pPr>
            <w:r>
              <w:rPr>
                <w:sz w:val="16"/>
              </w:rPr>
              <w:t>Major disaster</w:t>
            </w:r>
          </w:p>
        </w:tc>
        <w:tc>
          <w:tcPr>
            <w:tcW w:type="dxa" w:w="2989"/>
          </w:tcPr>
          <w:p>
            <w:pPr>
              <w:spacing w:after="0"/>
              <w:jc w:val="left"/>
            </w:pPr>
            <w:r>
              <w:rPr>
                <w:sz w:val="16"/>
              </w:rPr>
              <w:t>COVID-19 Pandemic</w:t>
            </w:r>
          </w:p>
        </w:tc>
        <w:tc>
          <w:tcPr>
            <w:tcW w:type="dxa" w:w="2081"/>
          </w:tcPr>
          <w:p>
            <w:pPr>
              <w:spacing w:after="0"/>
              <w:jc w:val="left"/>
            </w:pPr>
            <w:r>
              <w:rPr>
                <w:sz w:val="16"/>
              </w:rPr>
              <w:t>Non-natural, not counted</w:t>
            </w:r>
          </w:p>
        </w:tc>
        <w:tc>
          <w:tcPr>
            <w:tcW w:type="dxa" w:w="2801"/>
          </w:tcPr>
          <w:p>
            <w:pPr>
              <w:spacing w:after="0"/>
              <w:jc w:val="right"/>
            </w:pPr>
            <w:r>
              <w:rPr>
                <w:sz w:val="16"/>
              </w:rPr>
              <w:t>none placed in this county by FEMA's record; $369,154.74 for this declaration is not placed in any county (see the state page)</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88"/>
          </w:tcPr>
          <w:p>
            <w:pPr>
              <w:spacing w:after="0"/>
              <w:jc w:val="left"/>
            </w:pPr>
            <w:r>
              <w:rPr>
                <w:sz w:val="16"/>
              </w:rPr>
              <w:t>Emergency</w:t>
            </w:r>
          </w:p>
        </w:tc>
        <w:tc>
          <w:tcPr>
            <w:tcW w:type="dxa" w:w="2989"/>
          </w:tcPr>
          <w:p>
            <w:pPr>
              <w:spacing w:after="0"/>
              <w:jc w:val="left"/>
            </w:pPr>
            <w:r>
              <w:rPr>
                <w:sz w:val="16"/>
              </w:rPr>
              <w:t>COVID-19</w:t>
            </w:r>
          </w:p>
        </w:tc>
        <w:tc>
          <w:tcPr>
            <w:tcW w:type="dxa" w:w="2081"/>
          </w:tcPr>
          <w:p>
            <w:pPr>
              <w:spacing w:after="0"/>
              <w:jc w:val="left"/>
            </w:pPr>
            <w:r>
              <w:rPr>
                <w:sz w:val="16"/>
              </w:rPr>
              <w:t>Non-natural, not counted</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88"/>
          </w:tcPr>
          <w:p>
            <w:pPr>
              <w:spacing w:after="0"/>
              <w:jc w:val="left"/>
            </w:pPr>
            <w:r>
              <w:rPr>
                <w:sz w:val="16"/>
              </w:rPr>
              <w:t>Major disaster</w:t>
            </w:r>
          </w:p>
        </w:tc>
        <w:tc>
          <w:tcPr>
            <w:tcW w:type="dxa" w:w="2989"/>
          </w:tcPr>
          <w:p>
            <w:pPr>
              <w:spacing w:after="0"/>
              <w:jc w:val="left"/>
            </w:pPr>
            <w:r>
              <w:rPr>
                <w:sz w:val="16"/>
              </w:rPr>
              <w:t>Severe Storms, Tornadoes, and Flooding</w:t>
            </w:r>
          </w:p>
        </w:tc>
        <w:tc>
          <w:tcPr>
            <w:tcW w:type="dxa" w:w="2081"/>
          </w:tcPr>
          <w:p>
            <w:pPr>
              <w:spacing w:after="0"/>
              <w:jc w:val="left"/>
            </w:pPr>
            <w:r>
              <w:rPr>
                <w:sz w:val="16"/>
              </w:rPr>
              <w:t>Inland Flooding; Tornado</w:t>
            </w:r>
          </w:p>
        </w:tc>
        <w:tc>
          <w:tcPr>
            <w:tcW w:type="dxa" w:w="2801"/>
          </w:tcPr>
          <w:p>
            <w:pPr>
              <w:spacing w:after="0"/>
              <w:jc w:val="right"/>
            </w:pPr>
            <w:r>
              <w:rPr>
                <w:sz w:val="16"/>
              </w:rPr>
              <w:t>$37,245.55</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88"/>
          </w:tcPr>
          <w:p>
            <w:pPr>
              <w:spacing w:after="0"/>
              <w:jc w:val="left"/>
            </w:pPr>
            <w:r>
              <w:rPr>
                <w:sz w:val="16"/>
              </w:rPr>
              <w:t>Major disaster</w:t>
            </w:r>
          </w:p>
        </w:tc>
        <w:tc>
          <w:tcPr>
            <w:tcW w:type="dxa" w:w="2989"/>
          </w:tcPr>
          <w:p>
            <w:pPr>
              <w:spacing w:after="0"/>
              <w:jc w:val="left"/>
            </w:pPr>
            <w:r>
              <w:rPr>
                <w:sz w:val="16"/>
              </w:rPr>
              <w:t>Severe Storms, Tornadoes, Straight-Line Winds and Flooding</w:t>
            </w:r>
          </w:p>
        </w:tc>
        <w:tc>
          <w:tcPr>
            <w:tcW w:type="dxa" w:w="2081"/>
          </w:tcPr>
          <w:p>
            <w:pPr>
              <w:spacing w:after="0"/>
              <w:jc w:val="left"/>
            </w:pPr>
            <w:r>
              <w:rPr>
                <w:sz w:val="16"/>
              </w:rPr>
              <w:t>Inland Flooding (primary); also designated: Strong Wind, Tornado</w:t>
            </w:r>
          </w:p>
        </w:tc>
        <w:tc>
          <w:tcPr>
            <w:tcW w:type="dxa" w:w="2801"/>
          </w:tcPr>
          <w:p>
            <w:pPr>
              <w:spacing w:after="0"/>
              <w:jc w:val="right"/>
            </w:pPr>
            <w:r>
              <w:rPr>
                <w:sz w:val="16"/>
              </w:rPr>
              <w:t>$957,177.37</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88"/>
          </w:tcPr>
          <w:p>
            <w:pPr>
              <w:spacing w:after="0"/>
              <w:jc w:val="left"/>
            </w:pPr>
            <w:r>
              <w:rPr>
                <w:sz w:val="16"/>
              </w:rPr>
              <w:t>Emergency</w:t>
            </w:r>
          </w:p>
        </w:tc>
        <w:tc>
          <w:tcPr>
            <w:tcW w:type="dxa" w:w="2989"/>
          </w:tcPr>
          <w:p>
            <w:pPr>
              <w:spacing w:after="0"/>
              <w:jc w:val="left"/>
            </w:pPr>
            <w:r>
              <w:rPr>
                <w:sz w:val="16"/>
              </w:rPr>
              <w:t>Severe Storms, Tornadoes, Straight-Line Winds, and Flooding</w:t>
            </w:r>
          </w:p>
        </w:tc>
        <w:tc>
          <w:tcPr>
            <w:tcW w:type="dxa" w:w="2081"/>
          </w:tcPr>
          <w:p>
            <w:pPr>
              <w:spacing w:after="0"/>
              <w:jc w:val="left"/>
            </w:pPr>
            <w:r>
              <w:rPr>
                <w:sz w:val="16"/>
              </w:rPr>
              <w:t>Inland Flooding (primary); also designated: Strong Wind, Tornado</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88"/>
          </w:tcPr>
          <w:p>
            <w:pPr>
              <w:spacing w:after="0"/>
              <w:jc w:val="left"/>
            </w:pPr>
            <w:r>
              <w:rPr>
                <w:sz w:val="16"/>
              </w:rPr>
              <w:t>Major disaster</w:t>
            </w:r>
          </w:p>
        </w:tc>
        <w:tc>
          <w:tcPr>
            <w:tcW w:type="dxa" w:w="2989"/>
          </w:tcPr>
          <w:p>
            <w:pPr>
              <w:spacing w:after="0"/>
              <w:jc w:val="left"/>
            </w:pPr>
            <w:r>
              <w:rPr>
                <w:sz w:val="16"/>
              </w:rPr>
              <w:t>Severe Storms, Tornadoes, and Flooding</w:t>
            </w:r>
          </w:p>
        </w:tc>
        <w:tc>
          <w:tcPr>
            <w:tcW w:type="dxa" w:w="2081"/>
          </w:tcPr>
          <w:p>
            <w:pPr>
              <w:spacing w:after="0"/>
              <w:jc w:val="left"/>
            </w:pPr>
            <w:r>
              <w:rPr>
                <w:sz w:val="16"/>
              </w:rPr>
              <w:t>Inland Flooding; Tornado</w:t>
            </w:r>
          </w:p>
        </w:tc>
        <w:tc>
          <w:tcPr>
            <w:tcW w:type="dxa" w:w="2801"/>
          </w:tcPr>
          <w:p>
            <w:pPr>
              <w:spacing w:after="0"/>
              <w:jc w:val="right"/>
            </w:pPr>
            <w:r>
              <w:rPr>
                <w:sz w:val="16"/>
              </w:rPr>
              <w:t>$631,210.96</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88"/>
          </w:tcPr>
          <w:p>
            <w:pPr>
              <w:spacing w:after="0"/>
              <w:jc w:val="left"/>
            </w:pPr>
            <w:r>
              <w:rPr>
                <w:sz w:val="16"/>
              </w:rPr>
              <w:t>Emergency</w:t>
            </w:r>
          </w:p>
        </w:tc>
        <w:tc>
          <w:tcPr>
            <w:tcW w:type="dxa" w:w="2989"/>
          </w:tcPr>
          <w:p>
            <w:pPr>
              <w:spacing w:after="0"/>
              <w:jc w:val="left"/>
            </w:pPr>
            <w:r>
              <w:rPr>
                <w:sz w:val="16"/>
              </w:rPr>
              <w:t>Severe Winter Storm</w:t>
            </w:r>
          </w:p>
        </w:tc>
        <w:tc>
          <w:tcPr>
            <w:tcW w:type="dxa" w:w="2081"/>
          </w:tcPr>
          <w:p>
            <w:pPr>
              <w:spacing w:after="0"/>
              <w:jc w:val="left"/>
            </w:pPr>
            <w:r>
              <w:rPr>
                <w:sz w:val="16"/>
              </w:rPr>
              <w:t>Winter Weather</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88"/>
          </w:tcPr>
          <w:p>
            <w:pPr>
              <w:spacing w:after="0"/>
              <w:jc w:val="left"/>
            </w:pPr>
            <w:r>
              <w:rPr>
                <w:sz w:val="16"/>
              </w:rPr>
              <w:t>Major disaster</w:t>
            </w:r>
          </w:p>
        </w:tc>
        <w:tc>
          <w:tcPr>
            <w:tcW w:type="dxa" w:w="2989"/>
          </w:tcPr>
          <w:p>
            <w:pPr>
              <w:spacing w:after="0"/>
              <w:jc w:val="left"/>
            </w:pPr>
            <w:r>
              <w:rPr>
                <w:sz w:val="16"/>
              </w:rPr>
              <w:t>Severe Storms, Tornadoes, and Flooding</w:t>
            </w:r>
          </w:p>
        </w:tc>
        <w:tc>
          <w:tcPr>
            <w:tcW w:type="dxa" w:w="2081"/>
          </w:tcPr>
          <w:p>
            <w:pPr>
              <w:spacing w:after="0"/>
              <w:jc w:val="left"/>
            </w:pPr>
            <w:r>
              <w:rPr>
                <w:sz w:val="16"/>
              </w:rPr>
              <w:t>Inland Flooding; Tornado</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88"/>
          </w:tcPr>
          <w:p>
            <w:pPr>
              <w:spacing w:after="0"/>
              <w:jc w:val="left"/>
            </w:pPr>
            <w:r>
              <w:rPr>
                <w:sz w:val="16"/>
              </w:rPr>
              <w:t>Major disaster</w:t>
            </w:r>
          </w:p>
        </w:tc>
        <w:tc>
          <w:tcPr>
            <w:tcW w:type="dxa" w:w="2989"/>
          </w:tcPr>
          <w:p>
            <w:pPr>
              <w:spacing w:after="0"/>
              <w:jc w:val="left"/>
            </w:pPr>
            <w:r>
              <w:rPr>
                <w:sz w:val="16"/>
              </w:rPr>
              <w:t>Severe Winter Storm</w:t>
            </w:r>
          </w:p>
        </w:tc>
        <w:tc>
          <w:tcPr>
            <w:tcW w:type="dxa" w:w="2081"/>
          </w:tcPr>
          <w:p>
            <w:pPr>
              <w:spacing w:after="0"/>
              <w:jc w:val="left"/>
            </w:pPr>
            <w:r>
              <w:rPr>
                <w:sz w:val="16"/>
              </w:rPr>
              <w:t>Winter Weather</w:t>
            </w:r>
          </w:p>
        </w:tc>
        <w:tc>
          <w:tcPr>
            <w:tcW w:type="dxa" w:w="2801"/>
          </w:tcPr>
          <w:p>
            <w:pPr>
              <w:spacing w:after="0"/>
              <w:jc w:val="right"/>
            </w:pPr>
            <w:r>
              <w:rPr>
                <w:sz w:val="16"/>
              </w:rPr>
              <w:t>$82,544.54</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88"/>
          </w:tcPr>
          <w:p>
            <w:pPr>
              <w:spacing w:after="0"/>
              <w:jc w:val="left"/>
            </w:pPr>
            <w:r>
              <w:rPr>
                <w:sz w:val="16"/>
              </w:rPr>
              <w:t>Emergency</w:t>
            </w:r>
          </w:p>
        </w:tc>
        <w:tc>
          <w:tcPr>
            <w:tcW w:type="dxa" w:w="2989"/>
          </w:tcPr>
          <w:p>
            <w:pPr>
              <w:spacing w:after="0"/>
              <w:jc w:val="left"/>
            </w:pPr>
            <w:r>
              <w:rPr>
                <w:sz w:val="16"/>
              </w:rPr>
              <w:t>Severe Winter Storm</w:t>
            </w:r>
          </w:p>
        </w:tc>
        <w:tc>
          <w:tcPr>
            <w:tcW w:type="dxa" w:w="2081"/>
          </w:tcPr>
          <w:p>
            <w:pPr>
              <w:spacing w:after="0"/>
              <w:jc w:val="left"/>
            </w:pPr>
            <w:r>
              <w:rPr>
                <w:sz w:val="16"/>
              </w:rPr>
              <w:t>Ice Storm</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88"/>
          </w:tcPr>
          <w:p>
            <w:pPr>
              <w:spacing w:after="0"/>
              <w:jc w:val="left"/>
            </w:pPr>
            <w:r>
              <w:rPr>
                <w:sz w:val="16"/>
              </w:rPr>
              <w:t>Major disaster</w:t>
            </w:r>
          </w:p>
        </w:tc>
        <w:tc>
          <w:tcPr>
            <w:tcW w:type="dxa" w:w="2989"/>
          </w:tcPr>
          <w:p>
            <w:pPr>
              <w:spacing w:after="0"/>
              <w:jc w:val="left"/>
            </w:pPr>
            <w:r>
              <w:rPr>
                <w:sz w:val="16"/>
              </w:rPr>
              <w:t>Severe Storms, Flooding, and a Tornado</w:t>
            </w:r>
          </w:p>
        </w:tc>
        <w:tc>
          <w:tcPr>
            <w:tcW w:type="dxa" w:w="2081"/>
          </w:tcPr>
          <w:p>
            <w:pPr>
              <w:spacing w:after="0"/>
              <w:jc w:val="left"/>
            </w:pPr>
            <w:r>
              <w:rPr>
                <w:sz w:val="16"/>
              </w:rPr>
              <w:t>Inland Flooding; Tornado</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88"/>
          </w:tcPr>
          <w:p>
            <w:pPr>
              <w:spacing w:after="0"/>
              <w:jc w:val="left"/>
            </w:pPr>
            <w:r>
              <w:rPr>
                <w:sz w:val="16"/>
              </w:rPr>
              <w:t>Major disaster</w:t>
            </w:r>
          </w:p>
        </w:tc>
        <w:tc>
          <w:tcPr>
            <w:tcW w:type="dxa" w:w="2989"/>
          </w:tcPr>
          <w:p>
            <w:pPr>
              <w:spacing w:after="0"/>
              <w:jc w:val="left"/>
            </w:pPr>
            <w:r>
              <w:rPr>
                <w:sz w:val="16"/>
              </w:rPr>
              <w:t>Severe Storms and Flooding</w:t>
            </w:r>
          </w:p>
        </w:tc>
        <w:tc>
          <w:tcPr>
            <w:tcW w:type="dxa" w:w="2081"/>
          </w:tcPr>
          <w:p>
            <w:pPr>
              <w:spacing w:after="0"/>
              <w:jc w:val="left"/>
            </w:pPr>
            <w:r>
              <w:rPr>
                <w:sz w:val="16"/>
              </w:rPr>
              <w:t>Inland Flooding</w:t>
            </w:r>
          </w:p>
        </w:tc>
        <w:tc>
          <w:tcPr>
            <w:tcW w:type="dxa" w:w="2801"/>
          </w:tcPr>
          <w:p>
            <w:pPr>
              <w:spacing w:after="0"/>
              <w:jc w:val="right"/>
            </w:pPr>
            <w:r>
              <w:rPr>
                <w:sz w:val="16"/>
              </w:rPr>
              <w:t>$1,073,266.49</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88"/>
          </w:tcPr>
          <w:p>
            <w:pPr>
              <w:spacing w:after="0"/>
              <w:jc w:val="left"/>
            </w:pPr>
            <w:r>
              <w:rPr>
                <w:sz w:val="16"/>
              </w:rPr>
              <w:t>Major disaster</w:t>
            </w:r>
          </w:p>
        </w:tc>
        <w:tc>
          <w:tcPr>
            <w:tcW w:type="dxa" w:w="2989"/>
          </w:tcPr>
          <w:p>
            <w:pPr>
              <w:spacing w:after="0"/>
              <w:jc w:val="left"/>
            </w:pPr>
            <w:r>
              <w:rPr>
                <w:sz w:val="16"/>
              </w:rPr>
              <w:t>Severe Winter Storms and Flooding</w:t>
            </w:r>
          </w:p>
        </w:tc>
        <w:tc>
          <w:tcPr>
            <w:tcW w:type="dxa" w:w="2081"/>
          </w:tcPr>
          <w:p>
            <w:pPr>
              <w:spacing w:after="0"/>
              <w:jc w:val="left"/>
            </w:pPr>
            <w:r>
              <w:rPr>
                <w:sz w:val="16"/>
              </w:rPr>
              <w:t>Ice Storm</w:t>
            </w:r>
          </w:p>
        </w:tc>
        <w:tc>
          <w:tcPr>
            <w:tcW w:type="dxa" w:w="2801"/>
          </w:tcPr>
          <w:p>
            <w:pPr>
              <w:spacing w:after="0"/>
              <w:jc w:val="right"/>
            </w:pPr>
            <w:r>
              <w:rPr>
                <w:sz w:val="16"/>
              </w:rPr>
              <w:t>$12,389.04</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88"/>
          </w:tcPr>
          <w:p>
            <w:pPr>
              <w:spacing w:after="0"/>
              <w:jc w:val="left"/>
            </w:pPr>
            <w:r>
              <w:rPr>
                <w:sz w:val="16"/>
              </w:rPr>
              <w:t>Emergency</w:t>
            </w:r>
          </w:p>
        </w:tc>
        <w:tc>
          <w:tcPr>
            <w:tcW w:type="dxa" w:w="2989"/>
          </w:tcPr>
          <w:p>
            <w:pPr>
              <w:spacing w:after="0"/>
              <w:jc w:val="left"/>
            </w:pPr>
            <w:r>
              <w:rPr>
                <w:sz w:val="16"/>
              </w:rPr>
              <w:t>Severe Winter Storms</w:t>
            </w:r>
          </w:p>
        </w:tc>
        <w:tc>
          <w:tcPr>
            <w:tcW w:type="dxa" w:w="2081"/>
          </w:tcPr>
          <w:p>
            <w:pPr>
              <w:spacing w:after="0"/>
              <w:jc w:val="left"/>
            </w:pPr>
            <w:r>
              <w:rPr>
                <w:sz w:val="16"/>
              </w:rPr>
              <w:t>Ice Storm</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88"/>
          </w:tcPr>
          <w:p>
            <w:pPr>
              <w:spacing w:after="0"/>
              <w:jc w:val="left"/>
            </w:pPr>
            <w:r>
              <w:rPr>
                <w:sz w:val="16"/>
              </w:rPr>
              <w:t>Emergency</w:t>
            </w:r>
          </w:p>
        </w:tc>
        <w:tc>
          <w:tcPr>
            <w:tcW w:type="dxa" w:w="2989"/>
          </w:tcPr>
          <w:p>
            <w:pPr>
              <w:spacing w:after="0"/>
              <w:jc w:val="left"/>
            </w:pPr>
            <w:r>
              <w:rPr>
                <w:sz w:val="16"/>
              </w:rPr>
              <w:t>Hurricane Katrina Evacuation</w:t>
            </w:r>
          </w:p>
        </w:tc>
        <w:tc>
          <w:tcPr>
            <w:tcW w:type="dxa" w:w="2081"/>
          </w:tcPr>
          <w:p>
            <w:pPr>
              <w:spacing w:after="0"/>
              <w:jc w:val="left"/>
            </w:pPr>
            <w:r>
              <w:rPr>
                <w:sz w:val="16"/>
              </w:rPr>
              <w:t>Hurricane: evacuation support, not a local hazard event; not counted</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88"/>
          </w:tcPr>
          <w:p>
            <w:pPr>
              <w:spacing w:after="0"/>
              <w:jc w:val="left"/>
            </w:pPr>
            <w:r>
              <w:rPr>
                <w:sz w:val="16"/>
              </w:rPr>
              <w:t>Major disaster</w:t>
            </w:r>
          </w:p>
        </w:tc>
        <w:tc>
          <w:tcPr>
            <w:tcW w:type="dxa" w:w="2989"/>
          </w:tcPr>
          <w:p>
            <w:pPr>
              <w:spacing w:after="0"/>
              <w:jc w:val="left"/>
            </w:pPr>
            <w:r>
              <w:rPr>
                <w:sz w:val="16"/>
              </w:rPr>
              <w:t>Severe Storms, Tornadoes and Flooding</w:t>
            </w:r>
          </w:p>
        </w:tc>
        <w:tc>
          <w:tcPr>
            <w:tcW w:type="dxa" w:w="2081"/>
          </w:tcPr>
          <w:p>
            <w:pPr>
              <w:spacing w:after="0"/>
              <w:jc w:val="left"/>
            </w:pPr>
            <w:r>
              <w:rPr>
                <w:sz w:val="16"/>
              </w:rPr>
              <w:t>Inland Flooding; Tornado</w:t>
            </w:r>
          </w:p>
        </w:tc>
        <w:tc>
          <w:tcPr>
            <w:tcW w:type="dxa" w:w="2801"/>
          </w:tcPr>
          <w:p>
            <w:pPr>
              <w:spacing w:after="0"/>
              <w:jc w:val="right"/>
            </w:pPr>
            <w:r>
              <w:rPr>
                <w:sz w:val="16"/>
              </w:rPr>
              <w:t>$560,803.11</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88"/>
          </w:tcPr>
          <w:p>
            <w:pPr>
              <w:spacing w:after="0"/>
              <w:jc w:val="left"/>
            </w:pPr>
            <w:r>
              <w:rPr>
                <w:sz w:val="16"/>
              </w:rPr>
              <w:t>Major disaster</w:t>
            </w:r>
          </w:p>
        </w:tc>
        <w:tc>
          <w:tcPr>
            <w:tcW w:type="dxa" w:w="2989"/>
          </w:tcPr>
          <w:p>
            <w:pPr>
              <w:spacing w:after="0"/>
              <w:jc w:val="left"/>
            </w:pPr>
            <w:r>
              <w:rPr>
                <w:sz w:val="16"/>
              </w:rPr>
              <w:t>Severe Storms, Tornadoes, and Flooding</w:t>
            </w:r>
          </w:p>
        </w:tc>
        <w:tc>
          <w:tcPr>
            <w:tcW w:type="dxa" w:w="2081"/>
          </w:tcPr>
          <w:p>
            <w:pPr>
              <w:spacing w:after="0"/>
              <w:jc w:val="left"/>
            </w:pPr>
            <w:r>
              <w:rPr>
                <w:sz w:val="16"/>
              </w:rPr>
              <w:t>Inland Flooding; Tornado</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88"/>
          </w:tcPr>
          <w:p>
            <w:pPr>
              <w:spacing w:after="0"/>
              <w:jc w:val="left"/>
            </w:pPr>
            <w:r>
              <w:rPr>
                <w:sz w:val="16"/>
              </w:rPr>
              <w:t>Major disaster</w:t>
            </w:r>
          </w:p>
        </w:tc>
        <w:tc>
          <w:tcPr>
            <w:tcW w:type="dxa" w:w="2989"/>
          </w:tcPr>
          <w:p>
            <w:pPr>
              <w:spacing w:after="0"/>
              <w:jc w:val="left"/>
            </w:pPr>
            <w:r>
              <w:rPr>
                <w:sz w:val="16"/>
              </w:rPr>
              <w:t>Severe Storms &amp; Flooding</w:t>
            </w:r>
          </w:p>
        </w:tc>
        <w:tc>
          <w:tcPr>
            <w:tcW w:type="dxa" w:w="2081"/>
          </w:tcPr>
          <w:p>
            <w:pPr>
              <w:spacing w:after="0"/>
              <w:jc w:val="left"/>
            </w:pPr>
            <w:r>
              <w:rPr>
                <w:sz w:val="16"/>
              </w:rPr>
              <w:t>Inland Flooding</w:t>
            </w:r>
          </w:p>
        </w:tc>
        <w:tc>
          <w:tcPr>
            <w:tcW w:type="dxa" w:w="2801"/>
          </w:tcPr>
          <w:p>
            <w:pPr>
              <w:spacing w:after="0"/>
              <w:jc w:val="right"/>
            </w:pPr>
            <w:r>
              <w:rPr>
                <w:sz w:val="16"/>
              </w:rPr>
              <w:t>PA not declared for this county</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88"/>
          </w:tcPr>
          <w:p>
            <w:pPr>
              <w:spacing w:after="0"/>
              <w:jc w:val="left"/>
            </w:pPr>
            <w:r>
              <w:rPr>
                <w:sz w:val="16"/>
              </w:rPr>
              <w:t>Major disaster</w:t>
            </w:r>
          </w:p>
        </w:tc>
        <w:tc>
          <w:tcPr>
            <w:tcW w:type="dxa" w:w="2989"/>
          </w:tcPr>
          <w:p>
            <w:pPr>
              <w:spacing w:after="0"/>
              <w:jc w:val="left"/>
            </w:pPr>
            <w:r>
              <w:rPr>
                <w:sz w:val="16"/>
              </w:rPr>
              <w:t>Severe Storms and Flooding</w:t>
            </w:r>
          </w:p>
        </w:tc>
        <w:tc>
          <w:tcPr>
            <w:tcW w:type="dxa" w:w="2081"/>
          </w:tcPr>
          <w:p>
            <w:pPr>
              <w:spacing w:after="0"/>
              <w:jc w:val="left"/>
            </w:pPr>
            <w:r>
              <w:rPr>
                <w:sz w:val="16"/>
              </w:rPr>
              <w:t>Inland Flooding</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88"/>
          </w:tcPr>
          <w:p>
            <w:pPr>
              <w:spacing w:after="0"/>
              <w:jc w:val="left"/>
            </w:pPr>
            <w:r>
              <w:rPr>
                <w:sz w:val="16"/>
              </w:rPr>
              <w:t>Emergency</w:t>
            </w:r>
          </w:p>
        </w:tc>
        <w:tc>
          <w:tcPr>
            <w:tcW w:type="dxa" w:w="2989"/>
          </w:tcPr>
          <w:p>
            <w:pPr>
              <w:spacing w:after="0"/>
              <w:jc w:val="left"/>
            </w:pPr>
            <w:r>
              <w:rPr>
                <w:sz w:val="16"/>
              </w:rPr>
              <w:t>Drought</w:t>
            </w:r>
          </w:p>
        </w:tc>
        <w:tc>
          <w:tcPr>
            <w:tcW w:type="dxa" w:w="2081"/>
          </w:tcPr>
          <w:p>
            <w:pPr>
              <w:spacing w:after="0"/>
              <w:jc w:val="left"/>
            </w:pPr>
            <w:r>
              <w:rPr>
                <w:sz w:val="16"/>
              </w:rPr>
              <w:t>Drought</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DR-516-MO</w:t>
            </w:r>
          </w:p>
        </w:tc>
        <w:tc>
          <w:tcPr>
            <w:tcW w:type="dxa" w:w="1188"/>
          </w:tcPr>
          <w:p>
            <w:pPr>
              <w:spacing w:after="0"/>
              <w:jc w:val="left"/>
            </w:pPr>
            <w:r>
              <w:rPr>
                <w:sz w:val="16"/>
              </w:rPr>
              <w:t>Major disaster</w:t>
            </w:r>
          </w:p>
        </w:tc>
        <w:tc>
          <w:tcPr>
            <w:tcW w:type="dxa" w:w="2989"/>
          </w:tcPr>
          <w:p>
            <w:pPr>
              <w:spacing w:after="0"/>
              <w:jc w:val="left"/>
            </w:pPr>
            <w:r>
              <w:rPr>
                <w:sz w:val="16"/>
              </w:rPr>
              <w:t>Severe Storms &amp; Flooding</w:t>
            </w:r>
          </w:p>
        </w:tc>
        <w:tc>
          <w:tcPr>
            <w:tcW w:type="dxa" w:w="2081"/>
          </w:tcPr>
          <w:p>
            <w:pPr>
              <w:spacing w:after="0"/>
              <w:jc w:val="left"/>
            </w:pPr>
            <w:r>
              <w:rPr>
                <w:sz w:val="16"/>
              </w:rPr>
              <w:t>Inland Flooding</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88"/>
          </w:tcPr>
          <w:p>
            <w:pPr>
              <w:spacing w:after="0"/>
              <w:jc w:val="left"/>
            </w:pPr>
            <w:r>
              <w:rPr>
                <w:sz w:val="16"/>
              </w:rPr>
              <w:t>Major disaster</w:t>
            </w:r>
          </w:p>
        </w:tc>
        <w:tc>
          <w:tcPr>
            <w:tcW w:type="dxa" w:w="2989"/>
          </w:tcPr>
          <w:p>
            <w:pPr>
              <w:spacing w:after="0"/>
              <w:jc w:val="left"/>
            </w:pPr>
            <w:r>
              <w:rPr>
                <w:sz w:val="16"/>
              </w:rPr>
              <w:t>Heavy Rains, Tornadoes &amp; Flooding</w:t>
            </w:r>
          </w:p>
        </w:tc>
        <w:tc>
          <w:tcPr>
            <w:tcW w:type="dxa" w:w="2081"/>
          </w:tcPr>
          <w:p>
            <w:pPr>
              <w:spacing w:after="0"/>
              <w:jc w:val="left"/>
            </w:pPr>
            <w:r>
              <w:rPr>
                <w:sz w:val="16"/>
              </w:rPr>
              <w:t>Inland Flooding; Tornado</w:t>
            </w:r>
          </w:p>
        </w:tc>
        <w:tc>
          <w:tcPr>
            <w:tcW w:type="dxa" w:w="2801"/>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6</w:t>
            </w:r>
          </w:p>
        </w:tc>
        <w:tc>
          <w:tcPr>
            <w:tcW w:type="dxa" w:w="1912"/>
          </w:tcPr>
          <w:p>
            <w:pPr>
              <w:spacing w:after="0"/>
              <w:jc w:val="right"/>
            </w:pPr>
            <w:r>
              <w:rPr>
                <w:sz w:val="16"/>
              </w:rPr>
              <w:t>6</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56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44</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10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118</w:t>
            </w:r>
          </w:p>
        </w:tc>
        <w:tc>
          <w:tcPr>
            <w:tcW w:type="dxa" w:w="1110"/>
          </w:tcPr>
          <w:p>
            <w:pPr>
              <w:spacing w:after="0"/>
              <w:jc w:val="right"/>
            </w:pPr>
            <w:r>
              <w:rPr>
                <w:sz w:val="16"/>
              </w:rPr>
              <w:t>6</w:t>
            </w:r>
          </w:p>
        </w:tc>
        <w:tc>
          <w:tcPr>
            <w:tcW w:type="dxa" w:w="1912"/>
          </w:tcPr>
          <w:p>
            <w:pPr>
              <w:spacing w:after="0"/>
              <w:jc w:val="right"/>
            </w:pPr>
            <w:r>
              <w:rPr>
                <w:sz w:val="16"/>
              </w:rPr>
              <w:t>0</w:t>
            </w:r>
          </w:p>
        </w:tc>
        <w:tc>
          <w:tcPr>
            <w:tcW w:type="dxa" w:w="773"/>
          </w:tcPr>
          <w:p>
            <w:pPr>
              <w:spacing w:after="0"/>
              <w:jc w:val="right"/>
            </w:pPr>
            <w:r>
              <w:rPr>
                <w:sz w:val="16"/>
              </w:rPr>
              <w:t>16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90</w:t>
            </w:r>
          </w:p>
        </w:tc>
        <w:tc>
          <w:tcPr>
            <w:tcW w:type="dxa" w:w="1110"/>
          </w:tcPr>
          <w:p>
            <w:pPr>
              <w:spacing w:after="0"/>
              <w:jc w:val="right"/>
            </w:pPr>
            <w:r>
              <w:rPr>
                <w:sz w:val="16"/>
              </w:rPr>
              <w:t>4</w:t>
            </w:r>
          </w:p>
        </w:tc>
        <w:tc>
          <w:tcPr>
            <w:tcW w:type="dxa" w:w="1912"/>
          </w:tcPr>
          <w:p>
            <w:pPr>
              <w:spacing w:after="0"/>
              <w:jc w:val="right"/>
            </w:pPr>
            <w:r>
              <w:rPr>
                <w:sz w:val="16"/>
              </w:rPr>
              <w:t>7</w:t>
            </w:r>
          </w:p>
        </w:tc>
        <w:tc>
          <w:tcPr>
            <w:tcW w:type="dxa" w:w="773"/>
          </w:tcPr>
          <w:p>
            <w:pPr>
              <w:spacing w:after="0"/>
              <w:jc w:val="right"/>
            </w:pPr>
            <w:r>
              <w:rPr>
                <w:sz w:val="16"/>
              </w:rPr>
              <w:t>25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131</w:t>
            </w:r>
          </w:p>
        </w:tc>
        <w:tc>
          <w:tcPr>
            <w:tcW w:type="dxa" w:w="1110"/>
          </w:tcPr>
          <w:p>
            <w:pPr>
              <w:spacing w:after="0"/>
              <w:jc w:val="right"/>
            </w:pPr>
            <w:r>
              <w:rPr>
                <w:sz w:val="16"/>
              </w:rPr>
              <w:t>0</w:t>
            </w:r>
          </w:p>
        </w:tc>
        <w:tc>
          <w:tcPr>
            <w:tcW w:type="dxa" w:w="1912"/>
          </w:tcPr>
          <w:p>
            <w:pPr>
              <w:spacing w:after="0"/>
              <w:jc w:val="right"/>
            </w:pPr>
            <w:r>
              <w:rPr>
                <w:sz w:val="16"/>
              </w:rPr>
              <w:t>5</w:t>
            </w:r>
          </w:p>
        </w:tc>
        <w:tc>
          <w:tcPr>
            <w:tcW w:type="dxa" w:w="773"/>
          </w:tcPr>
          <w:p>
            <w:pPr>
              <w:spacing w:after="0"/>
              <w:jc w:val="right"/>
            </w:pPr>
            <w:r>
              <w:rPr>
                <w:sz w:val="16"/>
              </w:rPr>
              <w:t>15</w:t>
            </w:r>
          </w:p>
        </w:tc>
        <w:tc>
          <w:tcPr>
            <w:tcW w:type="dxa" w:w="1586"/>
          </w:tcPr>
          <w:p>
            <w:pPr>
              <w:spacing w:after="0"/>
              <w:jc w:val="right"/>
            </w:pPr>
            <w:r>
              <w:rPr>
                <w:sz w:val="16"/>
              </w:rPr>
              <w:t>17</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152</w:t>
            </w:r>
          </w:p>
        </w:tc>
        <w:tc>
          <w:tcPr>
            <w:tcW w:type="dxa" w:w="1110"/>
          </w:tcPr>
          <w:p>
            <w:pPr>
              <w:spacing w:after="0"/>
              <w:jc w:val="right"/>
            </w:pPr>
            <w:r>
              <w:rPr>
                <w:sz w:val="16"/>
              </w:rPr>
              <w:t>4</w:t>
            </w:r>
          </w:p>
        </w:tc>
        <w:tc>
          <w:tcPr>
            <w:tcW w:type="dxa" w:w="1912"/>
          </w:tcPr>
          <w:p>
            <w:pPr>
              <w:spacing w:after="0"/>
              <w:jc w:val="right"/>
            </w:pPr>
            <w:r>
              <w:rPr>
                <w:sz w:val="16"/>
              </w:rPr>
              <w:t>7</w:t>
            </w:r>
          </w:p>
        </w:tc>
        <w:tc>
          <w:tcPr>
            <w:tcW w:type="dxa" w:w="773"/>
          </w:tcPr>
          <w:p>
            <w:pPr>
              <w:spacing w:after="0"/>
              <w:jc w:val="right"/>
            </w:pPr>
            <w:r>
              <w:rPr>
                <w:sz w:val="16"/>
              </w:rPr>
              <w:t>24</w:t>
            </w:r>
          </w:p>
        </w:tc>
        <w:tc>
          <w:tcPr>
            <w:tcW w:type="dxa" w:w="1586"/>
          </w:tcPr>
          <w:p>
            <w:pPr>
              <w:spacing w:after="0"/>
              <w:jc w:val="right"/>
            </w:pPr>
            <w:r>
              <w:rPr>
                <w:sz w:val="16"/>
              </w:rPr>
              <w:t>8</w:t>
            </w:r>
          </w:p>
        </w:tc>
        <w:tc>
          <w:tcPr>
            <w:tcW w:type="dxa" w:w="1290"/>
          </w:tcPr>
          <w:p>
            <w:pPr>
              <w:spacing w:after="0"/>
              <w:jc w:val="right"/>
            </w:pPr>
            <w:r>
              <w:rPr>
                <w:sz w:val="16"/>
              </w:rPr>
              <w:t>3</w:t>
            </w:r>
          </w:p>
        </w:tc>
        <w:tc>
          <w:tcPr>
            <w:tcW w:type="dxa" w:w="1630"/>
          </w:tcPr>
          <w:p>
            <w:pPr>
              <w:spacing w:after="0"/>
              <w:jc w:val="left"/>
            </w:pPr>
            <w:r>
              <w:rPr>
                <w:sz w:val="16"/>
              </w:rPr>
              <w:t>1955 to 2026-06-30</w:t>
            </w:r>
          </w:p>
        </w:tc>
        <w:tc>
          <w:tcPr>
            <w:tcW w:type="dxa" w:w="2773"/>
          </w:tcPr>
          <w:p>
            <w:pPr>
              <w:spacing w:after="0"/>
              <w:jc w:val="left"/>
            </w:pPr>
            <w:r>
              <w:rPr>
                <w:sz w:val="16"/>
              </w:rPr>
              <w:t>Includes 6 High Wind and 62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26</w:t>
            </w:r>
          </w:p>
        </w:tc>
        <w:tc>
          <w:tcPr>
            <w:tcW w:type="dxa" w:w="1110"/>
          </w:tcPr>
          <w:p>
            <w:pPr>
              <w:spacing w:after="0"/>
              <w:jc w:val="right"/>
            </w:pPr>
            <w:r>
              <w:rPr>
                <w:sz w:val="16"/>
              </w:rPr>
              <w:t>3</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15</w:t>
            </w:r>
          </w:p>
        </w:tc>
        <w:tc>
          <w:tcPr>
            <w:tcW w:type="dxa" w:w="1290"/>
          </w:tcPr>
          <w:p>
            <w:pPr>
              <w:spacing w:after="0"/>
              <w:jc w:val="right"/>
            </w:pPr>
            <w:r>
              <w:rPr>
                <w:sz w:val="16"/>
              </w:rPr>
              <w:t>3</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105</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14</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93"/>
        <w:gridCol w:w="2562"/>
        <w:gridCol w:w="916"/>
        <w:gridCol w:w="1934"/>
        <w:gridCol w:w="1900"/>
        <w:gridCol w:w="22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93"/>
            <w:shd w:val="clear" w:color="auto" w:fill="E8E8E8"/>
          </w:tcPr>
          <w:p>
            <w:pPr>
              <w:spacing w:after="0"/>
              <w:jc w:val="left"/>
            </w:pPr>
            <w:r>
              <w:rPr>
                <w:b/>
                <w:sz w:val="16"/>
              </w:rPr>
              <w:t>Magnitude or extent</w:t>
            </w:r>
          </w:p>
        </w:tc>
        <w:tc>
          <w:tcPr>
            <w:tcW w:type="dxa" w:w="2562"/>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34"/>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Flags</w:t>
            </w:r>
          </w:p>
        </w:tc>
        <w:tc>
          <w:tcPr>
            <w:tcW w:type="dxa" w:w="22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2293"/>
          </w:tcPr>
          <w:p>
            <w:pPr>
              <w:spacing w:after="0"/>
              <w:jc w:val="left"/>
            </w:pPr>
          </w:p>
        </w:tc>
        <w:tc>
          <w:tcPr>
            <w:tcW w:type="dxa" w:w="2562"/>
          </w:tcPr>
          <w:p>
            <w:pPr>
              <w:spacing w:after="0"/>
              <w:jc w:val="left"/>
            </w:pPr>
            <w:r>
              <w:rPr>
                <w:sz w:val="16"/>
              </w:rPr>
              <w:t>$0 property; $0 crops (zone total, 2025 dollars)</w:t>
            </w:r>
          </w:p>
        </w:tc>
        <w:tc>
          <w:tcPr>
            <w:tcW w:type="dxa" w:w="916"/>
          </w:tcPr>
          <w:p>
            <w:pPr>
              <w:spacing w:after="0"/>
              <w:jc w:val="right"/>
            </w:pPr>
            <w:r>
              <w:rPr>
                <w:sz w:val="16"/>
              </w:rPr>
              <w:t>0, 0</w:t>
            </w:r>
          </w:p>
        </w:tc>
        <w:tc>
          <w:tcPr>
            <w:tcW w:type="dxa" w:w="1934"/>
          </w:tcPr>
          <w:p>
            <w:pPr>
              <w:spacing w:after="0"/>
              <w:jc w:val="left"/>
            </w:pPr>
            <w:r>
              <w:rPr>
                <w:sz w:val="16"/>
              </w:rPr>
              <w:t>NWS zone MOZ100 (WAYNE), zone-level</w:t>
            </w:r>
          </w:p>
        </w:tc>
        <w:tc>
          <w:tcPr>
            <w:tcW w:type="dxa" w:w="1900"/>
          </w:tcPr>
          <w:p>
            <w:pPr>
              <w:spacing w:after="0"/>
              <w:jc w:val="left"/>
            </w:pPr>
            <w:r>
              <w:rPr>
                <w:sz w:val="16"/>
              </w:rPr>
              <w:t>new since last plan; within last 5 years</w:t>
            </w:r>
          </w:p>
        </w:tc>
        <w:tc>
          <w:tcPr>
            <w:tcW w:type="dxa" w:w="2256"/>
          </w:tcPr>
          <w:p>
            <w:pPr>
              <w:spacing w:after="0"/>
              <w:jc w:val="left"/>
            </w:pPr>
            <w:r>
              <w:rPr>
                <w:sz w:val="16"/>
              </w:rPr>
              <w:t>B1-c worst recorded: Excessive Heat, Heat</w:t>
            </w:r>
          </w:p>
        </w:tc>
      </w:tr>
      <w:tr>
        <w:trPr>
          <w:cantSplit/>
        </w:trPr>
        <w:tc>
          <w:tcPr>
            <w:tcW w:type="dxa" w:w="1037"/>
          </w:tcPr>
          <w:p>
            <w:pPr>
              <w:spacing w:after="0"/>
              <w:jc w:val="left"/>
            </w:pPr>
            <w:r>
              <w:rPr>
                <w:sz w:val="16"/>
              </w:rPr>
              <w:t>2025-03-14</w:t>
            </w:r>
          </w:p>
        </w:tc>
        <w:tc>
          <w:tcPr>
            <w:tcW w:type="dxa" w:w="1215"/>
          </w:tcPr>
          <w:p>
            <w:pPr>
              <w:spacing w:after="0"/>
              <w:jc w:val="left"/>
            </w:pPr>
            <w:r>
              <w:rPr>
                <w:sz w:val="16"/>
              </w:rPr>
              <w:t>Tornado</w:t>
            </w:r>
          </w:p>
        </w:tc>
        <w:tc>
          <w:tcPr>
            <w:tcW w:type="dxa" w:w="2293"/>
          </w:tcPr>
          <w:p>
            <w:pPr>
              <w:spacing w:after="0"/>
              <w:jc w:val="left"/>
            </w:pPr>
            <w:r>
              <w:rPr>
                <w:sz w:val="16"/>
              </w:rPr>
              <w:t>EF3, 13.26 mi within this county, 325 yd wide</w:t>
            </w:r>
          </w:p>
        </w:tc>
        <w:tc>
          <w:tcPr>
            <w:tcW w:type="dxa" w:w="2562"/>
          </w:tcPr>
          <w:p>
            <w:pPr>
              <w:spacing w:after="0"/>
              <w:jc w:val="left"/>
            </w:pPr>
            <w:r>
              <w:rPr>
                <w:sz w:val="16"/>
              </w:rPr>
              <w:t>$3,000,000 property; $0 crops (2025 dollars)</w:t>
            </w:r>
          </w:p>
        </w:tc>
        <w:tc>
          <w:tcPr>
            <w:tcW w:type="dxa" w:w="916"/>
          </w:tcPr>
          <w:p>
            <w:pPr>
              <w:spacing w:after="0"/>
              <w:jc w:val="right"/>
            </w:pPr>
            <w:r>
              <w:rPr>
                <w:sz w:val="16"/>
              </w:rPr>
              <w:t>2, 0</w:t>
            </w:r>
          </w:p>
        </w:tc>
        <w:tc>
          <w:tcPr>
            <w:tcW w:type="dxa" w:w="1934"/>
          </w:tcPr>
          <w:p>
            <w:pPr>
              <w:spacing w:after="0"/>
              <w:jc w:val="left"/>
            </w:pPr>
            <w:r>
              <w:rPr>
                <w:sz w:val="16"/>
              </w:rPr>
              <w:t>LEEPER to PATTERSON</w:t>
            </w:r>
          </w:p>
        </w:tc>
        <w:tc>
          <w:tcPr>
            <w:tcW w:type="dxa" w:w="1900"/>
          </w:tcPr>
          <w:p>
            <w:pPr>
              <w:spacing w:after="0"/>
              <w:jc w:val="left"/>
            </w:pPr>
            <w:r>
              <w:rPr>
                <w:sz w:val="16"/>
              </w:rPr>
              <w:t>new since last plan; within last 5 years</w:t>
            </w:r>
          </w:p>
        </w:tc>
        <w:tc>
          <w:tcPr>
            <w:tcW w:type="dxa" w:w="2256"/>
          </w:tcPr>
          <w:p>
            <w:pPr>
              <w:spacing w:after="0"/>
              <w:jc w:val="left"/>
            </w:pPr>
            <w:r>
              <w:rPr>
                <w:sz w:val="16"/>
              </w:rPr>
              <w:t>deaths or injuries recorded</w:t>
            </w:r>
          </w:p>
        </w:tc>
      </w:tr>
      <w:tr>
        <w:trPr>
          <w:cantSplit/>
        </w:trPr>
        <w:tc>
          <w:tcPr>
            <w:tcW w:type="dxa" w:w="1037"/>
          </w:tcPr>
          <w:p>
            <w:pPr>
              <w:spacing w:after="0"/>
              <w:jc w:val="left"/>
            </w:pPr>
            <w:r>
              <w:rPr>
                <w:sz w:val="16"/>
              </w:rPr>
              <w:t>2025-03-14</w:t>
            </w:r>
          </w:p>
        </w:tc>
        <w:tc>
          <w:tcPr>
            <w:tcW w:type="dxa" w:w="1215"/>
          </w:tcPr>
          <w:p>
            <w:pPr>
              <w:spacing w:after="0"/>
              <w:jc w:val="left"/>
            </w:pPr>
            <w:r>
              <w:rPr>
                <w:sz w:val="16"/>
              </w:rPr>
              <w:t>Tornado</w:t>
            </w:r>
          </w:p>
        </w:tc>
        <w:tc>
          <w:tcPr>
            <w:tcW w:type="dxa" w:w="2293"/>
          </w:tcPr>
          <w:p>
            <w:pPr>
              <w:spacing w:after="0"/>
              <w:jc w:val="left"/>
            </w:pPr>
            <w:r>
              <w:rPr>
                <w:sz w:val="16"/>
              </w:rPr>
              <w:t>EF2, 11.98 mi within this county, 400 yd wide</w:t>
            </w:r>
          </w:p>
        </w:tc>
        <w:tc>
          <w:tcPr>
            <w:tcW w:type="dxa" w:w="2562"/>
          </w:tcPr>
          <w:p>
            <w:pPr>
              <w:spacing w:after="0"/>
              <w:jc w:val="left"/>
            </w:pPr>
            <w:r>
              <w:rPr>
                <w:sz w:val="16"/>
              </w:rPr>
              <w:t>$1,500,000 property; $0 crops (2025 dollars)</w:t>
            </w:r>
          </w:p>
        </w:tc>
        <w:tc>
          <w:tcPr>
            <w:tcW w:type="dxa" w:w="916"/>
          </w:tcPr>
          <w:p>
            <w:pPr>
              <w:spacing w:after="0"/>
              <w:jc w:val="right"/>
            </w:pPr>
            <w:r>
              <w:rPr>
                <w:sz w:val="16"/>
              </w:rPr>
              <w:t>1, 1</w:t>
            </w:r>
          </w:p>
        </w:tc>
        <w:tc>
          <w:tcPr>
            <w:tcW w:type="dxa" w:w="1934"/>
          </w:tcPr>
          <w:p>
            <w:pPr>
              <w:spacing w:after="0"/>
              <w:jc w:val="left"/>
            </w:pPr>
            <w:r>
              <w:rPr>
                <w:sz w:val="16"/>
              </w:rPr>
              <w:t>BURBANK to GRAVELTON</w:t>
            </w:r>
          </w:p>
        </w:tc>
        <w:tc>
          <w:tcPr>
            <w:tcW w:type="dxa" w:w="1900"/>
          </w:tcPr>
          <w:p>
            <w:pPr>
              <w:spacing w:after="0"/>
              <w:jc w:val="left"/>
            </w:pPr>
            <w:r>
              <w:rPr>
                <w:sz w:val="16"/>
              </w:rPr>
              <w:t>new since last plan; within last 5 years</w:t>
            </w:r>
          </w:p>
        </w:tc>
        <w:tc>
          <w:tcPr>
            <w:tcW w:type="dxa" w:w="2256"/>
          </w:tcPr>
          <w:p>
            <w:pPr>
              <w:spacing w:after="0"/>
              <w:jc w:val="left"/>
            </w:pPr>
            <w:r>
              <w:rPr>
                <w:sz w:val="16"/>
              </w:rPr>
              <w:t>deaths or injuries recorded</w:t>
            </w:r>
          </w:p>
        </w:tc>
      </w:tr>
      <w:tr>
        <w:trPr>
          <w:cantSplit/>
        </w:trPr>
        <w:tc>
          <w:tcPr>
            <w:tcW w:type="dxa" w:w="1037"/>
          </w:tcPr>
          <w:p>
            <w:pPr>
              <w:spacing w:after="0"/>
              <w:jc w:val="left"/>
            </w:pPr>
            <w:r>
              <w:rPr>
                <w:sz w:val="16"/>
              </w:rPr>
              <w:t>2025-03-14</w:t>
            </w:r>
          </w:p>
        </w:tc>
        <w:tc>
          <w:tcPr>
            <w:tcW w:type="dxa" w:w="1215"/>
          </w:tcPr>
          <w:p>
            <w:pPr>
              <w:spacing w:after="0"/>
              <w:jc w:val="left"/>
            </w:pPr>
            <w:r>
              <w:rPr>
                <w:sz w:val="16"/>
              </w:rPr>
              <w:t>Tornado</w:t>
            </w:r>
          </w:p>
        </w:tc>
        <w:tc>
          <w:tcPr>
            <w:tcW w:type="dxa" w:w="2293"/>
          </w:tcPr>
          <w:p>
            <w:pPr>
              <w:spacing w:after="0"/>
              <w:jc w:val="left"/>
            </w:pPr>
            <w:r>
              <w:rPr>
                <w:sz w:val="16"/>
              </w:rPr>
              <w:t>EF3, 5.47 mi within this county, 1,525 yd wide</w:t>
            </w:r>
          </w:p>
        </w:tc>
        <w:tc>
          <w:tcPr>
            <w:tcW w:type="dxa" w:w="2562"/>
          </w:tcPr>
          <w:p>
            <w:pPr>
              <w:spacing w:after="0"/>
              <w:jc w:val="left"/>
            </w:pPr>
            <w:r>
              <w:rPr>
                <w:sz w:val="16"/>
              </w:rPr>
              <w:t>$4,000,000 property; $0 crops (2025 dollars)</w:t>
            </w:r>
          </w:p>
        </w:tc>
        <w:tc>
          <w:tcPr>
            <w:tcW w:type="dxa" w:w="916"/>
          </w:tcPr>
          <w:p>
            <w:pPr>
              <w:spacing w:after="0"/>
              <w:jc w:val="right"/>
            </w:pPr>
            <w:r>
              <w:rPr>
                <w:sz w:val="16"/>
              </w:rPr>
              <w:t>3, 0</w:t>
            </w:r>
          </w:p>
        </w:tc>
        <w:tc>
          <w:tcPr>
            <w:tcW w:type="dxa" w:w="1934"/>
          </w:tcPr>
          <w:p>
            <w:pPr>
              <w:spacing w:after="0"/>
              <w:jc w:val="left"/>
            </w:pPr>
            <w:r>
              <w:rPr>
                <w:sz w:val="16"/>
              </w:rPr>
              <w:t>GADS HILL</w:t>
            </w:r>
          </w:p>
        </w:tc>
        <w:tc>
          <w:tcPr>
            <w:tcW w:type="dxa" w:w="1900"/>
          </w:tcPr>
          <w:p>
            <w:pPr>
              <w:spacing w:after="0"/>
              <w:jc w:val="left"/>
            </w:pPr>
            <w:r>
              <w:rPr>
                <w:sz w:val="16"/>
              </w:rPr>
              <w:t>new since last plan; within last 5 years</w:t>
            </w:r>
          </w:p>
        </w:tc>
        <w:tc>
          <w:tcPr>
            <w:tcW w:type="dxa" w:w="2256"/>
          </w:tcPr>
          <w:p>
            <w:pPr>
              <w:spacing w:after="0"/>
              <w:jc w:val="left"/>
            </w:pPr>
            <w:r>
              <w:rPr>
                <w:sz w:val="16"/>
              </w:rPr>
              <w:t>deaths or injuries recorded</w:t>
            </w:r>
          </w:p>
        </w:tc>
      </w:tr>
      <w:tr>
        <w:trPr>
          <w:cantSplit/>
        </w:trPr>
        <w:tc>
          <w:tcPr>
            <w:tcW w:type="dxa" w:w="1037"/>
          </w:tcPr>
          <w:p>
            <w:pPr>
              <w:spacing w:after="0"/>
              <w:jc w:val="left"/>
            </w:pPr>
            <w:r>
              <w:rPr>
                <w:sz w:val="16"/>
              </w:rPr>
              <w:t>2020-01-11</w:t>
            </w:r>
          </w:p>
        </w:tc>
        <w:tc>
          <w:tcPr>
            <w:tcW w:type="dxa" w:w="1215"/>
          </w:tcPr>
          <w:p>
            <w:pPr>
              <w:spacing w:after="0"/>
              <w:jc w:val="left"/>
            </w:pPr>
            <w:r>
              <w:rPr>
                <w:sz w:val="16"/>
              </w:rPr>
              <w:t>Thunderstorm Wind</w:t>
            </w:r>
          </w:p>
        </w:tc>
        <w:tc>
          <w:tcPr>
            <w:tcW w:type="dxa" w:w="2293"/>
          </w:tcPr>
          <w:p>
            <w:pPr>
              <w:spacing w:after="0"/>
              <w:jc w:val="left"/>
            </w:pPr>
            <w:r>
              <w:rPr>
                <w:sz w:val="16"/>
              </w:rPr>
              <w:t>78 kt (90 mph) estimated gust</w:t>
            </w:r>
          </w:p>
        </w:tc>
        <w:tc>
          <w:tcPr>
            <w:tcW w:type="dxa" w:w="2562"/>
          </w:tcPr>
          <w:p>
            <w:pPr>
              <w:spacing w:after="0"/>
              <w:jc w:val="left"/>
            </w:pPr>
            <w:r>
              <w:rPr>
                <w:sz w:val="16"/>
              </w:rPr>
              <w:t>$35,000 property; $0 crops (2020 dollars)</w:t>
            </w:r>
          </w:p>
        </w:tc>
        <w:tc>
          <w:tcPr>
            <w:tcW w:type="dxa" w:w="916"/>
          </w:tcPr>
          <w:p>
            <w:pPr>
              <w:spacing w:after="0"/>
              <w:jc w:val="right"/>
            </w:pPr>
            <w:r>
              <w:rPr>
                <w:sz w:val="16"/>
              </w:rPr>
              <w:t>0, 0</w:t>
            </w:r>
          </w:p>
        </w:tc>
        <w:tc>
          <w:tcPr>
            <w:tcW w:type="dxa" w:w="1934"/>
          </w:tcPr>
          <w:p>
            <w:pPr>
              <w:spacing w:after="0"/>
              <w:jc w:val="left"/>
            </w:pPr>
            <w:r>
              <w:rPr>
                <w:sz w:val="16"/>
              </w:rPr>
              <w:t>SHOOK</w:t>
            </w:r>
          </w:p>
        </w:tc>
        <w:tc>
          <w:tcPr>
            <w:tcW w:type="dxa" w:w="1900"/>
          </w:tcPr>
          <w:p>
            <w:pPr>
              <w:spacing w:after="0"/>
              <w:jc w:val="left"/>
            </w:pPr>
          </w:p>
        </w:tc>
        <w:tc>
          <w:tcPr>
            <w:tcW w:type="dxa" w:w="2256"/>
          </w:tcPr>
          <w:p>
            <w:pPr>
              <w:spacing w:after="0"/>
              <w:jc w:val="left"/>
            </w:pPr>
            <w:r>
              <w:rPr>
                <w:sz w:val="16"/>
              </w:rPr>
              <w:t>B1-c worst recorded: Thunderstorm Wind</w:t>
            </w:r>
          </w:p>
        </w:tc>
      </w:tr>
      <w:tr>
        <w:trPr>
          <w:cantSplit/>
        </w:trPr>
        <w:tc>
          <w:tcPr>
            <w:tcW w:type="dxa" w:w="1037"/>
          </w:tcPr>
          <w:p>
            <w:pPr>
              <w:spacing w:after="0"/>
              <w:jc w:val="left"/>
            </w:pPr>
            <w:r>
              <w:rPr>
                <w:sz w:val="16"/>
              </w:rPr>
              <w:t>2013-02-21</w:t>
            </w:r>
          </w:p>
        </w:tc>
        <w:tc>
          <w:tcPr>
            <w:tcW w:type="dxa" w:w="1215"/>
          </w:tcPr>
          <w:p>
            <w:pPr>
              <w:spacing w:after="0"/>
              <w:jc w:val="left"/>
            </w:pPr>
            <w:r>
              <w:rPr>
                <w:sz w:val="16"/>
              </w:rPr>
              <w:t>Ice Storm</w:t>
            </w:r>
          </w:p>
        </w:tc>
        <w:tc>
          <w:tcPr>
            <w:tcW w:type="dxa" w:w="2293"/>
          </w:tcPr>
          <w:p>
            <w:pPr>
              <w:spacing w:after="0"/>
              <w:jc w:val="left"/>
            </w:pPr>
          </w:p>
        </w:tc>
        <w:tc>
          <w:tcPr>
            <w:tcW w:type="dxa" w:w="2562"/>
          </w:tcPr>
          <w:p>
            <w:pPr>
              <w:spacing w:after="0"/>
              <w:jc w:val="left"/>
            </w:pPr>
            <w:r>
              <w:rPr>
                <w:sz w:val="16"/>
              </w:rPr>
              <w:t>$100,000 property; $0 crops (zone total, 2013 dollars)</w:t>
            </w:r>
          </w:p>
        </w:tc>
        <w:tc>
          <w:tcPr>
            <w:tcW w:type="dxa" w:w="916"/>
          </w:tcPr>
          <w:p>
            <w:pPr>
              <w:spacing w:after="0"/>
              <w:jc w:val="right"/>
            </w:pPr>
            <w:r>
              <w:rPr>
                <w:sz w:val="16"/>
              </w:rPr>
              <w:t>0, 0</w:t>
            </w:r>
          </w:p>
        </w:tc>
        <w:tc>
          <w:tcPr>
            <w:tcW w:type="dxa" w:w="1934"/>
          </w:tcPr>
          <w:p>
            <w:pPr>
              <w:spacing w:after="0"/>
              <w:jc w:val="left"/>
            </w:pPr>
            <w:r>
              <w:rPr>
                <w:sz w:val="16"/>
              </w:rPr>
              <w:t>NWS zone MOZ100 (WAYNE), zone-level</w:t>
            </w:r>
          </w:p>
        </w:tc>
        <w:tc>
          <w:tcPr>
            <w:tcW w:type="dxa" w:w="1900"/>
          </w:tcPr>
          <w:p>
            <w:pPr>
              <w:spacing w:after="0"/>
              <w:jc w:val="left"/>
            </w:pPr>
          </w:p>
        </w:tc>
        <w:tc>
          <w:tcPr>
            <w:tcW w:type="dxa" w:w="2256"/>
          </w:tcPr>
          <w:p>
            <w:pPr>
              <w:spacing w:after="0"/>
              <w:jc w:val="left"/>
            </w:pPr>
            <w:r>
              <w:rPr>
                <w:sz w:val="16"/>
              </w:rPr>
              <w:t>B1-c worst recorded: Ice Storm</w:t>
            </w:r>
          </w:p>
        </w:tc>
      </w:tr>
      <w:tr>
        <w:trPr>
          <w:cantSplit/>
        </w:trPr>
        <w:tc>
          <w:tcPr>
            <w:tcW w:type="dxa" w:w="1037"/>
          </w:tcPr>
          <w:p>
            <w:pPr>
              <w:spacing w:after="0"/>
              <w:jc w:val="left"/>
            </w:pPr>
            <w:r>
              <w:rPr>
                <w:sz w:val="16"/>
              </w:rPr>
              <w:t>2011-05-01</w:t>
            </w:r>
          </w:p>
        </w:tc>
        <w:tc>
          <w:tcPr>
            <w:tcW w:type="dxa" w:w="1215"/>
          </w:tcPr>
          <w:p>
            <w:pPr>
              <w:spacing w:after="0"/>
              <w:jc w:val="left"/>
            </w:pPr>
            <w:r>
              <w:rPr>
                <w:sz w:val="16"/>
              </w:rPr>
              <w:t>Flash Flood</w:t>
            </w:r>
          </w:p>
        </w:tc>
        <w:tc>
          <w:tcPr>
            <w:tcW w:type="dxa" w:w="2293"/>
          </w:tcPr>
          <w:p>
            <w:pPr>
              <w:spacing w:after="0"/>
              <w:jc w:val="left"/>
            </w:pPr>
          </w:p>
        </w:tc>
        <w:tc>
          <w:tcPr>
            <w:tcW w:type="dxa" w:w="2562"/>
          </w:tcPr>
          <w:p>
            <w:pPr>
              <w:spacing w:after="0"/>
              <w:jc w:val="left"/>
            </w:pPr>
            <w:r>
              <w:rPr>
                <w:sz w:val="16"/>
              </w:rPr>
              <w:t>$20,000,000 property; $0 crops (2011 dollars)</w:t>
            </w:r>
          </w:p>
        </w:tc>
        <w:tc>
          <w:tcPr>
            <w:tcW w:type="dxa" w:w="916"/>
          </w:tcPr>
          <w:p>
            <w:pPr>
              <w:spacing w:after="0"/>
              <w:jc w:val="right"/>
            </w:pPr>
            <w:r>
              <w:rPr>
                <w:sz w:val="16"/>
              </w:rPr>
              <w:t>0, 0</w:t>
            </w:r>
          </w:p>
        </w:tc>
        <w:tc>
          <w:tcPr>
            <w:tcW w:type="dxa" w:w="1934"/>
          </w:tcPr>
          <w:p>
            <w:pPr>
              <w:spacing w:after="0"/>
              <w:jc w:val="left"/>
            </w:pPr>
            <w:r>
              <w:rPr>
                <w:sz w:val="16"/>
              </w:rPr>
              <w:t>WAPPAPELLO</w:t>
            </w:r>
          </w:p>
        </w:tc>
        <w:tc>
          <w:tcPr>
            <w:tcW w:type="dxa" w:w="1900"/>
          </w:tcPr>
          <w:p>
            <w:pPr>
              <w:spacing w:after="0"/>
              <w:jc w:val="left"/>
            </w:pPr>
          </w:p>
        </w:tc>
        <w:tc>
          <w:tcPr>
            <w:tcW w:type="dxa" w:w="22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293"/>
          </w:tcPr>
          <w:p>
            <w:pPr>
              <w:spacing w:after="0"/>
              <w:jc w:val="left"/>
            </w:pPr>
            <w:r>
              <w:rPr>
                <w:sz w:val="16"/>
              </w:rPr>
              <w:t>56 kt (64 mph) estimated gust</w:t>
            </w:r>
          </w:p>
        </w:tc>
        <w:tc>
          <w:tcPr>
            <w:tcW w:type="dxa" w:w="2562"/>
          </w:tcPr>
          <w:p>
            <w:pPr>
              <w:spacing w:after="0"/>
              <w:jc w:val="left"/>
            </w:pPr>
            <w:r>
              <w:rPr>
                <w:sz w:val="16"/>
              </w:rPr>
              <w:t>$3,000,000 property; $0 crops (zone total, 2008 dollars)</w:t>
            </w:r>
          </w:p>
        </w:tc>
        <w:tc>
          <w:tcPr>
            <w:tcW w:type="dxa" w:w="916"/>
          </w:tcPr>
          <w:p>
            <w:pPr>
              <w:spacing w:after="0"/>
              <w:jc w:val="right"/>
            </w:pPr>
            <w:r>
              <w:rPr>
                <w:sz w:val="16"/>
              </w:rPr>
              <w:t>0, 0</w:t>
            </w:r>
          </w:p>
        </w:tc>
        <w:tc>
          <w:tcPr>
            <w:tcW w:type="dxa" w:w="1934"/>
          </w:tcPr>
          <w:p>
            <w:pPr>
              <w:spacing w:after="0"/>
              <w:jc w:val="left"/>
            </w:pPr>
            <w:r>
              <w:rPr>
                <w:sz w:val="16"/>
              </w:rPr>
              <w:t>NWS zone MOZ100 (WAYNE), zone-level</w:t>
            </w:r>
          </w:p>
        </w:tc>
        <w:tc>
          <w:tcPr>
            <w:tcW w:type="dxa" w:w="1900"/>
          </w:tcPr>
          <w:p>
            <w:pPr>
              <w:spacing w:after="0"/>
              <w:jc w:val="left"/>
            </w:pPr>
          </w:p>
        </w:tc>
        <w:tc>
          <w:tcPr>
            <w:tcW w:type="dxa" w:w="2256"/>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2293"/>
          </w:tcPr>
          <w:p>
            <w:pPr>
              <w:spacing w:after="0"/>
              <w:jc w:val="left"/>
            </w:pPr>
          </w:p>
        </w:tc>
        <w:tc>
          <w:tcPr>
            <w:tcW w:type="dxa" w:w="2562"/>
          </w:tcPr>
          <w:p>
            <w:pPr>
              <w:spacing w:after="0"/>
              <w:jc w:val="left"/>
            </w:pPr>
            <w:r>
              <w:rPr>
                <w:sz w:val="16"/>
              </w:rPr>
              <w:t>$0 property; $10,000 crops (zone total, 2008 dollars)</w:t>
            </w:r>
          </w:p>
        </w:tc>
        <w:tc>
          <w:tcPr>
            <w:tcW w:type="dxa" w:w="916"/>
          </w:tcPr>
          <w:p>
            <w:pPr>
              <w:spacing w:after="0"/>
              <w:jc w:val="right"/>
            </w:pPr>
            <w:r>
              <w:rPr>
                <w:sz w:val="16"/>
              </w:rPr>
              <w:t>0, 0</w:t>
            </w:r>
          </w:p>
        </w:tc>
        <w:tc>
          <w:tcPr>
            <w:tcW w:type="dxa" w:w="1934"/>
          </w:tcPr>
          <w:p>
            <w:pPr>
              <w:spacing w:after="0"/>
              <w:jc w:val="left"/>
            </w:pPr>
            <w:r>
              <w:rPr>
                <w:sz w:val="16"/>
              </w:rPr>
              <w:t>NWS zone MOZ100 (WAYNE), zone-level</w:t>
            </w:r>
          </w:p>
        </w:tc>
        <w:tc>
          <w:tcPr>
            <w:tcW w:type="dxa" w:w="1900"/>
          </w:tcPr>
          <w:p>
            <w:pPr>
              <w:spacing w:after="0"/>
              <w:jc w:val="left"/>
            </w:pPr>
          </w:p>
        </w:tc>
        <w:tc>
          <w:tcPr>
            <w:tcW w:type="dxa" w:w="2256"/>
          </w:tcPr>
          <w:p>
            <w:pPr>
              <w:spacing w:after="0"/>
              <w:jc w:val="left"/>
            </w:pPr>
            <w:r>
              <w:rPr>
                <w:sz w:val="16"/>
              </w:rPr>
              <w:t>B1-c worst recorded: Frost/Freeze</w:t>
            </w:r>
          </w:p>
        </w:tc>
      </w:tr>
      <w:tr>
        <w:trPr>
          <w:cantSplit/>
        </w:trPr>
        <w:tc>
          <w:tcPr>
            <w:tcW w:type="dxa" w:w="1037"/>
          </w:tcPr>
          <w:p>
            <w:pPr>
              <w:spacing w:after="0"/>
              <w:jc w:val="left"/>
            </w:pPr>
            <w:r>
              <w:rPr>
                <w:sz w:val="16"/>
              </w:rPr>
              <w:t>2006-05-31</w:t>
            </w:r>
          </w:p>
        </w:tc>
        <w:tc>
          <w:tcPr>
            <w:tcW w:type="dxa" w:w="1215"/>
          </w:tcPr>
          <w:p>
            <w:pPr>
              <w:spacing w:after="0"/>
              <w:jc w:val="left"/>
            </w:pPr>
            <w:r>
              <w:rPr>
                <w:sz w:val="16"/>
              </w:rPr>
              <w:t>Lightning</w:t>
            </w:r>
          </w:p>
        </w:tc>
        <w:tc>
          <w:tcPr>
            <w:tcW w:type="dxa" w:w="2293"/>
          </w:tcPr>
          <w:p>
            <w:pPr>
              <w:spacing w:after="0"/>
              <w:jc w:val="left"/>
            </w:pPr>
          </w:p>
        </w:tc>
        <w:tc>
          <w:tcPr>
            <w:tcW w:type="dxa" w:w="2562"/>
          </w:tcPr>
          <w:p>
            <w:pPr>
              <w:spacing w:after="0"/>
              <w:jc w:val="left"/>
            </w:pPr>
            <w:r>
              <w:rPr>
                <w:sz w:val="16"/>
              </w:rPr>
              <w:t>damage not reported</w:t>
            </w:r>
          </w:p>
        </w:tc>
        <w:tc>
          <w:tcPr>
            <w:tcW w:type="dxa" w:w="916"/>
          </w:tcPr>
          <w:p>
            <w:pPr>
              <w:spacing w:after="0"/>
              <w:jc w:val="right"/>
            </w:pPr>
            <w:r>
              <w:rPr>
                <w:sz w:val="16"/>
              </w:rPr>
              <w:t>0, 1</w:t>
            </w:r>
          </w:p>
        </w:tc>
        <w:tc>
          <w:tcPr>
            <w:tcW w:type="dxa" w:w="1934"/>
          </w:tcPr>
          <w:p>
            <w:pPr>
              <w:spacing w:after="0"/>
              <w:jc w:val="left"/>
            </w:pPr>
            <w:r>
              <w:rPr>
                <w:sz w:val="16"/>
              </w:rPr>
              <w:t>LOWNDES</w:t>
            </w:r>
          </w:p>
        </w:tc>
        <w:tc>
          <w:tcPr>
            <w:tcW w:type="dxa" w:w="1900"/>
          </w:tcPr>
          <w:p>
            <w:pPr>
              <w:spacing w:after="0"/>
              <w:jc w:val="left"/>
            </w:pPr>
          </w:p>
        </w:tc>
        <w:tc>
          <w:tcPr>
            <w:tcW w:type="dxa" w:w="2256"/>
          </w:tcPr>
          <w:p>
            <w:pPr>
              <w:spacing w:after="0"/>
              <w:jc w:val="left"/>
            </w:pPr>
            <w:r>
              <w:rPr>
                <w:sz w:val="16"/>
              </w:rPr>
              <w:t>B1-c worst recorded: Lightning</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293"/>
          </w:tcPr>
          <w:p>
            <w:pPr>
              <w:spacing w:after="0"/>
              <w:jc w:val="left"/>
            </w:pPr>
          </w:p>
        </w:tc>
        <w:tc>
          <w:tcPr>
            <w:tcW w:type="dxa" w:w="2562"/>
          </w:tcPr>
          <w:p>
            <w:pPr>
              <w:spacing w:after="0"/>
              <w:jc w:val="left"/>
            </w:pPr>
            <w:r>
              <w:rPr>
                <w:sz w:val="16"/>
              </w:rPr>
              <w:t>damage not reported</w:t>
            </w:r>
          </w:p>
        </w:tc>
        <w:tc>
          <w:tcPr>
            <w:tcW w:type="dxa" w:w="916"/>
          </w:tcPr>
          <w:p>
            <w:pPr>
              <w:spacing w:after="0"/>
              <w:jc w:val="right"/>
            </w:pPr>
            <w:r>
              <w:rPr>
                <w:sz w:val="16"/>
              </w:rPr>
              <w:t>0, 0</w:t>
            </w:r>
          </w:p>
        </w:tc>
        <w:tc>
          <w:tcPr>
            <w:tcW w:type="dxa" w:w="1934"/>
          </w:tcPr>
          <w:p>
            <w:pPr>
              <w:spacing w:after="0"/>
              <w:jc w:val="left"/>
            </w:pPr>
            <w:r>
              <w:rPr>
                <w:sz w:val="16"/>
              </w:rPr>
              <w:t>NWS zone MOZ100 (WAYNE), zone-level</w:t>
            </w:r>
          </w:p>
        </w:tc>
        <w:tc>
          <w:tcPr>
            <w:tcW w:type="dxa" w:w="1900"/>
          </w:tcPr>
          <w:p>
            <w:pPr>
              <w:spacing w:after="0"/>
              <w:jc w:val="left"/>
            </w:pPr>
          </w:p>
        </w:tc>
        <w:tc>
          <w:tcPr>
            <w:tcW w:type="dxa" w:w="22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1964-03-25</w:t>
            </w:r>
          </w:p>
        </w:tc>
        <w:tc>
          <w:tcPr>
            <w:tcW w:type="dxa" w:w="1215"/>
          </w:tcPr>
          <w:p>
            <w:pPr>
              <w:spacing w:after="0"/>
              <w:jc w:val="left"/>
            </w:pPr>
            <w:r>
              <w:rPr>
                <w:sz w:val="16"/>
              </w:rPr>
              <w:t>Tornado</w:t>
            </w:r>
          </w:p>
        </w:tc>
        <w:tc>
          <w:tcPr>
            <w:tcW w:type="dxa" w:w="2293"/>
          </w:tcPr>
          <w:p>
            <w:pPr>
              <w:spacing w:after="0"/>
              <w:jc w:val="left"/>
            </w:pPr>
            <w:r>
              <w:rPr>
                <w:sz w:val="16"/>
              </w:rPr>
              <w:t>F3, 17.4 mi path length (whole path, pre-1996), 300 yd wide</w:t>
            </w:r>
          </w:p>
        </w:tc>
        <w:tc>
          <w:tcPr>
            <w:tcW w:type="dxa" w:w="2562"/>
          </w:tcPr>
          <w:p>
            <w:pPr>
              <w:spacing w:after="0"/>
              <w:jc w:val="left"/>
            </w:pPr>
            <w:r>
              <w:rPr>
                <w:sz w:val="16"/>
              </w:rPr>
              <w:t>$25,000 property; crops not recorded (1964 dollars)</w:t>
            </w:r>
          </w:p>
        </w:tc>
        <w:tc>
          <w:tcPr>
            <w:tcW w:type="dxa" w:w="916"/>
          </w:tcPr>
          <w:p>
            <w:pPr>
              <w:spacing w:after="0"/>
              <w:jc w:val="right"/>
            </w:pPr>
            <w:r>
              <w:rPr>
                <w:sz w:val="16"/>
              </w:rPr>
              <w:t>0, 26</w:t>
            </w:r>
          </w:p>
        </w:tc>
        <w:tc>
          <w:tcPr>
            <w:tcW w:type="dxa" w:w="1934"/>
          </w:tcPr>
          <w:p>
            <w:pPr>
              <w:spacing w:after="0"/>
              <w:jc w:val="left"/>
            </w:pPr>
            <w:r>
              <w:rPr>
                <w:sz w:val="16"/>
              </w:rPr>
              <w:t>location not recorded</w:t>
            </w:r>
          </w:p>
        </w:tc>
        <w:tc>
          <w:tcPr>
            <w:tcW w:type="dxa" w:w="1900"/>
          </w:tcPr>
          <w:p>
            <w:pPr>
              <w:spacing w:after="0"/>
              <w:jc w:val="left"/>
            </w:pPr>
          </w:p>
        </w:tc>
        <w:tc>
          <w:tcPr>
            <w:tcW w:type="dxa" w:w="225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1.11</w:t>
            </w:r>
          </w:p>
        </w:tc>
        <w:tc>
          <w:tcPr>
            <w:tcW w:type="dxa" w:w="1330"/>
          </w:tcPr>
          <w:p>
            <w:pPr>
              <w:spacing w:after="0"/>
              <w:jc w:val="left"/>
            </w:pPr>
            <w:r>
              <w:rPr>
                <w:sz w:val="16"/>
              </w:rPr>
              <w:t>event-days per year</w:t>
            </w:r>
          </w:p>
        </w:tc>
        <w:tc>
          <w:tcPr>
            <w:tcW w:type="dxa" w:w="1703"/>
          </w:tcPr>
          <w:p>
            <w:pPr>
              <w:spacing w:after="0"/>
              <w:jc w:val="left"/>
            </w:pPr>
            <w:r>
              <w:rPr>
                <w:sz w:val="16"/>
              </w:rPr>
              <w:t>about 1.11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15 of 30 years, 1996 to 2025 (50%)</w:t>
            </w:r>
          </w:p>
        </w:tc>
        <w:tc>
          <w:tcPr>
            <w:tcW w:type="dxa" w:w="1567"/>
          </w:tcPr>
          <w:p>
            <w:pPr>
              <w:spacing w:after="0"/>
              <w:jc w:val="right"/>
            </w:pPr>
            <w:r>
              <w:rPr>
                <w:sz w:val="16"/>
              </w:rPr>
              <w:t>21</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5.03</w:t>
            </w:r>
          </w:p>
        </w:tc>
        <w:tc>
          <w:tcPr>
            <w:tcW w:type="dxa" w:w="1330"/>
          </w:tcPr>
          <w:p>
            <w:pPr>
              <w:spacing w:after="0"/>
              <w:jc w:val="left"/>
            </w:pPr>
            <w:r>
              <w:rPr>
                <w:sz w:val="16"/>
              </w:rPr>
              <w:t>event-days per year</w:t>
            </w:r>
          </w:p>
        </w:tc>
        <w:tc>
          <w:tcPr>
            <w:tcW w:type="dxa" w:w="1703"/>
          </w:tcPr>
          <w:p>
            <w:pPr>
              <w:spacing w:after="0"/>
              <w:jc w:val="left"/>
            </w:pPr>
            <w:r>
              <w:rPr>
                <w:sz w:val="16"/>
              </w:rPr>
              <w:t>about 5.03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16 of 30 years, 1996 to 2025 (53.3%)</w:t>
            </w:r>
          </w:p>
        </w:tc>
        <w:tc>
          <w:tcPr>
            <w:tcW w:type="dxa" w:w="1567"/>
          </w:tcPr>
          <w:p>
            <w:pPr>
              <w:spacing w:after="0"/>
              <w:jc w:val="right"/>
            </w:pPr>
            <w:r>
              <w:rPr>
                <w:sz w:val="16"/>
              </w:rPr>
              <w:t>140</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0.00934</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0.934%</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3.18</w:t>
            </w:r>
          </w:p>
        </w:tc>
        <w:tc>
          <w:tcPr>
            <w:tcW w:type="dxa" w:w="1330"/>
          </w:tcPr>
          <w:p>
            <w:pPr>
              <w:spacing w:after="0"/>
              <w:jc w:val="left"/>
            </w:pPr>
            <w:r>
              <w:rPr>
                <w:sz w:val="16"/>
              </w:rPr>
              <w:t>events per year</w:t>
            </w:r>
          </w:p>
        </w:tc>
        <w:tc>
          <w:tcPr>
            <w:tcW w:type="dxa" w:w="1703"/>
          </w:tcPr>
          <w:p>
            <w:pPr>
              <w:spacing w:after="0"/>
              <w:jc w:val="left"/>
            </w:pPr>
            <w:r>
              <w:rPr>
                <w:sz w:val="16"/>
              </w:rPr>
              <w:t>about 3.18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120.7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11.3</w:t>
            </w:r>
          </w:p>
        </w:tc>
        <w:tc>
          <w:tcPr>
            <w:tcW w:type="dxa" w:w="1330"/>
          </w:tcPr>
          <w:p>
            <w:pPr>
              <w:spacing w:after="0"/>
              <w:jc w:val="left"/>
            </w:pPr>
            <w:r>
              <w:rPr>
                <w:sz w:val="16"/>
              </w:rPr>
              <w:t>event-days per year</w:t>
            </w:r>
          </w:p>
        </w:tc>
        <w:tc>
          <w:tcPr>
            <w:tcW w:type="dxa" w:w="1703"/>
          </w:tcPr>
          <w:p>
            <w:pPr>
              <w:spacing w:after="0"/>
              <w:jc w:val="left"/>
            </w:pPr>
            <w:r>
              <w:rPr>
                <w:sz w:val="16"/>
              </w:rPr>
              <w:t>about 11.3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159</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0.0205</w:t>
            </w:r>
          </w:p>
        </w:tc>
        <w:tc>
          <w:tcPr>
            <w:tcW w:type="dxa" w:w="1330"/>
          </w:tcPr>
          <w:p>
            <w:pPr>
              <w:spacing w:after="0"/>
              <w:jc w:val="left"/>
            </w:pPr>
            <w:r>
              <w:rPr>
                <w:sz w:val="16"/>
              </w:rPr>
              <w:t>events per year</w:t>
            </w:r>
          </w:p>
        </w:tc>
        <w:tc>
          <w:tcPr>
            <w:tcW w:type="dxa" w:w="1703"/>
          </w:tcPr>
          <w:p>
            <w:pPr>
              <w:spacing w:after="0"/>
              <w:jc w:val="left"/>
            </w:pPr>
            <w:r>
              <w:rPr>
                <w:sz w:val="16"/>
              </w:rPr>
              <w:t>about 1 in 49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6</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1.15</w:t>
            </w:r>
          </w:p>
        </w:tc>
        <w:tc>
          <w:tcPr>
            <w:tcW w:type="dxa" w:w="1330"/>
          </w:tcPr>
          <w:p>
            <w:pPr>
              <w:spacing w:after="0"/>
              <w:jc w:val="left"/>
            </w:pPr>
            <w:r>
              <w:rPr>
                <w:sz w:val="16"/>
              </w:rPr>
              <w:t>event-days per year</w:t>
            </w:r>
          </w:p>
        </w:tc>
        <w:tc>
          <w:tcPr>
            <w:tcW w:type="dxa" w:w="1703"/>
          </w:tcPr>
          <w:p>
            <w:pPr>
              <w:spacing w:after="0"/>
              <w:jc w:val="left"/>
            </w:pPr>
            <w:r>
              <w:rPr>
                <w:sz w:val="16"/>
              </w:rPr>
              <w:t>about 1.15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5 of 30 years, 1996 to 2025 (16.7%)</w:t>
            </w:r>
          </w:p>
        </w:tc>
        <w:tc>
          <w:tcPr>
            <w:tcW w:type="dxa" w:w="1567"/>
          </w:tcPr>
          <w:p>
            <w:pPr>
              <w:spacing w:after="0"/>
              <w:jc w:val="right"/>
            </w:pPr>
            <w:r>
              <w:rPr>
                <w:sz w:val="16"/>
              </w:rPr>
              <w:t>78</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3.75</w:t>
            </w:r>
          </w:p>
        </w:tc>
        <w:tc>
          <w:tcPr>
            <w:tcW w:type="dxa" w:w="1330"/>
          </w:tcPr>
          <w:p>
            <w:pPr>
              <w:spacing w:after="0"/>
              <w:jc w:val="left"/>
            </w:pPr>
            <w:r>
              <w:rPr>
                <w:sz w:val="16"/>
              </w:rPr>
              <w:t>event-days per year</w:t>
            </w:r>
          </w:p>
        </w:tc>
        <w:tc>
          <w:tcPr>
            <w:tcW w:type="dxa" w:w="1703"/>
          </w:tcPr>
          <w:p>
            <w:pPr>
              <w:spacing w:after="0"/>
              <w:jc w:val="left"/>
            </w:pPr>
            <w:r>
              <w:rPr>
                <w:sz w:val="16"/>
              </w:rPr>
              <w:t>about 3.75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105</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3.35</w:t>
            </w:r>
          </w:p>
        </w:tc>
        <w:tc>
          <w:tcPr>
            <w:tcW w:type="dxa" w:w="1330"/>
          </w:tcPr>
          <w:p>
            <w:pPr>
              <w:spacing w:after="0"/>
              <w:jc w:val="left"/>
            </w:pPr>
            <w:r>
              <w:rPr>
                <w:sz w:val="16"/>
              </w:rPr>
              <w:t>events per year (modeled)</w:t>
            </w:r>
          </w:p>
        </w:tc>
        <w:tc>
          <w:tcPr>
            <w:tcW w:type="dxa" w:w="1703"/>
          </w:tcPr>
          <w:p>
            <w:pPr>
              <w:spacing w:after="0"/>
              <w:jc w:val="left"/>
            </w:pPr>
            <w:r>
              <w:rPr>
                <w:sz w:val="16"/>
              </w:rPr>
              <w:t>about 3.35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56.4</w:t>
            </w:r>
          </w:p>
        </w:tc>
        <w:tc>
          <w:tcPr>
            <w:tcW w:type="dxa" w:w="1330"/>
          </w:tcPr>
          <w:p>
            <w:pPr>
              <w:spacing w:after="0"/>
              <w:jc w:val="left"/>
            </w:pPr>
            <w:r>
              <w:rPr>
                <w:sz w:val="16"/>
              </w:rPr>
              <w:t>days per year with a strike</w:t>
            </w:r>
          </w:p>
        </w:tc>
        <w:tc>
          <w:tcPr>
            <w:tcW w:type="dxa" w:w="1703"/>
          </w:tcPr>
          <w:p>
            <w:pPr>
              <w:spacing w:after="0"/>
              <w:jc w:val="left"/>
            </w:pPr>
            <w:r>
              <w:rPr>
                <w:sz w:val="16"/>
              </w:rPr>
              <w:t>about 56.4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2.76</w:t>
            </w:r>
          </w:p>
        </w:tc>
        <w:tc>
          <w:tcPr>
            <w:tcW w:type="dxa" w:w="1330"/>
          </w:tcPr>
          <w:p>
            <w:pPr>
              <w:spacing w:after="0"/>
              <w:jc w:val="left"/>
            </w:pPr>
            <w:r>
              <w:rPr>
                <w:sz w:val="16"/>
              </w:rPr>
              <w:t>events per year</w:t>
            </w:r>
          </w:p>
        </w:tc>
        <w:tc>
          <w:tcPr>
            <w:tcW w:type="dxa" w:w="1703"/>
          </w:tcPr>
          <w:p>
            <w:pPr>
              <w:spacing w:after="0"/>
              <w:jc w:val="left"/>
            </w:pPr>
            <w:r>
              <w:rPr>
                <w:sz w:val="16"/>
              </w:rPr>
              <w:t>about 2.76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105</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0.519</w:t>
            </w:r>
          </w:p>
        </w:tc>
        <w:tc>
          <w:tcPr>
            <w:tcW w:type="dxa" w:w="1330"/>
          </w:tcPr>
          <w:p>
            <w:pPr>
              <w:spacing w:after="0"/>
              <w:jc w:val="left"/>
            </w:pPr>
            <w:r>
              <w:rPr>
                <w:sz w:val="16"/>
              </w:rPr>
              <w:t>events per year</w:t>
            </w:r>
          </w:p>
        </w:tc>
        <w:tc>
          <w:tcPr>
            <w:tcW w:type="dxa" w:w="1703"/>
          </w:tcPr>
          <w:p>
            <w:pPr>
              <w:spacing w:after="0"/>
              <w:jc w:val="left"/>
            </w:pPr>
            <w:r>
              <w:rPr>
                <w:sz w:val="16"/>
              </w:rPr>
              <w:t>about 0.52 per year</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0.00116</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0.116%</w:t>
            </w:r>
          </w:p>
        </w:tc>
        <w:tc>
          <w:tcPr>
            <w:tcW w:type="dxa" w:w="1113"/>
          </w:tcPr>
          <w:p>
            <w:pPr>
              <w:spacing w:after="0"/>
              <w:jc w:val="left"/>
            </w:pPr>
            <w:r>
              <w:rPr>
                <w:sz w:val="16"/>
              </w:rPr>
              <w:t>Likely</w:t>
            </w:r>
          </w:p>
        </w:tc>
        <w:tc>
          <w:tcPr>
            <w:tcW w:type="dxa" w:w="1300"/>
          </w:tcPr>
          <w:p>
            <w:pPr>
              <w:spacing w:after="0"/>
              <w:jc w:val="left"/>
            </w:pPr>
            <w:r>
              <w:rPr>
                <w:sz w:val="16"/>
              </w:rPr>
              <w:t>Storm Events records in 4 of 30 years, 1996 to 2025 (13.3%)</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7.74</w:t>
            </w:r>
          </w:p>
        </w:tc>
        <w:tc>
          <w:tcPr>
            <w:tcW w:type="dxa" w:w="1330"/>
          </w:tcPr>
          <w:p>
            <w:pPr>
              <w:spacing w:after="0"/>
              <w:jc w:val="left"/>
            </w:pPr>
            <w:r>
              <w:rPr>
                <w:sz w:val="16"/>
              </w:rPr>
              <w:t>event-days per year</w:t>
            </w:r>
          </w:p>
        </w:tc>
        <w:tc>
          <w:tcPr>
            <w:tcW w:type="dxa" w:w="1703"/>
          </w:tcPr>
          <w:p>
            <w:pPr>
              <w:spacing w:after="0"/>
              <w:jc w:val="left"/>
            </w:pPr>
            <w:r>
              <w:rPr>
                <w:sz w:val="16"/>
              </w:rPr>
              <w:t>about 7.74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28 of 30 years, 1996 to 2025 (93.3%)</w:t>
            </w:r>
          </w:p>
        </w:tc>
        <w:tc>
          <w:tcPr>
            <w:tcW w:type="dxa" w:w="1567"/>
          </w:tcPr>
          <w:p>
            <w:pPr>
              <w:spacing w:after="0"/>
              <w:jc w:val="right"/>
            </w:pPr>
            <w:r>
              <w:rPr>
                <w:sz w:val="16"/>
              </w:rPr>
              <w:t>147</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98.6</w:t>
            </w:r>
          </w:p>
        </w:tc>
        <w:tc>
          <w:tcPr>
            <w:tcW w:type="dxa" w:w="1472"/>
          </w:tcPr>
          <w:p>
            <w:pPr>
              <w:spacing w:after="0"/>
              <w:jc w:val="right"/>
            </w:pPr>
            <w:r>
              <w:rPr>
                <w:sz w:val="16"/>
              </w:rPr>
              <w:t>99.0</w:t>
            </w:r>
          </w:p>
        </w:tc>
        <w:tc>
          <w:tcPr>
            <w:tcW w:type="dxa" w:w="1404"/>
          </w:tcPr>
          <w:p>
            <w:pPr>
              <w:spacing w:after="0"/>
              <w:jc w:val="right"/>
            </w:pPr>
            <w:r>
              <w:rPr>
                <w:sz w:val="16"/>
              </w:rPr>
              <w:t>99.5</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74.4</w:t>
            </w:r>
          </w:p>
        </w:tc>
        <w:tc>
          <w:tcPr>
            <w:tcW w:type="dxa" w:w="1472"/>
          </w:tcPr>
          <w:p>
            <w:pPr>
              <w:spacing w:after="0"/>
              <w:jc w:val="right"/>
            </w:pPr>
            <w:r>
              <w:rPr>
                <w:sz w:val="16"/>
              </w:rPr>
              <w:t>86.7</w:t>
            </w:r>
          </w:p>
        </w:tc>
        <w:tc>
          <w:tcPr>
            <w:tcW w:type="dxa" w:w="1404"/>
          </w:tcPr>
          <w:p>
            <w:pPr>
              <w:spacing w:after="0"/>
              <w:jc w:val="right"/>
            </w:pPr>
            <w:r>
              <w:rPr>
                <w:sz w:val="16"/>
              </w:rPr>
              <w:t>89.1</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83.3</w:t>
            </w:r>
          </w:p>
        </w:tc>
        <w:tc>
          <w:tcPr>
            <w:tcW w:type="dxa" w:w="1472"/>
          </w:tcPr>
          <w:p>
            <w:pPr>
              <w:spacing w:after="0"/>
              <w:jc w:val="right"/>
            </w:pPr>
            <w:r>
              <w:rPr>
                <w:sz w:val="16"/>
              </w:rPr>
              <w:t>87.1</w:t>
            </w:r>
          </w:p>
        </w:tc>
        <w:tc>
          <w:tcPr>
            <w:tcW w:type="dxa" w:w="1404"/>
          </w:tcPr>
          <w:p>
            <w:pPr>
              <w:spacing w:after="0"/>
              <w:jc w:val="right"/>
            </w:pPr>
            <w:r>
              <w:rPr>
                <w:sz w:val="16"/>
              </w:rPr>
              <w:t>90.8</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60.0</w:t>
            </w:r>
          </w:p>
        </w:tc>
        <w:tc>
          <w:tcPr>
            <w:tcW w:type="dxa" w:w="1472"/>
          </w:tcPr>
          <w:p>
            <w:pPr>
              <w:spacing w:after="0"/>
              <w:jc w:val="right"/>
            </w:pPr>
            <w:r>
              <w:rPr>
                <w:sz w:val="16"/>
              </w:rPr>
              <w:t>67.5</w:t>
            </w:r>
          </w:p>
        </w:tc>
        <w:tc>
          <w:tcPr>
            <w:tcW w:type="dxa" w:w="1404"/>
          </w:tcPr>
          <w:p>
            <w:pPr>
              <w:spacing w:after="0"/>
              <w:jc w:val="right"/>
            </w:pPr>
            <w:r>
              <w:rPr>
                <w:sz w:val="16"/>
              </w:rPr>
              <w:t>74.9</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95.0</w:t>
            </w:r>
          </w:p>
        </w:tc>
        <w:tc>
          <w:tcPr>
            <w:tcW w:type="dxa" w:w="1472"/>
          </w:tcPr>
          <w:p>
            <w:pPr>
              <w:spacing w:after="0"/>
              <w:jc w:val="right"/>
            </w:pPr>
            <w:r>
              <w:rPr>
                <w:sz w:val="16"/>
              </w:rPr>
              <w:t>95.7</w:t>
            </w:r>
          </w:p>
        </w:tc>
        <w:tc>
          <w:tcPr>
            <w:tcW w:type="dxa" w:w="1404"/>
          </w:tcPr>
          <w:p>
            <w:pPr>
              <w:spacing w:after="0"/>
              <w:jc w:val="right"/>
            </w:pPr>
            <w:r>
              <w:rPr>
                <w:sz w:val="16"/>
              </w:rPr>
              <w:t>96.8</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44.7</w:t>
            </w:r>
          </w:p>
        </w:tc>
        <w:tc>
          <w:tcPr>
            <w:tcW w:type="dxa" w:w="1472"/>
          </w:tcPr>
          <w:p>
            <w:pPr>
              <w:spacing w:after="0"/>
              <w:jc w:val="right"/>
            </w:pPr>
            <w:r>
              <w:rPr>
                <w:sz w:val="16"/>
              </w:rPr>
              <w:t>46.5</w:t>
            </w:r>
          </w:p>
        </w:tc>
        <w:tc>
          <w:tcPr>
            <w:tcW w:type="dxa" w:w="1404"/>
          </w:tcPr>
          <w:p>
            <w:pPr>
              <w:spacing w:after="0"/>
              <w:jc w:val="right"/>
            </w:pPr>
            <w:r>
              <w:rPr>
                <w:sz w:val="16"/>
              </w:rPr>
              <w:t>49.5</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92.8</w:t>
            </w:r>
          </w:p>
        </w:tc>
        <w:tc>
          <w:tcPr>
            <w:tcW w:type="dxa" w:w="1472"/>
          </w:tcPr>
          <w:p>
            <w:pPr>
              <w:spacing w:after="0"/>
              <w:jc w:val="right"/>
            </w:pPr>
            <w:r>
              <w:rPr>
                <w:sz w:val="16"/>
              </w:rPr>
              <w:t>95.0</w:t>
            </w:r>
          </w:p>
        </w:tc>
        <w:tc>
          <w:tcPr>
            <w:tcW w:type="dxa" w:w="1404"/>
          </w:tcPr>
          <w:p>
            <w:pPr>
              <w:spacing w:after="0"/>
              <w:jc w:val="right"/>
            </w:pPr>
            <w:r>
              <w:rPr>
                <w:sz w:val="16"/>
              </w:rPr>
              <w:t>96.7</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90.1</w:t>
            </w:r>
          </w:p>
        </w:tc>
        <w:tc>
          <w:tcPr>
            <w:tcW w:type="dxa" w:w="1472"/>
          </w:tcPr>
          <w:p>
            <w:pPr>
              <w:spacing w:after="0"/>
              <w:jc w:val="right"/>
            </w:pPr>
            <w:r>
              <w:rPr>
                <w:sz w:val="16"/>
              </w:rPr>
              <w:t>96.1</w:t>
            </w:r>
          </w:p>
        </w:tc>
        <w:tc>
          <w:tcPr>
            <w:tcW w:type="dxa" w:w="1404"/>
          </w:tcPr>
          <w:p>
            <w:pPr>
              <w:spacing w:after="0"/>
              <w:jc w:val="right"/>
            </w:pPr>
            <w:r>
              <w:rPr>
                <w:sz w:val="16"/>
              </w:rPr>
              <w:t>99.5</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95.4</w:t>
            </w:r>
          </w:p>
        </w:tc>
        <w:tc>
          <w:tcPr>
            <w:tcW w:type="dxa" w:w="1472"/>
          </w:tcPr>
          <w:p>
            <w:pPr>
              <w:spacing w:after="0"/>
              <w:jc w:val="right"/>
            </w:pPr>
            <w:r>
              <w:rPr>
                <w:sz w:val="16"/>
              </w:rPr>
              <w:t>97.0</w:t>
            </w:r>
          </w:p>
        </w:tc>
        <w:tc>
          <w:tcPr>
            <w:tcW w:type="dxa" w:w="1404"/>
          </w:tcPr>
          <w:p>
            <w:pPr>
              <w:spacing w:after="0"/>
              <w:jc w:val="right"/>
            </w:pPr>
            <w:r>
              <w:rPr>
                <w:sz w:val="16"/>
              </w:rPr>
              <w:t>97.3</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80.3</w:t>
            </w:r>
          </w:p>
        </w:tc>
        <w:tc>
          <w:tcPr>
            <w:tcW w:type="dxa" w:w="1472"/>
          </w:tcPr>
          <w:p>
            <w:pPr>
              <w:spacing w:after="0"/>
              <w:jc w:val="right"/>
            </w:pPr>
            <w:r>
              <w:rPr>
                <w:sz w:val="16"/>
              </w:rPr>
              <w:t>83.9</w:t>
            </w:r>
          </w:p>
        </w:tc>
        <w:tc>
          <w:tcPr>
            <w:tcW w:type="dxa" w:w="1404"/>
          </w:tcPr>
          <w:p>
            <w:pPr>
              <w:spacing w:after="0"/>
              <w:jc w:val="right"/>
            </w:pPr>
            <w:r>
              <w:rPr>
                <w:sz w:val="16"/>
              </w:rPr>
              <w:t>90.6</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89.6</w:t>
            </w:r>
          </w:p>
        </w:tc>
        <w:tc>
          <w:tcPr>
            <w:tcW w:type="dxa" w:w="1472"/>
          </w:tcPr>
          <w:p>
            <w:pPr>
              <w:spacing w:after="0"/>
              <w:jc w:val="right"/>
            </w:pPr>
            <w:r>
              <w:rPr>
                <w:sz w:val="16"/>
              </w:rPr>
              <w:t>94.3</w:t>
            </w:r>
          </w:p>
        </w:tc>
        <w:tc>
          <w:tcPr>
            <w:tcW w:type="dxa" w:w="1404"/>
          </w:tcPr>
          <w:p>
            <w:pPr>
              <w:spacing w:after="0"/>
              <w:jc w:val="right"/>
            </w:pPr>
            <w:r>
              <w:rPr>
                <w:sz w:val="16"/>
              </w:rPr>
              <w:t>96.9</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92.6</w:t>
            </w:r>
          </w:p>
        </w:tc>
        <w:tc>
          <w:tcPr>
            <w:tcW w:type="dxa" w:w="1472"/>
          </w:tcPr>
          <w:p>
            <w:pPr>
              <w:spacing w:after="0"/>
              <w:jc w:val="right"/>
            </w:pPr>
            <w:r>
              <w:rPr>
                <w:sz w:val="16"/>
              </w:rPr>
              <w:t>95.8</w:t>
            </w:r>
          </w:p>
        </w:tc>
        <w:tc>
          <w:tcPr>
            <w:tcW w:type="dxa" w:w="1404"/>
          </w:tcPr>
          <w:p>
            <w:pPr>
              <w:spacing w:after="0"/>
              <w:jc w:val="right"/>
            </w:pPr>
            <w:r>
              <w:rPr>
                <w:sz w:val="16"/>
              </w:rPr>
              <w:t>97.9</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76.8</w:t>
            </w:r>
          </w:p>
        </w:tc>
        <w:tc>
          <w:tcPr>
            <w:tcW w:type="dxa" w:w="1472"/>
          </w:tcPr>
          <w:p>
            <w:pPr>
              <w:spacing w:after="0"/>
              <w:jc w:val="right"/>
            </w:pPr>
            <w:r>
              <w:rPr>
                <w:sz w:val="16"/>
              </w:rPr>
              <w:t>81.6</w:t>
            </w:r>
          </w:p>
        </w:tc>
        <w:tc>
          <w:tcPr>
            <w:tcW w:type="dxa" w:w="1404"/>
          </w:tcPr>
          <w:p>
            <w:pPr>
              <w:spacing w:after="0"/>
              <w:jc w:val="right"/>
            </w:pPr>
            <w:r>
              <w:rPr>
                <w:sz w:val="16"/>
              </w:rPr>
              <w:t>86.8</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88.6</w:t>
            </w:r>
          </w:p>
        </w:tc>
        <w:tc>
          <w:tcPr>
            <w:tcW w:type="dxa" w:w="1472"/>
          </w:tcPr>
          <w:p>
            <w:pPr>
              <w:spacing w:after="0"/>
              <w:jc w:val="right"/>
            </w:pPr>
            <w:r>
              <w:rPr>
                <w:sz w:val="16"/>
              </w:rPr>
              <w:t>93.1</w:t>
            </w:r>
          </w:p>
        </w:tc>
        <w:tc>
          <w:tcPr>
            <w:tcW w:type="dxa" w:w="1404"/>
          </w:tcPr>
          <w:p>
            <w:pPr>
              <w:spacing w:after="0"/>
              <w:jc w:val="right"/>
            </w:pPr>
            <w:r>
              <w:rPr>
                <w:sz w:val="16"/>
              </w:rPr>
              <w:t>96.3</w:t>
            </w:r>
          </w:p>
        </w:tc>
        <w:tc>
          <w:tcPr>
            <w:tcW w:type="dxa" w:w="6114"/>
          </w:tcPr>
          <w:p>
            <w:pPr>
              <w:spacing w:after="0"/>
              <w:jc w:val="left"/>
            </w:pPr>
            <w:r>
              <w:rPr>
                <w:sz w:val="16"/>
              </w:rPr>
              <w:t>Very High 1,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Wayne County</w:t>
            </w:r>
          </w:p>
        </w:tc>
        <w:tc>
          <w:tcPr>
            <w:tcW w:type="dxa" w:w="830"/>
          </w:tcPr>
          <w:p>
            <w:pPr>
              <w:spacing w:after="0"/>
              <w:jc w:val="left"/>
            </w:pPr>
            <w:r>
              <w:rPr>
                <w:sz w:val="16"/>
              </w:rPr>
              <w:t>County</w:t>
            </w:r>
          </w:p>
        </w:tc>
        <w:tc>
          <w:tcPr>
            <w:tcW w:type="dxa" w:w="3228"/>
          </w:tcPr>
          <w:p>
            <w:pPr>
              <w:spacing w:after="0"/>
              <w:jc w:val="left"/>
            </w:pPr>
            <w:r>
              <w:rPr>
                <w:sz w:val="16"/>
              </w:rPr>
              <w:t>Approved, expires 2029-12-18</w:t>
            </w:r>
          </w:p>
        </w:tc>
        <w:tc>
          <w:tcPr>
            <w:tcW w:type="dxa" w:w="2574"/>
          </w:tcPr>
          <w:p>
            <w:pPr>
              <w:spacing w:after="0"/>
              <w:jc w:val="right"/>
            </w:pPr>
            <w:r>
              <w:rPr>
                <w:sz w:val="16"/>
              </w:rPr>
              <w:t>FMA RL 0, SRL 0; any 5</w:t>
            </w:r>
          </w:p>
        </w:tc>
        <w:tc>
          <w:tcPr>
            <w:tcW w:type="dxa" w:w="2661"/>
          </w:tcPr>
          <w:p>
            <w:pPr>
              <w:spacing w:after="0"/>
              <w:jc w:val="right"/>
            </w:pPr>
            <w:r>
              <w:rPr>
                <w:sz w:val="16"/>
              </w:rPr>
              <w:t>$4,433,751.52</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Greenville city</w:t>
            </w:r>
          </w:p>
        </w:tc>
        <w:tc>
          <w:tcPr>
            <w:tcW w:type="dxa" w:w="830"/>
          </w:tcPr>
          <w:p>
            <w:pPr>
              <w:spacing w:after="0"/>
              <w:jc w:val="left"/>
            </w:pPr>
            <w:r>
              <w:rPr>
                <w:sz w:val="16"/>
              </w:rPr>
              <w:t>City</w:t>
            </w:r>
          </w:p>
        </w:tc>
        <w:tc>
          <w:tcPr>
            <w:tcW w:type="dxa" w:w="3228"/>
          </w:tcPr>
          <w:p>
            <w:pPr>
              <w:spacing w:after="0"/>
              <w:jc w:val="left"/>
            </w:pPr>
            <w:r>
              <w:rPr>
                <w:sz w:val="16"/>
              </w:rPr>
              <w:t>Approved, expires 2029-12-18</w:t>
            </w:r>
          </w:p>
        </w:tc>
        <w:tc>
          <w:tcPr>
            <w:tcW w:type="dxa" w:w="2574"/>
          </w:tcPr>
          <w:p>
            <w:pPr>
              <w:spacing w:after="0"/>
              <w:jc w:val="right"/>
            </w:pPr>
            <w:r>
              <w:rPr>
                <w:sz w:val="16"/>
              </w:rPr>
              <w:t>FMA RL 0, SRL 0; any 0</w:t>
            </w:r>
          </w:p>
        </w:tc>
        <w:tc>
          <w:tcPr>
            <w:tcW w:type="dxa" w:w="2661"/>
          </w:tcPr>
          <w:p>
            <w:pPr>
              <w:spacing w:after="0"/>
              <w:jc w:val="right"/>
            </w:pPr>
            <w:r>
              <w:rPr>
                <w:sz w:val="16"/>
              </w:rPr>
              <w:t>$88,585.76</w:t>
            </w:r>
          </w:p>
        </w:tc>
        <w:tc>
          <w:tcPr>
            <w:tcW w:type="dxa" w:w="3010"/>
          </w:tcPr>
          <w:p>
            <w:pPr>
              <w:spacing w:after="0"/>
              <w:jc w:val="right"/>
            </w:pPr>
            <w:r>
              <w:rPr>
                <w:sz w:val="16"/>
              </w:rPr>
              <w:t>51 total; 1 since its plan</w:t>
            </w:r>
          </w:p>
        </w:tc>
      </w:tr>
      <w:tr>
        <w:trPr>
          <w:cantSplit/>
        </w:trPr>
        <w:tc>
          <w:tcPr>
            <w:tcW w:type="dxa" w:w="1811"/>
          </w:tcPr>
          <w:p>
            <w:pPr>
              <w:spacing w:after="0"/>
              <w:jc w:val="left"/>
            </w:pPr>
            <w:r>
              <w:rPr>
                <w:sz w:val="16"/>
              </w:rPr>
              <w:t>Piedmont city</w:t>
            </w:r>
          </w:p>
        </w:tc>
        <w:tc>
          <w:tcPr>
            <w:tcW w:type="dxa" w:w="830"/>
          </w:tcPr>
          <w:p>
            <w:pPr>
              <w:spacing w:after="0"/>
              <w:jc w:val="left"/>
            </w:pPr>
            <w:r>
              <w:rPr>
                <w:sz w:val="16"/>
              </w:rPr>
              <w:t>City</w:t>
            </w:r>
          </w:p>
        </w:tc>
        <w:tc>
          <w:tcPr>
            <w:tcW w:type="dxa" w:w="3228"/>
          </w:tcPr>
          <w:p>
            <w:pPr>
              <w:spacing w:after="0"/>
              <w:jc w:val="left"/>
            </w:pPr>
            <w:r>
              <w:rPr>
                <w:sz w:val="16"/>
              </w:rPr>
              <w:t>Approved, expires 2029-12-18</w:t>
            </w:r>
          </w:p>
        </w:tc>
        <w:tc>
          <w:tcPr>
            <w:tcW w:type="dxa" w:w="2574"/>
          </w:tcPr>
          <w:p>
            <w:pPr>
              <w:spacing w:after="0"/>
              <w:jc w:val="right"/>
            </w:pPr>
            <w:r>
              <w:rPr>
                <w:sz w:val="16"/>
              </w:rPr>
              <w:t>FMA RL 1, SRL 1; any 4</w:t>
            </w:r>
          </w:p>
        </w:tc>
        <w:tc>
          <w:tcPr>
            <w:tcW w:type="dxa" w:w="2661"/>
          </w:tcPr>
          <w:p>
            <w:pPr>
              <w:spacing w:after="0"/>
              <w:jc w:val="right"/>
            </w:pPr>
            <w:r>
              <w:rPr>
                <w:sz w:val="16"/>
              </w:rPr>
              <w:t>$680,724.45</w:t>
            </w:r>
          </w:p>
        </w:tc>
        <w:tc>
          <w:tcPr>
            <w:tcW w:type="dxa" w:w="3010"/>
          </w:tcPr>
          <w:p>
            <w:pPr>
              <w:spacing w:after="0"/>
              <w:jc w:val="right"/>
            </w:pPr>
            <w:r>
              <w:rPr>
                <w:sz w:val="16"/>
              </w:rPr>
              <w:t>57 total; 1 since its plan</w:t>
            </w:r>
          </w:p>
        </w:tc>
      </w:tr>
      <w:tr>
        <w:trPr>
          <w:cantSplit/>
        </w:trPr>
        <w:tc>
          <w:tcPr>
            <w:tcW w:type="dxa" w:w="1811"/>
          </w:tcPr>
          <w:p>
            <w:pPr>
              <w:spacing w:after="0"/>
              <w:jc w:val="left"/>
            </w:pPr>
            <w:r>
              <w:rPr>
                <w:sz w:val="16"/>
              </w:rPr>
              <w:t>Williamsville city</w:t>
            </w:r>
          </w:p>
        </w:tc>
        <w:tc>
          <w:tcPr>
            <w:tcW w:type="dxa" w:w="830"/>
          </w:tcPr>
          <w:p>
            <w:pPr>
              <w:spacing w:after="0"/>
              <w:jc w:val="left"/>
            </w:pPr>
            <w:r>
              <w:rPr>
                <w:sz w:val="16"/>
              </w:rPr>
              <w:t>City</w:t>
            </w:r>
          </w:p>
        </w:tc>
        <w:tc>
          <w:tcPr>
            <w:tcW w:type="dxa" w:w="3228"/>
          </w:tcPr>
          <w:p>
            <w:pPr>
              <w:spacing w:after="0"/>
              <w:jc w:val="left"/>
            </w:pPr>
            <w:r>
              <w:rPr>
                <w:sz w:val="16"/>
              </w:rPr>
              <w:t>Approved, expires 2029-12-18</w:t>
            </w:r>
          </w:p>
        </w:tc>
        <w:tc>
          <w:tcPr>
            <w:tcW w:type="dxa" w:w="2574"/>
          </w:tcPr>
          <w:p>
            <w:pPr>
              <w:spacing w:after="0"/>
              <w:jc w:val="right"/>
            </w:pPr>
            <w:r>
              <w:rPr>
                <w:sz w:val="16"/>
              </w:rPr>
              <w:t>FMA RL 0, SRL 0; any 0</w:t>
            </w:r>
          </w:p>
        </w:tc>
        <w:tc>
          <w:tcPr>
            <w:tcW w:type="dxa" w:w="2661"/>
          </w:tcPr>
          <w:p>
            <w:pPr>
              <w:spacing w:after="0"/>
              <w:jc w:val="right"/>
            </w:pPr>
            <w:r>
              <w:rPr>
                <w:sz w:val="16"/>
              </w:rPr>
              <w:t>$12,959.27</w:t>
            </w:r>
          </w:p>
        </w:tc>
        <w:tc>
          <w:tcPr>
            <w:tcW w:type="dxa" w:w="3010"/>
          </w:tcPr>
          <w:p>
            <w:pPr>
              <w:spacing w:after="0"/>
              <w:jc w:val="right"/>
            </w:pPr>
            <w:r>
              <w:rPr>
                <w:sz w:val="16"/>
              </w:rPr>
              <w:t>30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2024-12-19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$2,470,650,398</w:t>
            </w:r>
          </w:p>
        </w:tc>
        <w:tc>
          <w:tcPr>
            <w:tcW w:type="dxa" w:w="1125"/>
          </w:tcPr>
          <w:p>
            <w:pPr>
              <w:spacing w:after="0"/>
              <w:jc w:val="right"/>
            </w:pPr>
            <w:r>
              <w:rPr>
                <w:sz w:val="16"/>
              </w:rPr>
              <w:t>$16,262,357</w:t>
            </w:r>
          </w:p>
        </w:tc>
        <w:tc>
          <w:tcPr>
            <w:tcW w:type="dxa" w:w="1036"/>
          </w:tcPr>
          <w:p>
            <w:pPr>
              <w:spacing w:after="0"/>
              <w:jc w:val="right"/>
            </w:pPr>
            <w:r>
              <w:rPr>
                <w:sz w:val="16"/>
              </w:rPr>
              <w:t>10,969</w:t>
            </w:r>
          </w:p>
        </w:tc>
        <w:tc>
          <w:tcPr>
            <w:tcW w:type="dxa" w:w="1036"/>
          </w:tcPr>
          <w:p>
            <w:pPr>
              <w:spacing w:after="0"/>
              <w:jc w:val="right"/>
            </w:pPr>
            <w:r>
              <w:rPr>
                <w:sz w:val="16"/>
              </w:rPr>
              <w:t>$2</w:t>
            </w:r>
          </w:p>
        </w:tc>
        <w:tc>
          <w:tcPr>
            <w:tcW w:type="dxa" w:w="1125"/>
          </w:tcPr>
          <w:p>
            <w:pPr>
              <w:spacing w:after="0"/>
              <w:jc w:val="right"/>
            </w:pPr>
            <w:r>
              <w:rPr>
                <w:sz w:val="16"/>
              </w:rPr>
              <w:t>$11,736</w:t>
            </w:r>
          </w:p>
        </w:tc>
        <w:tc>
          <w:tcPr>
            <w:tcW w:type="dxa" w:w="1036"/>
          </w:tcPr>
          <w:p>
            <w:pPr>
              <w:spacing w:after="0"/>
              <w:jc w:val="right"/>
            </w:pPr>
            <w:r>
              <w:rPr>
                <w:sz w:val="16"/>
              </w:rPr>
              <w:t>$2,986,613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$6,027,007</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$18,917</w:t>
            </w:r>
          </w:p>
        </w:tc>
        <w:tc>
          <w:tcPr>
            <w:tcW w:type="dxa" w:w="1036"/>
          </w:tcPr>
          <w:p>
            <w:pPr>
              <w:spacing w:after="0"/>
              <w:jc w:val="right"/>
            </w:pPr>
            <w:r>
              <w:rPr>
                <w:sz w:val="16"/>
              </w:rPr>
              <w:t>n/a</w:t>
            </w:r>
          </w:p>
        </w:tc>
        <w:tc>
          <w:tcPr>
            <w:tcW w:type="dxa" w:w="1304"/>
          </w:tcPr>
          <w:p>
            <w:pPr>
              <w:spacing w:after="0"/>
              <w:jc w:val="right"/>
            </w:pPr>
            <w:r>
              <w:rPr>
                <w:sz w:val="16"/>
              </w:rPr>
              <w:t>0.314%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$4,176,462,162</w:t>
            </w:r>
          </w:p>
        </w:tc>
        <w:tc>
          <w:tcPr>
            <w:tcW w:type="dxa" w:w="1125"/>
          </w:tcPr>
          <w:p>
            <w:pPr>
              <w:spacing w:after="0"/>
              <w:jc w:val="right"/>
            </w:pPr>
            <w:r>
              <w:rPr>
                <w:sz w:val="16"/>
              </w:rPr>
              <w:t>n/a</w:t>
            </w:r>
          </w:p>
        </w:tc>
        <w:tc>
          <w:tcPr>
            <w:tcW w:type="dxa" w:w="1036"/>
          </w:tcPr>
          <w:p>
            <w:pPr>
              <w:spacing w:after="0"/>
              <w:jc w:val="right"/>
            </w:pPr>
            <w:r>
              <w:rPr>
                <w:sz w:val="16"/>
              </w:rPr>
              <w:t>10,974</w:t>
            </w:r>
          </w:p>
        </w:tc>
        <w:tc>
          <w:tcPr>
            <w:tcW w:type="dxa" w:w="1036"/>
          </w:tcPr>
          <w:p>
            <w:pPr>
              <w:spacing w:after="0"/>
              <w:jc w:val="right"/>
            </w:pPr>
            <w:r>
              <w:rPr>
                <w:sz w:val="16"/>
              </w:rPr>
              <w:t>$1,047,182</w:t>
            </w:r>
          </w:p>
        </w:tc>
        <w:tc>
          <w:tcPr>
            <w:tcW w:type="dxa" w:w="1125"/>
          </w:tcPr>
          <w:p>
            <w:pPr>
              <w:spacing w:after="0"/>
              <w:jc w:val="right"/>
            </w:pPr>
            <w:r>
              <w:rPr>
                <w:sz w:val="16"/>
              </w:rPr>
              <w:t>n/a</w:t>
            </w:r>
          </w:p>
        </w:tc>
        <w:tc>
          <w:tcPr>
            <w:tcW w:type="dxa" w:w="1036"/>
          </w:tcPr>
          <w:p>
            <w:pPr>
              <w:spacing w:after="0"/>
              <w:jc w:val="right"/>
            </w:pPr>
            <w:r>
              <w:rPr>
                <w:sz w:val="16"/>
              </w:rPr>
              <w:t>$710,808</w:t>
            </w:r>
          </w:p>
        </w:tc>
        <w:tc>
          <w:tcPr>
            <w:tcW w:type="dxa" w:w="1304"/>
          </w:tcPr>
          <w:p>
            <w:pPr>
              <w:spacing w:after="0"/>
              <w:jc w:val="right"/>
            </w:pPr>
            <w:r>
              <w:rPr>
                <w:sz w:val="16"/>
              </w:rPr>
              <w:t>0.0251%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$2,470,650,398</w:t>
            </w:r>
          </w:p>
        </w:tc>
        <w:tc>
          <w:tcPr>
            <w:tcW w:type="dxa" w:w="1125"/>
          </w:tcPr>
          <w:p>
            <w:pPr>
              <w:spacing w:after="0"/>
              <w:jc w:val="right"/>
            </w:pPr>
            <w:r>
              <w:rPr>
                <w:sz w:val="16"/>
              </w:rPr>
              <w:t>$16,262,357</w:t>
            </w:r>
          </w:p>
        </w:tc>
        <w:tc>
          <w:tcPr>
            <w:tcW w:type="dxa" w:w="1036"/>
          </w:tcPr>
          <w:p>
            <w:pPr>
              <w:spacing w:after="0"/>
              <w:jc w:val="right"/>
            </w:pPr>
            <w:r>
              <w:rPr>
                <w:sz w:val="16"/>
              </w:rPr>
              <w:t>10,969</w:t>
            </w:r>
          </w:p>
        </w:tc>
        <w:tc>
          <w:tcPr>
            <w:tcW w:type="dxa" w:w="1036"/>
          </w:tcPr>
          <w:p>
            <w:pPr>
              <w:spacing w:after="0"/>
              <w:jc w:val="right"/>
            </w:pPr>
            <w:r>
              <w:rPr>
                <w:sz w:val="16"/>
              </w:rPr>
              <w:t>$51,000</w:t>
            </w:r>
          </w:p>
        </w:tc>
        <w:tc>
          <w:tcPr>
            <w:tcW w:type="dxa" w:w="1125"/>
          </w:tcPr>
          <w:p>
            <w:pPr>
              <w:spacing w:after="0"/>
              <w:jc w:val="right"/>
            </w:pPr>
            <w:r>
              <w:rPr>
                <w:sz w:val="16"/>
              </w:rPr>
              <w:t>$51</w:t>
            </w:r>
          </w:p>
        </w:tc>
        <w:tc>
          <w:tcPr>
            <w:tcW w:type="dxa" w:w="1036"/>
          </w:tcPr>
          <w:p>
            <w:pPr>
              <w:spacing w:after="0"/>
              <w:jc w:val="right"/>
            </w:pPr>
            <w:r>
              <w:rPr>
                <w:sz w:val="16"/>
              </w:rPr>
              <w:t>$1,994</w:t>
            </w:r>
          </w:p>
        </w:tc>
        <w:tc>
          <w:tcPr>
            <w:tcW w:type="dxa" w:w="1304"/>
          </w:tcPr>
          <w:p>
            <w:pPr>
              <w:spacing w:after="0"/>
              <w:jc w:val="right"/>
            </w:pPr>
            <w:r>
              <w:rPr>
                <w:sz w:val="16"/>
              </w:rPr>
              <w:t>0.00206%</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$2,470,650,398</w:t>
            </w:r>
          </w:p>
        </w:tc>
        <w:tc>
          <w:tcPr>
            <w:tcW w:type="dxa" w:w="1125"/>
          </w:tcPr>
          <w:p>
            <w:pPr>
              <w:spacing w:after="0"/>
              <w:jc w:val="right"/>
            </w:pPr>
            <w:r>
              <w:rPr>
                <w:sz w:val="16"/>
              </w:rPr>
              <w:t>$16,262,357</w:t>
            </w:r>
          </w:p>
        </w:tc>
        <w:tc>
          <w:tcPr>
            <w:tcW w:type="dxa" w:w="1036"/>
          </w:tcPr>
          <w:p>
            <w:pPr>
              <w:spacing w:after="0"/>
              <w:jc w:val="right"/>
            </w:pPr>
            <w:r>
              <w:rPr>
                <w:sz w:val="16"/>
              </w:rPr>
              <w:t>10,969</w:t>
            </w:r>
          </w:p>
        </w:tc>
        <w:tc>
          <w:tcPr>
            <w:tcW w:type="dxa" w:w="1036"/>
          </w:tcPr>
          <w:p>
            <w:pPr>
              <w:spacing w:after="0"/>
              <w:jc w:val="right"/>
            </w:pPr>
            <w:r>
              <w:rPr>
                <w:sz w:val="16"/>
              </w:rPr>
              <w:t>$132</w:t>
            </w:r>
          </w:p>
        </w:tc>
        <w:tc>
          <w:tcPr>
            <w:tcW w:type="dxa" w:w="1125"/>
          </w:tcPr>
          <w:p>
            <w:pPr>
              <w:spacing w:after="0"/>
              <w:jc w:val="right"/>
            </w:pPr>
            <w:r>
              <w:rPr>
                <w:sz w:val="16"/>
              </w:rPr>
              <w:t>$1</w:t>
            </w:r>
          </w:p>
        </w:tc>
        <w:tc>
          <w:tcPr>
            <w:tcW w:type="dxa" w:w="1036"/>
          </w:tcPr>
          <w:p>
            <w:pPr>
              <w:spacing w:after="0"/>
              <w:jc w:val="right"/>
            </w:pPr>
            <w:r>
              <w:rPr>
                <w:sz w:val="16"/>
              </w:rPr>
              <w:t>$1,033,444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$2,469,787,452</w:t>
            </w:r>
          </w:p>
        </w:tc>
        <w:tc>
          <w:tcPr>
            <w:tcW w:type="dxa" w:w="1125"/>
          </w:tcPr>
          <w:p>
            <w:pPr>
              <w:spacing w:after="0"/>
              <w:jc w:val="right"/>
            </w:pPr>
            <w:r>
              <w:rPr>
                <w:sz w:val="16"/>
              </w:rPr>
              <w:t>$16,182,581</w:t>
            </w:r>
          </w:p>
        </w:tc>
        <w:tc>
          <w:tcPr>
            <w:tcW w:type="dxa" w:w="1036"/>
          </w:tcPr>
          <w:p>
            <w:pPr>
              <w:spacing w:after="0"/>
              <w:jc w:val="right"/>
            </w:pPr>
            <w:r>
              <w:rPr>
                <w:sz w:val="16"/>
              </w:rPr>
              <w:t>10,955</w:t>
            </w:r>
          </w:p>
        </w:tc>
        <w:tc>
          <w:tcPr>
            <w:tcW w:type="dxa" w:w="1036"/>
          </w:tcPr>
          <w:p>
            <w:pPr>
              <w:spacing w:after="0"/>
              <w:jc w:val="right"/>
            </w:pPr>
            <w:r>
              <w:rPr>
                <w:sz w:val="16"/>
              </w:rPr>
              <w:t>$11,491</w:t>
            </w:r>
          </w:p>
        </w:tc>
        <w:tc>
          <w:tcPr>
            <w:tcW w:type="dxa" w:w="1125"/>
          </w:tcPr>
          <w:p>
            <w:pPr>
              <w:spacing w:after="0"/>
              <w:jc w:val="right"/>
            </w:pPr>
            <w:r>
              <w:rPr>
                <w:sz w:val="16"/>
              </w:rPr>
              <w:t>$1,616</w:t>
            </w:r>
          </w:p>
        </w:tc>
        <w:tc>
          <w:tcPr>
            <w:tcW w:type="dxa" w:w="1036"/>
          </w:tcPr>
          <w:p>
            <w:pPr>
              <w:spacing w:after="0"/>
              <w:jc w:val="right"/>
            </w:pPr>
            <w:r>
              <w:rPr>
                <w:sz w:val="16"/>
              </w:rPr>
              <w:t>$80</w:t>
            </w:r>
          </w:p>
        </w:tc>
        <w:tc>
          <w:tcPr>
            <w:tcW w:type="dxa" w:w="1304"/>
          </w:tcPr>
          <w:p>
            <w:pPr>
              <w:spacing w:after="0"/>
              <w:jc w:val="right"/>
            </w:pPr>
            <w:r>
              <w:rPr>
                <w:sz w:val="16"/>
              </w:rPr>
              <w:t>0.000465%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$2,470,650,398</w:t>
            </w:r>
          </w:p>
        </w:tc>
        <w:tc>
          <w:tcPr>
            <w:tcW w:type="dxa" w:w="1125"/>
          </w:tcPr>
          <w:p>
            <w:pPr>
              <w:spacing w:after="0"/>
              <w:jc w:val="right"/>
            </w:pPr>
            <w:r>
              <w:rPr>
                <w:sz w:val="16"/>
              </w:rPr>
              <w:t>n/a</w:t>
            </w:r>
          </w:p>
        </w:tc>
        <w:tc>
          <w:tcPr>
            <w:tcW w:type="dxa" w:w="1036"/>
          </w:tcPr>
          <w:p>
            <w:pPr>
              <w:spacing w:after="0"/>
              <w:jc w:val="right"/>
            </w:pPr>
            <w:r>
              <w:rPr>
                <w:sz w:val="16"/>
              </w:rPr>
              <w:t>10,969</w:t>
            </w:r>
          </w:p>
        </w:tc>
        <w:tc>
          <w:tcPr>
            <w:tcW w:type="dxa" w:w="1036"/>
          </w:tcPr>
          <w:p>
            <w:pPr>
              <w:spacing w:after="0"/>
              <w:jc w:val="right"/>
            </w:pPr>
            <w:r>
              <w:rPr>
                <w:sz w:val="16"/>
              </w:rPr>
              <w:t>$153,376</w:t>
            </w:r>
          </w:p>
        </w:tc>
        <w:tc>
          <w:tcPr>
            <w:tcW w:type="dxa" w:w="1125"/>
          </w:tcPr>
          <w:p>
            <w:pPr>
              <w:spacing w:after="0"/>
              <w:jc w:val="right"/>
            </w:pPr>
            <w:r>
              <w:rPr>
                <w:sz w:val="16"/>
              </w:rPr>
              <w:t>n/a</w:t>
            </w:r>
          </w:p>
        </w:tc>
        <w:tc>
          <w:tcPr>
            <w:tcW w:type="dxa" w:w="1036"/>
          </w:tcPr>
          <w:p>
            <w:pPr>
              <w:spacing w:after="0"/>
              <w:jc w:val="right"/>
            </w:pPr>
            <w:r>
              <w:rPr>
                <w:sz w:val="16"/>
              </w:rPr>
              <w:t>$26,405</w:t>
            </w:r>
          </w:p>
        </w:tc>
        <w:tc>
          <w:tcPr>
            <w:tcW w:type="dxa" w:w="1304"/>
          </w:tcPr>
          <w:p>
            <w:pPr>
              <w:spacing w:after="0"/>
              <w:jc w:val="right"/>
            </w:pPr>
            <w:r>
              <w:rPr>
                <w:sz w:val="16"/>
              </w:rPr>
              <w:t>0.00621%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$2,467,785,263</w:t>
            </w:r>
          </w:p>
        </w:tc>
        <w:tc>
          <w:tcPr>
            <w:tcW w:type="dxa" w:w="1125"/>
          </w:tcPr>
          <w:p>
            <w:pPr>
              <w:spacing w:after="0"/>
              <w:jc w:val="right"/>
            </w:pPr>
            <w:r>
              <w:rPr>
                <w:sz w:val="16"/>
              </w:rPr>
              <w:t>$8,880,495</w:t>
            </w:r>
          </w:p>
        </w:tc>
        <w:tc>
          <w:tcPr>
            <w:tcW w:type="dxa" w:w="1036"/>
          </w:tcPr>
          <w:p>
            <w:pPr>
              <w:spacing w:after="0"/>
              <w:jc w:val="right"/>
            </w:pPr>
            <w:r>
              <w:rPr>
                <w:sz w:val="16"/>
              </w:rPr>
              <w:t>1,269</w:t>
            </w:r>
          </w:p>
        </w:tc>
        <w:tc>
          <w:tcPr>
            <w:tcW w:type="dxa" w:w="1036"/>
          </w:tcPr>
          <w:p>
            <w:pPr>
              <w:spacing w:after="0"/>
              <w:jc w:val="right"/>
            </w:pPr>
            <w:r>
              <w:rPr>
                <w:sz w:val="16"/>
              </w:rPr>
              <w:t>$6,924,748</w:t>
            </w:r>
          </w:p>
        </w:tc>
        <w:tc>
          <w:tcPr>
            <w:tcW w:type="dxa" w:w="1125"/>
          </w:tcPr>
          <w:p>
            <w:pPr>
              <w:spacing w:after="0"/>
              <w:jc w:val="right"/>
            </w:pPr>
            <w:r>
              <w:rPr>
                <w:sz w:val="16"/>
              </w:rPr>
              <w:t>$102,197</w:t>
            </w:r>
          </w:p>
        </w:tc>
        <w:tc>
          <w:tcPr>
            <w:tcW w:type="dxa" w:w="1036"/>
          </w:tcPr>
          <w:p>
            <w:pPr>
              <w:spacing w:after="0"/>
              <w:jc w:val="right"/>
            </w:pPr>
            <w:r>
              <w:rPr>
                <w:sz w:val="16"/>
              </w:rPr>
              <w:t>$316,840</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$882,345.81</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$177,340,845</w:t>
            </w:r>
          </w:p>
        </w:tc>
        <w:tc>
          <w:tcPr>
            <w:tcW w:type="dxa" w:w="1125"/>
          </w:tcPr>
          <w:p>
            <w:pPr>
              <w:spacing w:after="0"/>
              <w:jc w:val="right"/>
            </w:pPr>
            <w:r>
              <w:rPr>
                <w:sz w:val="16"/>
              </w:rPr>
              <w:t>n/a</w:t>
            </w:r>
          </w:p>
        </w:tc>
        <w:tc>
          <w:tcPr>
            <w:tcW w:type="dxa" w:w="1036"/>
          </w:tcPr>
          <w:p>
            <w:pPr>
              <w:spacing w:after="0"/>
              <w:jc w:val="right"/>
            </w:pPr>
            <w:r>
              <w:rPr>
                <w:sz w:val="16"/>
              </w:rPr>
              <w:t>894</w:t>
            </w:r>
          </w:p>
        </w:tc>
        <w:tc>
          <w:tcPr>
            <w:tcW w:type="dxa" w:w="1036"/>
          </w:tcPr>
          <w:p>
            <w:pPr>
              <w:spacing w:after="0"/>
              <w:jc w:val="right"/>
            </w:pPr>
            <w:r>
              <w:rPr>
                <w:sz w:val="16"/>
              </w:rPr>
              <w:t>$12,258</w:t>
            </w:r>
          </w:p>
        </w:tc>
        <w:tc>
          <w:tcPr>
            <w:tcW w:type="dxa" w:w="1125"/>
          </w:tcPr>
          <w:p>
            <w:pPr>
              <w:spacing w:after="0"/>
              <w:jc w:val="right"/>
            </w:pPr>
            <w:r>
              <w:rPr>
                <w:sz w:val="16"/>
              </w:rPr>
              <w:t>n/a</w:t>
            </w:r>
          </w:p>
        </w:tc>
        <w:tc>
          <w:tcPr>
            <w:tcW w:type="dxa" w:w="1036"/>
          </w:tcPr>
          <w:p>
            <w:pPr>
              <w:spacing w:after="0"/>
              <w:jc w:val="right"/>
            </w:pPr>
            <w:r>
              <w:rPr>
                <w:sz w:val="16"/>
              </w:rPr>
              <w:t>$2,982</w:t>
            </w:r>
          </w:p>
        </w:tc>
        <w:tc>
          <w:tcPr>
            <w:tcW w:type="dxa" w:w="1304"/>
          </w:tcPr>
          <w:p>
            <w:pPr>
              <w:spacing w:after="0"/>
              <w:jc w:val="right"/>
            </w:pPr>
            <w:r>
              <w:rPr>
                <w:sz w:val="16"/>
              </w:rPr>
              <w:t>0.00691%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$2,470,650,398</w:t>
            </w:r>
          </w:p>
        </w:tc>
        <w:tc>
          <w:tcPr>
            <w:tcW w:type="dxa" w:w="1125"/>
          </w:tcPr>
          <w:p>
            <w:pPr>
              <w:spacing w:after="0"/>
              <w:jc w:val="right"/>
            </w:pPr>
            <w:r>
              <w:rPr>
                <w:sz w:val="16"/>
              </w:rPr>
              <w:t>n/a</w:t>
            </w:r>
          </w:p>
        </w:tc>
        <w:tc>
          <w:tcPr>
            <w:tcW w:type="dxa" w:w="1036"/>
          </w:tcPr>
          <w:p>
            <w:pPr>
              <w:spacing w:after="0"/>
              <w:jc w:val="right"/>
            </w:pPr>
            <w:r>
              <w:rPr>
                <w:sz w:val="16"/>
              </w:rPr>
              <w:t>10,969</w:t>
            </w:r>
          </w:p>
        </w:tc>
        <w:tc>
          <w:tcPr>
            <w:tcW w:type="dxa" w:w="1036"/>
          </w:tcPr>
          <w:p>
            <w:pPr>
              <w:spacing w:after="0"/>
              <w:jc w:val="right"/>
            </w:pPr>
            <w:r>
              <w:rPr>
                <w:sz w:val="16"/>
              </w:rPr>
              <w:t>$2,382</w:t>
            </w:r>
          </w:p>
        </w:tc>
        <w:tc>
          <w:tcPr>
            <w:tcW w:type="dxa" w:w="1125"/>
          </w:tcPr>
          <w:p>
            <w:pPr>
              <w:spacing w:after="0"/>
              <w:jc w:val="right"/>
            </w:pPr>
            <w:r>
              <w:rPr>
                <w:sz w:val="16"/>
              </w:rPr>
              <w:t>n/a</w:t>
            </w:r>
          </w:p>
        </w:tc>
        <w:tc>
          <w:tcPr>
            <w:tcW w:type="dxa" w:w="1036"/>
          </w:tcPr>
          <w:p>
            <w:pPr>
              <w:spacing w:after="0"/>
              <w:jc w:val="right"/>
            </w:pPr>
            <w:r>
              <w:rPr>
                <w:sz w:val="16"/>
              </w:rPr>
              <w:t>$96,013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$2,470,650,398</w:t>
            </w:r>
          </w:p>
        </w:tc>
        <w:tc>
          <w:tcPr>
            <w:tcW w:type="dxa" w:w="1125"/>
          </w:tcPr>
          <w:p>
            <w:pPr>
              <w:spacing w:after="0"/>
              <w:jc w:val="right"/>
            </w:pPr>
            <w:r>
              <w:rPr>
                <w:sz w:val="16"/>
              </w:rPr>
              <w:t>$16,262,357</w:t>
            </w:r>
          </w:p>
        </w:tc>
        <w:tc>
          <w:tcPr>
            <w:tcW w:type="dxa" w:w="1036"/>
          </w:tcPr>
          <w:p>
            <w:pPr>
              <w:spacing w:after="0"/>
              <w:jc w:val="right"/>
            </w:pPr>
            <w:r>
              <w:rPr>
                <w:sz w:val="16"/>
              </w:rPr>
              <w:t>10,969</w:t>
            </w:r>
          </w:p>
        </w:tc>
        <w:tc>
          <w:tcPr>
            <w:tcW w:type="dxa" w:w="1036"/>
          </w:tcPr>
          <w:p>
            <w:pPr>
              <w:spacing w:after="0"/>
              <w:jc w:val="right"/>
            </w:pPr>
            <w:r>
              <w:rPr>
                <w:sz w:val="16"/>
              </w:rPr>
              <w:t>$213,236</w:t>
            </w:r>
          </w:p>
        </w:tc>
        <w:tc>
          <w:tcPr>
            <w:tcW w:type="dxa" w:w="1125"/>
          </w:tcPr>
          <w:p>
            <w:pPr>
              <w:spacing w:after="0"/>
              <w:jc w:val="right"/>
            </w:pPr>
            <w:r>
              <w:rPr>
                <w:sz w:val="16"/>
              </w:rPr>
              <w:t>$10,197</w:t>
            </w:r>
          </w:p>
        </w:tc>
        <w:tc>
          <w:tcPr>
            <w:tcW w:type="dxa" w:w="1036"/>
          </w:tcPr>
          <w:p>
            <w:pPr>
              <w:spacing w:after="0"/>
              <w:jc w:val="right"/>
            </w:pPr>
            <w:r>
              <w:rPr>
                <w:sz w:val="16"/>
              </w:rPr>
              <w:t>$152,020</w:t>
            </w:r>
          </w:p>
        </w:tc>
        <w:tc>
          <w:tcPr>
            <w:tcW w:type="dxa" w:w="1304"/>
          </w:tcPr>
          <w:p>
            <w:pPr>
              <w:spacing w:after="0"/>
              <w:jc w:val="right"/>
            </w:pPr>
            <w:r>
              <w:rPr>
                <w:sz w:val="16"/>
              </w:rPr>
              <w:t>0.00863%</w:t>
            </w:r>
          </w:p>
        </w:tc>
        <w:tc>
          <w:tcPr>
            <w:tcW w:type="dxa" w:w="1108"/>
          </w:tcPr>
          <w:p>
            <w:pPr>
              <w:spacing w:after="0"/>
              <w:jc w:val="right"/>
            </w:pPr>
            <w:r>
              <w:rPr>
                <w:sz w:val="16"/>
              </w:rPr>
              <w:t>$7,000</w:t>
            </w:r>
          </w:p>
        </w:tc>
        <w:tc>
          <w:tcPr>
            <w:tcW w:type="dxa" w:w="1036"/>
          </w:tcPr>
          <w:p>
            <w:pPr>
              <w:spacing w:after="0"/>
              <w:jc w:val="right"/>
            </w:pPr>
            <w:r>
              <w:rPr>
                <w:sz w:val="16"/>
              </w:rPr>
              <w:t>$2,000</w:t>
            </w:r>
          </w:p>
        </w:tc>
        <w:tc>
          <w:tcPr>
            <w:tcW w:type="dxa" w:w="1304"/>
          </w:tcPr>
          <w:p>
            <w:pPr>
              <w:spacing w:after="0"/>
              <w:jc w:val="right"/>
            </w:pPr>
            <w:r>
              <w:rPr>
                <w:sz w:val="16"/>
              </w:rPr>
              <w:t>$1,112,925.10</w:t>
            </w:r>
          </w:p>
        </w:tc>
        <w:tc>
          <w:tcPr>
            <w:tcW w:type="dxa" w:w="1572"/>
          </w:tcPr>
          <w:p>
            <w:pPr>
              <w:spacing w:after="0"/>
              <w:jc w:val="left"/>
            </w:pPr>
            <w:r>
              <w:rPr>
                <w:sz w:val="16"/>
              </w:rPr>
              <w:t>Storm Events damage since the plan includes 2 zone-level Strong Wind records ($2,000):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$2,470,650,398</w:t>
            </w:r>
          </w:p>
        </w:tc>
        <w:tc>
          <w:tcPr>
            <w:tcW w:type="dxa" w:w="1125"/>
          </w:tcPr>
          <w:p>
            <w:pPr>
              <w:spacing w:after="0"/>
              <w:jc w:val="right"/>
            </w:pPr>
            <w:r>
              <w:rPr>
                <w:sz w:val="16"/>
              </w:rPr>
              <w:t>$16,262,357</w:t>
            </w:r>
          </w:p>
        </w:tc>
        <w:tc>
          <w:tcPr>
            <w:tcW w:type="dxa" w:w="1036"/>
          </w:tcPr>
          <w:p>
            <w:pPr>
              <w:spacing w:after="0"/>
              <w:jc w:val="right"/>
            </w:pPr>
            <w:r>
              <w:rPr>
                <w:sz w:val="16"/>
              </w:rPr>
              <w:t>10,969</w:t>
            </w:r>
          </w:p>
        </w:tc>
        <w:tc>
          <w:tcPr>
            <w:tcW w:type="dxa" w:w="1036"/>
          </w:tcPr>
          <w:p>
            <w:pPr>
              <w:spacing w:after="0"/>
              <w:jc w:val="right"/>
            </w:pPr>
            <w:r>
              <w:rPr>
                <w:sz w:val="16"/>
              </w:rPr>
              <w:t>$508,343</w:t>
            </w:r>
          </w:p>
        </w:tc>
        <w:tc>
          <w:tcPr>
            <w:tcW w:type="dxa" w:w="1125"/>
          </w:tcPr>
          <w:p>
            <w:pPr>
              <w:spacing w:after="0"/>
              <w:jc w:val="right"/>
            </w:pPr>
            <w:r>
              <w:rPr>
                <w:sz w:val="16"/>
              </w:rPr>
              <w:t>$632</w:t>
            </w:r>
          </w:p>
        </w:tc>
        <w:tc>
          <w:tcPr>
            <w:tcW w:type="dxa" w:w="1036"/>
          </w:tcPr>
          <w:p>
            <w:pPr>
              <w:spacing w:after="0"/>
              <w:jc w:val="right"/>
            </w:pPr>
            <w:r>
              <w:rPr>
                <w:sz w:val="16"/>
              </w:rPr>
              <w:t>$995,986</w:t>
            </w:r>
          </w:p>
        </w:tc>
        <w:tc>
          <w:tcPr>
            <w:tcW w:type="dxa" w:w="1304"/>
          </w:tcPr>
          <w:p>
            <w:pPr>
              <w:spacing w:after="0"/>
              <w:jc w:val="right"/>
            </w:pPr>
            <w:r>
              <w:rPr>
                <w:sz w:val="16"/>
              </w:rPr>
              <w:t>0.0206%</w:t>
            </w:r>
          </w:p>
        </w:tc>
        <w:tc>
          <w:tcPr>
            <w:tcW w:type="dxa" w:w="1108"/>
          </w:tcPr>
          <w:p>
            <w:pPr>
              <w:spacing w:after="0"/>
              <w:jc w:val="right"/>
            </w:pPr>
            <w:r>
              <w:rPr>
                <w:sz w:val="16"/>
              </w:rPr>
              <w:t>$8,500,000</w:t>
            </w:r>
          </w:p>
        </w:tc>
        <w:tc>
          <w:tcPr>
            <w:tcW w:type="dxa" w:w="1036"/>
          </w:tcPr>
          <w:p>
            <w:pPr>
              <w:spacing w:after="0"/>
              <w:jc w:val="right"/>
            </w:pPr>
          </w:p>
        </w:tc>
        <w:tc>
          <w:tcPr>
            <w:tcW w:type="dxa" w:w="1304"/>
          </w:tcPr>
          <w:p>
            <w:pPr>
              <w:spacing w:after="0"/>
              <w:jc w:val="right"/>
            </w:pPr>
            <w:r>
              <w:rPr>
                <w:sz w:val="16"/>
              </w:rPr>
              <w:t>$1,112,925.10</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$149,610,730</w:t>
            </w:r>
          </w:p>
        </w:tc>
        <w:tc>
          <w:tcPr>
            <w:tcW w:type="dxa" w:w="1125"/>
          </w:tcPr>
          <w:p>
            <w:pPr>
              <w:spacing w:after="0"/>
              <w:jc w:val="right"/>
            </w:pPr>
            <w:r>
              <w:rPr>
                <w:sz w:val="16"/>
              </w:rPr>
              <w:t>$2,923,773</w:t>
            </w:r>
          </w:p>
        </w:tc>
        <w:tc>
          <w:tcPr>
            <w:tcW w:type="dxa" w:w="1036"/>
          </w:tcPr>
          <w:p>
            <w:pPr>
              <w:spacing w:after="0"/>
              <w:jc w:val="right"/>
            </w:pPr>
            <w:r>
              <w:rPr>
                <w:sz w:val="16"/>
              </w:rPr>
              <w:t>1,869</w:t>
            </w:r>
          </w:p>
        </w:tc>
        <w:tc>
          <w:tcPr>
            <w:tcW w:type="dxa" w:w="1036"/>
          </w:tcPr>
          <w:p>
            <w:pPr>
              <w:spacing w:after="0"/>
              <w:jc w:val="right"/>
            </w:pPr>
            <w:r>
              <w:rPr>
                <w:sz w:val="16"/>
              </w:rPr>
              <w:t>$19,075</w:t>
            </w:r>
          </w:p>
        </w:tc>
        <w:tc>
          <w:tcPr>
            <w:tcW w:type="dxa" w:w="1125"/>
          </w:tcPr>
          <w:p>
            <w:pPr>
              <w:spacing w:after="0"/>
              <w:jc w:val="right"/>
            </w:pPr>
            <w:r>
              <w:rPr>
                <w:sz w:val="16"/>
              </w:rPr>
              <w:t>$21</w:t>
            </w:r>
          </w:p>
        </w:tc>
        <w:tc>
          <w:tcPr>
            <w:tcW w:type="dxa" w:w="1036"/>
          </w:tcPr>
          <w:p>
            <w:pPr>
              <w:spacing w:after="0"/>
              <w:jc w:val="right"/>
            </w:pPr>
            <w:r>
              <w:rPr>
                <w:sz w:val="16"/>
              </w:rPr>
              <w:t>$4,594</w:t>
            </w:r>
          </w:p>
        </w:tc>
        <w:tc>
          <w:tcPr>
            <w:tcW w:type="dxa" w:w="1304"/>
          </w:tcPr>
          <w:p>
            <w:pPr>
              <w:spacing w:after="0"/>
              <w:jc w:val="right"/>
            </w:pPr>
            <w:r>
              <w:rPr>
                <w:sz w:val="16"/>
              </w:rPr>
              <w:t>0.0127%</w:t>
            </w:r>
          </w:p>
        </w:tc>
        <w:tc>
          <w:tcPr>
            <w:tcW w:type="dxa" w:w="1108"/>
          </w:tcPr>
          <w:p>
            <w:pPr>
              <w:spacing w:after="0"/>
              <w:jc w:val="right"/>
            </w:pPr>
          </w:p>
        </w:tc>
        <w:tc>
          <w:tcPr>
            <w:tcW w:type="dxa" w:w="1036"/>
          </w:tcPr>
          <w:p>
            <w:pPr>
              <w:spacing w:after="0"/>
              <w:jc w:val="right"/>
            </w:pPr>
            <w:r>
              <w:rPr>
                <w:sz w:val="16"/>
              </w:rPr>
              <w:t>$5,000,000</w:t>
            </w:r>
          </w:p>
        </w:tc>
        <w:tc>
          <w:tcPr>
            <w:tcW w:type="dxa" w:w="1304"/>
          </w:tcPr>
          <w:p>
            <w:pPr>
              <w:spacing w:after="0"/>
              <w:jc w:val="right"/>
            </w:pPr>
            <w:r>
              <w:rPr>
                <w:sz w:val="16"/>
              </w:rPr>
              <w:t>$230,579.29</w:t>
            </w: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$2,470,650,398</w:t>
            </w:r>
          </w:p>
        </w:tc>
        <w:tc>
          <w:tcPr>
            <w:tcW w:type="dxa" w:w="1125"/>
          </w:tcPr>
          <w:p>
            <w:pPr>
              <w:spacing w:after="0"/>
              <w:jc w:val="right"/>
            </w:pPr>
            <w:r>
              <w:rPr>
                <w:sz w:val="16"/>
              </w:rPr>
              <w:t>$16,262,357</w:t>
            </w:r>
          </w:p>
        </w:tc>
        <w:tc>
          <w:tcPr>
            <w:tcW w:type="dxa" w:w="1036"/>
          </w:tcPr>
          <w:p>
            <w:pPr>
              <w:spacing w:after="0"/>
              <w:jc w:val="right"/>
            </w:pPr>
            <w:r>
              <w:rPr>
                <w:sz w:val="16"/>
              </w:rPr>
              <w:t>10,969</w:t>
            </w:r>
          </w:p>
        </w:tc>
        <w:tc>
          <w:tcPr>
            <w:tcW w:type="dxa" w:w="1036"/>
          </w:tcPr>
          <w:p>
            <w:pPr>
              <w:spacing w:after="0"/>
              <w:jc w:val="right"/>
            </w:pPr>
            <w:r>
              <w:rPr>
                <w:sz w:val="16"/>
              </w:rPr>
              <w:t>$46,052</w:t>
            </w:r>
          </w:p>
        </w:tc>
        <w:tc>
          <w:tcPr>
            <w:tcW w:type="dxa" w:w="1125"/>
          </w:tcPr>
          <w:p>
            <w:pPr>
              <w:spacing w:after="0"/>
              <w:jc w:val="right"/>
            </w:pPr>
            <w:r>
              <w:rPr>
                <w:sz w:val="16"/>
              </w:rPr>
              <w:t>$12</w:t>
            </w:r>
          </w:p>
        </w:tc>
        <w:tc>
          <w:tcPr>
            <w:tcW w:type="dxa" w:w="1036"/>
          </w:tcPr>
          <w:p>
            <w:pPr>
              <w:spacing w:after="0"/>
              <w:jc w:val="right"/>
            </w:pPr>
            <w:r>
              <w:rPr>
                <w:sz w:val="16"/>
              </w:rPr>
              <w:t>$13,704</w:t>
            </w:r>
          </w:p>
        </w:tc>
        <w:tc>
          <w:tcPr>
            <w:tcW w:type="dxa" w:w="1304"/>
          </w:tcPr>
          <w:p>
            <w:pPr>
              <w:spacing w:after="0"/>
              <w:jc w:val="right"/>
            </w:pPr>
            <w:r>
              <w:rPr>
                <w:sz w:val="16"/>
              </w:rPr>
              <w:t>0.00186%</w:t>
            </w:r>
          </w:p>
        </w:tc>
        <w:tc>
          <w:tcPr>
            <w:tcW w:type="dxa" w:w="1108"/>
          </w:tcPr>
          <w:p>
            <w:pPr>
              <w:spacing w:after="0"/>
              <w:jc w:val="right"/>
            </w:pPr>
          </w:p>
        </w:tc>
        <w:tc>
          <w:tcPr>
            <w:tcW w:type="dxa" w:w="1036"/>
          </w:tcPr>
          <w:p>
            <w:pPr>
              <w:spacing w:after="0"/>
              <w:jc w:val="right"/>
            </w:pPr>
            <w:r>
              <w:rPr>
                <w:sz w:val="16"/>
              </w:rPr>
              <w:t>$20,000</w:t>
            </w:r>
          </w:p>
        </w:tc>
        <w:tc>
          <w:tcPr>
            <w:tcW w:type="dxa" w:w="1304"/>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2024-12-19 (Storm Events through 2026-06-30): 11 county-coded records, 11 with a damage value recorded (including $0), $8,507,000; 21 zone-level records, 21 with a damage value recorded (including $0), $5,022,000 reported for the zone; Public Assistance: $1,112,925.10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$2,470,650,398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$16,262,357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$9,134,657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$6,341,483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Wayne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Piedmont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Wayne County</w:t>
            </w:r>
          </w:p>
        </w:tc>
        <w:tc>
          <w:tcPr>
            <w:tcW w:type="dxa" w:w="1604"/>
          </w:tcPr>
          <w:p>
            <w:pPr>
              <w:spacing w:after="0"/>
              <w:jc w:val="left"/>
            </w:pPr>
            <w:r>
              <w:rPr>
                <w:sz w:val="16"/>
              </w:rPr>
              <w:t>290449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Greenville city</w:t>
            </w:r>
          </w:p>
        </w:tc>
        <w:tc>
          <w:tcPr>
            <w:tcW w:type="dxa" w:w="1604"/>
          </w:tcPr>
          <w:p>
            <w:pPr>
              <w:spacing w:after="0"/>
              <w:jc w:val="left"/>
            </w:pPr>
            <w:r>
              <w:rPr>
                <w:sz w:val="16"/>
              </w:rPr>
              <w:t>290450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Piedmont city</w:t>
            </w:r>
          </w:p>
        </w:tc>
        <w:tc>
          <w:tcPr>
            <w:tcW w:type="dxa" w:w="1604"/>
          </w:tcPr>
          <w:p>
            <w:pPr>
              <w:spacing w:after="0"/>
              <w:jc w:val="left"/>
            </w:pPr>
            <w:r>
              <w:rPr>
                <w:sz w:val="16"/>
              </w:rPr>
              <w:t>290451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Williamsville city</w:t>
            </w:r>
          </w:p>
        </w:tc>
        <w:tc>
          <w:tcPr>
            <w:tcW w:type="dxa" w:w="1604"/>
          </w:tcPr>
          <w:p>
            <w:pPr>
              <w:spacing w:after="0"/>
              <w:jc w:val="left"/>
            </w:pPr>
            <w:r>
              <w:rPr>
                <w:sz w:val="16"/>
              </w:rPr>
              <w:t>290452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MO: risk-assessment baseline packet, release 2026-10 (data as of 2026-09-30; County FIPS 29223). Automated baseline. </w:t>
      </w:r>
      <w:hyperlink r:id="rId15">
        <w:r>
          <w:rPr>
            <w:color w:val="1F4E99"/>
            <w:sz w:val="17"/>
            <w:u w:val="single"/>
          </w:rPr>
          <w:t>https://hazardplain.org/mo/29223/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MO: Risk-assessment baseline packet</dc:title>
  <dc:subject>Hazard Plain release 2026-10, as of 2026-09-30. Automated baseline</dc:subject>
  <dc:creator>Hazard Plain</dc:creator>
  <cp:keywords>Hazard Plain; hazard mitigation; risk assessment; 29223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