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Texas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2030-05-18</w:t>
      </w:r>
    </w:p>
    <w:p>
      <w:pPr>
        <w:keepNext/>
        <w:spacing w:after="40" w:before="0"/>
      </w:pPr>
      <w:r>
        <w:rPr>
          <w:b/>
        </w:rPr>
        <w:t xml:space="preserve">Plan: </w:t>
      </w:r>
      <w:r>
        <w:rPr/>
        <w:t>Texas County (FEMA plan 110668)</w:t>
      </w:r>
    </w:p>
    <w:p>
      <w:pPr>
        <w:keepNext/>
        <w:spacing w:after="40" w:before="0"/>
      </w:pPr>
      <w:r>
        <w:rPr>
          <w:b/>
        </w:rPr>
        <w:t xml:space="preserve">Approved: </w:t>
      </w:r>
      <w:r>
        <w:rPr/>
        <w:t>2025-05-19</w:t>
      </w:r>
    </w:p>
    <w:p>
      <w:pPr>
        <w:keepNext/>
        <w:spacing w:after="40" w:before="0"/>
      </w:pPr>
      <w:r>
        <w:rPr>
          <w:b/>
        </w:rPr>
        <w:t xml:space="preserve">Expires: </w:t>
      </w:r>
      <w:r>
        <w:rPr/>
        <w:t>2030-05-18</w:t>
      </w:r>
    </w:p>
    <w:p>
      <w:pPr>
        <w:keepNext/>
        <w:spacing w:after="40" w:before="0"/>
      </w:pPr>
      <w:r>
        <w:rPr>
          <w:b/>
        </w:rPr>
        <w:t xml:space="preserve">As of: </w:t>
      </w:r>
      <w:r>
        <w:rPr/>
        <w:t>2026-09-28</w:t>
      </w:r>
    </w:p>
    <w:p>
      <w:pPr>
        <w:keepNext/>
        <w:spacing w:after="40" w:before="0"/>
      </w:pPr>
      <w:r>
        <w:rPr>
          <w:b/>
        </w:rPr>
        <w:t xml:space="preserve">Days: </w:t>
      </w:r>
      <w:r>
        <w:rPr/>
        <w:t>1,328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DR-4872-MO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07"/>
        <w:gridCol w:w="2020"/>
        <w:gridCol w:w="2467"/>
        <w:gridCol w:w="2676"/>
        <w:gridCol w:w="1037"/>
        <w:gridCol w:w="1037"/>
        <w:gridCol w:w="882"/>
        <w:gridCol w:w="938"/>
        <w:gridCol w:w="648"/>
      </w:tblGrid>
      <w:tr>
        <w:trPr>
          <w:cantSplit/>
          <w:tblHeader/>
        </w:trPr>
        <w:tc>
          <w:tcPr>
            <w:tcW w:type="dxa" w:w="2407"/>
            <w:shd w:val="clear" w:color="auto" w:fill="E8E8E8"/>
          </w:tcPr>
          <w:p>
            <w:pPr>
              <w:spacing w:after="0"/>
              <w:jc w:val="left"/>
            </w:pPr>
            <w:r>
              <w:rPr>
                <w:b/>
                <w:sz w:val="16"/>
              </w:rPr>
              <w:t>Jurisdiction</w:t>
            </w:r>
          </w:p>
        </w:tc>
        <w:tc>
          <w:tcPr>
            <w:tcW w:type="dxa" w:w="2020"/>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Status</w:t>
            </w:r>
          </w:p>
        </w:tc>
        <w:tc>
          <w:tcPr>
            <w:tcW w:type="dxa" w:w="26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407"/>
          </w:tcPr>
          <w:p>
            <w:pPr>
              <w:spacing w:after="0"/>
              <w:jc w:val="left"/>
            </w:pPr>
            <w:r>
              <w:rPr>
                <w:sz w:val="16"/>
              </w:rPr>
              <w:t>Texas County</w:t>
            </w:r>
          </w:p>
        </w:tc>
        <w:tc>
          <w:tcPr>
            <w:tcW w:type="dxa" w:w="2020"/>
          </w:tcPr>
          <w:p>
            <w:pPr>
              <w:spacing w:after="0"/>
              <w:jc w:val="left"/>
            </w:pPr>
            <w:r>
              <w:rPr>
                <w:sz w:val="16"/>
              </w:rPr>
              <w:t>County</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Cabool city</w:t>
            </w:r>
          </w:p>
        </w:tc>
        <w:tc>
          <w:tcPr>
            <w:tcW w:type="dxa" w:w="2020"/>
          </w:tcPr>
          <w:p>
            <w:pPr>
              <w:spacing w:after="0"/>
              <w:jc w:val="left"/>
            </w:pPr>
            <w:r>
              <w:rPr>
                <w:sz w:val="16"/>
              </w:rPr>
              <w:t>City</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Houston city</w:t>
            </w:r>
          </w:p>
        </w:tc>
        <w:tc>
          <w:tcPr>
            <w:tcW w:type="dxa" w:w="2020"/>
          </w:tcPr>
          <w:p>
            <w:pPr>
              <w:spacing w:after="0"/>
              <w:jc w:val="left"/>
            </w:pPr>
            <w:r>
              <w:rPr>
                <w:sz w:val="16"/>
              </w:rPr>
              <w:t>City</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Licking city</w:t>
            </w:r>
          </w:p>
        </w:tc>
        <w:tc>
          <w:tcPr>
            <w:tcW w:type="dxa" w:w="2020"/>
          </w:tcPr>
          <w:p>
            <w:pPr>
              <w:spacing w:after="0"/>
              <w:jc w:val="left"/>
            </w:pPr>
            <w:r>
              <w:rPr>
                <w:sz w:val="16"/>
              </w:rPr>
              <w:t>City</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Plato village</w:t>
            </w:r>
          </w:p>
        </w:tc>
        <w:tc>
          <w:tcPr>
            <w:tcW w:type="dxa" w:w="2020"/>
          </w:tcPr>
          <w:p>
            <w:pPr>
              <w:spacing w:after="0"/>
              <w:jc w:val="left"/>
            </w:pPr>
            <w:r>
              <w:rPr>
                <w:sz w:val="16"/>
              </w:rPr>
              <w:t>Village</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Raymondville town</w:t>
            </w:r>
          </w:p>
        </w:tc>
        <w:tc>
          <w:tcPr>
            <w:tcW w:type="dxa" w:w="2020"/>
          </w:tcPr>
          <w:p>
            <w:pPr>
              <w:spacing w:after="0"/>
              <w:jc w:val="left"/>
            </w:pPr>
            <w:r>
              <w:rPr>
                <w:sz w:val="16"/>
              </w:rPr>
              <w:t>Village</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Summersville city</w:t>
            </w:r>
          </w:p>
        </w:tc>
        <w:tc>
          <w:tcPr>
            <w:tcW w:type="dxa" w:w="2020"/>
          </w:tcPr>
          <w:p>
            <w:pPr>
              <w:spacing w:after="0"/>
              <w:jc w:val="left"/>
            </w:pPr>
            <w:r>
              <w:rPr>
                <w:sz w:val="16"/>
              </w:rPr>
              <w:t>Village</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Cabool R-IV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Houston R-I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Licking R-VIII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Plato R-V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Raymondville R-VII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Success R-VI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r>
        <w:trPr>
          <w:cantSplit/>
        </w:trPr>
        <w:tc>
          <w:tcPr>
            <w:tcW w:type="dxa" w:w="2407"/>
          </w:tcPr>
          <w:p>
            <w:pPr>
              <w:spacing w:after="0"/>
              <w:jc w:val="left"/>
            </w:pPr>
            <w:r>
              <w:rPr>
                <w:sz w:val="16"/>
              </w:rPr>
              <w:t>Summersville R-II School District</w:t>
            </w:r>
          </w:p>
        </w:tc>
        <w:tc>
          <w:tcPr>
            <w:tcW w:type="dxa" w:w="2020"/>
          </w:tcPr>
          <w:p>
            <w:pPr>
              <w:spacing w:after="0"/>
              <w:jc w:val="left"/>
            </w:pPr>
            <w:r>
              <w:rPr>
                <w:sz w:val="16"/>
              </w:rPr>
              <w:t>School/School District</w:t>
            </w:r>
          </w:p>
        </w:tc>
        <w:tc>
          <w:tcPr>
            <w:tcW w:type="dxa" w:w="2467"/>
          </w:tcPr>
          <w:p>
            <w:pPr>
              <w:spacing w:after="0"/>
              <w:jc w:val="left"/>
            </w:pPr>
            <w:r>
              <w:rPr>
                <w:sz w:val="16"/>
              </w:rPr>
              <w:t>Approved, expires 2030-05-18</w:t>
            </w:r>
          </w:p>
        </w:tc>
        <w:tc>
          <w:tcPr>
            <w:tcW w:type="dxa" w:w="2676"/>
          </w:tcPr>
          <w:p>
            <w:pPr>
              <w:spacing w:after="0"/>
              <w:jc w:val="left"/>
            </w:pPr>
            <w:r>
              <w:rPr>
                <w:sz w:val="16"/>
              </w:rPr>
              <w:t>Texas County (FEMA plan 110668)</w:t>
            </w:r>
          </w:p>
        </w:tc>
        <w:tc>
          <w:tcPr>
            <w:tcW w:type="dxa" w:w="1037"/>
          </w:tcPr>
          <w:p>
            <w:pPr>
              <w:spacing w:after="0"/>
              <w:jc w:val="left"/>
            </w:pPr>
            <w:r>
              <w:rPr>
                <w:sz w:val="16"/>
              </w:rPr>
              <w:t>2025-05-19</w:t>
            </w:r>
          </w:p>
        </w:tc>
        <w:tc>
          <w:tcPr>
            <w:tcW w:type="dxa" w:w="1037"/>
          </w:tcPr>
          <w:p>
            <w:pPr>
              <w:spacing w:after="0"/>
              <w:jc w:val="left"/>
            </w:pPr>
            <w:r>
              <w:rPr>
                <w:sz w:val="16"/>
              </w:rPr>
              <w:t>2030-05-18</w:t>
            </w:r>
          </w:p>
        </w:tc>
        <w:tc>
          <w:tcPr>
            <w:tcW w:type="dxa" w:w="882"/>
          </w:tcPr>
          <w:p>
            <w:pPr>
              <w:spacing w:after="0"/>
              <w:jc w:val="right"/>
            </w:pPr>
            <w:r>
              <w:rPr>
                <w:sz w:val="16"/>
              </w:rPr>
              <w:t>1,328</w:t>
            </w:r>
          </w:p>
        </w:tc>
        <w:tc>
          <w:tcPr>
            <w:tcW w:type="dxa" w:w="93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6"/>
        <w:gridCol w:w="1196"/>
        <w:gridCol w:w="1037"/>
        <w:gridCol w:w="1126"/>
        <w:gridCol w:w="1309"/>
        <w:gridCol w:w="1116"/>
        <w:gridCol w:w="1230"/>
        <w:gridCol w:w="2248"/>
        <w:gridCol w:w="189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23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$59</w:t>
            </w:r>
          </w:p>
        </w:tc>
        <w:tc>
          <w:tcPr>
            <w:tcW w:type="dxa" w:w="1126"/>
          </w:tcPr>
          <w:p>
            <w:pPr>
              <w:spacing w:after="0"/>
              <w:jc w:val="right"/>
            </w:pPr>
            <w:r>
              <w:rPr>
                <w:sz w:val="16"/>
              </w:rPr>
              <w:t>$352,181</w:t>
            </w:r>
          </w:p>
        </w:tc>
        <w:tc>
          <w:tcPr>
            <w:tcW w:type="dxa" w:w="1309"/>
          </w:tcPr>
          <w:p>
            <w:pPr>
              <w:spacing w:after="0"/>
              <w:jc w:val="right"/>
            </w:pPr>
            <w:r>
              <w:rPr>
                <w:sz w:val="16"/>
              </w:rPr>
              <w:t>$5,405,821</w:t>
            </w:r>
          </w:p>
        </w:tc>
        <w:tc>
          <w:tcPr>
            <w:tcW w:type="dxa" w:w="1116"/>
          </w:tcPr>
          <w:p>
            <w:pPr>
              <w:spacing w:after="0"/>
              <w:jc w:val="right"/>
            </w:pPr>
            <w:r>
              <w:rPr>
                <w:sz w:val="16"/>
              </w:rPr>
              <w:t>$5,758,061</w:t>
            </w:r>
          </w:p>
        </w:tc>
        <w:tc>
          <w:tcPr>
            <w:tcW w:type="dxa" w:w="1230"/>
          </w:tcPr>
          <w:p>
            <w:pPr>
              <w:spacing w:after="0"/>
              <w:jc w:val="right"/>
            </w:pPr>
            <w:r>
              <w:rPr>
                <w:sz w:val="16"/>
              </w:rPr>
              <w:t>9</w:t>
            </w:r>
          </w:p>
        </w:tc>
        <w:tc>
          <w:tcPr>
            <w:tcW w:type="dxa" w:w="2248"/>
          </w:tcPr>
          <w:p>
            <w:pPr>
              <w:spacing w:after="0"/>
              <w:jc w:val="left"/>
            </w:pPr>
          </w:p>
        </w:tc>
        <w:tc>
          <w:tcPr>
            <w:tcW w:type="dxa" w:w="1891"/>
          </w:tcPr>
          <w:p>
            <w:pPr>
              <w:spacing w:after="0"/>
              <w:jc w:val="left"/>
            </w:pPr>
            <w:r>
              <w:rPr>
                <w:sz w:val="16"/>
              </w:rPr>
              <w:t>Includes 2 Frost/Freeze records,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23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$3,738,876</w:t>
            </w:r>
          </w:p>
        </w:tc>
        <w:tc>
          <w:tcPr>
            <w:tcW w:type="dxa" w:w="1126"/>
          </w:tcPr>
          <w:p>
            <w:pPr>
              <w:spacing w:after="0"/>
              <w:jc w:val="right"/>
            </w:pPr>
            <w:r>
              <w:rPr>
                <w:sz w:val="16"/>
              </w:rPr>
              <w:t>$1,389</w:t>
            </w:r>
          </w:p>
        </w:tc>
        <w:tc>
          <w:tcPr>
            <w:tcW w:type="dxa" w:w="1309"/>
          </w:tcPr>
          <w:p>
            <w:pPr>
              <w:spacing w:after="0"/>
              <w:jc w:val="right"/>
            </w:pPr>
            <w:r>
              <w:rPr>
                <w:sz w:val="16"/>
              </w:rPr>
              <w:t>$922,110</w:t>
            </w:r>
          </w:p>
        </w:tc>
        <w:tc>
          <w:tcPr>
            <w:tcW w:type="dxa" w:w="1116"/>
          </w:tcPr>
          <w:p>
            <w:pPr>
              <w:spacing w:after="0"/>
              <w:jc w:val="right"/>
            </w:pPr>
            <w:r>
              <w:rPr>
                <w:sz w:val="16"/>
              </w:rPr>
              <w:t>$4,662,375</w:t>
            </w:r>
          </w:p>
        </w:tc>
        <w:tc>
          <w:tcPr>
            <w:tcW w:type="dxa" w:w="1230"/>
          </w:tcPr>
          <w:p>
            <w:pPr>
              <w:spacing w:after="0"/>
              <w:jc w:val="right"/>
            </w:pPr>
            <w:r>
              <w:rPr>
                <w:sz w:val="16"/>
              </w:rPr>
              <w:t>160</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23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$56</w:t>
            </w:r>
          </w:p>
        </w:tc>
        <w:tc>
          <w:tcPr>
            <w:tcW w:type="dxa" w:w="1126"/>
          </w:tcPr>
          <w:p>
            <w:pPr>
              <w:spacing w:after="0"/>
              <w:jc w:val="right"/>
            </w:pPr>
            <w:r>
              <w:rPr>
                <w:sz w:val="16"/>
              </w:rPr>
              <w:t>$2</w:t>
            </w:r>
          </w:p>
        </w:tc>
        <w:tc>
          <w:tcPr>
            <w:tcW w:type="dxa" w:w="1309"/>
          </w:tcPr>
          <w:p>
            <w:pPr>
              <w:spacing w:after="0"/>
              <w:jc w:val="right"/>
            </w:pPr>
            <w:r>
              <w:rPr>
                <w:sz w:val="16"/>
              </w:rPr>
              <w:t>$1,819,027</w:t>
            </w:r>
          </w:p>
        </w:tc>
        <w:tc>
          <w:tcPr>
            <w:tcW w:type="dxa" w:w="1116"/>
          </w:tcPr>
          <w:p>
            <w:pPr>
              <w:spacing w:after="0"/>
              <w:jc w:val="right"/>
            </w:pPr>
            <w:r>
              <w:rPr>
                <w:sz w:val="16"/>
              </w:rPr>
              <w:t>$1,819,086</w:t>
            </w:r>
          </w:p>
        </w:tc>
        <w:tc>
          <w:tcPr>
            <w:tcW w:type="dxa" w:w="1230"/>
          </w:tcPr>
          <w:p>
            <w:pPr>
              <w:spacing w:after="0"/>
              <w:jc w:val="right"/>
            </w:pPr>
            <w:r>
              <w:rPr>
                <w:sz w:val="16"/>
              </w:rPr>
              <w:t>9</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23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$533,670</w:t>
            </w:r>
          </w:p>
        </w:tc>
        <w:tc>
          <w:tcPr>
            <w:tcW w:type="dxa" w:w="1126"/>
          </w:tcPr>
          <w:p>
            <w:pPr>
              <w:spacing w:after="0"/>
              <w:jc w:val="right"/>
            </w:pPr>
            <w:r>
              <w:rPr>
                <w:sz w:val="16"/>
              </w:rPr>
              <w:t>$1,359</w:t>
            </w:r>
          </w:p>
        </w:tc>
        <w:tc>
          <w:tcPr>
            <w:tcW w:type="dxa" w:w="1309"/>
          </w:tcPr>
          <w:p>
            <w:pPr>
              <w:spacing w:after="0"/>
              <w:jc w:val="right"/>
            </w:pPr>
            <w:r>
              <w:rPr>
                <w:sz w:val="16"/>
              </w:rPr>
              <w:t>$898,907</w:t>
            </w:r>
          </w:p>
        </w:tc>
        <w:tc>
          <w:tcPr>
            <w:tcW w:type="dxa" w:w="1116"/>
          </w:tcPr>
          <w:p>
            <w:pPr>
              <w:spacing w:after="0"/>
              <w:jc w:val="right"/>
            </w:pPr>
            <w:r>
              <w:rPr>
                <w:sz w:val="16"/>
              </w:rPr>
              <w:t>$1,433,937</w:t>
            </w:r>
          </w:p>
        </w:tc>
        <w:tc>
          <w:tcPr>
            <w:tcW w:type="dxa" w:w="1230"/>
          </w:tcPr>
          <w:p>
            <w:pPr>
              <w:spacing w:after="0"/>
              <w:jc w:val="right"/>
            </w:pPr>
            <w:r>
              <w:rPr>
                <w:sz w:val="16"/>
              </w:rPr>
              <w:t>21</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23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$728,816</w:t>
            </w:r>
          </w:p>
        </w:tc>
        <w:tc>
          <w:tcPr>
            <w:tcW w:type="dxa" w:w="1126"/>
          </w:tcPr>
          <w:p>
            <w:pPr>
              <w:spacing w:after="0"/>
              <w:jc w:val="right"/>
            </w:pPr>
          </w:p>
        </w:tc>
        <w:tc>
          <w:tcPr>
            <w:tcW w:type="dxa" w:w="1309"/>
          </w:tcPr>
          <w:p>
            <w:pPr>
              <w:spacing w:after="0"/>
              <w:jc w:val="right"/>
            </w:pPr>
            <w:r>
              <w:rPr>
                <w:sz w:val="16"/>
              </w:rPr>
              <w:t>$485,350</w:t>
            </w:r>
          </w:p>
        </w:tc>
        <w:tc>
          <w:tcPr>
            <w:tcW w:type="dxa" w:w="1116"/>
          </w:tcPr>
          <w:p>
            <w:pPr>
              <w:spacing w:after="0"/>
              <w:jc w:val="right"/>
            </w:pPr>
            <w:r>
              <w:rPr>
                <w:sz w:val="16"/>
              </w:rPr>
              <w:t>$1,214,166</w:t>
            </w:r>
          </w:p>
        </w:tc>
        <w:tc>
          <w:tcPr>
            <w:tcW w:type="dxa" w:w="1230"/>
          </w:tcPr>
          <w:p>
            <w:pPr>
              <w:spacing w:after="0"/>
              <w:jc w:val="right"/>
            </w:pPr>
          </w:p>
        </w:tc>
        <w:tc>
          <w:tcPr>
            <w:tcW w:type="dxa" w:w="2248"/>
          </w:tcPr>
          <w:p>
            <w:pPr>
              <w:spacing w:after="0"/>
              <w:jc w:val="left"/>
            </w:pPr>
          </w:p>
        </w:tc>
        <w:tc>
          <w:tcPr>
            <w:tcW w:type="dxa" w:w="189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23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$179,268</w:t>
            </w:r>
          </w:p>
        </w:tc>
        <w:tc>
          <w:tcPr>
            <w:tcW w:type="dxa" w:w="1126"/>
          </w:tcPr>
          <w:p>
            <w:pPr>
              <w:spacing w:after="0"/>
              <w:jc w:val="right"/>
            </w:pPr>
            <w:r>
              <w:rPr>
                <w:sz w:val="16"/>
              </w:rPr>
              <w:t>$1,948</w:t>
            </w:r>
          </w:p>
        </w:tc>
        <w:tc>
          <w:tcPr>
            <w:tcW w:type="dxa" w:w="1309"/>
          </w:tcPr>
          <w:p>
            <w:pPr>
              <w:spacing w:after="0"/>
              <w:jc w:val="right"/>
            </w:pPr>
            <w:r>
              <w:rPr>
                <w:sz w:val="16"/>
              </w:rPr>
              <w:t>$390,534</w:t>
            </w:r>
          </w:p>
        </w:tc>
        <w:tc>
          <w:tcPr>
            <w:tcW w:type="dxa" w:w="1116"/>
          </w:tcPr>
          <w:p>
            <w:pPr>
              <w:spacing w:after="0"/>
              <w:jc w:val="right"/>
            </w:pPr>
            <w:r>
              <w:rPr>
                <w:sz w:val="16"/>
              </w:rPr>
              <w:t>$571,751</w:t>
            </w:r>
          </w:p>
        </w:tc>
        <w:tc>
          <w:tcPr>
            <w:tcW w:type="dxa" w:w="1230"/>
          </w:tcPr>
          <w:p>
            <w:pPr>
              <w:spacing w:after="0"/>
              <w:jc w:val="right"/>
            </w:pPr>
            <w:r>
              <w:rPr>
                <w:sz w:val="16"/>
              </w:rPr>
              <w:t>149</w:t>
            </w:r>
          </w:p>
        </w:tc>
        <w:tc>
          <w:tcPr>
            <w:tcW w:type="dxa" w:w="2248"/>
          </w:tcPr>
          <w:p>
            <w:pPr>
              <w:spacing w:after="0"/>
              <w:jc w:val="left"/>
            </w:pPr>
          </w:p>
        </w:tc>
        <w:tc>
          <w:tcPr>
            <w:tcW w:type="dxa" w:w="189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236"/>
          </w:tcPr>
          <w:p>
            <w:pPr>
              <w:spacing w:after="0"/>
              <w:jc w:val="left"/>
            </w:pPr>
            <w:r>
              <w:rPr>
                <w:sz w:val="16"/>
              </w:rPr>
              <w:t>Relatively High</w:t>
            </w:r>
          </w:p>
        </w:tc>
        <w:tc>
          <w:tcPr>
            <w:tcW w:type="dxa" w:w="1196"/>
          </w:tcPr>
          <w:p>
            <w:pPr>
              <w:spacing w:after="0"/>
              <w:jc w:val="left"/>
            </w:pPr>
            <w:r>
              <w:rPr>
                <w:sz w:val="16"/>
              </w:rPr>
              <w:t>Relatively Moderate</w:t>
            </w:r>
          </w:p>
        </w:tc>
        <w:tc>
          <w:tcPr>
            <w:tcW w:type="dxa" w:w="1037"/>
          </w:tcPr>
          <w:p>
            <w:pPr>
              <w:spacing w:after="0"/>
              <w:jc w:val="right"/>
            </w:pPr>
            <w:r>
              <w:rPr>
                <w:sz w:val="16"/>
              </w:rPr>
              <w:t>$422,794</w:t>
            </w:r>
          </w:p>
        </w:tc>
        <w:tc>
          <w:tcPr>
            <w:tcW w:type="dxa" w:w="1126"/>
          </w:tcPr>
          <w:p>
            <w:pPr>
              <w:spacing w:after="0"/>
              <w:jc w:val="right"/>
            </w:pPr>
          </w:p>
        </w:tc>
        <w:tc>
          <w:tcPr>
            <w:tcW w:type="dxa" w:w="1309"/>
          </w:tcPr>
          <w:p>
            <w:pPr>
              <w:spacing w:after="0"/>
              <w:jc w:val="right"/>
            </w:pPr>
            <w:r>
              <w:rPr>
                <w:sz w:val="16"/>
              </w:rPr>
              <w:t>$39,411</w:t>
            </w:r>
          </w:p>
        </w:tc>
        <w:tc>
          <w:tcPr>
            <w:tcW w:type="dxa" w:w="1116"/>
          </w:tcPr>
          <w:p>
            <w:pPr>
              <w:spacing w:after="0"/>
              <w:jc w:val="right"/>
            </w:pPr>
            <w:r>
              <w:rPr>
                <w:sz w:val="16"/>
              </w:rPr>
              <w:t>$462,205</w:t>
            </w:r>
          </w:p>
        </w:tc>
        <w:tc>
          <w:tcPr>
            <w:tcW w:type="dxa" w:w="1230"/>
          </w:tcPr>
          <w:p>
            <w:pPr>
              <w:spacing w:after="0"/>
              <w:jc w:val="right"/>
            </w:pPr>
            <w:r>
              <w:rPr>
                <w:sz w:val="16"/>
              </w:rPr>
              <w:t>9</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23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$6,670</w:t>
            </w:r>
          </w:p>
        </w:tc>
        <w:tc>
          <w:tcPr>
            <w:tcW w:type="dxa" w:w="1126"/>
          </w:tcPr>
          <w:p>
            <w:pPr>
              <w:spacing w:after="0"/>
              <w:jc w:val="right"/>
            </w:pPr>
          </w:p>
        </w:tc>
        <w:tc>
          <w:tcPr>
            <w:tcW w:type="dxa" w:w="1309"/>
          </w:tcPr>
          <w:p>
            <w:pPr>
              <w:spacing w:after="0"/>
              <w:jc w:val="right"/>
            </w:pPr>
            <w:r>
              <w:rPr>
                <w:sz w:val="16"/>
              </w:rPr>
              <w:t>$220,286</w:t>
            </w:r>
          </w:p>
        </w:tc>
        <w:tc>
          <w:tcPr>
            <w:tcW w:type="dxa" w:w="1116"/>
          </w:tcPr>
          <w:p>
            <w:pPr>
              <w:spacing w:after="0"/>
              <w:jc w:val="right"/>
            </w:pPr>
            <w:r>
              <w:rPr>
                <w:sz w:val="16"/>
              </w:rPr>
              <w:t>$226,956</w:t>
            </w:r>
          </w:p>
        </w:tc>
        <w:tc>
          <w:tcPr>
            <w:tcW w:type="dxa" w:w="1230"/>
          </w:tcPr>
          <w:p>
            <w:pPr>
              <w:spacing w:after="0"/>
              <w:jc w:val="right"/>
            </w:pPr>
            <w:r>
              <w:rPr>
                <w:sz w:val="16"/>
              </w:rPr>
              <w:t>4</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23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$44,926</w:t>
            </w:r>
          </w:p>
        </w:tc>
        <w:tc>
          <w:tcPr>
            <w:tcW w:type="dxa" w:w="1126"/>
          </w:tcPr>
          <w:p>
            <w:pPr>
              <w:spacing w:after="0"/>
              <w:jc w:val="right"/>
            </w:pPr>
            <w:r>
              <w:rPr>
                <w:sz w:val="16"/>
              </w:rPr>
              <w:t>$511</w:t>
            </w:r>
          </w:p>
        </w:tc>
        <w:tc>
          <w:tcPr>
            <w:tcW w:type="dxa" w:w="1309"/>
          </w:tcPr>
          <w:p>
            <w:pPr>
              <w:spacing w:after="0"/>
              <w:jc w:val="right"/>
            </w:pPr>
            <w:r>
              <w:rPr>
                <w:sz w:val="16"/>
              </w:rPr>
              <w:t>$49,506</w:t>
            </w:r>
          </w:p>
        </w:tc>
        <w:tc>
          <w:tcPr>
            <w:tcW w:type="dxa" w:w="1116"/>
          </w:tcPr>
          <w:p>
            <w:pPr>
              <w:spacing w:after="0"/>
              <w:jc w:val="right"/>
            </w:pPr>
            <w:r>
              <w:rPr>
                <w:sz w:val="16"/>
              </w:rPr>
              <w:t>$94,943</w:t>
            </w:r>
          </w:p>
        </w:tc>
        <w:tc>
          <w:tcPr>
            <w:tcW w:type="dxa" w:w="1230"/>
          </w:tcPr>
          <w:p>
            <w:pPr>
              <w:spacing w:after="0"/>
              <w:jc w:val="right"/>
            </w:pPr>
            <w:r>
              <w:rPr>
                <w:sz w:val="16"/>
              </w:rPr>
              <w:t>213</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23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$59,768</w:t>
            </w:r>
          </w:p>
        </w:tc>
        <w:tc>
          <w:tcPr>
            <w:tcW w:type="dxa" w:w="1126"/>
          </w:tcPr>
          <w:p>
            <w:pPr>
              <w:spacing w:after="0"/>
              <w:jc w:val="right"/>
            </w:pPr>
            <w:r>
              <w:rPr>
                <w:sz w:val="16"/>
              </w:rPr>
              <w:t>$330</w:t>
            </w:r>
          </w:p>
        </w:tc>
        <w:tc>
          <w:tcPr>
            <w:tcW w:type="dxa" w:w="1309"/>
          </w:tcPr>
          <w:p>
            <w:pPr>
              <w:spacing w:after="0"/>
              <w:jc w:val="right"/>
            </w:pPr>
            <w:r>
              <w:rPr>
                <w:sz w:val="16"/>
              </w:rPr>
              <w:t>$26,913</w:t>
            </w:r>
          </w:p>
        </w:tc>
        <w:tc>
          <w:tcPr>
            <w:tcW w:type="dxa" w:w="1116"/>
          </w:tcPr>
          <w:p>
            <w:pPr>
              <w:spacing w:after="0"/>
              <w:jc w:val="right"/>
            </w:pPr>
            <w:r>
              <w:rPr>
                <w:sz w:val="16"/>
              </w:rPr>
              <w:t>$87,012</w:t>
            </w:r>
          </w:p>
        </w:tc>
        <w:tc>
          <w:tcPr>
            <w:tcW w:type="dxa" w:w="1230"/>
          </w:tcPr>
          <w:p>
            <w:pPr>
              <w:spacing w:after="0"/>
              <w:jc w:val="right"/>
            </w:pPr>
            <w:r>
              <w:rPr>
                <w:sz w:val="16"/>
              </w:rPr>
              <w:t>2</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23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$61,509</w:t>
            </w:r>
          </w:p>
        </w:tc>
        <w:tc>
          <w:tcPr>
            <w:tcW w:type="dxa" w:w="1126"/>
          </w:tcPr>
          <w:p>
            <w:pPr>
              <w:spacing w:after="0"/>
              <w:jc w:val="right"/>
            </w:pPr>
            <w:r>
              <w:rPr>
                <w:sz w:val="16"/>
              </w:rPr>
              <w:t>$65</w:t>
            </w:r>
          </w:p>
        </w:tc>
        <w:tc>
          <w:tcPr>
            <w:tcW w:type="dxa" w:w="1309"/>
          </w:tcPr>
          <w:p>
            <w:pPr>
              <w:spacing w:after="0"/>
              <w:jc w:val="right"/>
            </w:pPr>
            <w:r>
              <w:rPr>
                <w:sz w:val="16"/>
              </w:rPr>
              <w:t>$16,690</w:t>
            </w:r>
          </w:p>
        </w:tc>
        <w:tc>
          <w:tcPr>
            <w:tcW w:type="dxa" w:w="1116"/>
          </w:tcPr>
          <w:p>
            <w:pPr>
              <w:spacing w:after="0"/>
              <w:jc w:val="right"/>
            </w:pPr>
            <w:r>
              <w:rPr>
                <w:sz w:val="16"/>
              </w:rPr>
              <w:t>$78,263</w:t>
            </w:r>
          </w:p>
        </w:tc>
        <w:tc>
          <w:tcPr>
            <w:tcW w:type="dxa" w:w="1230"/>
          </w:tcPr>
          <w:p>
            <w:pPr>
              <w:spacing w:after="0"/>
              <w:jc w:val="right"/>
            </w:pPr>
            <w:r>
              <w:rPr>
                <w:sz w:val="16"/>
              </w:rPr>
              <w:t>46</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23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$36,209</w:t>
            </w:r>
          </w:p>
        </w:tc>
        <w:tc>
          <w:tcPr>
            <w:tcW w:type="dxa" w:w="1309"/>
          </w:tcPr>
          <w:p>
            <w:pPr>
              <w:spacing w:after="0"/>
              <w:jc w:val="right"/>
            </w:pPr>
          </w:p>
        </w:tc>
        <w:tc>
          <w:tcPr>
            <w:tcW w:type="dxa" w:w="1116"/>
          </w:tcPr>
          <w:p>
            <w:pPr>
              <w:spacing w:after="0"/>
              <w:jc w:val="right"/>
            </w:pPr>
            <w:r>
              <w:rPr>
                <w:sz w:val="16"/>
              </w:rPr>
              <w:t>$36,209</w:t>
            </w:r>
          </w:p>
        </w:tc>
        <w:tc>
          <w:tcPr>
            <w:tcW w:type="dxa" w:w="1230"/>
          </w:tcPr>
          <w:p>
            <w:pPr>
              <w:spacing w:after="0"/>
              <w:jc w:val="right"/>
            </w:pPr>
            <w:r>
              <w:rPr>
                <w:sz w:val="16"/>
              </w:rPr>
              <w:t>15</w:t>
            </w:r>
          </w:p>
        </w:tc>
        <w:tc>
          <w:tcPr>
            <w:tcW w:type="dxa" w:w="2248"/>
          </w:tcPr>
          <w:p>
            <w:pPr>
              <w:spacing w:after="0"/>
              <w:jc w:val="left"/>
            </w:pPr>
          </w:p>
        </w:tc>
        <w:tc>
          <w:tcPr>
            <w:tcW w:type="dxa" w:w="189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23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$13,127</w:t>
            </w:r>
          </w:p>
        </w:tc>
        <w:tc>
          <w:tcPr>
            <w:tcW w:type="dxa" w:w="1126"/>
          </w:tcPr>
          <w:p>
            <w:pPr>
              <w:spacing w:after="0"/>
              <w:jc w:val="right"/>
            </w:pPr>
            <w:r>
              <w:rPr>
                <w:sz w:val="16"/>
              </w:rPr>
              <w:t>$4,602</w:t>
            </w:r>
          </w:p>
        </w:tc>
        <w:tc>
          <w:tcPr>
            <w:tcW w:type="dxa" w:w="1309"/>
          </w:tcPr>
          <w:p>
            <w:pPr>
              <w:spacing w:after="0"/>
              <w:jc w:val="right"/>
            </w:pPr>
            <w:r>
              <w:rPr>
                <w:sz w:val="16"/>
              </w:rPr>
              <w:t>$96</w:t>
            </w:r>
          </w:p>
        </w:tc>
        <w:tc>
          <w:tcPr>
            <w:tcW w:type="dxa" w:w="1116"/>
          </w:tcPr>
          <w:p>
            <w:pPr>
              <w:spacing w:after="0"/>
              <w:jc w:val="right"/>
            </w:pPr>
            <w:r>
              <w:rPr>
                <w:sz w:val="16"/>
              </w:rPr>
              <w:t>$17,825</w:t>
            </w:r>
          </w:p>
        </w:tc>
        <w:tc>
          <w:tcPr>
            <w:tcW w:type="dxa" w:w="1230"/>
          </w:tcPr>
          <w:p>
            <w:pPr>
              <w:spacing w:after="0"/>
              <w:jc w:val="right"/>
            </w:pPr>
            <w:r>
              <w:rPr>
                <w:sz w:val="16"/>
              </w:rPr>
              <w:t>0</w:t>
            </w:r>
          </w:p>
        </w:tc>
        <w:tc>
          <w:tcPr>
            <w:tcW w:type="dxa" w:w="2248"/>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$2,282</w:t>
            </w:r>
          </w:p>
        </w:tc>
        <w:tc>
          <w:tcPr>
            <w:tcW w:type="dxa" w:w="1126"/>
          </w:tcPr>
          <w:p>
            <w:pPr>
              <w:spacing w:after="0"/>
              <w:jc w:val="right"/>
            </w:pPr>
          </w:p>
        </w:tc>
        <w:tc>
          <w:tcPr>
            <w:tcW w:type="dxa" w:w="1309"/>
          </w:tcPr>
          <w:p>
            <w:pPr>
              <w:spacing w:after="0"/>
              <w:jc w:val="right"/>
            </w:pPr>
            <w:r>
              <w:rPr>
                <w:sz w:val="16"/>
              </w:rPr>
              <w:t>$508</w:t>
            </w:r>
          </w:p>
        </w:tc>
        <w:tc>
          <w:tcPr>
            <w:tcW w:type="dxa" w:w="1116"/>
          </w:tcPr>
          <w:p>
            <w:pPr>
              <w:spacing w:after="0"/>
              <w:jc w:val="right"/>
            </w:pPr>
            <w:r>
              <w:rPr>
                <w:sz w:val="16"/>
              </w:rPr>
              <w:t>$2,790</w:t>
            </w:r>
          </w:p>
        </w:tc>
        <w:tc>
          <w:tcPr>
            <w:tcW w:type="dxa" w:w="1230"/>
          </w:tcPr>
          <w:p>
            <w:pPr>
              <w:spacing w:after="0"/>
              <w:jc w:val="right"/>
            </w:pPr>
            <w:r>
              <w:rPr>
                <w:sz w:val="16"/>
              </w:rPr>
              <w:t>0</w:t>
            </w:r>
          </w:p>
        </w:tc>
        <w:tc>
          <w:tcPr>
            <w:tcW w:type="dxa" w:w="2248"/>
          </w:tcPr>
          <w:p>
            <w:pPr>
              <w:spacing w:after="0"/>
              <w:jc w:val="left"/>
            </w:pP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89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3"/>
        <w:gridCol w:w="1492"/>
        <w:gridCol w:w="1765"/>
        <w:gridCol w:w="2192"/>
        <w:gridCol w:w="1578"/>
        <w:gridCol w:w="1620"/>
        <w:gridCol w:w="2123"/>
      </w:tblGrid>
      <w:tr>
        <w:trPr>
          <w:cantSplit/>
          <w:tblHeader/>
        </w:trPr>
        <w:tc>
          <w:tcPr>
            <w:tcW w:type="dxa" w:w="1659"/>
            <w:shd w:val="clear" w:color="auto" w:fill="E8E8E8"/>
          </w:tcPr>
          <w:p>
            <w:pPr>
              <w:spacing w:after="0"/>
              <w:jc w:val="left"/>
            </w:pPr>
            <w:r>
              <w:rPr>
                <w:b/>
                <w:sz w:val="16"/>
              </w:rPr>
              <w:t>Hazard</w:t>
            </w:r>
          </w:p>
        </w:tc>
        <w:tc>
          <w:tcPr>
            <w:tcW w:type="dxa" w:w="1683"/>
            <w:shd w:val="clear" w:color="auto" w:fill="E8E8E8"/>
          </w:tcPr>
          <w:p>
            <w:pPr>
              <w:spacing w:after="0"/>
              <w:jc w:val="left"/>
            </w:pPr>
            <w:r>
              <w:rPr>
                <w:b/>
                <w:sz w:val="16"/>
              </w:rPr>
              <w:t>Scale</w:t>
            </w:r>
          </w:p>
        </w:tc>
        <w:tc>
          <w:tcPr>
            <w:tcW w:type="dxa" w:w="1492"/>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2192"/>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123"/>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3"/>
          </w:tcPr>
          <w:p>
            <w:pPr>
              <w:spacing w:after="0"/>
              <w:jc w:val="left"/>
            </w:pPr>
            <w:r>
              <w:rPr>
                <w:sz w:val="16"/>
              </w:rPr>
              <w:t>none (count and damage)</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3"/>
          </w:tcPr>
          <w:p>
            <w:pPr>
              <w:spacing w:after="0"/>
              <w:jc w:val="left"/>
            </w:pPr>
            <w:r>
              <w:rPr>
                <w:sz w:val="16"/>
              </w:rPr>
              <w:t>none in data (FIRM for depth)</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3"/>
          </w:tcPr>
          <w:p>
            <w:pPr>
              <w:spacing w:after="0"/>
              <w:jc w:val="left"/>
            </w:pPr>
            <w:r>
              <w:rPr>
                <w:sz w:val="16"/>
              </w:rPr>
              <w:t>wind chill</w:t>
            </w:r>
          </w:p>
        </w:tc>
        <w:tc>
          <w:tcPr>
            <w:tcW w:type="dxa" w:w="1492"/>
          </w:tcPr>
          <w:p>
            <w:pPr>
              <w:spacing w:after="0"/>
              <w:jc w:val="right"/>
            </w:pPr>
            <w:r>
              <w:rPr>
                <w:sz w:val="16"/>
              </w:rPr>
              <w:t>7, 2000 to 2025 (7 zone-level)</w:t>
            </w:r>
          </w:p>
        </w:tc>
        <w:tc>
          <w:tcPr>
            <w:tcW w:type="dxa" w:w="1765"/>
          </w:tcPr>
          <w:p>
            <w:pPr>
              <w:spacing w:after="0"/>
              <w:jc w:val="left"/>
            </w:pPr>
            <w:r>
              <w:rPr>
                <w:sz w:val="16"/>
              </w:rPr>
              <w:t>1 day to 23 days (median 2.5 days); 6 with a recorded value</w:t>
            </w:r>
          </w:p>
        </w:tc>
        <w:tc>
          <w:tcPr>
            <w:tcW w:type="dxa" w:w="2192"/>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57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Wind chill: in event narratives only; local data required.</w:t>
            </w:r>
          </w:p>
        </w:tc>
      </w:tr>
      <w:tr>
        <w:trPr>
          <w:cantSplit/>
        </w:trPr>
        <w:tc>
          <w:tcPr>
            <w:tcW w:type="dxa" w:w="1659"/>
          </w:tcPr>
          <w:p>
            <w:pPr>
              <w:spacing w:after="0"/>
              <w:jc w:val="left"/>
            </w:pPr>
            <w:r>
              <w:rPr>
                <w:sz w:val="16"/>
              </w:rPr>
              <w:t>Frost/Freeze (outside NRI Cold Wave definition)</w:t>
            </w:r>
          </w:p>
        </w:tc>
        <w:tc>
          <w:tcPr>
            <w:tcW w:type="dxa" w:w="1683"/>
          </w:tcPr>
          <w:p>
            <w:pPr>
              <w:spacing w:after="0"/>
              <w:jc w:val="left"/>
            </w:pPr>
            <w:r>
              <w:rPr>
                <w:sz w:val="16"/>
              </w:rPr>
              <w:t>crop damage</w:t>
            </w:r>
          </w:p>
        </w:tc>
        <w:tc>
          <w:tcPr>
            <w:tcW w:type="dxa" w:w="1492"/>
          </w:tcPr>
          <w:p>
            <w:pPr>
              <w:spacing w:after="0"/>
              <w:jc w:val="right"/>
            </w:pPr>
            <w:r>
              <w:rPr>
                <w:sz w:val="16"/>
              </w:rPr>
              <w:t>2, 2007 to 2021 (2 zone-level)</w:t>
            </w:r>
          </w:p>
        </w:tc>
        <w:tc>
          <w:tcPr>
            <w:tcW w:type="dxa" w:w="1765"/>
          </w:tcPr>
          <w:p>
            <w:pPr>
              <w:spacing w:after="0"/>
              <w:jc w:val="left"/>
            </w:pPr>
          </w:p>
        </w:tc>
        <w:tc>
          <w:tcPr>
            <w:tcW w:type="dxa" w:w="2192"/>
          </w:tcPr>
          <w:p>
            <w:pPr>
              <w:spacing w:after="0"/>
              <w:jc w:val="left"/>
            </w:pPr>
            <w:r>
              <w:rPr>
                <w:sz w:val="16"/>
              </w:rPr>
              <w:t>Frost/Freeze, 2007-04-07, $6,280,000 crop damage, reported for the zone (2007 dollars); NWS zone MOZ082 (TEXAS), zone-level: may include parts of neighboring counties</w:t>
            </w:r>
          </w:p>
        </w:tc>
        <w:tc>
          <w:tcPr>
            <w:tcW w:type="dxa" w:w="157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3"/>
          </w:tcPr>
          <w:p>
            <w:pPr>
              <w:spacing w:after="0"/>
              <w:jc w:val="left"/>
            </w:pPr>
            <w:r>
              <w:rPr>
                <w:sz w:val="16"/>
              </w:rPr>
              <w:t>US Drought Monitor D-scale</w:t>
            </w:r>
          </w:p>
        </w:tc>
        <w:tc>
          <w:tcPr>
            <w:tcW w:type="dxa" w:w="1492"/>
          </w:tcPr>
          <w:p>
            <w:pPr>
              <w:spacing w:after="0"/>
              <w:jc w:val="right"/>
            </w:pPr>
            <w:r>
              <w:rPr>
                <w:sz w:val="16"/>
              </w:rPr>
              <w:t>15, 1999 to 2025 (15 zone-level)</w:t>
            </w:r>
          </w:p>
        </w:tc>
        <w:tc>
          <w:tcPr>
            <w:tcW w:type="dxa" w:w="1765"/>
          </w:tcPr>
          <w:p>
            <w:pPr>
              <w:spacing w:after="0"/>
              <w:jc w:val="left"/>
            </w:pPr>
            <w:r>
              <w:rPr>
                <w:sz w:val="16"/>
              </w:rPr>
              <w:t>31 days to 183 days (median 46.5 days); 6 with a recorded value</w:t>
            </w:r>
          </w:p>
        </w:tc>
        <w:tc>
          <w:tcPr>
            <w:tcW w:type="dxa" w:w="2192"/>
          </w:tcPr>
          <w:p>
            <w:pPr>
              <w:spacing w:after="0"/>
              <w:jc w:val="left"/>
            </w:pPr>
            <w:r>
              <w:rPr>
                <w:sz w:val="16"/>
              </w:rPr>
              <w:t>183 days (6 months), 2012-06-01 to 2012-11-30, a run of 6 consecutive Storm Events drought records, zone-level</w:t>
            </w:r>
          </w:p>
        </w:tc>
        <w:tc>
          <w:tcPr>
            <w:tcW w:type="dxa" w:w="1578"/>
          </w:tcPr>
          <w:p>
            <w:pPr>
              <w:spacing w:after="0"/>
              <w:jc w:val="left"/>
            </w:pPr>
            <w:r>
              <w:rPr>
                <w:sz w:val="16"/>
              </w:rPr>
              <w:t>Drought, 2022-08-01, $1,000,000 property; $0 crops, reported for the zone (2022 dollars)</w:t>
            </w: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3"/>
          </w:tcPr>
          <w:p>
            <w:pPr>
              <w:spacing w:after="0"/>
              <w:jc w:val="left"/>
            </w:pPr>
            <w:r>
              <w:rPr>
                <w:sz w:val="16"/>
              </w:rPr>
              <w:t>Modified Mercalli (local data)</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3"/>
          </w:tcPr>
          <w:p>
            <w:pPr>
              <w:spacing w:after="0"/>
              <w:jc w:val="left"/>
            </w:pPr>
            <w:r>
              <w:rPr>
                <w:sz w:val="16"/>
              </w:rPr>
              <w:t>hail size (inches)</w:t>
            </w:r>
          </w:p>
        </w:tc>
        <w:tc>
          <w:tcPr>
            <w:tcW w:type="dxa" w:w="1492"/>
          </w:tcPr>
          <w:p>
            <w:pPr>
              <w:spacing w:after="0"/>
              <w:jc w:val="right"/>
            </w:pPr>
            <w:r>
              <w:rPr>
                <w:sz w:val="16"/>
              </w:rPr>
              <w:t>254, 1962 to 2026</w:t>
            </w:r>
          </w:p>
        </w:tc>
        <w:tc>
          <w:tcPr>
            <w:tcW w:type="dxa" w:w="1765"/>
          </w:tcPr>
          <w:p>
            <w:pPr>
              <w:spacing w:after="0"/>
              <w:jc w:val="left"/>
            </w:pPr>
            <w:r>
              <w:rPr>
                <w:sz w:val="16"/>
              </w:rPr>
              <w:t>0.75 in to 4.5 in (median 1 in); 254 with a recorded value</w:t>
            </w:r>
          </w:p>
        </w:tc>
        <w:tc>
          <w:tcPr>
            <w:tcW w:type="dxa" w:w="2192"/>
          </w:tcPr>
          <w:p>
            <w:pPr>
              <w:spacing w:after="0"/>
              <w:jc w:val="left"/>
            </w:pPr>
            <w:r>
              <w:rPr>
                <w:sz w:val="16"/>
              </w:rPr>
              <w:t>4.5 in hail, 2020-03-27; same size also recorded on 1998-05-21</w:t>
            </w:r>
          </w:p>
        </w:tc>
        <w:tc>
          <w:tcPr>
            <w:tcW w:type="dxa" w:w="1578"/>
          </w:tcPr>
          <w:p>
            <w:pPr>
              <w:spacing w:after="0"/>
              <w:jc w:val="left"/>
            </w:pPr>
          </w:p>
        </w:tc>
        <w:tc>
          <w:tcPr>
            <w:tcW w:type="dxa" w:w="1620"/>
          </w:tcPr>
          <w:p>
            <w:pPr>
              <w:spacing w:after="0"/>
              <w:jc w:val="left"/>
            </w:pPr>
            <w:r>
              <w:rPr>
                <w:sz w:val="16"/>
              </w:rPr>
              <w:t>Event records naming member places: Cabool city (34 records), Houston city (30 records), Licking city (28 records), Summersville city (15 records), Raymondville town (8 records), Plato village (7 records).</w:t>
            </w:r>
          </w:p>
        </w:tc>
        <w:tc>
          <w:tcPr>
            <w:tcW w:type="dxa" w:w="2123"/>
          </w:tcPr>
          <w:p>
            <w:pPr>
              <w:spacing w:after="0"/>
              <w:jc w:val="left"/>
            </w:pPr>
          </w:p>
        </w:tc>
      </w:tr>
      <w:tr>
        <w:trPr>
          <w:cantSplit/>
        </w:trPr>
        <w:tc>
          <w:tcPr>
            <w:tcW w:type="dxa" w:w="1659"/>
          </w:tcPr>
          <w:p>
            <w:pPr>
              <w:spacing w:after="0"/>
              <w:jc w:val="left"/>
            </w:pPr>
            <w:r>
              <w:rPr>
                <w:sz w:val="16"/>
              </w:rPr>
              <w:t>Excessive Heat, Heat</w:t>
            </w:r>
          </w:p>
        </w:tc>
        <w:tc>
          <w:tcPr>
            <w:tcW w:type="dxa" w:w="1683"/>
          </w:tcPr>
          <w:p>
            <w:pPr>
              <w:spacing w:after="0"/>
              <w:jc w:val="left"/>
            </w:pPr>
            <w:r>
              <w:rPr>
                <w:sz w:val="16"/>
              </w:rPr>
              <w:t>heat index (narratives)</w:t>
            </w:r>
          </w:p>
        </w:tc>
        <w:tc>
          <w:tcPr>
            <w:tcW w:type="dxa" w:w="1492"/>
          </w:tcPr>
          <w:p>
            <w:pPr>
              <w:spacing w:after="0"/>
              <w:jc w:val="right"/>
            </w:pPr>
            <w:r>
              <w:rPr>
                <w:sz w:val="16"/>
              </w:rPr>
              <w:t>9, 1999 to 2012 (9 zone-level)</w:t>
            </w:r>
          </w:p>
        </w:tc>
        <w:tc>
          <w:tcPr>
            <w:tcW w:type="dxa" w:w="1765"/>
          </w:tcPr>
          <w:p>
            <w:pPr>
              <w:spacing w:after="0"/>
              <w:jc w:val="left"/>
            </w:pPr>
            <w:r>
              <w:rPr>
                <w:sz w:val="16"/>
              </w:rPr>
              <w:t>9 days to 92 days (median 25.5 days); 4 with a recorded value</w:t>
            </w:r>
          </w:p>
        </w:tc>
        <w:tc>
          <w:tcPr>
            <w:tcW w:type="dxa" w:w="2192"/>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57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Heat index: in event narratives only; local data required.</w:t>
            </w:r>
          </w:p>
        </w:tc>
      </w:tr>
      <w:tr>
        <w:trPr>
          <w:cantSplit/>
        </w:trPr>
        <w:tc>
          <w:tcPr>
            <w:tcW w:type="dxa" w:w="1659"/>
          </w:tcPr>
          <w:p>
            <w:pPr>
              <w:spacing w:after="0"/>
              <w:jc w:val="left"/>
            </w:pPr>
            <w:r>
              <w:rPr>
                <w:sz w:val="16"/>
              </w:rPr>
              <w:t>Hurricane, Tropical Storm, Tropical Depression</w:t>
            </w:r>
          </w:p>
        </w:tc>
        <w:tc>
          <w:tcPr>
            <w:tcW w:type="dxa" w:w="1683"/>
          </w:tcPr>
          <w:p>
            <w:pPr>
              <w:spacing w:after="0"/>
              <w:jc w:val="left"/>
            </w:pPr>
            <w:r>
              <w:rPr>
                <w:sz w:val="16"/>
              </w:rPr>
              <w:t>Saffir-Simpson</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3"/>
          </w:tcPr>
          <w:p>
            <w:pPr>
              <w:spacing w:after="0"/>
              <w:jc w:val="left"/>
            </w:pPr>
            <w:r>
              <w:rPr>
                <w:sz w:val="16"/>
              </w:rPr>
              <w:t>Sperry-Piltz (local data)</w:t>
            </w:r>
          </w:p>
        </w:tc>
        <w:tc>
          <w:tcPr>
            <w:tcW w:type="dxa" w:w="1492"/>
          </w:tcPr>
          <w:p>
            <w:pPr>
              <w:spacing w:after="0"/>
              <w:jc w:val="right"/>
            </w:pPr>
            <w:r>
              <w:rPr>
                <w:sz w:val="16"/>
              </w:rPr>
              <w:t>9, 1996 to 2025 (9 zone-level)</w:t>
            </w:r>
          </w:p>
        </w:tc>
        <w:tc>
          <w:tcPr>
            <w:tcW w:type="dxa" w:w="1765"/>
          </w:tcPr>
          <w:p>
            <w:pPr>
              <w:spacing w:after="0"/>
              <w:jc w:val="left"/>
            </w:pPr>
          </w:p>
        </w:tc>
        <w:tc>
          <w:tcPr>
            <w:tcW w:type="dxa" w:w="2192"/>
          </w:tcPr>
          <w:p>
            <w:pPr>
              <w:spacing w:after="0"/>
              <w:jc w:val="left"/>
            </w:pPr>
            <w:r>
              <w:rPr>
                <w:sz w:val="16"/>
              </w:rPr>
              <w:t>Ice Storm, 1996-11-24, $150,000 property; crops not reported, reported for the zone (1996 dollars); NWS zone MOZ082 (TEXAS), zone-level: may include parts of neighboring counties</w:t>
            </w:r>
          </w:p>
        </w:tc>
        <w:tc>
          <w:tcPr>
            <w:tcW w:type="dxa" w:w="157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3"/>
          </w:tcPr>
          <w:p>
            <w:pPr>
              <w:spacing w:after="0"/>
              <w:jc w:val="left"/>
            </w:pPr>
            <w:r>
              <w:rPr>
                <w:sz w:val="16"/>
              </w:rPr>
              <w:t>damage and flood days (FIRM for depth)</w:t>
            </w:r>
          </w:p>
        </w:tc>
        <w:tc>
          <w:tcPr>
            <w:tcW w:type="dxa" w:w="1492"/>
          </w:tcPr>
          <w:p>
            <w:pPr>
              <w:spacing w:after="0"/>
              <w:jc w:val="right"/>
            </w:pPr>
            <w:r>
              <w:rPr>
                <w:sz w:val="16"/>
              </w:rPr>
              <w:t>160, 1996 to 2026 (11 zone-level)</w:t>
            </w:r>
          </w:p>
        </w:tc>
        <w:tc>
          <w:tcPr>
            <w:tcW w:type="dxa" w:w="1765"/>
          </w:tcPr>
          <w:p>
            <w:pPr>
              <w:spacing w:after="0"/>
              <w:jc w:val="left"/>
            </w:pPr>
          </w:p>
        </w:tc>
        <w:tc>
          <w:tcPr>
            <w:tcW w:type="dxa" w:w="2192"/>
          </w:tcPr>
          <w:p>
            <w:pPr>
              <w:spacing w:after="0"/>
              <w:jc w:val="left"/>
            </w:pPr>
            <w:r>
              <w:rPr>
                <w:sz w:val="16"/>
              </w:rPr>
              <w:t>Flash Flood, 2017-04-30, $8,000,000 property; $0 crops (2017 dollars)</w:t>
            </w:r>
          </w:p>
        </w:tc>
        <w:tc>
          <w:tcPr>
            <w:tcW w:type="dxa" w:w="1578"/>
          </w:tcPr>
          <w:p>
            <w:pPr>
              <w:spacing w:after="0"/>
              <w:jc w:val="left"/>
            </w:pPr>
          </w:p>
        </w:tc>
        <w:tc>
          <w:tcPr>
            <w:tcW w:type="dxa" w:w="1620"/>
          </w:tcPr>
          <w:p>
            <w:pPr>
              <w:spacing w:after="0"/>
              <w:jc w:val="left"/>
            </w:pPr>
            <w:r>
              <w:rPr>
                <w:sz w:val="16"/>
              </w:rPr>
              <w:t>Event records naming member places: Houston city (21 records), Licking city (7 records), Cabool city (4 records), Plato village (4 records), Raymondville town (1 record), Summersville city (1 record). Zone-level records (11) apply countywide.</w:t>
            </w:r>
          </w:p>
        </w:tc>
        <w:tc>
          <w:tcPr>
            <w:tcW w:type="dxa" w:w="21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3"/>
          </w:tcPr>
          <w:p>
            <w:pPr>
              <w:spacing w:after="0"/>
              <w:jc w:val="left"/>
            </w:pPr>
            <w:r>
              <w:rPr>
                <w:sz w:val="16"/>
              </w:rPr>
              <w:t>none (count and damage)</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3"/>
          </w:tcPr>
          <w:p>
            <w:pPr>
              <w:spacing w:after="0"/>
              <w:jc w:val="left"/>
            </w:pPr>
            <w:r>
              <w:rPr>
                <w:sz w:val="16"/>
              </w:rPr>
              <w:t>annualized frequency (the measure FEMA's Local Mitigation Planning Handbook names)</w:t>
            </w:r>
          </w:p>
        </w:tc>
        <w:tc>
          <w:tcPr>
            <w:tcW w:type="dxa" w:w="1492"/>
          </w:tcPr>
          <w:p>
            <w:pPr>
              <w:spacing w:after="0"/>
              <w:jc w:val="right"/>
            </w:pPr>
            <w:r>
              <w:rPr>
                <w:sz w:val="16"/>
              </w:rPr>
              <w:t>4, 2007 to 2019</w:t>
            </w:r>
          </w:p>
        </w:tc>
        <w:tc>
          <w:tcPr>
            <w:tcW w:type="dxa" w:w="1765"/>
          </w:tcPr>
          <w:p>
            <w:pPr>
              <w:spacing w:after="0"/>
              <w:jc w:val="left"/>
            </w:pPr>
          </w:p>
        </w:tc>
        <w:tc>
          <w:tcPr>
            <w:tcW w:type="dxa" w:w="2192"/>
          </w:tcPr>
          <w:p>
            <w:pPr>
              <w:spacing w:after="0"/>
              <w:jc w:val="left"/>
            </w:pPr>
            <w:r>
              <w:rPr>
                <w:sz w:val="16"/>
              </w:rPr>
              <w:t>Lightning, 2017-04-29, $70,000 property; $0 crops (2017 dollars)</w:t>
            </w:r>
          </w:p>
        </w:tc>
        <w:tc>
          <w:tcPr>
            <w:tcW w:type="dxa" w:w="1578"/>
          </w:tcPr>
          <w:p>
            <w:pPr>
              <w:spacing w:after="0"/>
              <w:jc w:val="left"/>
            </w:pPr>
          </w:p>
        </w:tc>
        <w:tc>
          <w:tcPr>
            <w:tcW w:type="dxa" w:w="1620"/>
          </w:tcPr>
          <w:p>
            <w:pPr>
              <w:spacing w:after="0"/>
              <w:jc w:val="left"/>
            </w:pPr>
            <w:r>
              <w:rPr>
                <w:sz w:val="16"/>
              </w:rPr>
              <w:t>Event records naming member places: Cabool city (1 record).</w:t>
            </w:r>
          </w:p>
        </w:tc>
        <w:tc>
          <w:tcPr>
            <w:tcW w:type="dxa" w:w="2123"/>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3"/>
          </w:tcPr>
          <w:p>
            <w:pPr>
              <w:spacing w:after="0"/>
              <w:jc w:val="left"/>
            </w:pPr>
            <w:r>
              <w:rPr>
                <w:sz w:val="16"/>
              </w:rPr>
              <w:t>wind speed (kt and mph)</w:t>
            </w:r>
          </w:p>
        </w:tc>
        <w:tc>
          <w:tcPr>
            <w:tcW w:type="dxa" w:w="1492"/>
          </w:tcPr>
          <w:p>
            <w:pPr>
              <w:spacing w:after="0"/>
              <w:jc w:val="right"/>
            </w:pPr>
            <w:r>
              <w:rPr>
                <w:sz w:val="16"/>
              </w:rPr>
              <w:t>2, 2008 to 2014 (2 zone-level)</w:t>
            </w:r>
          </w:p>
        </w:tc>
        <w:tc>
          <w:tcPr>
            <w:tcW w:type="dxa" w:w="1765"/>
          </w:tcPr>
          <w:p>
            <w:pPr>
              <w:spacing w:after="0"/>
              <w:jc w:val="left"/>
            </w:pPr>
            <w:r>
              <w:rPr>
                <w:sz w:val="16"/>
              </w:rPr>
              <w:t>52 kt (60 mph); 2 with a recorded value</w:t>
            </w:r>
          </w:p>
        </w:tc>
        <w:tc>
          <w:tcPr>
            <w:tcW w:type="dxa" w:w="2192"/>
          </w:tcPr>
          <w:p>
            <w:pPr>
              <w:spacing w:after="0"/>
              <w:jc w:val="left"/>
            </w:pPr>
            <w:r>
              <w:rPr>
                <w:sz w:val="16"/>
              </w:rPr>
              <w:t>52 kt (60 mph) estimated gust, High Wind, 2014-02-20; same speed and measurement basis also recorded on 2008-09-14; NWS zone MOZ082 (TEXAS), zone-level: may include parts of neighboring counties</w:t>
            </w:r>
          </w:p>
        </w:tc>
        <w:tc>
          <w:tcPr>
            <w:tcW w:type="dxa" w:w="157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p>
        </w:tc>
      </w:tr>
      <w:tr>
        <w:trPr>
          <w:cantSplit/>
        </w:trPr>
        <w:tc>
          <w:tcPr>
            <w:tcW w:type="dxa" w:w="1659"/>
          </w:tcPr>
          <w:p>
            <w:pPr>
              <w:spacing w:after="0"/>
              <w:jc w:val="left"/>
            </w:pPr>
            <w:r>
              <w:rPr>
                <w:sz w:val="16"/>
              </w:rPr>
              <w:t>Thunderstorm Wind</w:t>
            </w:r>
          </w:p>
        </w:tc>
        <w:tc>
          <w:tcPr>
            <w:tcW w:type="dxa" w:w="1683"/>
          </w:tcPr>
          <w:p>
            <w:pPr>
              <w:spacing w:after="0"/>
              <w:jc w:val="left"/>
            </w:pPr>
            <w:r>
              <w:rPr>
                <w:sz w:val="16"/>
              </w:rPr>
              <w:t>wind speed (kt and mph)</w:t>
            </w:r>
          </w:p>
        </w:tc>
        <w:tc>
          <w:tcPr>
            <w:tcW w:type="dxa" w:w="1492"/>
          </w:tcPr>
          <w:p>
            <w:pPr>
              <w:spacing w:after="0"/>
              <w:jc w:val="right"/>
            </w:pPr>
            <w:r>
              <w:rPr>
                <w:sz w:val="16"/>
              </w:rPr>
              <w:t>170, 1957 to 2025</w:t>
            </w:r>
          </w:p>
        </w:tc>
        <w:tc>
          <w:tcPr>
            <w:tcW w:type="dxa" w:w="1765"/>
          </w:tcPr>
          <w:p>
            <w:pPr>
              <w:spacing w:after="0"/>
              <w:jc w:val="left"/>
            </w:pPr>
            <w:r>
              <w:rPr>
                <w:sz w:val="16"/>
              </w:rPr>
              <w:t>50 kt (58 mph) to 80 kt (92 mph) (median 52 kt (60 mph)); 136 with a recorded value</w:t>
            </w:r>
          </w:p>
        </w:tc>
        <w:tc>
          <w:tcPr>
            <w:tcW w:type="dxa" w:w="2192"/>
          </w:tcPr>
          <w:p>
            <w:pPr>
              <w:spacing w:after="0"/>
              <w:jc w:val="left"/>
            </w:pPr>
            <w:r>
              <w:rPr>
                <w:sz w:val="16"/>
              </w:rPr>
              <w:t>80 kt (92 mph) estimated gust, Thunderstorm Wind, 2003-07-28; same speed and measurement basis also recorded on 2003-06-10, 2003-07-28</w:t>
            </w:r>
          </w:p>
        </w:tc>
        <w:tc>
          <w:tcPr>
            <w:tcW w:type="dxa" w:w="1578"/>
          </w:tcPr>
          <w:p>
            <w:pPr>
              <w:spacing w:after="0"/>
              <w:jc w:val="left"/>
            </w:pPr>
            <w:r>
              <w:rPr>
                <w:sz w:val="16"/>
              </w:rPr>
              <w:t>Thunderstorm Wind, 2009-05-08, $500,000 property; $0 crops (2009 dollars)</w:t>
            </w:r>
          </w:p>
        </w:tc>
        <w:tc>
          <w:tcPr>
            <w:tcW w:type="dxa" w:w="1620"/>
          </w:tcPr>
          <w:p>
            <w:pPr>
              <w:spacing w:after="0"/>
              <w:jc w:val="left"/>
            </w:pPr>
            <w:r>
              <w:rPr>
                <w:sz w:val="16"/>
              </w:rPr>
              <w:t>Event records naming member places: Houston city (41 records), Licking city (19 records), Cabool city (18 records), Summersville city (10 records), Raymondville town (4 records), Plato village (2 records).</w:t>
            </w:r>
          </w:p>
        </w:tc>
        <w:tc>
          <w:tcPr>
            <w:tcW w:type="dxa" w:w="2123"/>
          </w:tcPr>
          <w:p>
            <w:pPr>
              <w:spacing w:after="0"/>
              <w:jc w:val="left"/>
            </w:pPr>
          </w:p>
        </w:tc>
      </w:tr>
      <w:tr>
        <w:trPr>
          <w:cantSplit/>
        </w:trPr>
        <w:tc>
          <w:tcPr>
            <w:tcW w:type="dxa" w:w="1659"/>
          </w:tcPr>
          <w:p>
            <w:pPr>
              <w:spacing w:after="0"/>
              <w:jc w:val="left"/>
            </w:pPr>
            <w:r>
              <w:rPr>
                <w:sz w:val="16"/>
              </w:rPr>
              <w:t>Tornado</w:t>
            </w:r>
          </w:p>
        </w:tc>
        <w:tc>
          <w:tcPr>
            <w:tcW w:type="dxa" w:w="1683"/>
          </w:tcPr>
          <w:p>
            <w:pPr>
              <w:spacing w:after="0"/>
              <w:jc w:val="left"/>
            </w:pPr>
            <w:r>
              <w:rPr>
                <w:sz w:val="16"/>
              </w:rPr>
              <w:t>Enhanced Fujita (F before Feb 2007)</w:t>
            </w:r>
          </w:p>
        </w:tc>
        <w:tc>
          <w:tcPr>
            <w:tcW w:type="dxa" w:w="1492"/>
          </w:tcPr>
          <w:p>
            <w:pPr>
              <w:spacing w:after="0"/>
              <w:jc w:val="right"/>
            </w:pPr>
            <w:r>
              <w:rPr>
                <w:sz w:val="16"/>
              </w:rPr>
              <w:t>41, 1953 to 2026</w:t>
            </w:r>
          </w:p>
        </w:tc>
        <w:tc>
          <w:tcPr>
            <w:tcW w:type="dxa" w:w="1765"/>
          </w:tcPr>
          <w:p>
            <w:pPr>
              <w:spacing w:after="0"/>
              <w:jc w:val="left"/>
            </w:pPr>
            <w:r>
              <w:rPr>
                <w:sz w:val="16"/>
              </w:rPr>
              <w:t>F/EF0 to F/EF4 (median F/EF1); 41 with a recorded value</w:t>
            </w:r>
          </w:p>
        </w:tc>
        <w:tc>
          <w:tcPr>
            <w:tcW w:type="dxa" w:w="2192"/>
          </w:tcPr>
          <w:p>
            <w:pPr>
              <w:spacing w:after="0"/>
              <w:jc w:val="left"/>
            </w:pPr>
            <w:r>
              <w:rPr>
                <w:sz w:val="16"/>
              </w:rPr>
              <w:t>F4 tornado, 1954-03-25, 4.9 mi path length (records before 1996 may include the whole path; rating and listing come from the county where the tornado began), 100 yd wide, $25,000 property; crops not recorded (1954 dollars), 2 direct deaths</w:t>
            </w:r>
          </w:p>
        </w:tc>
        <w:tc>
          <w:tcPr>
            <w:tcW w:type="dxa" w:w="1578"/>
          </w:tcPr>
          <w:p>
            <w:pPr>
              <w:spacing w:after="0"/>
              <w:jc w:val="left"/>
            </w:pPr>
            <w:r>
              <w:rPr>
                <w:sz w:val="16"/>
              </w:rPr>
              <w:t>Tornado, 1979-04-11, $2,500,000 property; crops not recorded (1979 dollars)</w:t>
            </w:r>
          </w:p>
        </w:tc>
        <w:tc>
          <w:tcPr>
            <w:tcW w:type="dxa" w:w="1620"/>
          </w:tcPr>
          <w:p>
            <w:pPr>
              <w:spacing w:after="0"/>
              <w:jc w:val="left"/>
            </w:pPr>
            <w:r>
              <w:rPr>
                <w:sz w:val="16"/>
              </w:rPr>
              <w:t>Event records naming member places: Licking city (3 records), Cabool city (1 record), Summersville city (1 record).</w:t>
            </w:r>
          </w:p>
        </w:tc>
        <w:tc>
          <w:tcPr>
            <w:tcW w:type="dxa" w:w="21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3"/>
          </w:tcPr>
          <w:p>
            <w:pPr>
              <w:spacing w:after="0"/>
              <w:jc w:val="left"/>
            </w:pPr>
            <w:r>
              <w:rPr>
                <w:sz w:val="16"/>
              </w:rPr>
              <w:t>none (count and damage)</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3"/>
          </w:tcPr>
          <w:p>
            <w:pPr>
              <w:spacing w:after="0"/>
              <w:jc w:val="left"/>
            </w:pPr>
            <w:r>
              <w:rPr>
                <w:sz w:val="16"/>
              </w:rPr>
              <w:t>Volcanic Explosivity Index (local data)</w:t>
            </w:r>
          </w:p>
        </w:tc>
        <w:tc>
          <w:tcPr>
            <w:tcW w:type="dxa" w:w="1492"/>
          </w:tcPr>
          <w:p>
            <w:pPr>
              <w:spacing w:after="0"/>
              <w:jc w:val="right"/>
            </w:pPr>
            <w:r>
              <w:rPr>
                <w:sz w:val="16"/>
              </w:rPr>
              <w:t>0</w:t>
            </w:r>
          </w:p>
        </w:tc>
        <w:tc>
          <w:tcPr>
            <w:tcW w:type="dxa" w:w="1765"/>
          </w:tcPr>
          <w:p>
            <w:pPr>
              <w:spacing w:after="0"/>
              <w:jc w:val="left"/>
            </w:pPr>
          </w:p>
        </w:tc>
        <w:tc>
          <w:tcPr>
            <w:tcW w:type="dxa" w:w="2192"/>
          </w:tcPr>
          <w:p>
            <w:pPr>
              <w:spacing w:after="0"/>
              <w:jc w:val="left"/>
            </w:pPr>
          </w:p>
        </w:tc>
        <w:tc>
          <w:tcPr>
            <w:tcW w:type="dxa" w:w="1578"/>
          </w:tcPr>
          <w:p>
            <w:pPr>
              <w:spacing w:after="0"/>
              <w:jc w:val="left"/>
            </w:pPr>
          </w:p>
        </w:tc>
        <w:tc>
          <w:tcPr>
            <w:tcW w:type="dxa" w:w="1620"/>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3"/>
          </w:tcPr>
          <w:p>
            <w:pPr>
              <w:spacing w:after="0"/>
              <w:jc w:val="left"/>
            </w:pPr>
            <w:r>
              <w:rPr>
                <w:sz w:val="16"/>
              </w:rPr>
              <w:t>acres burned (local data)</w:t>
            </w:r>
          </w:p>
        </w:tc>
        <w:tc>
          <w:tcPr>
            <w:tcW w:type="dxa" w:w="1492"/>
          </w:tcPr>
          <w:p>
            <w:pPr>
              <w:spacing w:after="0"/>
              <w:jc w:val="right"/>
            </w:pPr>
            <w:r>
              <w:rPr>
                <w:sz w:val="16"/>
              </w:rPr>
              <w:t>2, 1999 to 2024 (1 zone-level)</w:t>
            </w:r>
          </w:p>
        </w:tc>
        <w:tc>
          <w:tcPr>
            <w:tcW w:type="dxa" w:w="1765"/>
          </w:tcPr>
          <w:p>
            <w:pPr>
              <w:spacing w:after="0"/>
              <w:jc w:val="left"/>
            </w:pPr>
          </w:p>
        </w:tc>
        <w:tc>
          <w:tcPr>
            <w:tcW w:type="dxa" w:w="2192"/>
          </w:tcPr>
          <w:p>
            <w:pPr>
              <w:spacing w:after="0"/>
              <w:jc w:val="left"/>
            </w:pPr>
            <w:r>
              <w:rPr>
                <w:sz w:val="16"/>
              </w:rPr>
              <w:t>No damage reported in 2 records.</w:t>
            </w:r>
          </w:p>
        </w:tc>
        <w:tc>
          <w:tcPr>
            <w:tcW w:type="dxa" w:w="1578"/>
          </w:tcPr>
          <w:p>
            <w:pPr>
              <w:spacing w:after="0"/>
              <w:jc w:val="left"/>
            </w:pPr>
          </w:p>
        </w:tc>
        <w:tc>
          <w:tcPr>
            <w:tcW w:type="dxa" w:w="1620"/>
          </w:tcPr>
          <w:p>
            <w:pPr>
              <w:spacing w:after="0"/>
              <w:jc w:val="left"/>
            </w:pPr>
            <w:r>
              <w:rPr>
                <w:sz w:val="16"/>
              </w:rPr>
              <w:t>No event record names a member place. Zone-level records (1) apply countywide.</w:t>
            </w:r>
          </w:p>
        </w:tc>
        <w:tc>
          <w:tcPr>
            <w:tcW w:type="dxa" w:w="2123"/>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3"/>
          </w:tcPr>
          <w:p>
            <w:pPr>
              <w:spacing w:after="0"/>
              <w:jc w:val="left"/>
            </w:pPr>
            <w:r>
              <w:rPr>
                <w:sz w:val="16"/>
              </w:rPr>
              <w:t>none in data (snowfall local)</w:t>
            </w:r>
          </w:p>
        </w:tc>
        <w:tc>
          <w:tcPr>
            <w:tcW w:type="dxa" w:w="1492"/>
          </w:tcPr>
          <w:p>
            <w:pPr>
              <w:spacing w:after="0"/>
              <w:jc w:val="right"/>
            </w:pPr>
            <w:r>
              <w:rPr>
                <w:sz w:val="16"/>
              </w:rPr>
              <w:t>46, 1996 to 2026 (46 zone-level)</w:t>
            </w:r>
          </w:p>
        </w:tc>
        <w:tc>
          <w:tcPr>
            <w:tcW w:type="dxa" w:w="1765"/>
          </w:tcPr>
          <w:p>
            <w:pPr>
              <w:spacing w:after="0"/>
              <w:jc w:val="left"/>
            </w:pPr>
          </w:p>
        </w:tc>
        <w:tc>
          <w:tcPr>
            <w:tcW w:type="dxa" w:w="2192"/>
          </w:tcPr>
          <w:p>
            <w:pPr>
              <w:spacing w:after="0"/>
              <w:jc w:val="left"/>
            </w:pPr>
            <w:r>
              <w:rPr>
                <w:sz w:val="16"/>
              </w:rPr>
              <w:t>Winter Storm, 1999-01-01, $150,000 property; crops not reported, reported for the zone (1999 dollars); NWS zone MOZ082 (TEXAS), zone-level: may include parts of neighboring counties</w:t>
            </w:r>
          </w:p>
        </w:tc>
        <w:tc>
          <w:tcPr>
            <w:tcW w:type="dxa" w:w="157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3395"/>
        <w:gridCol w:w="2377"/>
        <w:gridCol w:w="1370"/>
        <w:gridCol w:w="180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3395"/>
            <w:shd w:val="clear" w:color="auto" w:fill="E8E8E8"/>
          </w:tcPr>
          <w:p>
            <w:pPr>
              <w:spacing w:after="0"/>
              <w:jc w:val="left"/>
            </w:pPr>
            <w:r>
              <w:rPr>
                <w:b/>
                <w:sz w:val="16"/>
              </w:rPr>
              <w:t>Title</w:t>
            </w:r>
          </w:p>
        </w:tc>
        <w:tc>
          <w:tcPr>
            <w:tcW w:type="dxa" w:w="2377"/>
            <w:shd w:val="clear" w:color="auto" w:fill="E8E8E8"/>
          </w:tcPr>
          <w:p>
            <w:pPr>
              <w:spacing w:after="0"/>
              <w:jc w:val="left"/>
            </w:pPr>
            <w:r>
              <w:rPr>
                <w:b/>
                <w:sz w:val="16"/>
              </w:rPr>
              <w:t>Mapped hazard</w:t>
            </w:r>
          </w:p>
        </w:tc>
        <w:tc>
          <w:tcPr>
            <w:tcW w:type="dxa" w:w="13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0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80"/>
          </w:tcPr>
          <w:p>
            <w:pPr>
              <w:spacing w:after="0"/>
              <w:jc w:val="left"/>
            </w:pPr>
            <w:r>
              <w:rPr>
                <w:sz w:val="16"/>
              </w:rPr>
              <w:t>Major disaster</w:t>
            </w:r>
          </w:p>
        </w:tc>
        <w:tc>
          <w:tcPr>
            <w:tcW w:type="dxa" w:w="3395"/>
          </w:tcPr>
          <w:p>
            <w:pPr>
              <w:spacing w:after="0"/>
              <w:jc w:val="left"/>
            </w:pPr>
            <w:r>
              <w:rPr>
                <w:sz w:val="16"/>
              </w:rPr>
              <w:t>SEVERE STORMS, STRAIGHT-LINE WINDS, TORNADOES, AND FLOODING</w:t>
            </w:r>
          </w:p>
        </w:tc>
        <w:tc>
          <w:tcPr>
            <w:tcW w:type="dxa" w:w="2377"/>
          </w:tcPr>
          <w:p>
            <w:pPr>
              <w:spacing w:after="0"/>
              <w:jc w:val="left"/>
            </w:pPr>
            <w:r>
              <w:rPr>
                <w:sz w:val="16"/>
              </w:rPr>
              <w:t>Inland Flooding; Strong Wind; Tornado</w:t>
            </w:r>
          </w:p>
        </w:tc>
        <w:tc>
          <w:tcPr>
            <w:tcW w:type="dxa" w:w="1370"/>
          </w:tcPr>
          <w:p>
            <w:pPr>
              <w:spacing w:after="0"/>
              <w:jc w:val="right"/>
            </w:pPr>
            <w:r>
              <w:rPr>
                <w:sz w:val="16"/>
              </w:rPr>
              <w:t>$3,906,481.45</w:t>
            </w:r>
          </w:p>
        </w:tc>
        <w:tc>
          <w:tcPr>
            <w:tcW w:type="dxa" w:w="180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80"/>
          </w:tcPr>
          <w:p>
            <w:pPr>
              <w:spacing w:after="0"/>
              <w:jc w:val="left"/>
            </w:pPr>
            <w:r>
              <w:rPr>
                <w:sz w:val="16"/>
              </w:rPr>
              <w:t>Major disaster</w:t>
            </w:r>
          </w:p>
        </w:tc>
        <w:tc>
          <w:tcPr>
            <w:tcW w:type="dxa" w:w="3395"/>
          </w:tcPr>
          <w:p>
            <w:pPr>
              <w:spacing w:after="0"/>
              <w:jc w:val="left"/>
            </w:pPr>
            <w:r>
              <w:rPr>
                <w:sz w:val="16"/>
              </w:rPr>
              <w:t>SEVERE STORMS, TORNADOES, STRAIGHT-LINE WINDS, AND FLOODING</w:t>
            </w:r>
          </w:p>
        </w:tc>
        <w:tc>
          <w:tcPr>
            <w:tcW w:type="dxa" w:w="2377"/>
          </w:tcPr>
          <w:p>
            <w:pPr>
              <w:spacing w:after="0"/>
              <w:jc w:val="left"/>
            </w:pPr>
            <w:r>
              <w:rPr>
                <w:sz w:val="16"/>
              </w:rPr>
              <w:t>Inland Flooding; Strong Wind; Tornado</w:t>
            </w:r>
          </w:p>
        </w:tc>
        <w:tc>
          <w:tcPr>
            <w:tcW w:type="dxa" w:w="1370"/>
          </w:tcPr>
          <w:p>
            <w:pPr>
              <w:spacing w:after="0"/>
              <w:jc w:val="right"/>
            </w:pPr>
            <w:r>
              <w:rPr>
                <w:sz w:val="16"/>
              </w:rPr>
              <w:t>$4,830,209.56</w:t>
            </w:r>
          </w:p>
        </w:tc>
        <w:tc>
          <w:tcPr>
            <w:tcW w:type="dxa" w:w="1804"/>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80"/>
          </w:tcPr>
          <w:p>
            <w:pPr>
              <w:spacing w:after="0"/>
              <w:jc w:val="left"/>
            </w:pPr>
            <w:r>
              <w:rPr>
                <w:sz w:val="16"/>
              </w:rPr>
              <w:t>Major disaster</w:t>
            </w:r>
          </w:p>
        </w:tc>
        <w:tc>
          <w:tcPr>
            <w:tcW w:type="dxa" w:w="3395"/>
          </w:tcPr>
          <w:p>
            <w:pPr>
              <w:spacing w:after="0"/>
              <w:jc w:val="left"/>
            </w:pPr>
            <w:r>
              <w:rPr>
                <w:sz w:val="16"/>
              </w:rPr>
              <w:t>SEVERE STORMS, STRAIGHT-LINE WINDS, TORNADOES, AND FLOODING</w:t>
            </w:r>
          </w:p>
        </w:tc>
        <w:tc>
          <w:tcPr>
            <w:tcW w:type="dxa" w:w="2377"/>
          </w:tcPr>
          <w:p>
            <w:pPr>
              <w:spacing w:after="0"/>
              <w:jc w:val="left"/>
            </w:pPr>
            <w:r>
              <w:rPr>
                <w:sz w:val="16"/>
              </w:rPr>
              <w:t>Inland Flooding; Strong Wind; Tornado</w:t>
            </w:r>
          </w:p>
        </w:tc>
        <w:tc>
          <w:tcPr>
            <w:tcW w:type="dxa" w:w="1370"/>
          </w:tcPr>
          <w:p>
            <w:pPr>
              <w:spacing w:after="0"/>
              <w:jc w:val="right"/>
            </w:pPr>
            <w:r>
              <w:rPr>
                <w:sz w:val="16"/>
              </w:rPr>
              <w:t>$4,746,385.09</w:t>
            </w:r>
          </w:p>
        </w:tc>
        <w:tc>
          <w:tcPr>
            <w:tcW w:type="dxa" w:w="1804"/>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80"/>
          </w:tcPr>
          <w:p>
            <w:pPr>
              <w:spacing w:after="0"/>
              <w:jc w:val="left"/>
            </w:pPr>
            <w:r>
              <w:rPr>
                <w:sz w:val="16"/>
              </w:rPr>
              <w:t>Major disaster</w:t>
            </w:r>
          </w:p>
        </w:tc>
        <w:tc>
          <w:tcPr>
            <w:tcW w:type="dxa" w:w="3395"/>
          </w:tcPr>
          <w:p>
            <w:pPr>
              <w:spacing w:after="0"/>
              <w:jc w:val="left"/>
            </w:pPr>
            <w:r>
              <w:rPr>
                <w:sz w:val="16"/>
              </w:rPr>
              <w:t>COVID-19 PANDEMIC</w:t>
            </w:r>
          </w:p>
        </w:tc>
        <w:tc>
          <w:tcPr>
            <w:tcW w:type="dxa" w:w="2377"/>
          </w:tcPr>
          <w:p>
            <w:pPr>
              <w:spacing w:after="0"/>
              <w:jc w:val="left"/>
            </w:pPr>
            <w:r>
              <w:rPr>
                <w:sz w:val="16"/>
              </w:rPr>
              <w:t>Non-natural, not counted</w:t>
            </w:r>
          </w:p>
        </w:tc>
        <w:tc>
          <w:tcPr>
            <w:tcW w:type="dxa" w:w="1370"/>
          </w:tcPr>
          <w:p>
            <w:pPr>
              <w:spacing w:after="0"/>
              <w:jc w:val="right"/>
            </w:pPr>
            <w:r>
              <w:rPr>
                <w:sz w:val="16"/>
              </w:rPr>
              <w:t>$24,514.87</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80"/>
          </w:tcPr>
          <w:p>
            <w:pPr>
              <w:spacing w:after="0"/>
              <w:jc w:val="left"/>
            </w:pPr>
            <w:r>
              <w:rPr>
                <w:sz w:val="16"/>
              </w:rPr>
              <w:t>Emergency</w:t>
            </w:r>
          </w:p>
        </w:tc>
        <w:tc>
          <w:tcPr>
            <w:tcW w:type="dxa" w:w="3395"/>
          </w:tcPr>
          <w:p>
            <w:pPr>
              <w:spacing w:after="0"/>
              <w:jc w:val="left"/>
            </w:pPr>
            <w:r>
              <w:rPr>
                <w:sz w:val="16"/>
              </w:rPr>
              <w:t>COVID-19</w:t>
            </w:r>
          </w:p>
        </w:tc>
        <w:tc>
          <w:tcPr>
            <w:tcW w:type="dxa" w:w="2377"/>
          </w:tcPr>
          <w:p>
            <w:pPr>
              <w:spacing w:after="0"/>
              <w:jc w:val="left"/>
            </w:pPr>
            <w:r>
              <w:rPr>
                <w:sz w:val="16"/>
              </w:rPr>
              <w:t>Non-natural, not counted</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80"/>
          </w:tcPr>
          <w:p>
            <w:pPr>
              <w:spacing w:after="0"/>
              <w:jc w:val="left"/>
            </w:pPr>
            <w:r>
              <w:rPr>
                <w:sz w:val="16"/>
              </w:rPr>
              <w:t>Major disaster</w:t>
            </w:r>
          </w:p>
        </w:tc>
        <w:tc>
          <w:tcPr>
            <w:tcW w:type="dxa" w:w="3395"/>
          </w:tcPr>
          <w:p>
            <w:pPr>
              <w:spacing w:after="0"/>
              <w:jc w:val="left"/>
            </w:pPr>
            <w:r>
              <w:rPr>
                <w:sz w:val="16"/>
              </w:rPr>
              <w:t>SEVERE STORMS, TORNADOES, AND FLOODING</w:t>
            </w:r>
          </w:p>
        </w:tc>
        <w:tc>
          <w:tcPr>
            <w:tcW w:type="dxa" w:w="2377"/>
          </w:tcPr>
          <w:p>
            <w:pPr>
              <w:spacing w:after="0"/>
              <w:jc w:val="left"/>
            </w:pPr>
            <w:r>
              <w:rPr>
                <w:sz w:val="16"/>
              </w:rPr>
              <w:t>Inland Flooding; Tornado</w:t>
            </w:r>
          </w:p>
        </w:tc>
        <w:tc>
          <w:tcPr>
            <w:tcW w:type="dxa" w:w="1370"/>
          </w:tcPr>
          <w:p>
            <w:pPr>
              <w:spacing w:after="0"/>
              <w:jc w:val="right"/>
            </w:pPr>
            <w:r>
              <w:rPr>
                <w:sz w:val="16"/>
              </w:rPr>
              <w:t>$1,172,043.81</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80"/>
          </w:tcPr>
          <w:p>
            <w:pPr>
              <w:spacing w:after="0"/>
              <w:jc w:val="left"/>
            </w:pPr>
            <w:r>
              <w:rPr>
                <w:sz w:val="16"/>
              </w:rPr>
              <w:t>Major disaster</w:t>
            </w:r>
          </w:p>
        </w:tc>
        <w:tc>
          <w:tcPr>
            <w:tcW w:type="dxa" w:w="3395"/>
          </w:tcPr>
          <w:p>
            <w:pPr>
              <w:spacing w:after="0"/>
              <w:jc w:val="left"/>
            </w:pPr>
            <w:r>
              <w:rPr>
                <w:sz w:val="16"/>
              </w:rPr>
              <w:t>SEVERE STORMS, TORNADOES, STRAIGHT-LINE WINDS AND FLOODING</w:t>
            </w:r>
          </w:p>
        </w:tc>
        <w:tc>
          <w:tcPr>
            <w:tcW w:type="dxa" w:w="2377"/>
          </w:tcPr>
          <w:p>
            <w:pPr>
              <w:spacing w:after="0"/>
              <w:jc w:val="left"/>
            </w:pPr>
            <w:r>
              <w:rPr>
                <w:sz w:val="16"/>
              </w:rPr>
              <w:t>Inland Flooding (primary); also designated: Strong Wind, Tornado</w:t>
            </w:r>
          </w:p>
        </w:tc>
        <w:tc>
          <w:tcPr>
            <w:tcW w:type="dxa" w:w="1370"/>
          </w:tcPr>
          <w:p>
            <w:pPr>
              <w:spacing w:after="0"/>
              <w:jc w:val="right"/>
            </w:pPr>
            <w:r>
              <w:rPr>
                <w:sz w:val="16"/>
              </w:rPr>
              <w:t>$3,826,013.36</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80"/>
          </w:tcPr>
          <w:p>
            <w:pPr>
              <w:spacing w:after="0"/>
              <w:jc w:val="left"/>
            </w:pPr>
            <w:r>
              <w:rPr>
                <w:sz w:val="16"/>
              </w:rPr>
              <w:t>Major disaster</w:t>
            </w:r>
          </w:p>
        </w:tc>
        <w:tc>
          <w:tcPr>
            <w:tcW w:type="dxa" w:w="3395"/>
          </w:tcPr>
          <w:p>
            <w:pPr>
              <w:spacing w:after="0"/>
              <w:jc w:val="left"/>
            </w:pPr>
            <w:r>
              <w:rPr>
                <w:sz w:val="16"/>
              </w:rPr>
              <w:t>SEVERE STORMS, TORNADOES, STRAIGHT-LINE WINDS, AND FLOODING</w:t>
            </w:r>
          </w:p>
        </w:tc>
        <w:tc>
          <w:tcPr>
            <w:tcW w:type="dxa" w:w="2377"/>
          </w:tcPr>
          <w:p>
            <w:pPr>
              <w:spacing w:after="0"/>
              <w:jc w:val="left"/>
            </w:pPr>
            <w:r>
              <w:rPr>
                <w:sz w:val="16"/>
              </w:rPr>
              <w:t>Inland Flooding (primary); also designated: Strong Wind, Tornado</w:t>
            </w:r>
          </w:p>
        </w:tc>
        <w:tc>
          <w:tcPr>
            <w:tcW w:type="dxa" w:w="1370"/>
          </w:tcPr>
          <w:p>
            <w:pPr>
              <w:spacing w:after="0"/>
              <w:jc w:val="right"/>
            </w:pPr>
            <w:r>
              <w:rPr>
                <w:sz w:val="16"/>
              </w:rPr>
              <w:t>$557,602.12</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80"/>
          </w:tcPr>
          <w:p>
            <w:pPr>
              <w:spacing w:after="0"/>
              <w:jc w:val="left"/>
            </w:pPr>
            <w:r>
              <w:rPr>
                <w:sz w:val="16"/>
              </w:rPr>
              <w:t>Emergency</w:t>
            </w:r>
          </w:p>
        </w:tc>
        <w:tc>
          <w:tcPr>
            <w:tcW w:type="dxa" w:w="3395"/>
          </w:tcPr>
          <w:p>
            <w:pPr>
              <w:spacing w:after="0"/>
              <w:jc w:val="left"/>
            </w:pPr>
            <w:r>
              <w:rPr>
                <w:sz w:val="16"/>
              </w:rPr>
              <w:t>SEVERE STORMS, TORNADOES, STRAIGHT-LINE WINDS, AND FLOODING</w:t>
            </w:r>
          </w:p>
        </w:tc>
        <w:tc>
          <w:tcPr>
            <w:tcW w:type="dxa" w:w="2377"/>
          </w:tcPr>
          <w:p>
            <w:pPr>
              <w:spacing w:after="0"/>
              <w:jc w:val="left"/>
            </w:pPr>
            <w:r>
              <w:rPr>
                <w:sz w:val="16"/>
              </w:rPr>
              <w:t>Inland Flooding (primary); also designated: Strong Wind, Tornado</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80"/>
          </w:tcPr>
          <w:p>
            <w:pPr>
              <w:spacing w:after="0"/>
              <w:jc w:val="left"/>
            </w:pPr>
            <w:r>
              <w:rPr>
                <w:sz w:val="16"/>
              </w:rPr>
              <w:t>Major disaster</w:t>
            </w:r>
          </w:p>
        </w:tc>
        <w:tc>
          <w:tcPr>
            <w:tcW w:type="dxa" w:w="3395"/>
          </w:tcPr>
          <w:p>
            <w:pPr>
              <w:spacing w:after="0"/>
              <w:jc w:val="left"/>
            </w:pPr>
            <w:r>
              <w:rPr>
                <w:sz w:val="16"/>
              </w:rPr>
              <w:t>SEVERE STORMS, TORNADOES, STRAIGHT-LINE WINDS, AND FLOODING</w:t>
            </w:r>
          </w:p>
        </w:tc>
        <w:tc>
          <w:tcPr>
            <w:tcW w:type="dxa" w:w="2377"/>
          </w:tcPr>
          <w:p>
            <w:pPr>
              <w:spacing w:after="0"/>
              <w:jc w:val="left"/>
            </w:pPr>
            <w:r>
              <w:rPr>
                <w:sz w:val="16"/>
              </w:rPr>
              <w:t>Inland Flooding; Strong Wind; Tornado</w:t>
            </w:r>
          </w:p>
        </w:tc>
        <w:tc>
          <w:tcPr>
            <w:tcW w:type="dxa" w:w="1370"/>
          </w:tcPr>
          <w:p>
            <w:pPr>
              <w:spacing w:after="0"/>
              <w:jc w:val="right"/>
            </w:pPr>
            <w:r>
              <w:rPr>
                <w:sz w:val="16"/>
              </w:rPr>
              <w:t>$1,014,734.25</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80"/>
          </w:tcPr>
          <w:p>
            <w:pPr>
              <w:spacing w:after="0"/>
              <w:jc w:val="left"/>
            </w:pPr>
            <w:r>
              <w:rPr>
                <w:sz w:val="16"/>
              </w:rPr>
              <w:t>Major disaster</w:t>
            </w:r>
          </w:p>
        </w:tc>
        <w:tc>
          <w:tcPr>
            <w:tcW w:type="dxa" w:w="3395"/>
          </w:tcPr>
          <w:p>
            <w:pPr>
              <w:spacing w:after="0"/>
              <w:jc w:val="left"/>
            </w:pPr>
            <w:r>
              <w:rPr>
                <w:sz w:val="16"/>
              </w:rPr>
              <w:t>SEVERE STORMS, STRAIGHT-LINE WINDS AND FLOODING</w:t>
            </w:r>
          </w:p>
        </w:tc>
        <w:tc>
          <w:tcPr>
            <w:tcW w:type="dxa" w:w="2377"/>
          </w:tcPr>
          <w:p>
            <w:pPr>
              <w:spacing w:after="0"/>
              <w:jc w:val="left"/>
            </w:pPr>
            <w:r>
              <w:rPr>
                <w:sz w:val="16"/>
              </w:rPr>
              <w:t>Inland Flooding; Strong Wind</w:t>
            </w:r>
          </w:p>
        </w:tc>
        <w:tc>
          <w:tcPr>
            <w:tcW w:type="dxa" w:w="1370"/>
          </w:tcPr>
          <w:p>
            <w:pPr>
              <w:spacing w:after="0"/>
              <w:jc w:val="right"/>
            </w:pPr>
            <w:r>
              <w:rPr>
                <w:sz w:val="16"/>
              </w:rPr>
              <w:t>$1,218,221.95</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80"/>
          </w:tcPr>
          <w:p>
            <w:pPr>
              <w:spacing w:after="0"/>
              <w:jc w:val="left"/>
            </w:pPr>
            <w:r>
              <w:rPr>
                <w:sz w:val="16"/>
              </w:rPr>
              <w:t>Major disaster</w:t>
            </w:r>
          </w:p>
        </w:tc>
        <w:tc>
          <w:tcPr>
            <w:tcW w:type="dxa" w:w="3395"/>
          </w:tcPr>
          <w:p>
            <w:pPr>
              <w:spacing w:after="0"/>
              <w:jc w:val="left"/>
            </w:pPr>
            <w:r>
              <w:rPr>
                <w:sz w:val="16"/>
              </w:rPr>
              <w:t>SEVERE STORMS, STRAIGHT-LINE WINDS, TORNADOES, AND FLOODING</w:t>
            </w:r>
          </w:p>
        </w:tc>
        <w:tc>
          <w:tcPr>
            <w:tcW w:type="dxa" w:w="2377"/>
          </w:tcPr>
          <w:p>
            <w:pPr>
              <w:spacing w:after="0"/>
              <w:jc w:val="left"/>
            </w:pPr>
            <w:r>
              <w:rPr>
                <w:sz w:val="16"/>
              </w:rPr>
              <w:t>Inland Flooding; Strong Wind; Tornado</w:t>
            </w:r>
          </w:p>
        </w:tc>
        <w:tc>
          <w:tcPr>
            <w:tcW w:type="dxa" w:w="1370"/>
          </w:tcPr>
          <w:p>
            <w:pPr>
              <w:spacing w:after="0"/>
              <w:jc w:val="right"/>
            </w:pPr>
            <w:r>
              <w:rPr>
                <w:sz w:val="16"/>
              </w:rPr>
              <w:t>$218,452.94</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80"/>
          </w:tcPr>
          <w:p>
            <w:pPr>
              <w:spacing w:after="0"/>
              <w:jc w:val="left"/>
            </w:pPr>
            <w:r>
              <w:rPr>
                <w:sz w:val="16"/>
              </w:rPr>
              <w:t>Major disaster</w:t>
            </w:r>
          </w:p>
        </w:tc>
        <w:tc>
          <w:tcPr>
            <w:tcW w:type="dxa" w:w="3395"/>
          </w:tcPr>
          <w:p>
            <w:pPr>
              <w:spacing w:after="0"/>
              <w:jc w:val="left"/>
            </w:pPr>
            <w:r>
              <w:rPr>
                <w:sz w:val="16"/>
              </w:rPr>
              <w:t>SEVERE STORMS, TORNADOES, AND FLOODING</w:t>
            </w:r>
          </w:p>
        </w:tc>
        <w:tc>
          <w:tcPr>
            <w:tcW w:type="dxa" w:w="2377"/>
          </w:tcPr>
          <w:p>
            <w:pPr>
              <w:spacing w:after="0"/>
              <w:jc w:val="left"/>
            </w:pPr>
            <w:r>
              <w:rPr>
                <w:sz w:val="16"/>
              </w:rPr>
              <w:t>Inland Flooding; Tornado</w:t>
            </w:r>
          </w:p>
        </w:tc>
        <w:tc>
          <w:tcPr>
            <w:tcW w:type="dxa" w:w="1370"/>
          </w:tcPr>
          <w:p>
            <w:pPr>
              <w:spacing w:after="0"/>
              <w:jc w:val="right"/>
            </w:pPr>
            <w:r>
              <w:rPr>
                <w:sz w:val="16"/>
              </w:rPr>
              <w:t>$352,089.19</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80"/>
          </w:tcPr>
          <w:p>
            <w:pPr>
              <w:spacing w:after="0"/>
              <w:jc w:val="left"/>
            </w:pPr>
            <w:r>
              <w:rPr>
                <w:sz w:val="16"/>
              </w:rPr>
              <w:t>Emergency</w:t>
            </w:r>
          </w:p>
        </w:tc>
        <w:tc>
          <w:tcPr>
            <w:tcW w:type="dxa" w:w="3395"/>
          </w:tcPr>
          <w:p>
            <w:pPr>
              <w:spacing w:after="0"/>
              <w:jc w:val="left"/>
            </w:pPr>
            <w:r>
              <w:rPr>
                <w:sz w:val="16"/>
              </w:rPr>
              <w:t>SEVERE WINTER STORM</w:t>
            </w:r>
          </w:p>
        </w:tc>
        <w:tc>
          <w:tcPr>
            <w:tcW w:type="dxa" w:w="2377"/>
          </w:tcPr>
          <w:p>
            <w:pPr>
              <w:spacing w:after="0"/>
              <w:jc w:val="left"/>
            </w:pPr>
            <w:r>
              <w:rPr>
                <w:sz w:val="16"/>
              </w:rPr>
              <w:t>Winter Weather</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80"/>
          </w:tcPr>
          <w:p>
            <w:pPr>
              <w:spacing w:after="0"/>
              <w:jc w:val="left"/>
            </w:pPr>
            <w:r>
              <w:rPr>
                <w:sz w:val="16"/>
              </w:rPr>
              <w:t>Major disaster</w:t>
            </w:r>
          </w:p>
        </w:tc>
        <w:tc>
          <w:tcPr>
            <w:tcW w:type="dxa" w:w="3395"/>
          </w:tcPr>
          <w:p>
            <w:pPr>
              <w:spacing w:after="0"/>
              <w:jc w:val="left"/>
            </w:pPr>
            <w:r>
              <w:rPr>
                <w:sz w:val="16"/>
              </w:rPr>
              <w:t>SEVERE STORMS, TORNADOES, AND FLOODING</w:t>
            </w:r>
          </w:p>
        </w:tc>
        <w:tc>
          <w:tcPr>
            <w:tcW w:type="dxa" w:w="2377"/>
          </w:tcPr>
          <w:p>
            <w:pPr>
              <w:spacing w:after="0"/>
              <w:jc w:val="left"/>
            </w:pPr>
            <w:r>
              <w:rPr>
                <w:sz w:val="16"/>
              </w:rPr>
              <w:t>Inland Flooding; Tornado</w:t>
            </w:r>
          </w:p>
        </w:tc>
        <w:tc>
          <w:tcPr>
            <w:tcW w:type="dxa" w:w="1370"/>
          </w:tcPr>
          <w:p>
            <w:pPr>
              <w:spacing w:after="0"/>
              <w:jc w:val="right"/>
            </w:pPr>
            <w:r>
              <w:rPr>
                <w:sz w:val="16"/>
              </w:rPr>
              <w:t>$1,504,326.08</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80"/>
          </w:tcPr>
          <w:p>
            <w:pPr>
              <w:spacing w:after="0"/>
              <w:jc w:val="left"/>
            </w:pPr>
            <w:r>
              <w:rPr>
                <w:sz w:val="16"/>
              </w:rPr>
              <w:t>Emergency</w:t>
            </w:r>
          </w:p>
        </w:tc>
        <w:tc>
          <w:tcPr>
            <w:tcW w:type="dxa" w:w="3395"/>
          </w:tcPr>
          <w:p>
            <w:pPr>
              <w:spacing w:after="0"/>
              <w:jc w:val="left"/>
            </w:pPr>
            <w:r>
              <w:rPr>
                <w:sz w:val="16"/>
              </w:rPr>
              <w:t>SEVERE WINTER STORM</w:t>
            </w:r>
          </w:p>
        </w:tc>
        <w:tc>
          <w:tcPr>
            <w:tcW w:type="dxa" w:w="2377"/>
          </w:tcPr>
          <w:p>
            <w:pPr>
              <w:spacing w:after="0"/>
              <w:jc w:val="left"/>
            </w:pPr>
            <w:r>
              <w:rPr>
                <w:sz w:val="16"/>
              </w:rPr>
              <w:t>Ice Storm</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80"/>
          </w:tcPr>
          <w:p>
            <w:pPr>
              <w:spacing w:after="0"/>
              <w:jc w:val="left"/>
            </w:pPr>
            <w:r>
              <w:rPr>
                <w:sz w:val="16"/>
              </w:rPr>
              <w:t>Major disaster</w:t>
            </w:r>
          </w:p>
        </w:tc>
        <w:tc>
          <w:tcPr>
            <w:tcW w:type="dxa" w:w="3395"/>
          </w:tcPr>
          <w:p>
            <w:pPr>
              <w:spacing w:after="0"/>
              <w:jc w:val="left"/>
            </w:pPr>
            <w:r>
              <w:rPr>
                <w:sz w:val="16"/>
              </w:rPr>
              <w:t>SEVERE STORMS, FLOODING, AND A TORNADO</w:t>
            </w:r>
          </w:p>
        </w:tc>
        <w:tc>
          <w:tcPr>
            <w:tcW w:type="dxa" w:w="2377"/>
          </w:tcPr>
          <w:p>
            <w:pPr>
              <w:spacing w:after="0"/>
              <w:jc w:val="left"/>
            </w:pPr>
            <w:r>
              <w:rPr>
                <w:sz w:val="16"/>
              </w:rPr>
              <w:t>Inland Flooding; Tornado</w:t>
            </w:r>
          </w:p>
        </w:tc>
        <w:tc>
          <w:tcPr>
            <w:tcW w:type="dxa" w:w="1370"/>
          </w:tcPr>
          <w:p>
            <w:pPr>
              <w:spacing w:after="0"/>
              <w:jc w:val="right"/>
            </w:pPr>
            <w:r>
              <w:rPr>
                <w:sz w:val="16"/>
              </w:rPr>
              <w:t>$936,868.55</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80"/>
          </w:tcPr>
          <w:p>
            <w:pPr>
              <w:spacing w:after="0"/>
              <w:jc w:val="left"/>
            </w:pPr>
            <w:r>
              <w:rPr>
                <w:sz w:val="16"/>
              </w:rPr>
              <w:t>Major disaster</w:t>
            </w:r>
          </w:p>
        </w:tc>
        <w:tc>
          <w:tcPr>
            <w:tcW w:type="dxa" w:w="3395"/>
          </w:tcPr>
          <w:p>
            <w:pPr>
              <w:spacing w:after="0"/>
              <w:jc w:val="left"/>
            </w:pPr>
            <w:r>
              <w:rPr>
                <w:sz w:val="16"/>
              </w:rPr>
              <w:t>SEVERE STORMS AND FLOODING</w:t>
            </w:r>
          </w:p>
        </w:tc>
        <w:tc>
          <w:tcPr>
            <w:tcW w:type="dxa" w:w="2377"/>
          </w:tcPr>
          <w:p>
            <w:pPr>
              <w:spacing w:after="0"/>
              <w:jc w:val="left"/>
            </w:pPr>
            <w:r>
              <w:rPr>
                <w:sz w:val="16"/>
              </w:rPr>
              <w:t>Inland Flooding</w:t>
            </w:r>
          </w:p>
        </w:tc>
        <w:tc>
          <w:tcPr>
            <w:tcW w:type="dxa" w:w="1370"/>
          </w:tcPr>
          <w:p>
            <w:pPr>
              <w:spacing w:after="0"/>
              <w:jc w:val="right"/>
            </w:pPr>
            <w:r>
              <w:rPr>
                <w:sz w:val="16"/>
              </w:rPr>
              <w:t>$843,140.18</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80"/>
          </w:tcPr>
          <w:p>
            <w:pPr>
              <w:spacing w:after="0"/>
              <w:jc w:val="left"/>
            </w:pPr>
            <w:r>
              <w:rPr>
                <w:sz w:val="16"/>
              </w:rPr>
              <w:t>Major disaster</w:t>
            </w:r>
          </w:p>
        </w:tc>
        <w:tc>
          <w:tcPr>
            <w:tcW w:type="dxa" w:w="3395"/>
          </w:tcPr>
          <w:p>
            <w:pPr>
              <w:spacing w:after="0"/>
              <w:jc w:val="left"/>
            </w:pPr>
            <w:r>
              <w:rPr>
                <w:sz w:val="16"/>
              </w:rPr>
              <w:t>SEVERE WINTER STORMS AND FLOODING</w:t>
            </w:r>
          </w:p>
        </w:tc>
        <w:tc>
          <w:tcPr>
            <w:tcW w:type="dxa" w:w="2377"/>
          </w:tcPr>
          <w:p>
            <w:pPr>
              <w:spacing w:after="0"/>
              <w:jc w:val="left"/>
            </w:pPr>
            <w:r>
              <w:rPr>
                <w:sz w:val="16"/>
              </w:rPr>
              <w:t>Ice Storm</w:t>
            </w:r>
          </w:p>
        </w:tc>
        <w:tc>
          <w:tcPr>
            <w:tcW w:type="dxa" w:w="1370"/>
          </w:tcPr>
          <w:p>
            <w:pPr>
              <w:spacing w:after="0"/>
              <w:jc w:val="right"/>
            </w:pPr>
            <w:r>
              <w:rPr>
                <w:sz w:val="16"/>
              </w:rPr>
              <w:t>$354,261.88</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80"/>
          </w:tcPr>
          <w:p>
            <w:pPr>
              <w:spacing w:after="0"/>
              <w:jc w:val="left"/>
            </w:pPr>
            <w:r>
              <w:rPr>
                <w:sz w:val="16"/>
              </w:rPr>
              <w:t>Emergency</w:t>
            </w:r>
          </w:p>
        </w:tc>
        <w:tc>
          <w:tcPr>
            <w:tcW w:type="dxa" w:w="3395"/>
          </w:tcPr>
          <w:p>
            <w:pPr>
              <w:spacing w:after="0"/>
              <w:jc w:val="left"/>
            </w:pPr>
            <w:r>
              <w:rPr>
                <w:sz w:val="16"/>
              </w:rPr>
              <w:t>SEVERE WINTER STORMS</w:t>
            </w:r>
          </w:p>
        </w:tc>
        <w:tc>
          <w:tcPr>
            <w:tcW w:type="dxa" w:w="2377"/>
          </w:tcPr>
          <w:p>
            <w:pPr>
              <w:spacing w:after="0"/>
              <w:jc w:val="left"/>
            </w:pPr>
            <w:r>
              <w:rPr>
                <w:sz w:val="16"/>
              </w:rPr>
              <w:t>Ice Storm</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80"/>
          </w:tcPr>
          <w:p>
            <w:pPr>
              <w:spacing w:after="0"/>
              <w:jc w:val="left"/>
            </w:pPr>
            <w:r>
              <w:rPr>
                <w:sz w:val="16"/>
              </w:rPr>
              <w:t>Major disaster</w:t>
            </w:r>
          </w:p>
        </w:tc>
        <w:tc>
          <w:tcPr>
            <w:tcW w:type="dxa" w:w="3395"/>
          </w:tcPr>
          <w:p>
            <w:pPr>
              <w:spacing w:after="0"/>
              <w:jc w:val="left"/>
            </w:pPr>
            <w:r>
              <w:rPr>
                <w:sz w:val="16"/>
              </w:rPr>
              <w:t>SEVERE WINTER STORMS AND FLOODING</w:t>
            </w:r>
          </w:p>
        </w:tc>
        <w:tc>
          <w:tcPr>
            <w:tcW w:type="dxa" w:w="2377"/>
          </w:tcPr>
          <w:p>
            <w:pPr>
              <w:spacing w:after="0"/>
              <w:jc w:val="left"/>
            </w:pPr>
            <w:r>
              <w:rPr>
                <w:sz w:val="16"/>
              </w:rPr>
              <w:t>Ice Storm</w:t>
            </w:r>
          </w:p>
        </w:tc>
        <w:tc>
          <w:tcPr>
            <w:tcW w:type="dxa" w:w="1370"/>
          </w:tcPr>
          <w:p>
            <w:pPr>
              <w:spacing w:after="0"/>
              <w:jc w:val="right"/>
            </w:pPr>
            <w:r>
              <w:rPr>
                <w:sz w:val="16"/>
              </w:rPr>
              <w:t>$527,794.15</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80"/>
          </w:tcPr>
          <w:p>
            <w:pPr>
              <w:spacing w:after="0"/>
              <w:jc w:val="left"/>
            </w:pPr>
            <w:r>
              <w:rPr>
                <w:sz w:val="16"/>
              </w:rPr>
              <w:t>Emergency</w:t>
            </w:r>
          </w:p>
        </w:tc>
        <w:tc>
          <w:tcPr>
            <w:tcW w:type="dxa" w:w="3395"/>
          </w:tcPr>
          <w:p>
            <w:pPr>
              <w:spacing w:after="0"/>
              <w:jc w:val="left"/>
            </w:pPr>
            <w:r>
              <w:rPr>
                <w:sz w:val="16"/>
              </w:rPr>
              <w:t>HURRICANE KATRINA EVACUATION</w:t>
            </w:r>
          </w:p>
        </w:tc>
        <w:tc>
          <w:tcPr>
            <w:tcW w:type="dxa" w:w="2377"/>
          </w:tcPr>
          <w:p>
            <w:pPr>
              <w:spacing w:after="0"/>
              <w:jc w:val="left"/>
            </w:pPr>
            <w:r>
              <w:rPr>
                <w:sz w:val="16"/>
              </w:rPr>
              <w:t>Hurricane: evacuation support, not a local hazard event; not counted</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80"/>
          </w:tcPr>
          <w:p>
            <w:pPr>
              <w:spacing w:after="0"/>
              <w:jc w:val="left"/>
            </w:pPr>
            <w:r>
              <w:rPr>
                <w:sz w:val="16"/>
              </w:rPr>
              <w:t>Major disaster</w:t>
            </w:r>
          </w:p>
        </w:tc>
        <w:tc>
          <w:tcPr>
            <w:tcW w:type="dxa" w:w="3395"/>
          </w:tcPr>
          <w:p>
            <w:pPr>
              <w:spacing w:after="0"/>
              <w:jc w:val="left"/>
            </w:pPr>
            <w:r>
              <w:rPr>
                <w:sz w:val="16"/>
              </w:rPr>
              <w:t>SEVERE STORMS, TORNADOES AND FLOODING</w:t>
            </w:r>
          </w:p>
        </w:tc>
        <w:tc>
          <w:tcPr>
            <w:tcW w:type="dxa" w:w="2377"/>
          </w:tcPr>
          <w:p>
            <w:pPr>
              <w:spacing w:after="0"/>
              <w:jc w:val="left"/>
            </w:pPr>
            <w:r>
              <w:rPr>
                <w:sz w:val="16"/>
              </w:rPr>
              <w:t>Inland Flooding; Tornado</w:t>
            </w:r>
          </w:p>
        </w:tc>
        <w:tc>
          <w:tcPr>
            <w:tcW w:type="dxa" w:w="1370"/>
          </w:tcPr>
          <w:p>
            <w:pPr>
              <w:spacing w:after="0"/>
              <w:jc w:val="right"/>
            </w:pPr>
            <w:r>
              <w:rPr>
                <w:sz w:val="16"/>
              </w:rPr>
              <w:t>$1,151,426.11</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80"/>
          </w:tcPr>
          <w:p>
            <w:pPr>
              <w:spacing w:after="0"/>
              <w:jc w:val="left"/>
            </w:pPr>
            <w:r>
              <w:rPr>
                <w:sz w:val="16"/>
              </w:rPr>
              <w:t>Major disaster</w:t>
            </w:r>
          </w:p>
        </w:tc>
        <w:tc>
          <w:tcPr>
            <w:tcW w:type="dxa" w:w="3395"/>
          </w:tcPr>
          <w:p>
            <w:pPr>
              <w:spacing w:after="0"/>
              <w:jc w:val="left"/>
            </w:pPr>
            <w:r>
              <w:rPr>
                <w:sz w:val="16"/>
              </w:rPr>
              <w:t>SEVERE STORMS, TORNADOES, AND FLOODING</w:t>
            </w:r>
          </w:p>
        </w:tc>
        <w:tc>
          <w:tcPr>
            <w:tcW w:type="dxa" w:w="2377"/>
          </w:tcPr>
          <w:p>
            <w:pPr>
              <w:spacing w:after="0"/>
              <w:jc w:val="left"/>
            </w:pPr>
            <w:r>
              <w:rPr>
                <w:sz w:val="16"/>
              </w:rPr>
              <w:t>Inland Flooding; Tornado</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80"/>
          </w:tcPr>
          <w:p>
            <w:pPr>
              <w:spacing w:after="0"/>
              <w:jc w:val="left"/>
            </w:pPr>
            <w:r>
              <w:rPr>
                <w:sz w:val="16"/>
              </w:rPr>
              <w:t>Major disaster</w:t>
            </w:r>
          </w:p>
        </w:tc>
        <w:tc>
          <w:tcPr>
            <w:tcW w:type="dxa" w:w="3395"/>
          </w:tcPr>
          <w:p>
            <w:pPr>
              <w:spacing w:after="0"/>
              <w:jc w:val="left"/>
            </w:pPr>
            <w:r>
              <w:rPr>
                <w:sz w:val="16"/>
              </w:rPr>
              <w:t>SEVERE STORMS &amp; FLOODING</w:t>
            </w:r>
          </w:p>
        </w:tc>
        <w:tc>
          <w:tcPr>
            <w:tcW w:type="dxa" w:w="2377"/>
          </w:tcPr>
          <w:p>
            <w:pPr>
              <w:spacing w:after="0"/>
              <w:jc w:val="left"/>
            </w:pPr>
            <w:r>
              <w:rPr>
                <w:sz w:val="16"/>
              </w:rPr>
              <w:t>Inland Flooding</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80"/>
          </w:tcPr>
          <w:p>
            <w:pPr>
              <w:spacing w:after="0"/>
              <w:jc w:val="left"/>
            </w:pPr>
            <w:r>
              <w:rPr>
                <w:sz w:val="16"/>
              </w:rPr>
              <w:t>Major disaster</w:t>
            </w:r>
          </w:p>
        </w:tc>
        <w:tc>
          <w:tcPr>
            <w:tcW w:type="dxa" w:w="3395"/>
          </w:tcPr>
          <w:p>
            <w:pPr>
              <w:spacing w:after="0"/>
              <w:jc w:val="left"/>
            </w:pPr>
            <w:r>
              <w:rPr>
                <w:sz w:val="16"/>
              </w:rPr>
              <w:t>TORNADOES, TORRENTIAL RAIN &amp; FLOODING</w:t>
            </w:r>
          </w:p>
        </w:tc>
        <w:tc>
          <w:tcPr>
            <w:tcW w:type="dxa" w:w="2377"/>
          </w:tcPr>
          <w:p>
            <w:pPr>
              <w:spacing w:after="0"/>
              <w:jc w:val="left"/>
            </w:pPr>
            <w:r>
              <w:rPr>
                <w:sz w:val="16"/>
              </w:rPr>
              <w:t>Tornado (primary); also designated: Inland Flooding</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80"/>
          </w:tcPr>
          <w:p>
            <w:pPr>
              <w:spacing w:after="0"/>
              <w:jc w:val="left"/>
            </w:pPr>
            <w:r>
              <w:rPr>
                <w:sz w:val="16"/>
              </w:rPr>
              <w:t>Emergency</w:t>
            </w:r>
          </w:p>
        </w:tc>
        <w:tc>
          <w:tcPr>
            <w:tcW w:type="dxa" w:w="3395"/>
          </w:tcPr>
          <w:p>
            <w:pPr>
              <w:spacing w:after="0"/>
              <w:jc w:val="left"/>
            </w:pPr>
            <w:r>
              <w:rPr>
                <w:sz w:val="16"/>
              </w:rPr>
              <w:t>DROUGHT</w:t>
            </w:r>
          </w:p>
        </w:tc>
        <w:tc>
          <w:tcPr>
            <w:tcW w:type="dxa" w:w="2377"/>
          </w:tcPr>
          <w:p>
            <w:pPr>
              <w:spacing w:after="0"/>
              <w:jc w:val="left"/>
            </w:pPr>
            <w:r>
              <w:rPr>
                <w:sz w:val="16"/>
              </w:rPr>
              <w:t>Drought</w:t>
            </w:r>
          </w:p>
        </w:tc>
        <w:tc>
          <w:tcPr>
            <w:tcW w:type="dxa" w:w="1370"/>
          </w:tcPr>
          <w:p>
            <w:pPr>
              <w:spacing w:after="0"/>
              <w:jc w:val="right"/>
            </w:pPr>
            <w:r>
              <w:rPr>
                <w:sz w:val="16"/>
              </w:rPr>
              <w:t>none found</w:t>
            </w:r>
          </w:p>
        </w:tc>
        <w:tc>
          <w:tcPr>
            <w:tcW w:type="dxa" w:w="1804"/>
          </w:tcPr>
          <w:p>
            <w:pPr>
              <w:spacing w:after="0"/>
              <w:jc w:val="left"/>
            </w:pPr>
          </w:p>
        </w:tc>
        <w:tc>
          <w:tcPr>
            <w:tcW w:type="dxa" w:w="877"/>
          </w:tcPr>
          <w:p>
            <w:pPr>
              <w:spacing w:after="0"/>
              <w:jc w:val="left"/>
            </w:pPr>
          </w:p>
        </w:tc>
      </w:tr>
    </w:tbl>
    <w:p>
      <w:pPr>
        <w:spacing w:after="40" w:before="60"/>
        <w:ind w:left="360"/>
      </w:pPr>
      <w:r>
        <w:rPr>
          <w:sz w:val="15"/>
        </w:rPr>
        <w:t>School districts and special districts in this county: $24,514.87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$812,058.57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812,058.57"/>
        <w:tblDescription w:val="Hazard Plain table b1d_pa_other"/>
      </w:tblPr>
      <w:tblGrid>
        <w:gridCol w:w="1107"/>
        <w:gridCol w:w="1107"/>
        <w:gridCol w:w="5777"/>
        <w:gridCol w:w="4919"/>
        <w:gridCol w:w="1202"/>
      </w:tblGrid>
      <w:tr>
        <w:trPr>
          <w:cantSplit/>
          <w:tblHeader/>
        </w:trPr>
        <w:tc>
          <w:tcPr>
            <w:tcW w:type="dxa" w:w="1107"/>
            <w:shd w:val="clear" w:color="auto" w:fill="E8E8E8"/>
          </w:tcPr>
          <w:p>
            <w:pPr>
              <w:spacing w:after="0"/>
              <w:jc w:val="left"/>
            </w:pPr>
            <w:r>
              <w:rPr>
                <w:b/>
                <w:sz w:val="16"/>
              </w:rPr>
              <w:t>FEMA number</w:t>
            </w:r>
          </w:p>
        </w:tc>
        <w:tc>
          <w:tcPr>
            <w:tcW w:type="dxa" w:w="1107"/>
            <w:shd w:val="clear" w:color="auto" w:fill="E8E8E8"/>
          </w:tcPr>
          <w:p>
            <w:pPr>
              <w:spacing w:after="0"/>
              <w:jc w:val="left"/>
            </w:pPr>
            <w:r>
              <w:rPr>
                <w:b/>
                <w:sz w:val="16"/>
              </w:rPr>
              <w:t>Declared</w:t>
            </w:r>
          </w:p>
        </w:tc>
        <w:tc>
          <w:tcPr>
            <w:tcW w:type="dxa" w:w="5777"/>
            <w:shd w:val="clear" w:color="auto" w:fill="E8E8E8"/>
          </w:tcPr>
          <w:p>
            <w:pPr>
              <w:spacing w:after="0"/>
              <w:jc w:val="left"/>
            </w:pPr>
            <w:r>
              <w:rPr>
                <w:b/>
                <w:sz w:val="16"/>
              </w:rPr>
              <w:t>Title</w:t>
            </w:r>
          </w:p>
        </w:tc>
        <w:tc>
          <w:tcPr>
            <w:tcW w:type="dxa" w:w="4919"/>
            <w:shd w:val="clear" w:color="auto" w:fill="E8E8E8"/>
          </w:tcPr>
          <w:p>
            <w:pPr>
              <w:spacing w:after="0"/>
              <w:jc w:val="left"/>
            </w:pPr>
            <w:r>
              <w:rPr>
                <w:b/>
                <w:sz w:val="16"/>
              </w:rPr>
              <w:t>Applicant</w:t>
            </w:r>
          </w:p>
        </w:tc>
        <w:tc>
          <w:tcPr>
            <w:tcW w:type="dxa" w:w="1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07"/>
          </w:tcPr>
          <w:p>
            <w:pPr>
              <w:spacing w:after="0"/>
              <w:jc w:val="left"/>
            </w:pPr>
            <w:r>
              <w:rPr>
                <w:sz w:val="16"/>
              </w:rPr>
              <w:t>DR-4867-MO</w:t>
            </w:r>
          </w:p>
        </w:tc>
        <w:tc>
          <w:tcPr>
            <w:tcW w:type="dxa" w:w="1107"/>
          </w:tcPr>
          <w:p>
            <w:pPr>
              <w:spacing w:after="0"/>
              <w:jc w:val="left"/>
            </w:pPr>
            <w:r>
              <w:rPr>
                <w:sz w:val="16"/>
              </w:rPr>
              <w:t>2025-05-21</w:t>
            </w:r>
          </w:p>
        </w:tc>
        <w:tc>
          <w:tcPr>
            <w:tcW w:type="dxa" w:w="5777"/>
          </w:tcPr>
          <w:p>
            <w:pPr>
              <w:spacing w:after="0"/>
              <w:jc w:val="left"/>
            </w:pPr>
            <w:r>
              <w:rPr>
                <w:sz w:val="16"/>
              </w:rPr>
              <w:t>SEVERE STORMS, STRAIGHT-LINE WINDS, TORNADOES, AND WILDFIRES</w:t>
            </w:r>
          </w:p>
        </w:tc>
        <w:tc>
          <w:tcPr>
            <w:tcW w:type="dxa" w:w="4919"/>
          </w:tcPr>
          <w:p>
            <w:pPr>
              <w:spacing w:after="0"/>
              <w:jc w:val="left"/>
            </w:pPr>
            <w:r>
              <w:rPr>
                <w:sz w:val="16"/>
              </w:rPr>
              <w:t>Intercounty Electric Cooperative Association, Inc.</w:t>
            </w:r>
          </w:p>
        </w:tc>
        <w:tc>
          <w:tcPr>
            <w:tcW w:type="dxa" w:w="1202"/>
          </w:tcPr>
          <w:p>
            <w:pPr>
              <w:spacing w:after="0"/>
              <w:jc w:val="right"/>
            </w:pPr>
            <w:r>
              <w:rPr>
                <w:sz w:val="16"/>
              </w:rPr>
              <w:t>$688,300.04</w:t>
            </w:r>
          </w:p>
        </w:tc>
      </w:tr>
      <w:tr>
        <w:trPr>
          <w:cantSplit/>
        </w:trPr>
        <w:tc>
          <w:tcPr>
            <w:tcW w:type="dxa" w:w="1107"/>
          </w:tcPr>
          <w:p>
            <w:pPr>
              <w:spacing w:after="0"/>
              <w:jc w:val="left"/>
            </w:pPr>
            <w:r>
              <w:rPr>
                <w:sz w:val="16"/>
              </w:rPr>
              <w:t>DR-4552-MO</w:t>
            </w:r>
          </w:p>
        </w:tc>
        <w:tc>
          <w:tcPr>
            <w:tcW w:type="dxa" w:w="1107"/>
          </w:tcPr>
          <w:p>
            <w:pPr>
              <w:spacing w:after="0"/>
              <w:jc w:val="left"/>
            </w:pPr>
            <w:r>
              <w:rPr>
                <w:sz w:val="16"/>
              </w:rPr>
              <w:t>2020-07-09</w:t>
            </w:r>
          </w:p>
        </w:tc>
        <w:tc>
          <w:tcPr>
            <w:tcW w:type="dxa" w:w="5777"/>
          </w:tcPr>
          <w:p>
            <w:pPr>
              <w:spacing w:after="0"/>
              <w:jc w:val="left"/>
            </w:pPr>
            <w:r>
              <w:rPr>
                <w:sz w:val="16"/>
              </w:rPr>
              <w:t>SEVERE STORMS, TORNADOES, STRAIGHT-LINE WINDS, AND FLOODING</w:t>
            </w:r>
          </w:p>
        </w:tc>
        <w:tc>
          <w:tcPr>
            <w:tcW w:type="dxa" w:w="4919"/>
          </w:tcPr>
          <w:p>
            <w:pPr>
              <w:spacing w:after="0"/>
              <w:jc w:val="left"/>
            </w:pPr>
            <w:r>
              <w:rPr>
                <w:sz w:val="16"/>
              </w:rPr>
              <w:t>Intercounty Electric Cooperative Association, Inc.</w:t>
            </w:r>
          </w:p>
        </w:tc>
        <w:tc>
          <w:tcPr>
            <w:tcW w:type="dxa" w:w="1202"/>
          </w:tcPr>
          <w:p>
            <w:pPr>
              <w:spacing w:after="0"/>
              <w:jc w:val="right"/>
            </w:pPr>
            <w:r>
              <w:rPr>
                <w:sz w:val="16"/>
              </w:rPr>
              <w:t>$101,279.73</w:t>
            </w:r>
          </w:p>
        </w:tc>
      </w:tr>
      <w:tr>
        <w:trPr>
          <w:cantSplit/>
        </w:trPr>
        <w:tc>
          <w:tcPr>
            <w:tcW w:type="dxa" w:w="1107"/>
          </w:tcPr>
          <w:p>
            <w:pPr>
              <w:spacing w:after="0"/>
              <w:jc w:val="left"/>
            </w:pPr>
            <w:r>
              <w:rPr>
                <w:sz w:val="16"/>
              </w:rPr>
              <w:t>DR-1742-MO</w:t>
            </w:r>
          </w:p>
        </w:tc>
        <w:tc>
          <w:tcPr>
            <w:tcW w:type="dxa" w:w="1107"/>
          </w:tcPr>
          <w:p>
            <w:pPr>
              <w:spacing w:after="0"/>
              <w:jc w:val="left"/>
            </w:pPr>
            <w:r>
              <w:rPr>
                <w:sz w:val="16"/>
              </w:rPr>
              <w:t>2008-02-05</w:t>
            </w:r>
          </w:p>
        </w:tc>
        <w:tc>
          <w:tcPr>
            <w:tcW w:type="dxa" w:w="5777"/>
          </w:tcPr>
          <w:p>
            <w:pPr>
              <w:spacing w:after="0"/>
              <w:jc w:val="left"/>
            </w:pPr>
            <w:r>
              <w:rPr>
                <w:sz w:val="16"/>
              </w:rPr>
              <w:t>SEVERE STORMS, TORNADOES, AND FLOODING</w:t>
            </w:r>
          </w:p>
        </w:tc>
        <w:tc>
          <w:tcPr>
            <w:tcW w:type="dxa" w:w="4919"/>
          </w:tcPr>
          <w:p>
            <w:pPr>
              <w:spacing w:after="0"/>
              <w:jc w:val="left"/>
            </w:pPr>
            <w:r>
              <w:rPr>
                <w:sz w:val="16"/>
              </w:rPr>
              <w:t>Intercounty Electric Cooperative Association, Inc.</w:t>
            </w:r>
          </w:p>
        </w:tc>
        <w:tc>
          <w:tcPr>
            <w:tcW w:type="dxa" w:w="1202"/>
          </w:tcPr>
          <w:p>
            <w:pPr>
              <w:spacing w:after="0"/>
              <w:jc w:val="right"/>
            </w:pPr>
            <w:r>
              <w:rPr>
                <w:sz w:val="16"/>
              </w:rPr>
              <w:t>$18,001.10</w:t>
            </w:r>
          </w:p>
        </w:tc>
      </w:tr>
      <w:tr>
        <w:trPr>
          <w:cantSplit/>
        </w:trPr>
        <w:tc>
          <w:tcPr>
            <w:tcW w:type="dxa" w:w="1107"/>
          </w:tcPr>
          <w:p>
            <w:pPr>
              <w:spacing w:after="0"/>
              <w:jc w:val="left"/>
            </w:pPr>
            <w:r>
              <w:rPr>
                <w:sz w:val="16"/>
              </w:rPr>
              <w:t>DR-1463-MO</w:t>
            </w:r>
          </w:p>
        </w:tc>
        <w:tc>
          <w:tcPr>
            <w:tcW w:type="dxa" w:w="1107"/>
          </w:tcPr>
          <w:p>
            <w:pPr>
              <w:spacing w:after="0"/>
              <w:jc w:val="left"/>
            </w:pPr>
            <w:r>
              <w:rPr>
                <w:sz w:val="16"/>
              </w:rPr>
              <w:t>2003-05-06</w:t>
            </w:r>
          </w:p>
        </w:tc>
        <w:tc>
          <w:tcPr>
            <w:tcW w:type="dxa" w:w="5777"/>
          </w:tcPr>
          <w:p>
            <w:pPr>
              <w:spacing w:after="0"/>
              <w:jc w:val="left"/>
            </w:pPr>
            <w:r>
              <w:rPr>
                <w:sz w:val="16"/>
              </w:rPr>
              <w:t>SEVERE STORMS, TORNADOES, AND FLOODING</w:t>
            </w:r>
          </w:p>
        </w:tc>
        <w:tc>
          <w:tcPr>
            <w:tcW w:type="dxa" w:w="4919"/>
          </w:tcPr>
          <w:p>
            <w:pPr>
              <w:spacing w:after="0"/>
              <w:jc w:val="left"/>
            </w:pPr>
            <w:r>
              <w:rPr>
                <w:sz w:val="16"/>
              </w:rPr>
              <w:t>Intercounty Electric Cooperative Association, Inc.</w:t>
            </w:r>
          </w:p>
        </w:tc>
        <w:tc>
          <w:tcPr>
            <w:tcW w:type="dxa" w:w="1202"/>
          </w:tcPr>
          <w:p>
            <w:pPr>
              <w:spacing w:after="0"/>
              <w:jc w:val="right"/>
            </w:pPr>
            <w:r>
              <w:rPr>
                <w:sz w:val="16"/>
              </w:rPr>
              <w:t>$4,477.70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254</w:t>
            </w:r>
          </w:p>
        </w:tc>
        <w:tc>
          <w:tcPr>
            <w:tcW w:type="dxa" w:w="1422"/>
          </w:tcPr>
          <w:p>
            <w:pPr>
              <w:spacing w:after="0"/>
              <w:jc w:val="right"/>
            </w:pPr>
            <w:r>
              <w:rPr>
                <w:sz w:val="16"/>
              </w:rPr>
              <w:t>8</w:t>
            </w:r>
          </w:p>
        </w:tc>
        <w:tc>
          <w:tcPr>
            <w:tcW w:type="dxa" w:w="1356"/>
          </w:tcPr>
          <w:p>
            <w:pPr>
              <w:spacing w:after="0"/>
              <w:jc w:val="right"/>
            </w:pPr>
            <w:r>
              <w:rPr>
                <w:sz w:val="16"/>
              </w:rPr>
              <w:t>12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160</w:t>
            </w:r>
          </w:p>
        </w:tc>
        <w:tc>
          <w:tcPr>
            <w:tcW w:type="dxa" w:w="1422"/>
          </w:tcPr>
          <w:p>
            <w:pPr>
              <w:spacing w:after="0"/>
              <w:jc w:val="right"/>
            </w:pPr>
            <w:r>
              <w:rPr>
                <w:sz w:val="16"/>
              </w:rPr>
              <w:t>8</w:t>
            </w:r>
          </w:p>
        </w:tc>
        <w:tc>
          <w:tcPr>
            <w:tcW w:type="dxa" w:w="1356"/>
          </w:tcPr>
          <w:p>
            <w:pPr>
              <w:spacing w:after="0"/>
              <w:jc w:val="right"/>
            </w:pPr>
            <w:r>
              <w:rPr>
                <w:sz w:val="16"/>
              </w:rPr>
              <w:t>20</w:t>
            </w:r>
          </w:p>
        </w:tc>
        <w:tc>
          <w:tcPr>
            <w:tcW w:type="dxa" w:w="963"/>
          </w:tcPr>
          <w:p>
            <w:pPr>
              <w:spacing w:after="0"/>
              <w:jc w:val="right"/>
            </w:pPr>
            <w:r>
              <w:rPr>
                <w:sz w:val="16"/>
              </w:rPr>
              <w:t>46</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172</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27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0"/>
        <w:gridCol w:w="2899"/>
        <w:gridCol w:w="1079"/>
        <w:gridCol w:w="1747"/>
        <w:gridCol w:w="648"/>
        <w:gridCol w:w="28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0"/>
            <w:shd w:val="clear" w:color="auto" w:fill="E8E8E8"/>
          </w:tcPr>
          <w:p>
            <w:pPr>
              <w:spacing w:after="0"/>
              <w:jc w:val="left"/>
            </w:pPr>
            <w:r>
              <w:rPr>
                <w:b/>
                <w:sz w:val="16"/>
              </w:rPr>
              <w:t>Magnitude or extent</w:t>
            </w:r>
          </w:p>
        </w:tc>
        <w:tc>
          <w:tcPr>
            <w:tcW w:type="dxa" w:w="28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2020-03-27</w:t>
            </w:r>
          </w:p>
        </w:tc>
        <w:tc>
          <w:tcPr>
            <w:tcW w:type="dxa" w:w="1215"/>
          </w:tcPr>
          <w:p>
            <w:pPr>
              <w:spacing w:after="0"/>
              <w:jc w:val="left"/>
            </w:pPr>
            <w:r>
              <w:rPr>
                <w:sz w:val="16"/>
              </w:rPr>
              <w:t>Hail</w:t>
            </w:r>
          </w:p>
        </w:tc>
        <w:tc>
          <w:tcPr>
            <w:tcW w:type="dxa" w:w="2600"/>
          </w:tcPr>
          <w:p>
            <w:pPr>
              <w:spacing w:after="0"/>
              <w:jc w:val="left"/>
            </w:pPr>
            <w:r>
              <w:rPr>
                <w:sz w:val="16"/>
              </w:rPr>
              <w:t>4.5 in</w:t>
            </w:r>
          </w:p>
        </w:tc>
        <w:tc>
          <w:tcPr>
            <w:tcW w:type="dxa" w:w="2899"/>
          </w:tcPr>
          <w:p>
            <w:pPr>
              <w:spacing w:after="0"/>
              <w:jc w:val="left"/>
            </w:pPr>
            <w:r>
              <w:rPr>
                <w:sz w:val="16"/>
              </w:rPr>
              <w:t>$500,000 property; $0 crops (2020 dollars)</w:t>
            </w:r>
          </w:p>
        </w:tc>
        <w:tc>
          <w:tcPr>
            <w:tcW w:type="dxa" w:w="1079"/>
          </w:tcPr>
          <w:p>
            <w:pPr>
              <w:spacing w:after="0"/>
              <w:jc w:val="right"/>
            </w:pPr>
            <w:r>
              <w:rPr>
                <w:sz w:val="16"/>
              </w:rPr>
              <w:t>0, 0</w:t>
            </w:r>
          </w:p>
        </w:tc>
        <w:tc>
          <w:tcPr>
            <w:tcW w:type="dxa" w:w="1747"/>
          </w:tcPr>
          <w:p>
            <w:pPr>
              <w:spacing w:after="0"/>
              <w:jc w:val="left"/>
            </w:pPr>
            <w:r>
              <w:rPr>
                <w:sz w:val="16"/>
              </w:rPr>
              <w:t>RAYMONDVILLE to HOUSTON</w:t>
            </w:r>
          </w:p>
        </w:tc>
        <w:tc>
          <w:tcPr>
            <w:tcW w:type="dxa" w:w="648"/>
          </w:tcPr>
          <w:p>
            <w:pPr>
              <w:spacing w:after="0"/>
              <w:jc w:val="left"/>
            </w:pPr>
          </w:p>
        </w:tc>
        <w:tc>
          <w:tcPr>
            <w:tcW w:type="dxa" w:w="2887"/>
          </w:tcPr>
          <w:p>
            <w:pPr>
              <w:spacing w:after="0"/>
              <w:jc w:val="left"/>
            </w:pPr>
            <w:r>
              <w:rPr>
                <w:sz w:val="16"/>
              </w:rPr>
              <w:t>B1-c worst recorded: Hail</w:t>
            </w:r>
          </w:p>
        </w:tc>
      </w:tr>
      <w:tr>
        <w:trPr>
          <w:cantSplit/>
        </w:trPr>
        <w:tc>
          <w:tcPr>
            <w:tcW w:type="dxa" w:w="1037"/>
          </w:tcPr>
          <w:p>
            <w:pPr>
              <w:spacing w:after="0"/>
              <w:jc w:val="left"/>
            </w:pPr>
            <w:r>
              <w:rPr>
                <w:sz w:val="16"/>
              </w:rPr>
              <w:t>2017-04-30</w:t>
            </w:r>
          </w:p>
        </w:tc>
        <w:tc>
          <w:tcPr>
            <w:tcW w:type="dxa" w:w="1215"/>
          </w:tcPr>
          <w:p>
            <w:pPr>
              <w:spacing w:after="0"/>
              <w:jc w:val="left"/>
            </w:pPr>
            <w:r>
              <w:rPr>
                <w:sz w:val="16"/>
              </w:rPr>
              <w:t>Flash Flood</w:t>
            </w:r>
          </w:p>
        </w:tc>
        <w:tc>
          <w:tcPr>
            <w:tcW w:type="dxa" w:w="2600"/>
          </w:tcPr>
          <w:p>
            <w:pPr>
              <w:spacing w:after="0"/>
              <w:jc w:val="left"/>
            </w:pPr>
          </w:p>
        </w:tc>
        <w:tc>
          <w:tcPr>
            <w:tcW w:type="dxa" w:w="2899"/>
          </w:tcPr>
          <w:p>
            <w:pPr>
              <w:spacing w:after="0"/>
              <w:jc w:val="left"/>
            </w:pPr>
            <w:r>
              <w:rPr>
                <w:sz w:val="16"/>
              </w:rPr>
              <w:t>$8,000,000 property; $0 crops (2017 dollars)</w:t>
            </w:r>
          </w:p>
        </w:tc>
        <w:tc>
          <w:tcPr>
            <w:tcW w:type="dxa" w:w="1079"/>
          </w:tcPr>
          <w:p>
            <w:pPr>
              <w:spacing w:after="0"/>
              <w:jc w:val="right"/>
            </w:pPr>
            <w:r>
              <w:rPr>
                <w:sz w:val="16"/>
              </w:rPr>
              <w:t>0, 0</w:t>
            </w:r>
          </w:p>
        </w:tc>
        <w:tc>
          <w:tcPr>
            <w:tcW w:type="dxa" w:w="1747"/>
          </w:tcPr>
          <w:p>
            <w:pPr>
              <w:spacing w:after="0"/>
              <w:jc w:val="left"/>
            </w:pPr>
            <w:r>
              <w:rPr>
                <w:sz w:val="16"/>
              </w:rPr>
              <w:t>HOUSTON</w:t>
            </w:r>
          </w:p>
        </w:tc>
        <w:tc>
          <w:tcPr>
            <w:tcW w:type="dxa" w:w="648"/>
          </w:tcPr>
          <w:p>
            <w:pPr>
              <w:spacing w:after="0"/>
              <w:jc w:val="left"/>
            </w:pPr>
          </w:p>
        </w:tc>
        <w:tc>
          <w:tcPr>
            <w:tcW w:type="dxa" w:w="28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2017-04-29</w:t>
            </w:r>
          </w:p>
        </w:tc>
        <w:tc>
          <w:tcPr>
            <w:tcW w:type="dxa" w:w="1215"/>
          </w:tcPr>
          <w:p>
            <w:pPr>
              <w:spacing w:after="0"/>
              <w:jc w:val="left"/>
            </w:pPr>
            <w:r>
              <w:rPr>
                <w:sz w:val="16"/>
              </w:rPr>
              <w:t>Lightning</w:t>
            </w:r>
          </w:p>
        </w:tc>
        <w:tc>
          <w:tcPr>
            <w:tcW w:type="dxa" w:w="2600"/>
          </w:tcPr>
          <w:p>
            <w:pPr>
              <w:spacing w:after="0"/>
              <w:jc w:val="left"/>
            </w:pPr>
          </w:p>
        </w:tc>
        <w:tc>
          <w:tcPr>
            <w:tcW w:type="dxa" w:w="2899"/>
          </w:tcPr>
          <w:p>
            <w:pPr>
              <w:spacing w:after="0"/>
              <w:jc w:val="left"/>
            </w:pPr>
            <w:r>
              <w:rPr>
                <w:sz w:val="16"/>
              </w:rPr>
              <w:t>$70,000 property; $0 crops (2017 dollars)</w:t>
            </w:r>
          </w:p>
        </w:tc>
        <w:tc>
          <w:tcPr>
            <w:tcW w:type="dxa" w:w="1079"/>
          </w:tcPr>
          <w:p>
            <w:pPr>
              <w:spacing w:after="0"/>
              <w:jc w:val="right"/>
            </w:pPr>
            <w:r>
              <w:rPr>
                <w:sz w:val="16"/>
              </w:rPr>
              <w:t>0, 0</w:t>
            </w:r>
          </w:p>
        </w:tc>
        <w:tc>
          <w:tcPr>
            <w:tcW w:type="dxa" w:w="1747"/>
          </w:tcPr>
          <w:p>
            <w:pPr>
              <w:spacing w:after="0"/>
              <w:jc w:val="left"/>
            </w:pPr>
            <w:r>
              <w:rPr>
                <w:sz w:val="16"/>
              </w:rPr>
              <w:t>CABOOL</w:t>
            </w:r>
          </w:p>
        </w:tc>
        <w:tc>
          <w:tcPr>
            <w:tcW w:type="dxa" w:w="648"/>
          </w:tcPr>
          <w:p>
            <w:pPr>
              <w:spacing w:after="0"/>
              <w:jc w:val="left"/>
            </w:pPr>
          </w:p>
        </w:tc>
        <w:tc>
          <w:tcPr>
            <w:tcW w:type="dxa" w:w="2887"/>
          </w:tcPr>
          <w:p>
            <w:pPr>
              <w:spacing w:after="0"/>
              <w:jc w:val="left"/>
            </w:pPr>
            <w:r>
              <w:rPr>
                <w:sz w:val="16"/>
              </w:rPr>
              <w:t>B1-c worst recorded: Lightning</w:t>
            </w:r>
          </w:p>
        </w:tc>
      </w:tr>
      <w:tr>
        <w:trPr>
          <w:cantSplit/>
        </w:trPr>
        <w:tc>
          <w:tcPr>
            <w:tcW w:type="dxa" w:w="1037"/>
          </w:tcPr>
          <w:p>
            <w:pPr>
              <w:spacing w:after="0"/>
              <w:jc w:val="left"/>
            </w:pPr>
            <w:r>
              <w:rPr>
                <w:sz w:val="16"/>
              </w:rPr>
              <w:t>2014-02-20</w:t>
            </w:r>
          </w:p>
        </w:tc>
        <w:tc>
          <w:tcPr>
            <w:tcW w:type="dxa" w:w="1215"/>
          </w:tcPr>
          <w:p>
            <w:pPr>
              <w:spacing w:after="0"/>
              <w:jc w:val="left"/>
            </w:pPr>
            <w:r>
              <w:rPr>
                <w:sz w:val="16"/>
              </w:rPr>
              <w:t>High Wind</w:t>
            </w:r>
          </w:p>
        </w:tc>
        <w:tc>
          <w:tcPr>
            <w:tcW w:type="dxa" w:w="2600"/>
          </w:tcPr>
          <w:p>
            <w:pPr>
              <w:spacing w:after="0"/>
              <w:jc w:val="left"/>
            </w:pPr>
            <w:r>
              <w:rPr>
                <w:sz w:val="16"/>
              </w:rPr>
              <w:t>52 kt (60 mph) estimated gust</w:t>
            </w:r>
          </w:p>
        </w:tc>
        <w:tc>
          <w:tcPr>
            <w:tcW w:type="dxa" w:w="2899"/>
          </w:tcPr>
          <w:p>
            <w:pPr>
              <w:spacing w:after="0"/>
              <w:jc w:val="left"/>
            </w:pPr>
            <w:r>
              <w:rPr>
                <w:sz w:val="16"/>
              </w:rPr>
              <w:t>$0 property; $0 crops, reported for the zone (2014 dollars)</w:t>
            </w:r>
          </w:p>
        </w:tc>
        <w:tc>
          <w:tcPr>
            <w:tcW w:type="dxa" w:w="1079"/>
          </w:tcPr>
          <w:p>
            <w:pPr>
              <w:spacing w:after="0"/>
              <w:jc w:val="right"/>
            </w:pPr>
            <w:r>
              <w:rPr>
                <w:sz w:val="16"/>
              </w:rPr>
              <w:t>0, 0</w:t>
            </w:r>
          </w:p>
        </w:tc>
        <w:tc>
          <w:tcPr>
            <w:tcW w:type="dxa" w:w="1747"/>
          </w:tcPr>
          <w:p>
            <w:pPr>
              <w:spacing w:after="0"/>
              <w:jc w:val="left"/>
            </w:pPr>
            <w:r>
              <w:rPr>
                <w:sz w:val="16"/>
              </w:rPr>
              <w:t>NWS zone MOZ082 (TEXAS), zone-level: may include parts of neighboring counties</w:t>
            </w:r>
          </w:p>
        </w:tc>
        <w:tc>
          <w:tcPr>
            <w:tcW w:type="dxa" w:w="648"/>
          </w:tcPr>
          <w:p>
            <w:pPr>
              <w:spacing w:after="0"/>
              <w:jc w:val="left"/>
            </w:pPr>
          </w:p>
        </w:tc>
        <w:tc>
          <w:tcPr>
            <w:tcW w:type="dxa" w:w="28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600"/>
          </w:tcPr>
          <w:p>
            <w:pPr>
              <w:spacing w:after="0"/>
              <w:jc w:val="left"/>
            </w:pPr>
          </w:p>
        </w:tc>
        <w:tc>
          <w:tcPr>
            <w:tcW w:type="dxa" w:w="2899"/>
          </w:tcPr>
          <w:p>
            <w:pPr>
              <w:spacing w:after="0"/>
              <w:jc w:val="left"/>
            </w:pPr>
            <w:r>
              <w:rPr>
                <w:sz w:val="16"/>
              </w:rPr>
              <w:t>$0 property; $0 crops, reported for the zone (2012 dollars)</w:t>
            </w:r>
          </w:p>
        </w:tc>
        <w:tc>
          <w:tcPr>
            <w:tcW w:type="dxa" w:w="1079"/>
          </w:tcPr>
          <w:p>
            <w:pPr>
              <w:spacing w:after="0"/>
              <w:jc w:val="right"/>
            </w:pPr>
            <w:r>
              <w:rPr>
                <w:sz w:val="16"/>
              </w:rPr>
              <w:t>0, 0</w:t>
            </w:r>
          </w:p>
        </w:tc>
        <w:tc>
          <w:tcPr>
            <w:tcW w:type="dxa" w:w="1747"/>
          </w:tcPr>
          <w:p>
            <w:pPr>
              <w:spacing w:after="0"/>
              <w:jc w:val="left"/>
            </w:pPr>
            <w:r>
              <w:rPr>
                <w:sz w:val="16"/>
              </w:rPr>
              <w:t>NWS zone MOZ082 (TEXAS), zone-level: may include parts of neighboring counties</w:t>
            </w:r>
          </w:p>
        </w:tc>
        <w:tc>
          <w:tcPr>
            <w:tcW w:type="dxa" w:w="648"/>
          </w:tcPr>
          <w:p>
            <w:pPr>
              <w:spacing w:after="0"/>
              <w:jc w:val="left"/>
            </w:pPr>
          </w:p>
        </w:tc>
        <w:tc>
          <w:tcPr>
            <w:tcW w:type="dxa" w:w="2887"/>
          </w:tcPr>
          <w:p>
            <w:pPr>
              <w:spacing w:after="0"/>
              <w:jc w:val="left"/>
            </w:pPr>
            <w:r>
              <w:rPr>
                <w:sz w:val="16"/>
              </w:rPr>
              <w:t>B1-c worst recorded: Excessive Heat, Heat</w:t>
            </w:r>
          </w:p>
        </w:tc>
      </w:tr>
      <w:tr>
        <w:trPr>
          <w:cantSplit/>
        </w:trPr>
        <w:tc>
          <w:tcPr>
            <w:tcW w:type="dxa" w:w="1037"/>
          </w:tcPr>
          <w:p>
            <w:pPr>
              <w:spacing w:after="0"/>
              <w:jc w:val="left"/>
            </w:pPr>
            <w:r>
              <w:rPr>
                <w:sz w:val="16"/>
              </w:rPr>
              <w:t>2008-03-03</w:t>
            </w:r>
          </w:p>
        </w:tc>
        <w:tc>
          <w:tcPr>
            <w:tcW w:type="dxa" w:w="1215"/>
          </w:tcPr>
          <w:p>
            <w:pPr>
              <w:spacing w:after="0"/>
              <w:jc w:val="left"/>
            </w:pPr>
            <w:r>
              <w:rPr>
                <w:sz w:val="16"/>
              </w:rPr>
              <w:t>Flood</w:t>
            </w:r>
          </w:p>
        </w:tc>
        <w:tc>
          <w:tcPr>
            <w:tcW w:type="dxa" w:w="2600"/>
          </w:tcPr>
          <w:p>
            <w:pPr>
              <w:spacing w:after="0"/>
              <w:jc w:val="left"/>
            </w:pPr>
          </w:p>
        </w:tc>
        <w:tc>
          <w:tcPr>
            <w:tcW w:type="dxa" w:w="2899"/>
          </w:tcPr>
          <w:p>
            <w:pPr>
              <w:spacing w:after="0"/>
              <w:jc w:val="left"/>
            </w:pPr>
            <w:r>
              <w:rPr>
                <w:sz w:val="16"/>
              </w:rPr>
              <w:t>$10,000 property; $0 crops (2008 dollars)</w:t>
            </w:r>
          </w:p>
        </w:tc>
        <w:tc>
          <w:tcPr>
            <w:tcW w:type="dxa" w:w="1079"/>
          </w:tcPr>
          <w:p>
            <w:pPr>
              <w:spacing w:after="0"/>
              <w:jc w:val="right"/>
            </w:pPr>
            <w:r>
              <w:rPr>
                <w:sz w:val="16"/>
              </w:rPr>
              <w:t>1, 0</w:t>
            </w:r>
          </w:p>
        </w:tc>
        <w:tc>
          <w:tcPr>
            <w:tcW w:type="dxa" w:w="1747"/>
          </w:tcPr>
          <w:p>
            <w:pPr>
              <w:spacing w:after="0"/>
              <w:jc w:val="left"/>
            </w:pPr>
            <w:r>
              <w:rPr>
                <w:sz w:val="16"/>
              </w:rPr>
              <w:t>LICKING to YUKON</w:t>
            </w:r>
          </w:p>
        </w:tc>
        <w:tc>
          <w:tcPr>
            <w:tcW w:type="dxa" w:w="648"/>
          </w:tcPr>
          <w:p>
            <w:pPr>
              <w:spacing w:after="0"/>
              <w:jc w:val="left"/>
            </w:pP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600"/>
          </w:tcPr>
          <w:p>
            <w:pPr>
              <w:spacing w:after="0"/>
              <w:jc w:val="left"/>
            </w:pPr>
          </w:p>
        </w:tc>
        <w:tc>
          <w:tcPr>
            <w:tcW w:type="dxa" w:w="2899"/>
          </w:tcPr>
          <w:p>
            <w:pPr>
              <w:spacing w:after="0"/>
              <w:jc w:val="left"/>
            </w:pPr>
            <w:r>
              <w:rPr>
                <w:sz w:val="16"/>
              </w:rPr>
              <w:t>$0 property; $6,280,000 crops, reported for the zone (2007 dollars)</w:t>
            </w:r>
          </w:p>
        </w:tc>
        <w:tc>
          <w:tcPr>
            <w:tcW w:type="dxa" w:w="1079"/>
          </w:tcPr>
          <w:p>
            <w:pPr>
              <w:spacing w:after="0"/>
              <w:jc w:val="right"/>
            </w:pPr>
            <w:r>
              <w:rPr>
                <w:sz w:val="16"/>
              </w:rPr>
              <w:t>0, 0</w:t>
            </w:r>
          </w:p>
        </w:tc>
        <w:tc>
          <w:tcPr>
            <w:tcW w:type="dxa" w:w="1747"/>
          </w:tcPr>
          <w:p>
            <w:pPr>
              <w:spacing w:after="0"/>
              <w:jc w:val="left"/>
            </w:pPr>
            <w:r>
              <w:rPr>
                <w:sz w:val="16"/>
              </w:rPr>
              <w:t>NWS zone MOZ082 (TEXAS), zone-level: may include parts of neighboring counties</w:t>
            </w:r>
          </w:p>
        </w:tc>
        <w:tc>
          <w:tcPr>
            <w:tcW w:type="dxa" w:w="648"/>
          </w:tcPr>
          <w:p>
            <w:pPr>
              <w:spacing w:after="0"/>
              <w:jc w:val="left"/>
            </w:pPr>
          </w:p>
        </w:tc>
        <w:tc>
          <w:tcPr>
            <w:tcW w:type="dxa" w:w="288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2003-07-28</w:t>
            </w:r>
          </w:p>
        </w:tc>
        <w:tc>
          <w:tcPr>
            <w:tcW w:type="dxa" w:w="1215"/>
          </w:tcPr>
          <w:p>
            <w:pPr>
              <w:spacing w:after="0"/>
              <w:jc w:val="left"/>
            </w:pPr>
            <w:r>
              <w:rPr>
                <w:sz w:val="16"/>
              </w:rPr>
              <w:t>Thunderstorm Wind</w:t>
            </w:r>
          </w:p>
        </w:tc>
        <w:tc>
          <w:tcPr>
            <w:tcW w:type="dxa" w:w="2600"/>
          </w:tcPr>
          <w:p>
            <w:pPr>
              <w:spacing w:after="0"/>
              <w:jc w:val="left"/>
            </w:pPr>
            <w:r>
              <w:rPr>
                <w:sz w:val="16"/>
              </w:rPr>
              <w:t>80 kt (92 mph) estimated gust</w:t>
            </w:r>
          </w:p>
        </w:tc>
        <w:tc>
          <w:tcPr>
            <w:tcW w:type="dxa" w:w="2899"/>
          </w:tcPr>
          <w:p>
            <w:pPr>
              <w:spacing w:after="0"/>
              <w:jc w:val="left"/>
            </w:pPr>
            <w:r>
              <w:rPr>
                <w:sz w:val="16"/>
              </w:rPr>
              <w:t>$10,000 property; crops not reported (2003 dollars)</w:t>
            </w:r>
          </w:p>
        </w:tc>
        <w:tc>
          <w:tcPr>
            <w:tcW w:type="dxa" w:w="1079"/>
          </w:tcPr>
          <w:p>
            <w:pPr>
              <w:spacing w:after="0"/>
              <w:jc w:val="right"/>
            </w:pPr>
            <w:r>
              <w:rPr>
                <w:sz w:val="16"/>
              </w:rPr>
              <w:t>0, 0</w:t>
            </w:r>
          </w:p>
        </w:tc>
        <w:tc>
          <w:tcPr>
            <w:tcW w:type="dxa" w:w="1747"/>
          </w:tcPr>
          <w:p>
            <w:pPr>
              <w:spacing w:after="0"/>
              <w:jc w:val="left"/>
            </w:pPr>
            <w:r>
              <w:rPr>
                <w:sz w:val="16"/>
              </w:rPr>
              <w:t>TYRONE</w:t>
            </w:r>
          </w:p>
        </w:tc>
        <w:tc>
          <w:tcPr>
            <w:tcW w:type="dxa" w:w="648"/>
          </w:tcPr>
          <w:p>
            <w:pPr>
              <w:spacing w:after="0"/>
              <w:jc w:val="left"/>
            </w:pPr>
          </w:p>
        </w:tc>
        <w:tc>
          <w:tcPr>
            <w:tcW w:type="dxa" w:w="2887"/>
          </w:tcPr>
          <w:p>
            <w:pPr>
              <w:spacing w:after="0"/>
              <w:jc w:val="left"/>
            </w:pPr>
            <w:r>
              <w:rPr>
                <w:sz w:val="16"/>
              </w:rPr>
              <w:t>B1-c worst recorded: Thunderstorm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600"/>
          </w:tcPr>
          <w:p>
            <w:pPr>
              <w:spacing w:after="0"/>
              <w:jc w:val="left"/>
            </w:pPr>
          </w:p>
        </w:tc>
        <w:tc>
          <w:tcPr>
            <w:tcW w:type="dxa" w:w="2899"/>
          </w:tcPr>
          <w:p>
            <w:pPr>
              <w:spacing w:after="0"/>
              <w:jc w:val="left"/>
            </w:pPr>
            <w:r>
              <w:rPr>
                <w:sz w:val="16"/>
              </w:rPr>
              <w:t>$0 property; $0 crops, reported for the zone (2000 dollars)</w:t>
            </w:r>
          </w:p>
        </w:tc>
        <w:tc>
          <w:tcPr>
            <w:tcW w:type="dxa" w:w="1079"/>
          </w:tcPr>
          <w:p>
            <w:pPr>
              <w:spacing w:after="0"/>
              <w:jc w:val="right"/>
            </w:pPr>
            <w:r>
              <w:rPr>
                <w:sz w:val="16"/>
              </w:rPr>
              <w:t>0, 0</w:t>
            </w:r>
          </w:p>
        </w:tc>
        <w:tc>
          <w:tcPr>
            <w:tcW w:type="dxa" w:w="1747"/>
          </w:tcPr>
          <w:p>
            <w:pPr>
              <w:spacing w:after="0"/>
              <w:jc w:val="left"/>
            </w:pPr>
            <w:r>
              <w:rPr>
                <w:sz w:val="16"/>
              </w:rPr>
              <w:t>NWS zone MOZ082 (TEXAS), zone-level: may include parts of neighboring counties</w:t>
            </w:r>
          </w:p>
        </w:tc>
        <w:tc>
          <w:tcPr>
            <w:tcW w:type="dxa" w:w="648"/>
          </w:tcPr>
          <w:p>
            <w:pPr>
              <w:spacing w:after="0"/>
              <w:jc w:val="left"/>
            </w:pPr>
          </w:p>
        </w:tc>
        <w:tc>
          <w:tcPr>
            <w:tcW w:type="dxa" w:w="28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1996-11-24</w:t>
            </w:r>
          </w:p>
        </w:tc>
        <w:tc>
          <w:tcPr>
            <w:tcW w:type="dxa" w:w="1215"/>
          </w:tcPr>
          <w:p>
            <w:pPr>
              <w:spacing w:after="0"/>
              <w:jc w:val="left"/>
            </w:pPr>
            <w:r>
              <w:rPr>
                <w:sz w:val="16"/>
              </w:rPr>
              <w:t>Ice Storm</w:t>
            </w:r>
          </w:p>
        </w:tc>
        <w:tc>
          <w:tcPr>
            <w:tcW w:type="dxa" w:w="2600"/>
          </w:tcPr>
          <w:p>
            <w:pPr>
              <w:spacing w:after="0"/>
              <w:jc w:val="left"/>
            </w:pPr>
          </w:p>
        </w:tc>
        <w:tc>
          <w:tcPr>
            <w:tcW w:type="dxa" w:w="2899"/>
          </w:tcPr>
          <w:p>
            <w:pPr>
              <w:spacing w:after="0"/>
              <w:jc w:val="left"/>
            </w:pPr>
            <w:r>
              <w:rPr>
                <w:sz w:val="16"/>
              </w:rPr>
              <w:t>$150,000 property; crops not reported, reported for the zone (1996 dollars)</w:t>
            </w:r>
          </w:p>
        </w:tc>
        <w:tc>
          <w:tcPr>
            <w:tcW w:type="dxa" w:w="1079"/>
          </w:tcPr>
          <w:p>
            <w:pPr>
              <w:spacing w:after="0"/>
              <w:jc w:val="right"/>
            </w:pPr>
            <w:r>
              <w:rPr>
                <w:sz w:val="16"/>
              </w:rPr>
              <w:t>0, 0</w:t>
            </w:r>
          </w:p>
        </w:tc>
        <w:tc>
          <w:tcPr>
            <w:tcW w:type="dxa" w:w="1747"/>
          </w:tcPr>
          <w:p>
            <w:pPr>
              <w:spacing w:after="0"/>
              <w:jc w:val="left"/>
            </w:pPr>
            <w:r>
              <w:rPr>
                <w:sz w:val="16"/>
              </w:rPr>
              <w:t>NWS zone MOZ082 (TEXAS), zone-level: may include parts of neighboring counties</w:t>
            </w:r>
          </w:p>
        </w:tc>
        <w:tc>
          <w:tcPr>
            <w:tcW w:type="dxa" w:w="648"/>
          </w:tcPr>
          <w:p>
            <w:pPr>
              <w:spacing w:after="0"/>
              <w:jc w:val="left"/>
            </w:pPr>
          </w:p>
        </w:tc>
        <w:tc>
          <w:tcPr>
            <w:tcW w:type="dxa" w:w="2887"/>
          </w:tcPr>
          <w:p>
            <w:pPr>
              <w:spacing w:after="0"/>
              <w:jc w:val="left"/>
            </w:pPr>
            <w:r>
              <w:rPr>
                <w:sz w:val="16"/>
              </w:rPr>
              <w:t>B1-c worst recorded: Ice Storm</w:t>
            </w:r>
          </w:p>
        </w:tc>
      </w:tr>
      <w:tr>
        <w:trPr>
          <w:cantSplit/>
        </w:trPr>
        <w:tc>
          <w:tcPr>
            <w:tcW w:type="dxa" w:w="1037"/>
          </w:tcPr>
          <w:p>
            <w:pPr>
              <w:spacing w:after="0"/>
              <w:jc w:val="left"/>
            </w:pPr>
            <w:r>
              <w:rPr>
                <w:sz w:val="16"/>
              </w:rPr>
              <w:t>1979-04-11</w:t>
            </w:r>
          </w:p>
        </w:tc>
        <w:tc>
          <w:tcPr>
            <w:tcW w:type="dxa" w:w="1215"/>
          </w:tcPr>
          <w:p>
            <w:pPr>
              <w:spacing w:after="0"/>
              <w:jc w:val="left"/>
            </w:pPr>
            <w:r>
              <w:rPr>
                <w:sz w:val="16"/>
              </w:rPr>
              <w:t>Tornado</w:t>
            </w:r>
          </w:p>
        </w:tc>
        <w:tc>
          <w:tcPr>
            <w:tcW w:type="dxa" w:w="2600"/>
          </w:tcPr>
          <w:p>
            <w:pPr>
              <w:spacing w:after="0"/>
              <w:jc w:val="left"/>
            </w:pPr>
            <w:r>
              <w:rPr>
                <w:sz w:val="16"/>
              </w:rPr>
              <w:t>F3, 35.4 mi path length (records before 1996 may include the whole path; rating and listing come from the county where the tornado began), 400 yd wide</w:t>
            </w:r>
          </w:p>
        </w:tc>
        <w:tc>
          <w:tcPr>
            <w:tcW w:type="dxa" w:w="2899"/>
          </w:tcPr>
          <w:p>
            <w:pPr>
              <w:spacing w:after="0"/>
              <w:jc w:val="left"/>
            </w:pPr>
            <w:r>
              <w:rPr>
                <w:sz w:val="16"/>
              </w:rPr>
              <w:t>$2,500,000 property; crops not recorded (1979 dollars)</w:t>
            </w:r>
          </w:p>
        </w:tc>
        <w:tc>
          <w:tcPr>
            <w:tcW w:type="dxa" w:w="1079"/>
          </w:tcPr>
          <w:p>
            <w:pPr>
              <w:spacing w:after="0"/>
              <w:jc w:val="right"/>
            </w:pPr>
            <w:r>
              <w:rPr>
                <w:sz w:val="16"/>
              </w:rPr>
              <w:t>0, 9</w:t>
            </w:r>
          </w:p>
        </w:tc>
        <w:tc>
          <w:tcPr>
            <w:tcW w:type="dxa" w:w="1747"/>
          </w:tcPr>
          <w:p>
            <w:pPr>
              <w:spacing w:after="0"/>
              <w:jc w:val="left"/>
            </w:pPr>
            <w:r>
              <w:rPr>
                <w:sz w:val="16"/>
              </w:rPr>
              <w:t>location not recorded</w:t>
            </w:r>
          </w:p>
        </w:tc>
        <w:tc>
          <w:tcPr>
            <w:tcW w:type="dxa" w:w="648"/>
          </w:tcPr>
          <w:p>
            <w:pPr>
              <w:spacing w:after="0"/>
              <w:jc w:val="left"/>
            </w:pP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1954-03-25</w:t>
            </w:r>
          </w:p>
        </w:tc>
        <w:tc>
          <w:tcPr>
            <w:tcW w:type="dxa" w:w="1215"/>
          </w:tcPr>
          <w:p>
            <w:pPr>
              <w:spacing w:after="0"/>
              <w:jc w:val="left"/>
            </w:pPr>
            <w:r>
              <w:rPr>
                <w:sz w:val="16"/>
              </w:rPr>
              <w:t>Tornado</w:t>
            </w:r>
          </w:p>
        </w:tc>
        <w:tc>
          <w:tcPr>
            <w:tcW w:type="dxa" w:w="2600"/>
          </w:tcPr>
          <w:p>
            <w:pPr>
              <w:spacing w:after="0"/>
              <w:jc w:val="left"/>
            </w:pPr>
            <w:r>
              <w:rPr>
                <w:sz w:val="16"/>
              </w:rPr>
              <w:t>F4, 4.9 mi path length (records before 1996 may include the whole path; rating and listing come from the county where the tornado began), 100 yd wide</w:t>
            </w:r>
          </w:p>
        </w:tc>
        <w:tc>
          <w:tcPr>
            <w:tcW w:type="dxa" w:w="2899"/>
          </w:tcPr>
          <w:p>
            <w:pPr>
              <w:spacing w:after="0"/>
              <w:jc w:val="left"/>
            </w:pPr>
            <w:r>
              <w:rPr>
                <w:sz w:val="16"/>
              </w:rPr>
              <w:t>$25,000 property; crops not recorded (1954 dollars)</w:t>
            </w:r>
          </w:p>
        </w:tc>
        <w:tc>
          <w:tcPr>
            <w:tcW w:type="dxa" w:w="1079"/>
          </w:tcPr>
          <w:p>
            <w:pPr>
              <w:spacing w:after="0"/>
              <w:jc w:val="right"/>
            </w:pPr>
            <w:r>
              <w:rPr>
                <w:sz w:val="16"/>
              </w:rPr>
              <w:t>2, 0</w:t>
            </w:r>
          </w:p>
        </w:tc>
        <w:tc>
          <w:tcPr>
            <w:tcW w:type="dxa" w:w="1747"/>
          </w:tcPr>
          <w:p>
            <w:pPr>
              <w:spacing w:after="0"/>
              <w:jc w:val="left"/>
            </w:pPr>
            <w:r>
              <w:rPr>
                <w:sz w:val="16"/>
              </w:rPr>
              <w:t>location not recorded</w:t>
            </w:r>
          </w:p>
        </w:tc>
        <w:tc>
          <w:tcPr>
            <w:tcW w:type="dxa" w:w="648"/>
          </w:tcPr>
          <w:p>
            <w:pPr>
              <w:spacing w:after="0"/>
              <w:jc w:val="left"/>
            </w:pPr>
          </w:p>
        </w:tc>
        <w:tc>
          <w:tcPr>
            <w:tcW w:type="dxa" w:w="28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8"/>
        <w:gridCol w:w="1037"/>
        <w:gridCol w:w="1731"/>
        <w:gridCol w:w="1521"/>
        <w:gridCol w:w="1506"/>
        <w:gridCol w:w="1037"/>
        <w:gridCol w:w="198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2.32</w:t>
            </w:r>
          </w:p>
        </w:tc>
        <w:tc>
          <w:tcPr>
            <w:tcW w:type="dxa" w:w="1451"/>
          </w:tcPr>
          <w:p>
            <w:pPr>
              <w:spacing w:after="0"/>
              <w:jc w:val="left"/>
            </w:pPr>
            <w:r>
              <w:rPr>
                <w:sz w:val="16"/>
              </w:rPr>
              <w:t>event-days per year</w:t>
            </w:r>
          </w:p>
        </w:tc>
        <w:tc>
          <w:tcPr>
            <w:tcW w:type="dxa" w:w="1568"/>
          </w:tcPr>
          <w:p>
            <w:pPr>
              <w:spacing w:after="0"/>
              <w:jc w:val="left"/>
            </w:pPr>
            <w:r>
              <w:rPr>
                <w:sz w:val="16"/>
              </w:rPr>
              <w:t>about 2.32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1"/>
          </w:tcPr>
          <w:p>
            <w:pPr>
              <w:spacing w:after="0"/>
              <w:jc w:val="right"/>
            </w:pPr>
            <w:r>
              <w:rPr>
                <w:sz w:val="16"/>
              </w:rPr>
              <w:t>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2.32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1.94</w:t>
            </w:r>
          </w:p>
        </w:tc>
        <w:tc>
          <w:tcPr>
            <w:tcW w:type="dxa" w:w="1451"/>
          </w:tcPr>
          <w:p>
            <w:pPr>
              <w:spacing w:after="0"/>
              <w:jc w:val="left"/>
            </w:pPr>
            <w:r>
              <w:rPr>
                <w:sz w:val="16"/>
              </w:rPr>
              <w:t>event-days per year</w:t>
            </w:r>
          </w:p>
        </w:tc>
        <w:tc>
          <w:tcPr>
            <w:tcW w:type="dxa" w:w="1568"/>
          </w:tcPr>
          <w:p>
            <w:pPr>
              <w:spacing w:after="0"/>
              <w:jc w:val="left"/>
            </w:pPr>
            <w:r>
              <w:rPr>
                <w:sz w:val="16"/>
              </w:rPr>
              <w:t>about 1.94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1"/>
          </w:tcPr>
          <w:p>
            <w:pPr>
              <w:spacing w:after="0"/>
              <w:jc w:val="right"/>
            </w:pPr>
            <w:r>
              <w:rPr>
                <w:sz w:val="16"/>
              </w:rPr>
              <w:t>49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1.94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0.0044</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0.44%</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4.73</w:t>
            </w:r>
          </w:p>
        </w:tc>
        <w:tc>
          <w:tcPr>
            <w:tcW w:type="dxa" w:w="1451"/>
          </w:tcPr>
          <w:p>
            <w:pPr>
              <w:spacing w:after="0"/>
              <w:jc w:val="left"/>
            </w:pPr>
            <w:r>
              <w:rPr>
                <w:sz w:val="16"/>
              </w:rPr>
              <w:t>events per year</w:t>
            </w:r>
          </w:p>
        </w:tc>
        <w:tc>
          <w:tcPr>
            <w:tcW w:type="dxa" w:w="1568"/>
          </w:tcPr>
          <w:p>
            <w:pPr>
              <w:spacing w:after="0"/>
              <w:jc w:val="left"/>
            </w:pPr>
            <w:r>
              <w:rPr>
                <w:sz w:val="16"/>
              </w:rPr>
              <w:t>about 4.73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179.9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11.8</w:t>
            </w:r>
          </w:p>
        </w:tc>
        <w:tc>
          <w:tcPr>
            <w:tcW w:type="dxa" w:w="1451"/>
          </w:tcPr>
          <w:p>
            <w:pPr>
              <w:spacing w:after="0"/>
              <w:jc w:val="left"/>
            </w:pPr>
            <w:r>
              <w:rPr>
                <w:sz w:val="16"/>
              </w:rPr>
              <w:t>event-days per year</w:t>
            </w:r>
          </w:p>
        </w:tc>
        <w:tc>
          <w:tcPr>
            <w:tcW w:type="dxa" w:w="1568"/>
          </w:tcPr>
          <w:p>
            <w:pPr>
              <w:spacing w:after="0"/>
              <w:jc w:val="left"/>
            </w:pPr>
            <w:r>
              <w:rPr>
                <w:sz w:val="16"/>
              </w:rPr>
              <w:t>about 11.8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1"/>
          </w:tcPr>
          <w:p>
            <w:pPr>
              <w:spacing w:after="0"/>
              <w:jc w:val="right"/>
            </w:pPr>
            <w:r>
              <w:rPr>
                <w:sz w:val="16"/>
              </w:rPr>
              <w:t>179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11.8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0.0191</w:t>
            </w:r>
          </w:p>
        </w:tc>
        <w:tc>
          <w:tcPr>
            <w:tcW w:type="dxa" w:w="1451"/>
          </w:tcPr>
          <w:p>
            <w:pPr>
              <w:spacing w:after="0"/>
              <w:jc w:val="left"/>
            </w:pPr>
            <w:r>
              <w:rPr>
                <w:sz w:val="16"/>
              </w:rPr>
              <w:t>events per year</w:t>
            </w:r>
          </w:p>
        </w:tc>
        <w:tc>
          <w:tcPr>
            <w:tcW w:type="dxa" w:w="1568"/>
          </w:tcPr>
          <w:p>
            <w:pPr>
              <w:spacing w:after="0"/>
              <w:jc w:val="left"/>
            </w:pPr>
            <w:r>
              <w:rPr>
                <w:sz w:val="16"/>
              </w:rPr>
              <w:t>about 1 in 52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1.09</w:t>
            </w:r>
          </w:p>
        </w:tc>
        <w:tc>
          <w:tcPr>
            <w:tcW w:type="dxa" w:w="1451"/>
          </w:tcPr>
          <w:p>
            <w:pPr>
              <w:spacing w:after="0"/>
              <w:jc w:val="left"/>
            </w:pPr>
            <w:r>
              <w:rPr>
                <w:sz w:val="16"/>
              </w:rPr>
              <w:t>event-days per year</w:t>
            </w:r>
          </w:p>
        </w:tc>
        <w:tc>
          <w:tcPr>
            <w:tcW w:type="dxa" w:w="1568"/>
          </w:tcPr>
          <w:p>
            <w:pPr>
              <w:spacing w:after="0"/>
              <w:jc w:val="left"/>
            </w:pPr>
            <w:r>
              <w:rPr>
                <w:sz w:val="16"/>
              </w:rPr>
              <w:t>about 1.09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1"/>
          </w:tcPr>
          <w:p>
            <w:pPr>
              <w:spacing w:after="0"/>
              <w:jc w:val="right"/>
            </w:pPr>
            <w:r>
              <w:rPr>
                <w:sz w:val="16"/>
              </w:rPr>
              <w:t>74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NRI gives about 1.09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3.14</w:t>
            </w:r>
          </w:p>
        </w:tc>
        <w:tc>
          <w:tcPr>
            <w:tcW w:type="dxa" w:w="1451"/>
          </w:tcPr>
          <w:p>
            <w:pPr>
              <w:spacing w:after="0"/>
              <w:jc w:val="left"/>
            </w:pPr>
            <w:r>
              <w:rPr>
                <w:sz w:val="16"/>
              </w:rPr>
              <w:t>event-days per year</w:t>
            </w:r>
          </w:p>
        </w:tc>
        <w:tc>
          <w:tcPr>
            <w:tcW w:type="dxa" w:w="1568"/>
          </w:tcPr>
          <w:p>
            <w:pPr>
              <w:spacing w:after="0"/>
              <w:jc w:val="left"/>
            </w:pPr>
            <w:r>
              <w:rPr>
                <w:sz w:val="16"/>
              </w:rPr>
              <w:t>about 3.14 days per year</w:t>
            </w:r>
          </w:p>
        </w:tc>
        <w:tc>
          <w:tcPr>
            <w:tcW w:type="dxa" w:w="1037"/>
          </w:tcPr>
          <w:p>
            <w:pPr>
              <w:spacing w:after="0"/>
              <w:jc w:val="left"/>
            </w:pPr>
            <w:r>
              <w:rPr>
                <w:sz w:val="16"/>
              </w:rPr>
              <w:t>Highly likely</w:t>
            </w:r>
          </w:p>
        </w:tc>
        <w:tc>
          <w:tcPr>
            <w:tcW w:type="dxa" w:w="1731"/>
          </w:tcPr>
          <w:p>
            <w:pPr>
              <w:spacing w:after="0"/>
              <w:jc w:val="left"/>
            </w:pPr>
            <w:r>
              <w:rPr>
                <w:sz w:val="16"/>
              </w:rPr>
              <w:t>event-days in 28 of 30 years, 1996 to 2025 (93.3%)</w:t>
            </w:r>
          </w:p>
        </w:tc>
        <w:tc>
          <w:tcPr>
            <w:tcW w:type="dxa" w:w="1521"/>
          </w:tcPr>
          <w:p>
            <w:pPr>
              <w:spacing w:after="0"/>
              <w:jc w:val="right"/>
            </w:pPr>
            <w:r>
              <w:rPr>
                <w:sz w:val="16"/>
              </w:rPr>
              <w:t>88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1.76</w:t>
            </w:r>
          </w:p>
        </w:tc>
        <w:tc>
          <w:tcPr>
            <w:tcW w:type="dxa" w:w="1451"/>
          </w:tcPr>
          <w:p>
            <w:pPr>
              <w:spacing w:after="0"/>
              <w:jc w:val="left"/>
            </w:pPr>
            <w:r>
              <w:rPr>
                <w:sz w:val="16"/>
              </w:rPr>
              <w:t>events per year (modeled)</w:t>
            </w:r>
          </w:p>
        </w:tc>
        <w:tc>
          <w:tcPr>
            <w:tcW w:type="dxa" w:w="1568"/>
          </w:tcPr>
          <w:p>
            <w:pPr>
              <w:spacing w:after="0"/>
              <w:jc w:val="left"/>
            </w:pPr>
            <w:r>
              <w:rPr>
                <w:sz w:val="16"/>
              </w:rPr>
              <w:t>about 1.76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55.1</w:t>
            </w:r>
          </w:p>
        </w:tc>
        <w:tc>
          <w:tcPr>
            <w:tcW w:type="dxa" w:w="1451"/>
          </w:tcPr>
          <w:p>
            <w:pPr>
              <w:spacing w:after="0"/>
              <w:jc w:val="left"/>
            </w:pPr>
            <w:r>
              <w:rPr>
                <w:sz w:val="16"/>
              </w:rPr>
              <w:t>days per year with a strike</w:t>
            </w:r>
          </w:p>
        </w:tc>
        <w:tc>
          <w:tcPr>
            <w:tcW w:type="dxa" w:w="1568"/>
          </w:tcPr>
          <w:p>
            <w:pPr>
              <w:spacing w:after="0"/>
              <w:jc w:val="left"/>
            </w:pPr>
            <w:r>
              <w:rPr>
                <w:sz w:val="16"/>
              </w:rPr>
              <w:t>about 55.1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3.51</w:t>
            </w:r>
          </w:p>
        </w:tc>
        <w:tc>
          <w:tcPr>
            <w:tcW w:type="dxa" w:w="1451"/>
          </w:tcPr>
          <w:p>
            <w:pPr>
              <w:spacing w:after="0"/>
              <w:jc w:val="left"/>
            </w:pPr>
            <w:r>
              <w:rPr>
                <w:sz w:val="16"/>
              </w:rPr>
              <w:t>events per year</w:t>
            </w:r>
          </w:p>
        </w:tc>
        <w:tc>
          <w:tcPr>
            <w:tcW w:type="dxa" w:w="1568"/>
          </w:tcPr>
          <w:p>
            <w:pPr>
              <w:spacing w:after="0"/>
              <w:jc w:val="left"/>
            </w:pPr>
            <w:r>
              <w:rPr>
                <w:sz w:val="16"/>
              </w:rPr>
              <w:t>about 3.51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134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0.61</w:t>
            </w:r>
          </w:p>
        </w:tc>
        <w:tc>
          <w:tcPr>
            <w:tcW w:type="dxa" w:w="1451"/>
          </w:tcPr>
          <w:p>
            <w:pPr>
              <w:spacing w:after="0"/>
              <w:jc w:val="left"/>
            </w:pPr>
            <w:r>
              <w:rPr>
                <w:sz w:val="16"/>
              </w:rPr>
              <w:t>events per year</w:t>
            </w:r>
          </w:p>
        </w:tc>
        <w:tc>
          <w:tcPr>
            <w:tcW w:type="dxa" w:w="1568"/>
          </w:tcPr>
          <w:p>
            <w:pPr>
              <w:spacing w:after="0"/>
              <w:jc w:val="left"/>
            </w:pPr>
            <w:r>
              <w:rPr>
                <w:sz w:val="16"/>
              </w:rPr>
              <w:t>about 0.61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0.00207</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0.207%</w:t>
            </w:r>
          </w:p>
        </w:tc>
        <w:tc>
          <w:tcPr>
            <w:tcW w:type="dxa" w:w="1037"/>
          </w:tcPr>
          <w:p>
            <w:pPr>
              <w:spacing w:after="0"/>
              <w:jc w:val="left"/>
            </w:pPr>
            <w:r>
              <w:rPr>
                <w:sz w:val="16"/>
              </w:rPr>
              <w:t>Possible</w:t>
            </w:r>
          </w:p>
        </w:tc>
        <w:tc>
          <w:tcPr>
            <w:tcW w:type="dxa" w:w="1731"/>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11.5</w:t>
            </w:r>
          </w:p>
        </w:tc>
        <w:tc>
          <w:tcPr>
            <w:tcW w:type="dxa" w:w="1451"/>
          </w:tcPr>
          <w:p>
            <w:pPr>
              <w:spacing w:after="0"/>
              <w:jc w:val="left"/>
            </w:pPr>
            <w:r>
              <w:rPr>
                <w:sz w:val="16"/>
              </w:rPr>
              <w:t>event-days per year</w:t>
            </w:r>
          </w:p>
        </w:tc>
        <w:tc>
          <w:tcPr>
            <w:tcW w:type="dxa" w:w="1568"/>
          </w:tcPr>
          <w:p>
            <w:pPr>
              <w:spacing w:after="0"/>
              <w:jc w:val="left"/>
            </w:pPr>
            <w:r>
              <w:rPr>
                <w:sz w:val="16"/>
              </w:rPr>
              <w:t>about 11.5 days per year</w:t>
            </w:r>
          </w:p>
        </w:tc>
        <w:tc>
          <w:tcPr>
            <w:tcW w:type="dxa" w:w="1037"/>
          </w:tcPr>
          <w:p>
            <w:pPr>
              <w:spacing w:after="0"/>
              <w:jc w:val="left"/>
            </w:pPr>
            <w:r>
              <w:rPr>
                <w:sz w:val="16"/>
              </w:rPr>
              <w:t>Likely</w:t>
            </w:r>
          </w:p>
        </w:tc>
        <w:tc>
          <w:tcPr>
            <w:tcW w:type="dxa" w:w="1731"/>
          </w:tcPr>
          <w:p>
            <w:pPr>
              <w:spacing w:after="0"/>
              <w:jc w:val="left"/>
            </w:pPr>
            <w:r>
              <w:rPr>
                <w:sz w:val="16"/>
              </w:rPr>
              <w:t>event-days in 24 of 30 years, 1996 to 2025 (80%)</w:t>
            </w:r>
          </w:p>
        </w:tc>
        <w:tc>
          <w:tcPr>
            <w:tcW w:type="dxa" w:w="1521"/>
          </w:tcPr>
          <w:p>
            <w:pPr>
              <w:spacing w:after="0"/>
              <w:jc w:val="right"/>
            </w:pPr>
            <w:r>
              <w:rPr>
                <w:sz w:val="16"/>
              </w:rPr>
              <w:t>219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122</w:t>
            </w:r>
          </w:p>
        </w:tc>
        <w:tc>
          <w:tcPr>
            <w:tcW w:type="dxa" w:w="1476"/>
          </w:tcPr>
          <w:p>
            <w:pPr>
              <w:spacing w:after="0"/>
              <w:jc w:val="right"/>
            </w:pPr>
            <w:r>
              <w:rPr>
                <w:sz w:val="16"/>
              </w:rPr>
              <w:t>30</w:t>
            </w:r>
          </w:p>
        </w:tc>
        <w:tc>
          <w:tcPr>
            <w:tcW w:type="dxa" w:w="1476"/>
          </w:tcPr>
          <w:p>
            <w:pPr>
              <w:spacing w:after="0"/>
              <w:jc w:val="right"/>
            </w:pPr>
            <w:r>
              <w:rPr>
                <w:sz w:val="16"/>
              </w:rPr>
              <w:t>4.07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96.7</w:t>
            </w:r>
          </w:p>
        </w:tc>
        <w:tc>
          <w:tcPr>
            <w:tcW w:type="dxa" w:w="680"/>
          </w:tcPr>
          <w:p>
            <w:pPr>
              <w:spacing w:after="0"/>
              <w:jc w:val="right"/>
            </w:pPr>
            <w:r>
              <w:rPr>
                <w:sz w:val="16"/>
              </w:rPr>
              <w:t>98.5</w:t>
            </w:r>
          </w:p>
        </w:tc>
        <w:tc>
          <w:tcPr>
            <w:tcW w:type="dxa" w:w="648"/>
          </w:tcPr>
          <w:p>
            <w:pPr>
              <w:spacing w:after="0"/>
              <w:jc w:val="right"/>
            </w:pPr>
            <w:r>
              <w:rPr>
                <w:sz w:val="16"/>
              </w:rPr>
              <w:t>99.5</w:t>
            </w:r>
          </w:p>
        </w:tc>
        <w:tc>
          <w:tcPr>
            <w:tcW w:type="dxa" w:w="3571"/>
          </w:tcPr>
          <w:p>
            <w:pPr>
              <w:spacing w:after="0"/>
              <w:jc w:val="left"/>
            </w:pPr>
            <w:r>
              <w:rPr>
                <w:sz w:val="16"/>
              </w:rPr>
              <w:t>Very High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8</w:t>
            </w:r>
          </w:p>
        </w:tc>
        <w:tc>
          <w:tcPr>
            <w:tcW w:type="dxa" w:w="881"/>
          </w:tcPr>
          <w:p>
            <w:pPr>
              <w:spacing w:after="0"/>
              <w:jc w:val="right"/>
            </w:pPr>
            <w:r>
              <w:rPr>
                <w:sz w:val="16"/>
              </w:rPr>
              <w:t>89.0</w:t>
            </w:r>
          </w:p>
        </w:tc>
        <w:tc>
          <w:tcPr>
            <w:tcW w:type="dxa" w:w="680"/>
          </w:tcPr>
          <w:p>
            <w:pPr>
              <w:spacing w:after="0"/>
              <w:jc w:val="right"/>
            </w:pPr>
            <w:r>
              <w:rPr>
                <w:sz w:val="16"/>
              </w:rPr>
              <w:t>90.8</w:t>
            </w:r>
          </w:p>
        </w:tc>
        <w:tc>
          <w:tcPr>
            <w:tcW w:type="dxa" w:w="648"/>
          </w:tcPr>
          <w:p>
            <w:pPr>
              <w:spacing w:after="0"/>
              <w:jc w:val="right"/>
            </w:pPr>
            <w:r>
              <w:rPr>
                <w:sz w:val="16"/>
              </w:rPr>
              <w:t>92.5</w:t>
            </w:r>
          </w:p>
        </w:tc>
        <w:tc>
          <w:tcPr>
            <w:tcW w:type="dxa" w:w="3571"/>
          </w:tcPr>
          <w:p>
            <w:pPr>
              <w:spacing w:after="0"/>
              <w:jc w:val="left"/>
            </w:pPr>
            <w:r>
              <w:rPr>
                <w:sz w:val="16"/>
              </w:rPr>
              <w:t>Relatively Moderate 1, Relatively Low 1, No Rating 6</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70.2</w:t>
            </w:r>
          </w:p>
        </w:tc>
        <w:tc>
          <w:tcPr>
            <w:tcW w:type="dxa" w:w="680"/>
          </w:tcPr>
          <w:p>
            <w:pPr>
              <w:spacing w:after="0"/>
              <w:jc w:val="right"/>
            </w:pPr>
            <w:r>
              <w:rPr>
                <w:sz w:val="16"/>
              </w:rPr>
              <w:t>79.1</w:t>
            </w:r>
          </w:p>
        </w:tc>
        <w:tc>
          <w:tcPr>
            <w:tcW w:type="dxa" w:w="648"/>
          </w:tcPr>
          <w:p>
            <w:pPr>
              <w:spacing w:after="0"/>
              <w:jc w:val="right"/>
            </w:pPr>
            <w:r>
              <w:rPr>
                <w:sz w:val="16"/>
              </w:rPr>
              <w:t>85.0</w:t>
            </w:r>
          </w:p>
        </w:tc>
        <w:tc>
          <w:tcPr>
            <w:tcW w:type="dxa" w:w="3571"/>
          </w:tcPr>
          <w:p>
            <w:pPr>
              <w:spacing w:after="0"/>
              <w:jc w:val="left"/>
            </w:pPr>
            <w:r>
              <w:rPr>
                <w:sz w:val="16"/>
              </w:rPr>
              <w:t>Relatively Moderate 6, Relatively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54.5</w:t>
            </w:r>
          </w:p>
        </w:tc>
        <w:tc>
          <w:tcPr>
            <w:tcW w:type="dxa" w:w="680"/>
          </w:tcPr>
          <w:p>
            <w:pPr>
              <w:spacing w:after="0"/>
              <w:jc w:val="right"/>
            </w:pPr>
            <w:r>
              <w:rPr>
                <w:sz w:val="16"/>
              </w:rPr>
              <w:t>61.7</w:t>
            </w:r>
          </w:p>
        </w:tc>
        <w:tc>
          <w:tcPr>
            <w:tcW w:type="dxa" w:w="648"/>
          </w:tcPr>
          <w:p>
            <w:pPr>
              <w:spacing w:after="0"/>
              <w:jc w:val="right"/>
            </w:pPr>
            <w:r>
              <w:rPr>
                <w:sz w:val="16"/>
              </w:rPr>
              <w:t>73.9</w:t>
            </w:r>
          </w:p>
        </w:tc>
        <w:tc>
          <w:tcPr>
            <w:tcW w:type="dxa" w:w="3571"/>
          </w:tcPr>
          <w:p>
            <w:pPr>
              <w:spacing w:after="0"/>
              <w:jc w:val="left"/>
            </w:pPr>
            <w:r>
              <w:rPr>
                <w:sz w:val="16"/>
              </w:rPr>
              <w:t>Relatively Moderate 2,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90.6</w:t>
            </w:r>
          </w:p>
        </w:tc>
        <w:tc>
          <w:tcPr>
            <w:tcW w:type="dxa" w:w="680"/>
          </w:tcPr>
          <w:p>
            <w:pPr>
              <w:spacing w:after="0"/>
              <w:jc w:val="right"/>
            </w:pPr>
            <w:r>
              <w:rPr>
                <w:sz w:val="16"/>
              </w:rPr>
              <w:t>94.1</w:t>
            </w:r>
          </w:p>
        </w:tc>
        <w:tc>
          <w:tcPr>
            <w:tcW w:type="dxa" w:w="648"/>
          </w:tcPr>
          <w:p>
            <w:pPr>
              <w:spacing w:after="0"/>
              <w:jc w:val="right"/>
            </w:pPr>
            <w:r>
              <w:rPr>
                <w:sz w:val="16"/>
              </w:rPr>
              <w:t>96.7</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38.6</w:t>
            </w:r>
          </w:p>
        </w:tc>
        <w:tc>
          <w:tcPr>
            <w:tcW w:type="dxa" w:w="680"/>
          </w:tcPr>
          <w:p>
            <w:pPr>
              <w:spacing w:after="0"/>
              <w:jc w:val="right"/>
            </w:pPr>
            <w:r>
              <w:rPr>
                <w:sz w:val="16"/>
              </w:rPr>
              <w:t>42.7</w:t>
            </w:r>
          </w:p>
        </w:tc>
        <w:tc>
          <w:tcPr>
            <w:tcW w:type="dxa" w:w="648"/>
          </w:tcPr>
          <w:p>
            <w:pPr>
              <w:spacing w:after="0"/>
              <w:jc w:val="right"/>
            </w:pPr>
            <w:r>
              <w:rPr>
                <w:sz w:val="16"/>
              </w:rPr>
              <w:t>45.4</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92.1</w:t>
            </w:r>
          </w:p>
        </w:tc>
        <w:tc>
          <w:tcPr>
            <w:tcW w:type="dxa" w:w="680"/>
          </w:tcPr>
          <w:p>
            <w:pPr>
              <w:spacing w:after="0"/>
              <w:jc w:val="right"/>
            </w:pPr>
            <w:r>
              <w:rPr>
                <w:sz w:val="16"/>
              </w:rPr>
              <w:t>95.1</w:t>
            </w:r>
          </w:p>
        </w:tc>
        <w:tc>
          <w:tcPr>
            <w:tcW w:type="dxa" w:w="648"/>
          </w:tcPr>
          <w:p>
            <w:pPr>
              <w:spacing w:after="0"/>
              <w:jc w:val="right"/>
            </w:pPr>
            <w:r>
              <w:rPr>
                <w:sz w:val="16"/>
              </w:rPr>
              <w:t>98.1</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28.2</w:t>
            </w:r>
          </w:p>
        </w:tc>
        <w:tc>
          <w:tcPr>
            <w:tcW w:type="dxa" w:w="680"/>
          </w:tcPr>
          <w:p>
            <w:pPr>
              <w:spacing w:after="0"/>
              <w:jc w:val="right"/>
            </w:pPr>
            <w:r>
              <w:rPr>
                <w:sz w:val="16"/>
              </w:rPr>
              <w:t>51.8</w:t>
            </w:r>
          </w:p>
        </w:tc>
        <w:tc>
          <w:tcPr>
            <w:tcW w:type="dxa" w:w="648"/>
          </w:tcPr>
          <w:p>
            <w:pPr>
              <w:spacing w:after="0"/>
              <w:jc w:val="right"/>
            </w:pPr>
            <w:r>
              <w:rPr>
                <w:sz w:val="16"/>
              </w:rPr>
              <w:t>89.9</w:t>
            </w:r>
          </w:p>
        </w:tc>
        <w:tc>
          <w:tcPr>
            <w:tcW w:type="dxa" w:w="3571"/>
          </w:tcPr>
          <w:p>
            <w:pPr>
              <w:spacing w:after="0"/>
              <w:jc w:val="left"/>
            </w:pPr>
            <w:r>
              <w:rPr>
                <w:sz w:val="16"/>
              </w:rPr>
              <w:t>Relatively High 2, Relatively Moderate 2, Relatively Low 4</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65.2</w:t>
            </w:r>
          </w:p>
        </w:tc>
        <w:tc>
          <w:tcPr>
            <w:tcW w:type="dxa" w:w="680"/>
          </w:tcPr>
          <w:p>
            <w:pPr>
              <w:spacing w:after="0"/>
              <w:jc w:val="right"/>
            </w:pPr>
            <w:r>
              <w:rPr>
                <w:sz w:val="16"/>
              </w:rPr>
              <w:t>88.8</w:t>
            </w:r>
          </w:p>
        </w:tc>
        <w:tc>
          <w:tcPr>
            <w:tcW w:type="dxa" w:w="648"/>
          </w:tcPr>
          <w:p>
            <w:pPr>
              <w:spacing w:after="0"/>
              <w:jc w:val="right"/>
            </w:pPr>
            <w:r>
              <w:rPr>
                <w:sz w:val="16"/>
              </w:rPr>
              <w:t>92.9</w:t>
            </w:r>
          </w:p>
        </w:tc>
        <w:tc>
          <w:tcPr>
            <w:tcW w:type="dxa" w:w="3571"/>
          </w:tcPr>
          <w:p>
            <w:pPr>
              <w:spacing w:after="0"/>
              <w:jc w:val="left"/>
            </w:pPr>
            <w:r>
              <w:rPr>
                <w:sz w:val="16"/>
              </w:rPr>
              <w:t>Relatively Low 7,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73.7</w:t>
            </w:r>
          </w:p>
        </w:tc>
        <w:tc>
          <w:tcPr>
            <w:tcW w:type="dxa" w:w="680"/>
          </w:tcPr>
          <w:p>
            <w:pPr>
              <w:spacing w:after="0"/>
              <w:jc w:val="right"/>
            </w:pPr>
            <w:r>
              <w:rPr>
                <w:sz w:val="16"/>
              </w:rPr>
              <w:t>83.4</w:t>
            </w:r>
          </w:p>
        </w:tc>
        <w:tc>
          <w:tcPr>
            <w:tcW w:type="dxa" w:w="648"/>
          </w:tcPr>
          <w:p>
            <w:pPr>
              <w:spacing w:after="0"/>
              <w:jc w:val="right"/>
            </w:pPr>
            <w:r>
              <w:rPr>
                <w:sz w:val="16"/>
              </w:rPr>
              <w:t>94.2</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80.8</w:t>
            </w:r>
          </w:p>
        </w:tc>
        <w:tc>
          <w:tcPr>
            <w:tcW w:type="dxa" w:w="680"/>
          </w:tcPr>
          <w:p>
            <w:pPr>
              <w:spacing w:after="0"/>
              <w:jc w:val="right"/>
            </w:pPr>
            <w:r>
              <w:rPr>
                <w:sz w:val="16"/>
              </w:rPr>
              <w:t>87.8</w:t>
            </w:r>
          </w:p>
        </w:tc>
        <w:tc>
          <w:tcPr>
            <w:tcW w:type="dxa" w:w="648"/>
          </w:tcPr>
          <w:p>
            <w:pPr>
              <w:spacing w:after="0"/>
              <w:jc w:val="right"/>
            </w:pPr>
            <w:r>
              <w:rPr>
                <w:sz w:val="16"/>
              </w:rPr>
              <w:t>96.2</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69.2</w:t>
            </w:r>
          </w:p>
        </w:tc>
        <w:tc>
          <w:tcPr>
            <w:tcW w:type="dxa" w:w="680"/>
          </w:tcPr>
          <w:p>
            <w:pPr>
              <w:spacing w:after="0"/>
              <w:jc w:val="right"/>
            </w:pPr>
            <w:r>
              <w:rPr>
                <w:sz w:val="16"/>
              </w:rPr>
              <w:t>77.3</w:t>
            </w:r>
          </w:p>
        </w:tc>
        <w:tc>
          <w:tcPr>
            <w:tcW w:type="dxa" w:w="648"/>
          </w:tcPr>
          <w:p>
            <w:pPr>
              <w:spacing w:after="0"/>
              <w:jc w:val="right"/>
            </w:pPr>
            <w:r>
              <w:rPr>
                <w:sz w:val="16"/>
              </w:rPr>
              <w:t>89.9</w:t>
            </w:r>
          </w:p>
        </w:tc>
        <w:tc>
          <w:tcPr>
            <w:tcW w:type="dxa" w:w="3571"/>
          </w:tcPr>
          <w:p>
            <w:pPr>
              <w:spacing w:after="0"/>
              <w:jc w:val="left"/>
            </w:pPr>
            <w:r>
              <w:rPr>
                <w:sz w:val="16"/>
              </w:rPr>
              <w:t>Relatively High 5,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81.2</w:t>
            </w:r>
          </w:p>
        </w:tc>
        <w:tc>
          <w:tcPr>
            <w:tcW w:type="dxa" w:w="680"/>
          </w:tcPr>
          <w:p>
            <w:pPr>
              <w:spacing w:after="0"/>
              <w:jc w:val="right"/>
            </w:pPr>
            <w:r>
              <w:rPr>
                <w:sz w:val="16"/>
              </w:rPr>
              <w:t>86.0</w:t>
            </w:r>
          </w:p>
        </w:tc>
        <w:tc>
          <w:tcPr>
            <w:tcW w:type="dxa" w:w="648"/>
          </w:tcPr>
          <w:p>
            <w:pPr>
              <w:spacing w:after="0"/>
              <w:jc w:val="right"/>
            </w:pPr>
            <w:r>
              <w:rPr>
                <w:sz w:val="16"/>
              </w:rPr>
              <w:t>88.2</w:t>
            </w:r>
          </w:p>
        </w:tc>
        <w:tc>
          <w:tcPr>
            <w:tcW w:type="dxa" w:w="3571"/>
          </w:tcPr>
          <w:p>
            <w:pPr>
              <w:spacing w:after="0"/>
              <w:jc w:val="left"/>
            </w:pPr>
            <w:r>
              <w:rPr>
                <w:sz w:val="16"/>
              </w:rPr>
              <w:t>Relatively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76.1</w:t>
            </w:r>
          </w:p>
        </w:tc>
        <w:tc>
          <w:tcPr>
            <w:tcW w:type="dxa" w:w="680"/>
          </w:tcPr>
          <w:p>
            <w:pPr>
              <w:spacing w:after="0"/>
              <w:jc w:val="right"/>
            </w:pPr>
            <w:r>
              <w:rPr>
                <w:sz w:val="16"/>
              </w:rPr>
              <w:t>84.8</w:t>
            </w:r>
          </w:p>
        </w:tc>
        <w:tc>
          <w:tcPr>
            <w:tcW w:type="dxa" w:w="648"/>
          </w:tcPr>
          <w:p>
            <w:pPr>
              <w:spacing w:after="0"/>
              <w:jc w:val="right"/>
            </w:pPr>
            <w:r>
              <w:rPr>
                <w:sz w:val="16"/>
              </w:rPr>
              <w:t>91.6</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0"/>
        <w:gridCol w:w="925"/>
        <w:gridCol w:w="3182"/>
        <w:gridCol w:w="2537"/>
        <w:gridCol w:w="1785"/>
        <w:gridCol w:w="2172"/>
        <w:gridCol w:w="1941"/>
      </w:tblGrid>
      <w:tr>
        <w:trPr>
          <w:cantSplit/>
          <w:tblHeader/>
        </w:trPr>
        <w:tc>
          <w:tcPr>
            <w:tcW w:type="dxa" w:w="1570"/>
            <w:shd w:val="clear" w:color="auto" w:fill="E8E8E8"/>
          </w:tcPr>
          <w:p>
            <w:pPr>
              <w:spacing w:after="0"/>
              <w:jc w:val="left"/>
            </w:pPr>
            <w:r>
              <w:rPr>
                <w:b/>
                <w:sz w:val="16"/>
              </w:rPr>
              <w:t>Member</w:t>
            </w:r>
          </w:p>
        </w:tc>
        <w:tc>
          <w:tcPr>
            <w:tcW w:type="dxa" w:w="925"/>
            <w:shd w:val="clear" w:color="auto" w:fill="E8E8E8"/>
          </w:tcPr>
          <w:p>
            <w:pPr>
              <w:spacing w:after="0"/>
              <w:jc w:val="left"/>
            </w:pPr>
            <w:r>
              <w:rPr>
                <w:b/>
                <w:sz w:val="16"/>
              </w:rPr>
              <w:t>Type</w:t>
            </w:r>
          </w:p>
        </w:tc>
        <w:tc>
          <w:tcPr>
            <w:tcW w:type="dxa" w:w="3182"/>
            <w:shd w:val="clear" w:color="auto" w:fill="E8E8E8"/>
          </w:tcPr>
          <w:p>
            <w:pPr>
              <w:spacing w:after="0"/>
              <w:jc w:val="left"/>
            </w:pPr>
            <w:r>
              <w:rPr>
                <w:b/>
                <w:sz w:val="16"/>
              </w:rPr>
              <w:t>Plan status</w:t>
            </w:r>
          </w:p>
        </w:tc>
        <w:tc>
          <w:tcPr>
            <w:tcW w:type="dxa" w:w="25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41"/>
            <w:shd w:val="clear" w:color="auto" w:fill="E8E8E8"/>
          </w:tcPr>
          <w:p>
            <w:pPr>
              <w:spacing w:after="0"/>
              <w:jc w:val="left"/>
            </w:pPr>
            <w:r>
              <w:rPr>
                <w:b/>
                <w:sz w:val="16"/>
              </w:rPr>
              <w:t>Notes</w:t>
            </w:r>
          </w:p>
        </w:tc>
      </w:tr>
      <w:tr>
        <w:trPr>
          <w:cantSplit/>
        </w:trPr>
        <w:tc>
          <w:tcPr>
            <w:tcW w:type="dxa" w:w="1570"/>
          </w:tcPr>
          <w:p>
            <w:pPr>
              <w:spacing w:after="0"/>
              <w:jc w:val="left"/>
            </w:pPr>
            <w:r>
              <w:rPr>
                <w:sz w:val="16"/>
              </w:rPr>
              <w:t>Texas County</w:t>
            </w:r>
          </w:p>
        </w:tc>
        <w:tc>
          <w:tcPr>
            <w:tcW w:type="dxa" w:w="925"/>
          </w:tcPr>
          <w:p>
            <w:pPr>
              <w:spacing w:after="0"/>
              <w:jc w:val="left"/>
            </w:pPr>
            <w:r>
              <w:rPr>
                <w:sz w:val="16"/>
              </w:rPr>
              <w:t>County</w:t>
            </w:r>
          </w:p>
        </w:tc>
        <w:tc>
          <w:tcPr>
            <w:tcW w:type="dxa" w:w="3182"/>
          </w:tcPr>
          <w:p>
            <w:pPr>
              <w:spacing w:after="0"/>
              <w:jc w:val="left"/>
            </w:pPr>
            <w:r>
              <w:rPr>
                <w:sz w:val="16"/>
              </w:rPr>
              <w:t>Approved, expires 2030-05-18</w:t>
            </w:r>
          </w:p>
        </w:tc>
        <w:tc>
          <w:tcPr>
            <w:tcW w:type="dxa" w:w="2537"/>
          </w:tcPr>
          <w:p>
            <w:pPr>
              <w:spacing w:after="0"/>
              <w:jc w:val="right"/>
            </w:pPr>
            <w:r>
              <w:rPr>
                <w:sz w:val="16"/>
              </w:rPr>
              <w:t>FMA RL 0, SRL 0; any 0</w:t>
            </w:r>
          </w:p>
        </w:tc>
        <w:tc>
          <w:tcPr>
            <w:tcW w:type="dxa" w:w="1785"/>
          </w:tcPr>
          <w:p>
            <w:pPr>
              <w:spacing w:after="0"/>
              <w:jc w:val="right"/>
            </w:pPr>
            <w:r>
              <w:rPr>
                <w:sz w:val="16"/>
              </w:rPr>
              <w:t>$55,797.82</w:t>
            </w:r>
          </w:p>
        </w:tc>
        <w:tc>
          <w:tcPr>
            <w:tcW w:type="dxa" w:w="2172"/>
          </w:tcPr>
          <w:p>
            <w:pPr>
              <w:spacing w:after="0"/>
              <w:jc w:val="right"/>
            </w:pPr>
            <w:r>
              <w:rPr>
                <w:sz w:val="16"/>
              </w:rPr>
              <w:t>0; 0</w:t>
            </w:r>
          </w:p>
        </w:tc>
        <w:tc>
          <w:tcPr>
            <w:tcW w:type="dxa" w:w="1941"/>
          </w:tcPr>
          <w:p>
            <w:pPr>
              <w:spacing w:after="0"/>
              <w:jc w:val="left"/>
            </w:pPr>
          </w:p>
        </w:tc>
      </w:tr>
      <w:tr>
        <w:trPr>
          <w:cantSplit/>
        </w:trPr>
        <w:tc>
          <w:tcPr>
            <w:tcW w:type="dxa" w:w="1570"/>
          </w:tcPr>
          <w:p>
            <w:pPr>
              <w:spacing w:after="0"/>
              <w:jc w:val="left"/>
            </w:pPr>
            <w:r>
              <w:rPr>
                <w:sz w:val="16"/>
              </w:rPr>
              <w:t>Cabool city</w:t>
            </w:r>
          </w:p>
        </w:tc>
        <w:tc>
          <w:tcPr>
            <w:tcW w:type="dxa" w:w="925"/>
          </w:tcPr>
          <w:p>
            <w:pPr>
              <w:spacing w:after="0"/>
              <w:jc w:val="left"/>
            </w:pPr>
            <w:r>
              <w:rPr>
                <w:sz w:val="16"/>
              </w:rPr>
              <w:t>City</w:t>
            </w:r>
          </w:p>
        </w:tc>
        <w:tc>
          <w:tcPr>
            <w:tcW w:type="dxa" w:w="3182"/>
          </w:tcPr>
          <w:p>
            <w:pPr>
              <w:spacing w:after="0"/>
              <w:jc w:val="left"/>
            </w:pPr>
            <w:r>
              <w:rPr>
                <w:sz w:val="16"/>
              </w:rPr>
              <w:t>Approved, expires 2030-05-18</w:t>
            </w:r>
          </w:p>
        </w:tc>
        <w:tc>
          <w:tcPr>
            <w:tcW w:type="dxa" w:w="2537"/>
          </w:tcPr>
          <w:p>
            <w:pPr>
              <w:spacing w:after="0"/>
              <w:jc w:val="right"/>
            </w:pPr>
            <w:r>
              <w:rPr>
                <w:sz w:val="16"/>
              </w:rPr>
              <w:t>FMA RL 0, SRL 0; any 0</w:t>
            </w:r>
          </w:p>
        </w:tc>
        <w:tc>
          <w:tcPr>
            <w:tcW w:type="dxa" w:w="1785"/>
          </w:tcPr>
          <w:p>
            <w:pPr>
              <w:spacing w:after="0"/>
              <w:jc w:val="right"/>
            </w:pPr>
            <w:r>
              <w:rPr>
                <w:sz w:val="16"/>
              </w:rPr>
              <w:t>$121,602.22</w:t>
            </w:r>
          </w:p>
        </w:tc>
        <w:tc>
          <w:tcPr>
            <w:tcW w:type="dxa" w:w="2172"/>
          </w:tcPr>
          <w:p>
            <w:pPr>
              <w:spacing w:after="0"/>
              <w:jc w:val="right"/>
            </w:pPr>
            <w:r>
              <w:rPr>
                <w:sz w:val="16"/>
              </w:rPr>
              <w:t>58; 0</w:t>
            </w:r>
          </w:p>
        </w:tc>
        <w:tc>
          <w:tcPr>
            <w:tcW w:type="dxa" w:w="1941"/>
          </w:tcPr>
          <w:p>
            <w:pPr>
              <w:spacing w:after="0"/>
              <w:jc w:val="left"/>
            </w:pPr>
          </w:p>
        </w:tc>
      </w:tr>
      <w:tr>
        <w:trPr>
          <w:cantSplit/>
        </w:trPr>
        <w:tc>
          <w:tcPr>
            <w:tcW w:type="dxa" w:w="1570"/>
          </w:tcPr>
          <w:p>
            <w:pPr>
              <w:spacing w:after="0"/>
              <w:jc w:val="left"/>
            </w:pPr>
            <w:r>
              <w:rPr>
                <w:sz w:val="16"/>
              </w:rPr>
              <w:t>Houston city</w:t>
            </w:r>
          </w:p>
        </w:tc>
        <w:tc>
          <w:tcPr>
            <w:tcW w:type="dxa" w:w="925"/>
          </w:tcPr>
          <w:p>
            <w:pPr>
              <w:spacing w:after="0"/>
              <w:jc w:val="left"/>
            </w:pPr>
            <w:r>
              <w:rPr>
                <w:sz w:val="16"/>
              </w:rPr>
              <w:t>City</w:t>
            </w:r>
          </w:p>
        </w:tc>
        <w:tc>
          <w:tcPr>
            <w:tcW w:type="dxa" w:w="3182"/>
          </w:tcPr>
          <w:p>
            <w:pPr>
              <w:spacing w:after="0"/>
              <w:jc w:val="left"/>
            </w:pPr>
            <w:r>
              <w:rPr>
                <w:sz w:val="16"/>
              </w:rPr>
              <w:t>Approved, expires 2030-05-18</w:t>
            </w:r>
          </w:p>
        </w:tc>
        <w:tc>
          <w:tcPr>
            <w:tcW w:type="dxa" w:w="2537"/>
          </w:tcPr>
          <w:p>
            <w:pPr>
              <w:spacing w:after="0"/>
              <w:jc w:val="right"/>
            </w:pPr>
            <w:r>
              <w:rPr>
                <w:sz w:val="16"/>
              </w:rPr>
              <w:t>FMA RL 0, SRL 0; any 1</w:t>
            </w:r>
          </w:p>
        </w:tc>
        <w:tc>
          <w:tcPr>
            <w:tcW w:type="dxa" w:w="1785"/>
          </w:tcPr>
          <w:p>
            <w:pPr>
              <w:spacing w:after="0"/>
              <w:jc w:val="right"/>
            </w:pPr>
            <w:r>
              <w:rPr>
                <w:sz w:val="16"/>
              </w:rPr>
              <w:t>$404,416.95</w:t>
            </w:r>
          </w:p>
        </w:tc>
        <w:tc>
          <w:tcPr>
            <w:tcW w:type="dxa" w:w="2172"/>
          </w:tcPr>
          <w:p>
            <w:pPr>
              <w:spacing w:after="0"/>
              <w:jc w:val="right"/>
            </w:pPr>
            <w:r>
              <w:rPr>
                <w:sz w:val="16"/>
              </w:rPr>
              <w:t>92; 2</w:t>
            </w:r>
          </w:p>
        </w:tc>
        <w:tc>
          <w:tcPr>
            <w:tcW w:type="dxa" w:w="1941"/>
          </w:tcPr>
          <w:p>
            <w:pPr>
              <w:spacing w:after="0"/>
              <w:jc w:val="left"/>
            </w:pPr>
          </w:p>
        </w:tc>
      </w:tr>
      <w:tr>
        <w:trPr>
          <w:cantSplit/>
        </w:trPr>
        <w:tc>
          <w:tcPr>
            <w:tcW w:type="dxa" w:w="1570"/>
          </w:tcPr>
          <w:p>
            <w:pPr>
              <w:spacing w:after="0"/>
              <w:jc w:val="left"/>
            </w:pPr>
            <w:r>
              <w:rPr>
                <w:sz w:val="16"/>
              </w:rPr>
              <w:t>Licking city</w:t>
            </w:r>
          </w:p>
        </w:tc>
        <w:tc>
          <w:tcPr>
            <w:tcW w:type="dxa" w:w="925"/>
          </w:tcPr>
          <w:p>
            <w:pPr>
              <w:spacing w:after="0"/>
              <w:jc w:val="left"/>
            </w:pPr>
            <w:r>
              <w:rPr>
                <w:sz w:val="16"/>
              </w:rPr>
              <w:t>City</w:t>
            </w:r>
          </w:p>
        </w:tc>
        <w:tc>
          <w:tcPr>
            <w:tcW w:type="dxa" w:w="3182"/>
          </w:tcPr>
          <w:p>
            <w:pPr>
              <w:spacing w:after="0"/>
              <w:jc w:val="left"/>
            </w:pPr>
            <w:r>
              <w:rPr>
                <w:sz w:val="16"/>
              </w:rPr>
              <w:t>Approved, expires 2030-05-18</w:t>
            </w:r>
          </w:p>
        </w:tc>
        <w:tc>
          <w:tcPr>
            <w:tcW w:type="dxa" w:w="2537"/>
          </w:tcPr>
          <w:p>
            <w:pPr>
              <w:spacing w:after="0"/>
              <w:jc w:val="right"/>
            </w:pPr>
            <w:r>
              <w:rPr>
                <w:sz w:val="16"/>
              </w:rPr>
              <w:t>FMA RL 0, SRL 0; any 1</w:t>
            </w:r>
          </w:p>
        </w:tc>
        <w:tc>
          <w:tcPr>
            <w:tcW w:type="dxa" w:w="1785"/>
          </w:tcPr>
          <w:p>
            <w:pPr>
              <w:spacing w:after="0"/>
              <w:jc w:val="right"/>
            </w:pPr>
            <w:r>
              <w:rPr>
                <w:sz w:val="16"/>
              </w:rPr>
              <w:t>$31,748.96</w:t>
            </w:r>
          </w:p>
        </w:tc>
        <w:tc>
          <w:tcPr>
            <w:tcW w:type="dxa" w:w="2172"/>
          </w:tcPr>
          <w:p>
            <w:pPr>
              <w:spacing w:after="0"/>
              <w:jc w:val="right"/>
            </w:pPr>
            <w:r>
              <w:rPr>
                <w:sz w:val="16"/>
              </w:rPr>
              <w:t>57; 0</w:t>
            </w:r>
          </w:p>
        </w:tc>
        <w:tc>
          <w:tcPr>
            <w:tcW w:type="dxa" w:w="1941"/>
          </w:tcPr>
          <w:p>
            <w:pPr>
              <w:spacing w:after="0"/>
              <w:jc w:val="left"/>
            </w:pPr>
          </w:p>
        </w:tc>
      </w:tr>
      <w:tr>
        <w:trPr>
          <w:cantSplit/>
        </w:trPr>
        <w:tc>
          <w:tcPr>
            <w:tcW w:type="dxa" w:w="1570"/>
          </w:tcPr>
          <w:p>
            <w:pPr>
              <w:spacing w:after="0"/>
              <w:jc w:val="left"/>
            </w:pPr>
            <w:r>
              <w:rPr>
                <w:sz w:val="16"/>
              </w:rPr>
              <w:t>Plato village</w:t>
            </w:r>
          </w:p>
        </w:tc>
        <w:tc>
          <w:tcPr>
            <w:tcW w:type="dxa" w:w="925"/>
          </w:tcPr>
          <w:p>
            <w:pPr>
              <w:spacing w:after="0"/>
              <w:jc w:val="left"/>
            </w:pPr>
            <w:r>
              <w:rPr>
                <w:sz w:val="16"/>
              </w:rPr>
              <w:t>Village</w:t>
            </w:r>
          </w:p>
        </w:tc>
        <w:tc>
          <w:tcPr>
            <w:tcW w:type="dxa" w:w="3182"/>
          </w:tcPr>
          <w:p>
            <w:pPr>
              <w:spacing w:after="0"/>
              <w:jc w:val="left"/>
            </w:pPr>
            <w:r>
              <w:rPr>
                <w:sz w:val="16"/>
              </w:rPr>
              <w:t>Approved, expires 2030-05-18</w:t>
            </w:r>
          </w:p>
        </w:tc>
        <w:tc>
          <w:tcPr>
            <w:tcW w:type="dxa" w:w="2537"/>
          </w:tcPr>
          <w:p>
            <w:pPr>
              <w:spacing w:after="0"/>
              <w:jc w:val="right"/>
            </w:pPr>
          </w:p>
        </w:tc>
        <w:tc>
          <w:tcPr>
            <w:tcW w:type="dxa" w:w="1785"/>
          </w:tcPr>
          <w:p>
            <w:pPr>
              <w:spacing w:after="0"/>
              <w:jc w:val="right"/>
            </w:pPr>
            <w:r>
              <w:rPr>
                <w:sz w:val="16"/>
              </w:rPr>
              <w:t>none found</w:t>
            </w:r>
          </w:p>
        </w:tc>
        <w:tc>
          <w:tcPr>
            <w:tcW w:type="dxa" w:w="2172"/>
          </w:tcPr>
          <w:p>
            <w:pPr>
              <w:spacing w:after="0"/>
              <w:jc w:val="right"/>
            </w:pPr>
            <w:r>
              <w:rPr>
                <w:sz w:val="16"/>
              </w:rPr>
              <w:t>13; 0</w:t>
            </w:r>
          </w:p>
        </w:tc>
        <w:tc>
          <w:tcPr>
            <w:tcW w:type="dxa" w:w="1941"/>
          </w:tcPr>
          <w:p>
            <w:pPr>
              <w:spacing w:after="0"/>
              <w:jc w:val="left"/>
            </w:pPr>
            <w:r>
              <w:rPr>
                <w:sz w:val="16"/>
              </w:rPr>
              <w:t>No NFIP community ID on this member's plan row.</w:t>
            </w:r>
          </w:p>
        </w:tc>
      </w:tr>
      <w:tr>
        <w:trPr>
          <w:cantSplit/>
        </w:trPr>
        <w:tc>
          <w:tcPr>
            <w:tcW w:type="dxa" w:w="1570"/>
          </w:tcPr>
          <w:p>
            <w:pPr>
              <w:spacing w:after="0"/>
              <w:jc w:val="left"/>
            </w:pPr>
            <w:r>
              <w:rPr>
                <w:sz w:val="16"/>
              </w:rPr>
              <w:t>Raymondville town</w:t>
            </w:r>
          </w:p>
        </w:tc>
        <w:tc>
          <w:tcPr>
            <w:tcW w:type="dxa" w:w="925"/>
          </w:tcPr>
          <w:p>
            <w:pPr>
              <w:spacing w:after="0"/>
              <w:jc w:val="left"/>
            </w:pPr>
            <w:r>
              <w:rPr>
                <w:sz w:val="16"/>
              </w:rPr>
              <w:t>Village</w:t>
            </w:r>
          </w:p>
        </w:tc>
        <w:tc>
          <w:tcPr>
            <w:tcW w:type="dxa" w:w="3182"/>
          </w:tcPr>
          <w:p>
            <w:pPr>
              <w:spacing w:after="0"/>
              <w:jc w:val="left"/>
            </w:pPr>
            <w:r>
              <w:rPr>
                <w:sz w:val="16"/>
              </w:rPr>
              <w:t>Approved, expires 2030-05-18</w:t>
            </w:r>
          </w:p>
        </w:tc>
        <w:tc>
          <w:tcPr>
            <w:tcW w:type="dxa" w:w="2537"/>
          </w:tcPr>
          <w:p>
            <w:pPr>
              <w:spacing w:after="0"/>
              <w:jc w:val="right"/>
            </w:pPr>
            <w:r>
              <w:rPr>
                <w:sz w:val="16"/>
              </w:rPr>
              <w:t>FMA RL 0, SRL 0; any 0</w:t>
            </w:r>
          </w:p>
        </w:tc>
        <w:tc>
          <w:tcPr>
            <w:tcW w:type="dxa" w:w="1785"/>
          </w:tcPr>
          <w:p>
            <w:pPr>
              <w:spacing w:after="0"/>
              <w:jc w:val="right"/>
            </w:pPr>
            <w:r>
              <w:rPr>
                <w:sz w:val="16"/>
              </w:rPr>
              <w:t>$4,122.12</w:t>
            </w:r>
          </w:p>
        </w:tc>
        <w:tc>
          <w:tcPr>
            <w:tcW w:type="dxa" w:w="2172"/>
          </w:tcPr>
          <w:p>
            <w:pPr>
              <w:spacing w:after="0"/>
              <w:jc w:val="right"/>
            </w:pPr>
            <w:r>
              <w:rPr>
                <w:sz w:val="16"/>
              </w:rPr>
              <w:t>13; 0</w:t>
            </w:r>
          </w:p>
        </w:tc>
        <w:tc>
          <w:tcPr>
            <w:tcW w:type="dxa" w:w="1941"/>
          </w:tcPr>
          <w:p>
            <w:pPr>
              <w:spacing w:after="0"/>
              <w:jc w:val="left"/>
            </w:pPr>
          </w:p>
        </w:tc>
      </w:tr>
      <w:tr>
        <w:trPr>
          <w:cantSplit/>
        </w:trPr>
        <w:tc>
          <w:tcPr>
            <w:tcW w:type="dxa" w:w="1570"/>
          </w:tcPr>
          <w:p>
            <w:pPr>
              <w:spacing w:after="0"/>
              <w:jc w:val="left"/>
            </w:pPr>
            <w:r>
              <w:rPr>
                <w:sz w:val="16"/>
              </w:rPr>
              <w:t>Summersville city</w:t>
            </w:r>
          </w:p>
        </w:tc>
        <w:tc>
          <w:tcPr>
            <w:tcW w:type="dxa" w:w="925"/>
          </w:tcPr>
          <w:p>
            <w:pPr>
              <w:spacing w:after="0"/>
              <w:jc w:val="left"/>
            </w:pPr>
            <w:r>
              <w:rPr>
                <w:sz w:val="16"/>
              </w:rPr>
              <w:t>Village</w:t>
            </w:r>
          </w:p>
        </w:tc>
        <w:tc>
          <w:tcPr>
            <w:tcW w:type="dxa" w:w="3182"/>
          </w:tcPr>
          <w:p>
            <w:pPr>
              <w:spacing w:after="0"/>
              <w:jc w:val="left"/>
            </w:pPr>
            <w:r>
              <w:rPr>
                <w:sz w:val="16"/>
              </w:rPr>
              <w:t>Approved, expires 2030-05-18</w:t>
            </w:r>
          </w:p>
        </w:tc>
        <w:tc>
          <w:tcPr>
            <w:tcW w:type="dxa" w:w="2537"/>
          </w:tcPr>
          <w:p>
            <w:pPr>
              <w:spacing w:after="0"/>
              <w:jc w:val="right"/>
            </w:pPr>
            <w:r>
              <w:rPr>
                <w:sz w:val="16"/>
              </w:rPr>
              <w:t>FMA RL 0, SRL 0; any 0</w:t>
            </w:r>
          </w:p>
        </w:tc>
        <w:tc>
          <w:tcPr>
            <w:tcW w:type="dxa" w:w="1785"/>
          </w:tcPr>
          <w:p>
            <w:pPr>
              <w:spacing w:after="0"/>
              <w:jc w:val="right"/>
            </w:pPr>
            <w:r>
              <w:rPr>
                <w:sz w:val="16"/>
              </w:rPr>
              <w:t>$6,301.49</w:t>
            </w:r>
          </w:p>
        </w:tc>
        <w:tc>
          <w:tcPr>
            <w:tcW w:type="dxa" w:w="2172"/>
          </w:tcPr>
          <w:p>
            <w:pPr>
              <w:spacing w:after="0"/>
              <w:jc w:val="right"/>
            </w:pPr>
            <w:r>
              <w:rPr>
                <w:sz w:val="16"/>
              </w:rPr>
              <w:t>27; 2</w:t>
            </w:r>
          </w:p>
        </w:tc>
        <w:tc>
          <w:tcPr>
            <w:tcW w:type="dxa" w:w="194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2025-05-19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$3,761,631,016</w:t>
            </w:r>
          </w:p>
        </w:tc>
        <w:tc>
          <w:tcPr>
            <w:tcW w:type="dxa" w:w="1135"/>
          </w:tcPr>
          <w:p>
            <w:pPr>
              <w:spacing w:after="0"/>
              <w:jc w:val="right"/>
            </w:pPr>
            <w:r>
              <w:rPr>
                <w:sz w:val="16"/>
              </w:rPr>
              <w:t>$58,278,569</w:t>
            </w:r>
          </w:p>
        </w:tc>
        <w:tc>
          <w:tcPr>
            <w:tcW w:type="dxa" w:w="1044"/>
          </w:tcPr>
          <w:p>
            <w:pPr>
              <w:spacing w:after="0"/>
              <w:jc w:val="right"/>
            </w:pPr>
            <w:r>
              <w:rPr>
                <w:sz w:val="16"/>
              </w:rPr>
              <w:t>24,432</w:t>
            </w:r>
          </w:p>
        </w:tc>
        <w:tc>
          <w:tcPr>
            <w:tcW w:type="dxa" w:w="1037"/>
          </w:tcPr>
          <w:p>
            <w:pPr>
              <w:spacing w:after="0"/>
              <w:jc w:val="right"/>
            </w:pPr>
            <w:r>
              <w:rPr>
                <w:sz w:val="16"/>
              </w:rPr>
              <w:t>$59</w:t>
            </w:r>
          </w:p>
        </w:tc>
        <w:tc>
          <w:tcPr>
            <w:tcW w:type="dxa" w:w="1126"/>
          </w:tcPr>
          <w:p>
            <w:pPr>
              <w:spacing w:after="0"/>
              <w:jc w:val="right"/>
            </w:pPr>
            <w:r>
              <w:rPr>
                <w:sz w:val="16"/>
              </w:rPr>
              <w:t>$352,181</w:t>
            </w:r>
          </w:p>
        </w:tc>
        <w:tc>
          <w:tcPr>
            <w:tcW w:type="dxa" w:w="1167"/>
          </w:tcPr>
          <w:p>
            <w:pPr>
              <w:spacing w:after="0"/>
              <w:jc w:val="right"/>
            </w:pPr>
            <w:r>
              <w:rPr>
                <w:sz w:val="16"/>
              </w:rPr>
              <w:t>$5,405,821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$6,211,707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$36,209</w:t>
            </w:r>
          </w:p>
        </w:tc>
        <w:tc>
          <w:tcPr>
            <w:tcW w:type="dxa" w:w="1167"/>
          </w:tcPr>
          <w:p>
            <w:pPr>
              <w:spacing w:after="0"/>
              <w:jc w:val="right"/>
            </w:pPr>
          </w:p>
        </w:tc>
        <w:tc>
          <w:tcPr>
            <w:tcW w:type="dxa" w:w="1305"/>
          </w:tcPr>
          <w:p>
            <w:pPr>
              <w:spacing w:after="0"/>
              <w:jc w:val="right"/>
            </w:pPr>
            <w:r>
              <w:rPr>
                <w:sz w:val="16"/>
              </w:rPr>
              <w:t>0.583%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$6,661,333,477</w:t>
            </w:r>
          </w:p>
        </w:tc>
        <w:tc>
          <w:tcPr>
            <w:tcW w:type="dxa" w:w="1135"/>
          </w:tcPr>
          <w:p>
            <w:pPr>
              <w:spacing w:after="0"/>
              <w:jc w:val="right"/>
            </w:pPr>
          </w:p>
        </w:tc>
        <w:tc>
          <w:tcPr>
            <w:tcW w:type="dxa" w:w="1044"/>
          </w:tcPr>
          <w:p>
            <w:pPr>
              <w:spacing w:after="0"/>
              <w:jc w:val="right"/>
            </w:pPr>
            <w:r>
              <w:rPr>
                <w:sz w:val="16"/>
              </w:rPr>
              <w:t>24,487</w:t>
            </w:r>
          </w:p>
        </w:tc>
        <w:tc>
          <w:tcPr>
            <w:tcW w:type="dxa" w:w="1037"/>
          </w:tcPr>
          <w:p>
            <w:pPr>
              <w:spacing w:after="0"/>
              <w:jc w:val="right"/>
            </w:pPr>
            <w:r>
              <w:rPr>
                <w:sz w:val="16"/>
              </w:rPr>
              <w:t>$728,816</w:t>
            </w:r>
          </w:p>
        </w:tc>
        <w:tc>
          <w:tcPr>
            <w:tcW w:type="dxa" w:w="1126"/>
          </w:tcPr>
          <w:p>
            <w:pPr>
              <w:spacing w:after="0"/>
              <w:jc w:val="right"/>
            </w:pPr>
          </w:p>
        </w:tc>
        <w:tc>
          <w:tcPr>
            <w:tcW w:type="dxa" w:w="1167"/>
          </w:tcPr>
          <w:p>
            <w:pPr>
              <w:spacing w:after="0"/>
              <w:jc w:val="right"/>
            </w:pPr>
            <w:r>
              <w:rPr>
                <w:sz w:val="16"/>
              </w:rPr>
              <w:t>$485,350</w:t>
            </w:r>
          </w:p>
        </w:tc>
        <w:tc>
          <w:tcPr>
            <w:tcW w:type="dxa" w:w="1305"/>
          </w:tcPr>
          <w:p>
            <w:pPr>
              <w:spacing w:after="0"/>
              <w:jc w:val="right"/>
            </w:pPr>
            <w:r>
              <w:rPr>
                <w:sz w:val="16"/>
              </w:rPr>
              <w:t>0.0109%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$3,761,631,016</w:t>
            </w:r>
          </w:p>
        </w:tc>
        <w:tc>
          <w:tcPr>
            <w:tcW w:type="dxa" w:w="1135"/>
          </w:tcPr>
          <w:p>
            <w:pPr>
              <w:spacing w:after="0"/>
              <w:jc w:val="right"/>
            </w:pPr>
            <w:r>
              <w:rPr>
                <w:sz w:val="16"/>
              </w:rPr>
              <w:t>$58,278,569</w:t>
            </w:r>
          </w:p>
        </w:tc>
        <w:tc>
          <w:tcPr>
            <w:tcW w:type="dxa" w:w="1044"/>
          </w:tcPr>
          <w:p>
            <w:pPr>
              <w:spacing w:after="0"/>
              <w:jc w:val="right"/>
            </w:pPr>
            <w:r>
              <w:rPr>
                <w:sz w:val="16"/>
              </w:rPr>
              <w:t>24,432</w:t>
            </w:r>
          </w:p>
        </w:tc>
        <w:tc>
          <w:tcPr>
            <w:tcW w:type="dxa" w:w="1037"/>
          </w:tcPr>
          <w:p>
            <w:pPr>
              <w:spacing w:after="0"/>
              <w:jc w:val="right"/>
            </w:pPr>
            <w:r>
              <w:rPr>
                <w:sz w:val="16"/>
              </w:rPr>
              <w:t>$44,926</w:t>
            </w:r>
          </w:p>
        </w:tc>
        <w:tc>
          <w:tcPr>
            <w:tcW w:type="dxa" w:w="1126"/>
          </w:tcPr>
          <w:p>
            <w:pPr>
              <w:spacing w:after="0"/>
              <w:jc w:val="right"/>
            </w:pPr>
            <w:r>
              <w:rPr>
                <w:sz w:val="16"/>
              </w:rPr>
              <w:t>$511</w:t>
            </w:r>
          </w:p>
        </w:tc>
        <w:tc>
          <w:tcPr>
            <w:tcW w:type="dxa" w:w="1167"/>
          </w:tcPr>
          <w:p>
            <w:pPr>
              <w:spacing w:after="0"/>
              <w:jc w:val="right"/>
            </w:pPr>
            <w:r>
              <w:rPr>
                <w:sz w:val="16"/>
              </w:rPr>
              <w:t>$49,506</w:t>
            </w:r>
          </w:p>
        </w:tc>
        <w:tc>
          <w:tcPr>
            <w:tcW w:type="dxa" w:w="1305"/>
          </w:tcPr>
          <w:p>
            <w:pPr>
              <w:spacing w:after="0"/>
              <w:jc w:val="right"/>
            </w:pPr>
            <w:r>
              <w:rPr>
                <w:sz w:val="16"/>
              </w:rPr>
              <w:t>0.00119%</w:t>
            </w:r>
          </w:p>
        </w:tc>
        <w:tc>
          <w:tcPr>
            <w:tcW w:type="dxa" w:w="1203"/>
          </w:tcPr>
          <w:p>
            <w:pPr>
              <w:spacing w:after="0"/>
              <w:jc w:val="right"/>
            </w:pPr>
            <w:r>
              <w:rPr>
                <w:sz w:val="16"/>
              </w:rPr>
              <w:t>$850,000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$3,761,631,016</w:t>
            </w:r>
          </w:p>
        </w:tc>
        <w:tc>
          <w:tcPr>
            <w:tcW w:type="dxa" w:w="1135"/>
          </w:tcPr>
          <w:p>
            <w:pPr>
              <w:spacing w:after="0"/>
              <w:jc w:val="right"/>
            </w:pPr>
            <w:r>
              <w:rPr>
                <w:sz w:val="16"/>
              </w:rPr>
              <w:t>$58,278,569</w:t>
            </w:r>
          </w:p>
        </w:tc>
        <w:tc>
          <w:tcPr>
            <w:tcW w:type="dxa" w:w="1044"/>
          </w:tcPr>
          <w:p>
            <w:pPr>
              <w:spacing w:after="0"/>
              <w:jc w:val="right"/>
            </w:pPr>
            <w:r>
              <w:rPr>
                <w:sz w:val="16"/>
              </w:rPr>
              <w:t>24,432</w:t>
            </w:r>
          </w:p>
        </w:tc>
        <w:tc>
          <w:tcPr>
            <w:tcW w:type="dxa" w:w="1037"/>
          </w:tcPr>
          <w:p>
            <w:pPr>
              <w:spacing w:after="0"/>
              <w:jc w:val="right"/>
            </w:pPr>
            <w:r>
              <w:rPr>
                <w:sz w:val="16"/>
              </w:rPr>
              <w:t>$56</w:t>
            </w:r>
          </w:p>
        </w:tc>
        <w:tc>
          <w:tcPr>
            <w:tcW w:type="dxa" w:w="1126"/>
          </w:tcPr>
          <w:p>
            <w:pPr>
              <w:spacing w:after="0"/>
              <w:jc w:val="right"/>
            </w:pPr>
            <w:r>
              <w:rPr>
                <w:sz w:val="16"/>
              </w:rPr>
              <w:t>$2</w:t>
            </w:r>
          </w:p>
        </w:tc>
        <w:tc>
          <w:tcPr>
            <w:tcW w:type="dxa" w:w="1167"/>
          </w:tcPr>
          <w:p>
            <w:pPr>
              <w:spacing w:after="0"/>
              <w:jc w:val="right"/>
            </w:pPr>
            <w:r>
              <w:rPr>
                <w:sz w:val="16"/>
              </w:rPr>
              <w:t>$1,819,027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$3,761,631,016</w:t>
            </w:r>
          </w:p>
        </w:tc>
        <w:tc>
          <w:tcPr>
            <w:tcW w:type="dxa" w:w="1135"/>
          </w:tcPr>
          <w:p>
            <w:pPr>
              <w:spacing w:after="0"/>
              <w:jc w:val="right"/>
            </w:pPr>
            <w:r>
              <w:rPr>
                <w:sz w:val="16"/>
              </w:rPr>
              <w:t>$58,211,532</w:t>
            </w:r>
          </w:p>
        </w:tc>
        <w:tc>
          <w:tcPr>
            <w:tcW w:type="dxa" w:w="1044"/>
          </w:tcPr>
          <w:p>
            <w:pPr>
              <w:spacing w:after="0"/>
              <w:jc w:val="right"/>
            </w:pPr>
            <w:r>
              <w:rPr>
                <w:sz w:val="16"/>
              </w:rPr>
              <w:t>24,432</w:t>
            </w:r>
          </w:p>
        </w:tc>
        <w:tc>
          <w:tcPr>
            <w:tcW w:type="dxa" w:w="1037"/>
          </w:tcPr>
          <w:p>
            <w:pPr>
              <w:spacing w:after="0"/>
              <w:jc w:val="right"/>
            </w:pPr>
            <w:r>
              <w:rPr>
                <w:sz w:val="16"/>
              </w:rPr>
              <w:t>$13,127</w:t>
            </w:r>
          </w:p>
        </w:tc>
        <w:tc>
          <w:tcPr>
            <w:tcW w:type="dxa" w:w="1126"/>
          </w:tcPr>
          <w:p>
            <w:pPr>
              <w:spacing w:after="0"/>
              <w:jc w:val="right"/>
            </w:pPr>
            <w:r>
              <w:rPr>
                <w:sz w:val="16"/>
              </w:rPr>
              <w:t>$4,602</w:t>
            </w:r>
          </w:p>
        </w:tc>
        <w:tc>
          <w:tcPr>
            <w:tcW w:type="dxa" w:w="1167"/>
          </w:tcPr>
          <w:p>
            <w:pPr>
              <w:spacing w:after="0"/>
              <w:jc w:val="right"/>
            </w:pPr>
            <w:r>
              <w:rPr>
                <w:sz w:val="16"/>
              </w:rPr>
              <w:t>$96</w:t>
            </w:r>
          </w:p>
        </w:tc>
        <w:tc>
          <w:tcPr>
            <w:tcW w:type="dxa" w:w="1305"/>
          </w:tcPr>
          <w:p>
            <w:pPr>
              <w:spacing w:after="0"/>
              <w:jc w:val="right"/>
            </w:pPr>
            <w:r>
              <w:rPr>
                <w:sz w:val="16"/>
              </w:rPr>
              <w:t>0.000349%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$3,761,631,016</w:t>
            </w:r>
          </w:p>
        </w:tc>
        <w:tc>
          <w:tcPr>
            <w:tcW w:type="dxa" w:w="1135"/>
          </w:tcPr>
          <w:p>
            <w:pPr>
              <w:spacing w:after="0"/>
              <w:jc w:val="right"/>
            </w:pPr>
          </w:p>
        </w:tc>
        <w:tc>
          <w:tcPr>
            <w:tcW w:type="dxa" w:w="1044"/>
          </w:tcPr>
          <w:p>
            <w:pPr>
              <w:spacing w:after="0"/>
              <w:jc w:val="right"/>
            </w:pPr>
            <w:r>
              <w:rPr>
                <w:sz w:val="16"/>
              </w:rPr>
              <w:t>24,432</w:t>
            </w:r>
          </w:p>
        </w:tc>
        <w:tc>
          <w:tcPr>
            <w:tcW w:type="dxa" w:w="1037"/>
          </w:tcPr>
          <w:p>
            <w:pPr>
              <w:spacing w:after="0"/>
              <w:jc w:val="right"/>
            </w:pPr>
            <w:r>
              <w:rPr>
                <w:sz w:val="16"/>
              </w:rPr>
              <w:t>$422,794</w:t>
            </w:r>
          </w:p>
        </w:tc>
        <w:tc>
          <w:tcPr>
            <w:tcW w:type="dxa" w:w="1126"/>
          </w:tcPr>
          <w:p>
            <w:pPr>
              <w:spacing w:after="0"/>
              <w:jc w:val="right"/>
            </w:pPr>
          </w:p>
        </w:tc>
        <w:tc>
          <w:tcPr>
            <w:tcW w:type="dxa" w:w="1167"/>
          </w:tcPr>
          <w:p>
            <w:pPr>
              <w:spacing w:after="0"/>
              <w:jc w:val="right"/>
            </w:pPr>
            <w:r>
              <w:rPr>
                <w:sz w:val="16"/>
              </w:rPr>
              <w:t>$39,411</w:t>
            </w:r>
          </w:p>
        </w:tc>
        <w:tc>
          <w:tcPr>
            <w:tcW w:type="dxa" w:w="1305"/>
          </w:tcPr>
          <w:p>
            <w:pPr>
              <w:spacing w:after="0"/>
              <w:jc w:val="right"/>
            </w:pPr>
            <w:r>
              <w:rPr>
                <w:sz w:val="16"/>
              </w:rPr>
              <w:t>0.0112%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$3,760,669,011</w:t>
            </w:r>
          </w:p>
        </w:tc>
        <w:tc>
          <w:tcPr>
            <w:tcW w:type="dxa" w:w="1135"/>
          </w:tcPr>
          <w:p>
            <w:pPr>
              <w:spacing w:after="0"/>
              <w:jc w:val="right"/>
            </w:pPr>
            <w:r>
              <w:rPr>
                <w:sz w:val="16"/>
              </w:rPr>
              <w:t>$39,137</w:t>
            </w:r>
          </w:p>
        </w:tc>
        <w:tc>
          <w:tcPr>
            <w:tcW w:type="dxa" w:w="1044"/>
          </w:tcPr>
          <w:p>
            <w:pPr>
              <w:spacing w:after="0"/>
              <w:jc w:val="right"/>
            </w:pPr>
            <w:r>
              <w:rPr>
                <w:sz w:val="16"/>
              </w:rPr>
              <w:t>252</w:t>
            </w:r>
          </w:p>
        </w:tc>
        <w:tc>
          <w:tcPr>
            <w:tcW w:type="dxa" w:w="1037"/>
          </w:tcPr>
          <w:p>
            <w:pPr>
              <w:spacing w:after="0"/>
              <w:jc w:val="right"/>
            </w:pPr>
            <w:r>
              <w:rPr>
                <w:sz w:val="16"/>
              </w:rPr>
              <w:t>$3,738,876</w:t>
            </w:r>
          </w:p>
        </w:tc>
        <w:tc>
          <w:tcPr>
            <w:tcW w:type="dxa" w:w="1126"/>
          </w:tcPr>
          <w:p>
            <w:pPr>
              <w:spacing w:after="0"/>
              <w:jc w:val="right"/>
            </w:pPr>
            <w:r>
              <w:rPr>
                <w:sz w:val="16"/>
              </w:rPr>
              <w:t>$1,389</w:t>
            </w:r>
          </w:p>
        </w:tc>
        <w:tc>
          <w:tcPr>
            <w:tcW w:type="dxa" w:w="1167"/>
          </w:tcPr>
          <w:p>
            <w:pPr>
              <w:spacing w:after="0"/>
              <w:jc w:val="right"/>
            </w:pPr>
            <w:r>
              <w:rPr>
                <w:sz w:val="16"/>
              </w:rPr>
              <w:t>$922,110</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$3,906,481.45</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$62,692,750</w:t>
            </w:r>
          </w:p>
        </w:tc>
        <w:tc>
          <w:tcPr>
            <w:tcW w:type="dxa" w:w="1135"/>
          </w:tcPr>
          <w:p>
            <w:pPr>
              <w:spacing w:after="0"/>
              <w:jc w:val="right"/>
            </w:pPr>
          </w:p>
        </w:tc>
        <w:tc>
          <w:tcPr>
            <w:tcW w:type="dxa" w:w="1044"/>
          </w:tcPr>
          <w:p>
            <w:pPr>
              <w:spacing w:after="0"/>
              <w:jc w:val="right"/>
            </w:pPr>
            <w:r>
              <w:rPr>
                <w:sz w:val="16"/>
              </w:rPr>
              <w:t>525</w:t>
            </w:r>
          </w:p>
        </w:tc>
        <w:tc>
          <w:tcPr>
            <w:tcW w:type="dxa" w:w="1037"/>
          </w:tcPr>
          <w:p>
            <w:pPr>
              <w:spacing w:after="0"/>
              <w:jc w:val="right"/>
            </w:pPr>
            <w:r>
              <w:rPr>
                <w:sz w:val="16"/>
              </w:rPr>
              <w:t>$2,282</w:t>
            </w:r>
          </w:p>
        </w:tc>
        <w:tc>
          <w:tcPr>
            <w:tcW w:type="dxa" w:w="1126"/>
          </w:tcPr>
          <w:p>
            <w:pPr>
              <w:spacing w:after="0"/>
              <w:jc w:val="right"/>
            </w:pPr>
          </w:p>
        </w:tc>
        <w:tc>
          <w:tcPr>
            <w:tcW w:type="dxa" w:w="1167"/>
          </w:tcPr>
          <w:p>
            <w:pPr>
              <w:spacing w:after="0"/>
              <w:jc w:val="right"/>
            </w:pPr>
            <w:r>
              <w:rPr>
                <w:sz w:val="16"/>
              </w:rPr>
              <w:t>$508</w:t>
            </w:r>
          </w:p>
        </w:tc>
        <w:tc>
          <w:tcPr>
            <w:tcW w:type="dxa" w:w="1305"/>
          </w:tcPr>
          <w:p>
            <w:pPr>
              <w:spacing w:after="0"/>
              <w:jc w:val="right"/>
            </w:pPr>
            <w:r>
              <w:rPr>
                <w:sz w:val="16"/>
              </w:rPr>
              <w:t>0.00364%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$3,761,631,016</w:t>
            </w:r>
          </w:p>
        </w:tc>
        <w:tc>
          <w:tcPr>
            <w:tcW w:type="dxa" w:w="1135"/>
          </w:tcPr>
          <w:p>
            <w:pPr>
              <w:spacing w:after="0"/>
              <w:jc w:val="right"/>
            </w:pPr>
          </w:p>
        </w:tc>
        <w:tc>
          <w:tcPr>
            <w:tcW w:type="dxa" w:w="1044"/>
          </w:tcPr>
          <w:p>
            <w:pPr>
              <w:spacing w:after="0"/>
              <w:jc w:val="right"/>
            </w:pPr>
            <w:r>
              <w:rPr>
                <w:sz w:val="16"/>
              </w:rPr>
              <w:t>24,432</w:t>
            </w:r>
          </w:p>
        </w:tc>
        <w:tc>
          <w:tcPr>
            <w:tcW w:type="dxa" w:w="1037"/>
          </w:tcPr>
          <w:p>
            <w:pPr>
              <w:spacing w:after="0"/>
              <w:jc w:val="right"/>
            </w:pPr>
            <w:r>
              <w:rPr>
                <w:sz w:val="16"/>
              </w:rPr>
              <w:t>$6,670</w:t>
            </w:r>
          </w:p>
        </w:tc>
        <w:tc>
          <w:tcPr>
            <w:tcW w:type="dxa" w:w="1126"/>
          </w:tcPr>
          <w:p>
            <w:pPr>
              <w:spacing w:after="0"/>
              <w:jc w:val="right"/>
            </w:pPr>
          </w:p>
        </w:tc>
        <w:tc>
          <w:tcPr>
            <w:tcW w:type="dxa" w:w="1167"/>
          </w:tcPr>
          <w:p>
            <w:pPr>
              <w:spacing w:after="0"/>
              <w:jc w:val="right"/>
            </w:pPr>
            <w:r>
              <w:rPr>
                <w:sz w:val="16"/>
              </w:rPr>
              <w:t>$220,286</w:t>
            </w:r>
          </w:p>
        </w:tc>
        <w:tc>
          <w:tcPr>
            <w:tcW w:type="dxa" w:w="1305"/>
          </w:tcPr>
          <w:p>
            <w:pPr>
              <w:spacing w:after="0"/>
              <w:jc w:val="right"/>
            </w:pPr>
            <w:r>
              <w:rPr>
                <w:sz w:val="16"/>
              </w:rPr>
              <w:t>0.000177%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$3,761,631,016</w:t>
            </w:r>
          </w:p>
        </w:tc>
        <w:tc>
          <w:tcPr>
            <w:tcW w:type="dxa" w:w="1135"/>
          </w:tcPr>
          <w:p>
            <w:pPr>
              <w:spacing w:after="0"/>
              <w:jc w:val="right"/>
            </w:pPr>
            <w:r>
              <w:rPr>
                <w:sz w:val="16"/>
              </w:rPr>
              <w:t>$58,278,569</w:t>
            </w:r>
          </w:p>
        </w:tc>
        <w:tc>
          <w:tcPr>
            <w:tcW w:type="dxa" w:w="1044"/>
          </w:tcPr>
          <w:p>
            <w:pPr>
              <w:spacing w:after="0"/>
              <w:jc w:val="right"/>
            </w:pPr>
            <w:r>
              <w:rPr>
                <w:sz w:val="16"/>
              </w:rPr>
              <w:t>24,432</w:t>
            </w:r>
          </w:p>
        </w:tc>
        <w:tc>
          <w:tcPr>
            <w:tcW w:type="dxa" w:w="1037"/>
          </w:tcPr>
          <w:p>
            <w:pPr>
              <w:spacing w:after="0"/>
              <w:jc w:val="right"/>
            </w:pPr>
            <w:r>
              <w:rPr>
                <w:sz w:val="16"/>
              </w:rPr>
              <w:t>$179,268</w:t>
            </w:r>
          </w:p>
        </w:tc>
        <w:tc>
          <w:tcPr>
            <w:tcW w:type="dxa" w:w="1126"/>
          </w:tcPr>
          <w:p>
            <w:pPr>
              <w:spacing w:after="0"/>
              <w:jc w:val="right"/>
            </w:pPr>
            <w:r>
              <w:rPr>
                <w:sz w:val="16"/>
              </w:rPr>
              <w:t>$1,948</w:t>
            </w:r>
          </w:p>
        </w:tc>
        <w:tc>
          <w:tcPr>
            <w:tcW w:type="dxa" w:w="1167"/>
          </w:tcPr>
          <w:p>
            <w:pPr>
              <w:spacing w:after="0"/>
              <w:jc w:val="right"/>
            </w:pPr>
            <w:r>
              <w:rPr>
                <w:sz w:val="16"/>
              </w:rPr>
              <w:t>$390,534</w:t>
            </w:r>
          </w:p>
        </w:tc>
        <w:tc>
          <w:tcPr>
            <w:tcW w:type="dxa" w:w="1305"/>
          </w:tcPr>
          <w:p>
            <w:pPr>
              <w:spacing w:after="0"/>
              <w:jc w:val="right"/>
            </w:pPr>
            <w:r>
              <w:rPr>
                <w:sz w:val="16"/>
              </w:rPr>
              <w:t>0.00477%</w:t>
            </w:r>
          </w:p>
        </w:tc>
        <w:tc>
          <w:tcPr>
            <w:tcW w:type="dxa" w:w="1203"/>
          </w:tcPr>
          <w:p>
            <w:pPr>
              <w:spacing w:after="0"/>
              <w:jc w:val="right"/>
            </w:pPr>
            <w:r>
              <w:rPr>
                <w:sz w:val="16"/>
              </w:rPr>
              <w:t>$1,000</w:t>
            </w:r>
          </w:p>
        </w:tc>
        <w:tc>
          <w:tcPr>
            <w:tcW w:type="dxa" w:w="1097"/>
          </w:tcPr>
          <w:p>
            <w:pPr>
              <w:spacing w:after="0"/>
              <w:jc w:val="right"/>
            </w:pPr>
          </w:p>
        </w:tc>
        <w:tc>
          <w:tcPr>
            <w:tcW w:type="dxa" w:w="1338"/>
          </w:tcPr>
          <w:p>
            <w:pPr>
              <w:spacing w:after="0"/>
              <w:jc w:val="right"/>
            </w:pPr>
            <w:r>
              <w:rPr>
                <w:sz w:val="16"/>
              </w:rPr>
              <w:t>$3,906,481.45</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$3,761,631,016</w:t>
            </w:r>
          </w:p>
        </w:tc>
        <w:tc>
          <w:tcPr>
            <w:tcW w:type="dxa" w:w="1135"/>
          </w:tcPr>
          <w:p>
            <w:pPr>
              <w:spacing w:after="0"/>
              <w:jc w:val="right"/>
            </w:pPr>
            <w:r>
              <w:rPr>
                <w:sz w:val="16"/>
              </w:rPr>
              <w:t>$58,278,569</w:t>
            </w:r>
          </w:p>
        </w:tc>
        <w:tc>
          <w:tcPr>
            <w:tcW w:type="dxa" w:w="1044"/>
          </w:tcPr>
          <w:p>
            <w:pPr>
              <w:spacing w:after="0"/>
              <w:jc w:val="right"/>
            </w:pPr>
            <w:r>
              <w:rPr>
                <w:sz w:val="16"/>
              </w:rPr>
              <w:t>24,432</w:t>
            </w:r>
          </w:p>
        </w:tc>
        <w:tc>
          <w:tcPr>
            <w:tcW w:type="dxa" w:w="1037"/>
          </w:tcPr>
          <w:p>
            <w:pPr>
              <w:spacing w:after="0"/>
              <w:jc w:val="right"/>
            </w:pPr>
            <w:r>
              <w:rPr>
                <w:sz w:val="16"/>
              </w:rPr>
              <w:t>$533,670</w:t>
            </w:r>
          </w:p>
        </w:tc>
        <w:tc>
          <w:tcPr>
            <w:tcW w:type="dxa" w:w="1126"/>
          </w:tcPr>
          <w:p>
            <w:pPr>
              <w:spacing w:after="0"/>
              <w:jc w:val="right"/>
            </w:pPr>
            <w:r>
              <w:rPr>
                <w:sz w:val="16"/>
              </w:rPr>
              <w:t>$1,359</w:t>
            </w:r>
          </w:p>
        </w:tc>
        <w:tc>
          <w:tcPr>
            <w:tcW w:type="dxa" w:w="1167"/>
          </w:tcPr>
          <w:p>
            <w:pPr>
              <w:spacing w:after="0"/>
              <w:jc w:val="right"/>
            </w:pPr>
            <w:r>
              <w:rPr>
                <w:sz w:val="16"/>
              </w:rPr>
              <w:t>$898,907</w:t>
            </w:r>
          </w:p>
        </w:tc>
        <w:tc>
          <w:tcPr>
            <w:tcW w:type="dxa" w:w="1305"/>
          </w:tcPr>
          <w:p>
            <w:pPr>
              <w:spacing w:after="0"/>
              <w:jc w:val="right"/>
            </w:pPr>
            <w:r>
              <w:rPr>
                <w:sz w:val="16"/>
              </w:rPr>
              <w:t>0.0142%</w:t>
            </w:r>
          </w:p>
        </w:tc>
        <w:tc>
          <w:tcPr>
            <w:tcW w:type="dxa" w:w="1203"/>
          </w:tcPr>
          <w:p>
            <w:pPr>
              <w:spacing w:after="0"/>
              <w:jc w:val="right"/>
            </w:pPr>
            <w:r>
              <w:rPr>
                <w:sz w:val="16"/>
              </w:rPr>
              <w:t>$135,000</w:t>
            </w:r>
          </w:p>
        </w:tc>
        <w:tc>
          <w:tcPr>
            <w:tcW w:type="dxa" w:w="1097"/>
          </w:tcPr>
          <w:p>
            <w:pPr>
              <w:spacing w:after="0"/>
              <w:jc w:val="right"/>
            </w:pPr>
          </w:p>
        </w:tc>
        <w:tc>
          <w:tcPr>
            <w:tcW w:type="dxa" w:w="1338"/>
          </w:tcPr>
          <w:p>
            <w:pPr>
              <w:spacing w:after="0"/>
              <w:jc w:val="right"/>
            </w:pPr>
            <w:r>
              <w:rPr>
                <w:sz w:val="16"/>
              </w:rPr>
              <w:t>$3,906,481.45</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$324,108,479</w:t>
            </w:r>
          </w:p>
        </w:tc>
        <w:tc>
          <w:tcPr>
            <w:tcW w:type="dxa" w:w="1135"/>
          </w:tcPr>
          <w:p>
            <w:pPr>
              <w:spacing w:after="0"/>
              <w:jc w:val="right"/>
            </w:pPr>
            <w:r>
              <w:rPr>
                <w:sz w:val="16"/>
              </w:rPr>
              <w:t>$22,166,319</w:t>
            </w:r>
          </w:p>
        </w:tc>
        <w:tc>
          <w:tcPr>
            <w:tcW w:type="dxa" w:w="1044"/>
          </w:tcPr>
          <w:p>
            <w:pPr>
              <w:spacing w:after="0"/>
              <w:jc w:val="right"/>
            </w:pPr>
            <w:r>
              <w:rPr>
                <w:sz w:val="16"/>
              </w:rPr>
              <w:t>7,276</w:t>
            </w:r>
          </w:p>
        </w:tc>
        <w:tc>
          <w:tcPr>
            <w:tcW w:type="dxa" w:w="1037"/>
          </w:tcPr>
          <w:p>
            <w:pPr>
              <w:spacing w:after="0"/>
              <w:jc w:val="right"/>
            </w:pPr>
            <w:r>
              <w:rPr>
                <w:sz w:val="16"/>
              </w:rPr>
              <w:t>$59,768</w:t>
            </w:r>
          </w:p>
        </w:tc>
        <w:tc>
          <w:tcPr>
            <w:tcW w:type="dxa" w:w="1126"/>
          </w:tcPr>
          <w:p>
            <w:pPr>
              <w:spacing w:after="0"/>
              <w:jc w:val="right"/>
            </w:pPr>
            <w:r>
              <w:rPr>
                <w:sz w:val="16"/>
              </w:rPr>
              <w:t>$330</w:t>
            </w:r>
          </w:p>
        </w:tc>
        <w:tc>
          <w:tcPr>
            <w:tcW w:type="dxa" w:w="1167"/>
          </w:tcPr>
          <w:p>
            <w:pPr>
              <w:spacing w:after="0"/>
              <w:jc w:val="right"/>
            </w:pPr>
            <w:r>
              <w:rPr>
                <w:sz w:val="16"/>
              </w:rPr>
              <w:t>$26,913</w:t>
            </w:r>
          </w:p>
        </w:tc>
        <w:tc>
          <w:tcPr>
            <w:tcW w:type="dxa" w:w="1305"/>
          </w:tcPr>
          <w:p>
            <w:pPr>
              <w:spacing w:after="0"/>
              <w:jc w:val="right"/>
            </w:pPr>
            <w:r>
              <w:rPr>
                <w:sz w:val="16"/>
              </w:rPr>
              <w:t>0.0184%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$3,761,631,016</w:t>
            </w:r>
          </w:p>
        </w:tc>
        <w:tc>
          <w:tcPr>
            <w:tcW w:type="dxa" w:w="1135"/>
          </w:tcPr>
          <w:p>
            <w:pPr>
              <w:spacing w:after="0"/>
              <w:jc w:val="right"/>
            </w:pPr>
            <w:r>
              <w:rPr>
                <w:sz w:val="16"/>
              </w:rPr>
              <w:t>$58,278,569</w:t>
            </w:r>
          </w:p>
        </w:tc>
        <w:tc>
          <w:tcPr>
            <w:tcW w:type="dxa" w:w="1044"/>
          </w:tcPr>
          <w:p>
            <w:pPr>
              <w:spacing w:after="0"/>
              <w:jc w:val="right"/>
            </w:pPr>
            <w:r>
              <w:rPr>
                <w:sz w:val="16"/>
              </w:rPr>
              <w:t>24,432</w:t>
            </w:r>
          </w:p>
        </w:tc>
        <w:tc>
          <w:tcPr>
            <w:tcW w:type="dxa" w:w="1037"/>
          </w:tcPr>
          <w:p>
            <w:pPr>
              <w:spacing w:after="0"/>
              <w:jc w:val="right"/>
            </w:pPr>
            <w:r>
              <w:rPr>
                <w:sz w:val="16"/>
              </w:rPr>
              <w:t>$61,509</w:t>
            </w:r>
          </w:p>
        </w:tc>
        <w:tc>
          <w:tcPr>
            <w:tcW w:type="dxa" w:w="1126"/>
          </w:tcPr>
          <w:p>
            <w:pPr>
              <w:spacing w:after="0"/>
              <w:jc w:val="right"/>
            </w:pPr>
            <w:r>
              <w:rPr>
                <w:sz w:val="16"/>
              </w:rPr>
              <w:t>$65</w:t>
            </w:r>
          </w:p>
        </w:tc>
        <w:tc>
          <w:tcPr>
            <w:tcW w:type="dxa" w:w="1167"/>
          </w:tcPr>
          <w:p>
            <w:pPr>
              <w:spacing w:after="0"/>
              <w:jc w:val="right"/>
            </w:pPr>
            <w:r>
              <w:rPr>
                <w:sz w:val="16"/>
              </w:rPr>
              <w:t>$16,690</w:t>
            </w:r>
          </w:p>
        </w:tc>
        <w:tc>
          <w:tcPr>
            <w:tcW w:type="dxa" w:w="1305"/>
          </w:tcPr>
          <w:p>
            <w:pPr>
              <w:spacing w:after="0"/>
              <w:jc w:val="right"/>
            </w:pPr>
            <w:r>
              <w:rPr>
                <w:sz w:val="16"/>
              </w:rPr>
              <w:t>0.00164%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2025-05-19 (Storm Events through 2026-06-30): 21 county-coded records, 21 with a damage value recorded (including $0), $986,000; 3 zone-level records, 3 with a damage value recorded (including $0), $0 reported for the zone; Public Assistance on counted declarations $3,906,481.45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24,432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$3,761,631,016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$58,278,569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$6,190,418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$10,275,159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HOUSTON,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LICKING,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Texas County</w:t>
            </w:r>
          </w:p>
        </w:tc>
        <w:tc>
          <w:tcPr>
            <w:tcW w:type="dxa" w:w="1541"/>
          </w:tcPr>
          <w:p>
            <w:pPr>
              <w:spacing w:after="0"/>
              <w:jc w:val="left"/>
            </w:pPr>
            <w:r>
              <w:rPr>
                <w:sz w:val="16"/>
              </w:rPr>
              <w:t>290840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Cabool city</w:t>
            </w:r>
          </w:p>
        </w:tc>
        <w:tc>
          <w:tcPr>
            <w:tcW w:type="dxa" w:w="1541"/>
          </w:tcPr>
          <w:p>
            <w:pPr>
              <w:spacing w:after="0"/>
              <w:jc w:val="left"/>
            </w:pPr>
            <w:r>
              <w:rPr>
                <w:sz w:val="16"/>
              </w:rPr>
              <w:t>290439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Houston city</w:t>
            </w:r>
          </w:p>
        </w:tc>
        <w:tc>
          <w:tcPr>
            <w:tcW w:type="dxa" w:w="1541"/>
          </w:tcPr>
          <w:p>
            <w:pPr>
              <w:spacing w:after="0"/>
              <w:jc w:val="left"/>
            </w:pPr>
            <w:r>
              <w:rPr>
                <w:sz w:val="16"/>
              </w:rPr>
              <w:t>290440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Licking city</w:t>
            </w:r>
          </w:p>
        </w:tc>
        <w:tc>
          <w:tcPr>
            <w:tcW w:type="dxa" w:w="1541"/>
          </w:tcPr>
          <w:p>
            <w:pPr>
              <w:spacing w:after="0"/>
              <w:jc w:val="left"/>
            </w:pPr>
            <w:r>
              <w:rPr>
                <w:sz w:val="16"/>
              </w:rPr>
              <w:t>290441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Raymondville town</w:t>
            </w:r>
          </w:p>
        </w:tc>
        <w:tc>
          <w:tcPr>
            <w:tcW w:type="dxa" w:w="1541"/>
          </w:tcPr>
          <w:p>
            <w:pPr>
              <w:spacing w:after="0"/>
              <w:jc w:val="left"/>
            </w:pPr>
            <w:r>
              <w:rPr>
                <w:sz w:val="16"/>
              </w:rPr>
              <w:t>290542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Summersville city</w:t>
            </w:r>
          </w:p>
        </w:tc>
        <w:tc>
          <w:tcPr>
            <w:tcW w:type="dxa" w:w="1541"/>
          </w:tcPr>
          <w:p>
            <w:pPr>
              <w:spacing w:after="0"/>
              <w:jc w:val="left"/>
            </w:pPr>
            <w:r>
              <w:rPr>
                <w:sz w:val="16"/>
              </w:rPr>
              <w:t>290507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Texas County, MO: risk-assessment baseline packet, release 2026-10 (data as of 2026-09-28; County area 29215).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Texas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County, MO: Risk-assessment baseline packet</dc:title>
  <dc:subject>Hazard Plain release 2026-10, as of 2026-09-28. Preview: automated baseline</dc:subject>
  <dc:creator>Hazard Plain</dc:creator>
  <cp:keywords>Hazard Plain; hazard mitigation; risk assessment; 29215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