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Stoddard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29207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2028-11-29</w:t>
      </w:r>
    </w:p>
    <w:p>
      <w:pPr>
        <w:keepNext/>
        <w:spacing w:after="40" w:before="0"/>
      </w:pPr>
      <w:r>
        <w:rPr>
          <w:b/>
        </w:rPr>
        <w:t xml:space="preserve">Plan: </w:t>
      </w:r>
      <w:r>
        <w:rPr/>
        <w:t>Stoddard County (FEMA plan 109327)</w:t>
      </w:r>
    </w:p>
    <w:p>
      <w:pPr>
        <w:keepNext/>
        <w:spacing w:after="40" w:before="0"/>
      </w:pPr>
      <w:r>
        <w:rPr>
          <w:b/>
        </w:rPr>
        <w:t xml:space="preserve">Approved: </w:t>
      </w:r>
      <w:r>
        <w:rPr/>
        <w:t>2023-11-30</w:t>
      </w:r>
    </w:p>
    <w:p>
      <w:pPr>
        <w:keepNext/>
        <w:spacing w:after="40" w:before="0"/>
      </w:pPr>
      <w:r>
        <w:rPr>
          <w:b/>
        </w:rPr>
        <w:t xml:space="preserve">Expires: </w:t>
      </w:r>
      <w:r>
        <w:rPr/>
        <w:t>2028-11-29</w:t>
      </w:r>
    </w:p>
    <w:p>
      <w:pPr>
        <w:keepNext/>
        <w:spacing w:after="40" w:before="0"/>
      </w:pPr>
      <w:r>
        <w:rPr>
          <w:b/>
        </w:rPr>
        <w:t xml:space="preserve">As of: </w:t>
      </w:r>
      <w:r>
        <w:rPr/>
        <w:t>2026-09-28</w:t>
      </w:r>
    </w:p>
    <w:p>
      <w:pPr>
        <w:keepNext/>
        <w:spacing w:after="40" w:before="0"/>
      </w:pPr>
      <w:r>
        <w:rPr>
          <w:b/>
        </w:rPr>
        <w:t xml:space="preserve">Days: </w:t>
      </w:r>
      <w:r>
        <w:rPr/>
        <w:t>793 days to expiry</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DR-4803-MO, DR-4867-MO, DR-4872-MO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90"/>
        <w:gridCol w:w="2039"/>
        <w:gridCol w:w="2331"/>
        <w:gridCol w:w="2728"/>
        <w:gridCol w:w="1037"/>
        <w:gridCol w:w="1037"/>
        <w:gridCol w:w="873"/>
        <w:gridCol w:w="930"/>
        <w:gridCol w:w="648"/>
      </w:tblGrid>
      <w:tr>
        <w:trPr>
          <w:cantSplit/>
          <w:tblHeader/>
        </w:trPr>
        <w:tc>
          <w:tcPr>
            <w:tcW w:type="dxa" w:w="2490"/>
            <w:shd w:val="clear" w:color="auto" w:fill="E8E8E8"/>
          </w:tcPr>
          <w:p>
            <w:pPr>
              <w:spacing w:after="0"/>
              <w:jc w:val="left"/>
            </w:pPr>
            <w:r>
              <w:rPr>
                <w:b/>
                <w:sz w:val="16"/>
              </w:rPr>
              <w:t>Jurisdiction</w:t>
            </w:r>
          </w:p>
        </w:tc>
        <w:tc>
          <w:tcPr>
            <w:tcW w:type="dxa" w:w="2039"/>
            <w:shd w:val="clear" w:color="auto" w:fill="E8E8E8"/>
          </w:tcPr>
          <w:p>
            <w:pPr>
              <w:spacing w:after="0"/>
              <w:jc w:val="left"/>
            </w:pPr>
            <w:r>
              <w:rPr>
                <w:b/>
                <w:sz w:val="16"/>
              </w:rPr>
              <w:t>Type</w:t>
            </w:r>
          </w:p>
        </w:tc>
        <w:tc>
          <w:tcPr>
            <w:tcW w:type="dxa" w:w="2331"/>
            <w:shd w:val="clear" w:color="auto" w:fill="E8E8E8"/>
          </w:tcPr>
          <w:p>
            <w:pPr>
              <w:spacing w:after="0"/>
              <w:jc w:val="left"/>
            </w:pPr>
            <w:r>
              <w:rPr>
                <w:b/>
                <w:sz w:val="16"/>
              </w:rPr>
              <w:t>Status</w:t>
            </w:r>
          </w:p>
        </w:tc>
        <w:tc>
          <w:tcPr>
            <w:tcW w:type="dxa" w:w="27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490"/>
          </w:tcPr>
          <w:p>
            <w:pPr>
              <w:spacing w:after="0"/>
              <w:jc w:val="left"/>
            </w:pPr>
            <w:r>
              <w:rPr>
                <w:sz w:val="16"/>
              </w:rPr>
              <w:t>Stoddard County (unincorporated area)</w:t>
            </w:r>
          </w:p>
        </w:tc>
        <w:tc>
          <w:tcPr>
            <w:tcW w:type="dxa" w:w="2039"/>
          </w:tcPr>
          <w:p>
            <w:pPr>
              <w:spacing w:after="0"/>
              <w:jc w:val="left"/>
            </w:pPr>
            <w:r>
              <w:rPr>
                <w:sz w:val="16"/>
              </w:rPr>
              <w:t>Unincorporated</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Advance city</w:t>
            </w:r>
          </w:p>
        </w:tc>
        <w:tc>
          <w:tcPr>
            <w:tcW w:type="dxa" w:w="2039"/>
          </w:tcPr>
          <w:p>
            <w:pPr>
              <w:spacing w:after="0"/>
              <w:jc w:val="left"/>
            </w:pPr>
            <w:r>
              <w:rPr>
                <w:sz w:val="16"/>
              </w:rPr>
              <w:t>City</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Bell City city</w:t>
            </w:r>
          </w:p>
        </w:tc>
        <w:tc>
          <w:tcPr>
            <w:tcW w:type="dxa" w:w="2039"/>
          </w:tcPr>
          <w:p>
            <w:pPr>
              <w:spacing w:after="0"/>
              <w:jc w:val="left"/>
            </w:pPr>
            <w:r>
              <w:rPr>
                <w:sz w:val="16"/>
              </w:rPr>
              <w:t>City</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Bernie city</w:t>
            </w:r>
          </w:p>
        </w:tc>
        <w:tc>
          <w:tcPr>
            <w:tcW w:type="dxa" w:w="2039"/>
          </w:tcPr>
          <w:p>
            <w:pPr>
              <w:spacing w:after="0"/>
              <w:jc w:val="left"/>
            </w:pPr>
            <w:r>
              <w:rPr>
                <w:sz w:val="16"/>
              </w:rPr>
              <w:t>City</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Bloomfield city</w:t>
            </w:r>
          </w:p>
        </w:tc>
        <w:tc>
          <w:tcPr>
            <w:tcW w:type="dxa" w:w="2039"/>
          </w:tcPr>
          <w:p>
            <w:pPr>
              <w:spacing w:after="0"/>
              <w:jc w:val="left"/>
            </w:pPr>
            <w:r>
              <w:rPr>
                <w:sz w:val="16"/>
              </w:rPr>
              <w:t>City</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Dexter city</w:t>
            </w:r>
          </w:p>
        </w:tc>
        <w:tc>
          <w:tcPr>
            <w:tcW w:type="dxa" w:w="2039"/>
          </w:tcPr>
          <w:p>
            <w:pPr>
              <w:spacing w:after="0"/>
              <w:jc w:val="left"/>
            </w:pPr>
            <w:r>
              <w:rPr>
                <w:sz w:val="16"/>
              </w:rPr>
              <w:t>City</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Dudley city</w:t>
            </w:r>
          </w:p>
        </w:tc>
        <w:tc>
          <w:tcPr>
            <w:tcW w:type="dxa" w:w="2039"/>
          </w:tcPr>
          <w:p>
            <w:pPr>
              <w:spacing w:after="0"/>
              <w:jc w:val="left"/>
            </w:pPr>
            <w:r>
              <w:rPr>
                <w:sz w:val="16"/>
              </w:rPr>
              <w:t>City</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Essex city</w:t>
            </w:r>
          </w:p>
        </w:tc>
        <w:tc>
          <w:tcPr>
            <w:tcW w:type="dxa" w:w="2039"/>
          </w:tcPr>
          <w:p>
            <w:pPr>
              <w:spacing w:after="0"/>
              <w:jc w:val="left"/>
            </w:pPr>
            <w:r>
              <w:rPr>
                <w:sz w:val="16"/>
              </w:rPr>
              <w:t>City</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Puxico city</w:t>
            </w:r>
          </w:p>
        </w:tc>
        <w:tc>
          <w:tcPr>
            <w:tcW w:type="dxa" w:w="2039"/>
          </w:tcPr>
          <w:p>
            <w:pPr>
              <w:spacing w:after="0"/>
              <w:jc w:val="left"/>
            </w:pPr>
            <w:r>
              <w:rPr>
                <w:sz w:val="16"/>
              </w:rPr>
              <w:t>City</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Advance R-IV School District</w:t>
            </w:r>
          </w:p>
        </w:tc>
        <w:tc>
          <w:tcPr>
            <w:tcW w:type="dxa" w:w="2039"/>
          </w:tcPr>
          <w:p>
            <w:pPr>
              <w:spacing w:after="0"/>
              <w:jc w:val="left"/>
            </w:pPr>
            <w:r>
              <w:rPr>
                <w:sz w:val="16"/>
              </w:rPr>
              <w:t>School/School District</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Bell City R-II School District</w:t>
            </w:r>
          </w:p>
        </w:tc>
        <w:tc>
          <w:tcPr>
            <w:tcW w:type="dxa" w:w="2039"/>
          </w:tcPr>
          <w:p>
            <w:pPr>
              <w:spacing w:after="0"/>
              <w:jc w:val="left"/>
            </w:pPr>
            <w:r>
              <w:rPr>
                <w:sz w:val="16"/>
              </w:rPr>
              <w:t>School/School District</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Bernie R-XIII School District</w:t>
            </w:r>
          </w:p>
        </w:tc>
        <w:tc>
          <w:tcPr>
            <w:tcW w:type="dxa" w:w="2039"/>
          </w:tcPr>
          <w:p>
            <w:pPr>
              <w:spacing w:after="0"/>
              <w:jc w:val="left"/>
            </w:pPr>
            <w:r>
              <w:rPr>
                <w:sz w:val="16"/>
              </w:rPr>
              <w:t>School/School District</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Bloomfield R-XIV School District</w:t>
            </w:r>
          </w:p>
        </w:tc>
        <w:tc>
          <w:tcPr>
            <w:tcW w:type="dxa" w:w="2039"/>
          </w:tcPr>
          <w:p>
            <w:pPr>
              <w:spacing w:after="0"/>
              <w:jc w:val="left"/>
            </w:pPr>
            <w:r>
              <w:rPr>
                <w:sz w:val="16"/>
              </w:rPr>
              <w:t>School/School District</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Dexter R-XI School District</w:t>
            </w:r>
          </w:p>
        </w:tc>
        <w:tc>
          <w:tcPr>
            <w:tcW w:type="dxa" w:w="2039"/>
          </w:tcPr>
          <w:p>
            <w:pPr>
              <w:spacing w:after="0"/>
              <w:jc w:val="left"/>
            </w:pPr>
            <w:r>
              <w:rPr>
                <w:sz w:val="16"/>
              </w:rPr>
              <w:t>School/School District</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Puxico R-VIII School District</w:t>
            </w:r>
          </w:p>
        </w:tc>
        <w:tc>
          <w:tcPr>
            <w:tcW w:type="dxa" w:w="2039"/>
          </w:tcPr>
          <w:p>
            <w:pPr>
              <w:spacing w:after="0"/>
              <w:jc w:val="left"/>
            </w:pPr>
            <w:r>
              <w:rPr>
                <w:sz w:val="16"/>
              </w:rPr>
              <w:t>School/School District</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Richland R-I School District</w:t>
            </w:r>
          </w:p>
        </w:tc>
        <w:tc>
          <w:tcPr>
            <w:tcW w:type="dxa" w:w="2039"/>
          </w:tcPr>
          <w:p>
            <w:pPr>
              <w:spacing w:after="0"/>
              <w:jc w:val="left"/>
            </w:pPr>
            <w:r>
              <w:rPr>
                <w:sz w:val="16"/>
              </w:rPr>
              <w:t>School/School District</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r>
        <w:trPr>
          <w:cantSplit/>
        </w:trPr>
        <w:tc>
          <w:tcPr>
            <w:tcW w:type="dxa" w:w="2490"/>
          </w:tcPr>
          <w:p>
            <w:pPr>
              <w:spacing w:after="0"/>
              <w:jc w:val="left"/>
            </w:pPr>
            <w:r>
              <w:rPr>
                <w:sz w:val="16"/>
              </w:rPr>
              <w:t>Three Rivers Community College</w:t>
            </w:r>
          </w:p>
        </w:tc>
        <w:tc>
          <w:tcPr>
            <w:tcW w:type="dxa" w:w="2039"/>
          </w:tcPr>
          <w:p>
            <w:pPr>
              <w:spacing w:after="0"/>
              <w:jc w:val="left"/>
            </w:pPr>
            <w:r>
              <w:rPr>
                <w:sz w:val="16"/>
              </w:rPr>
              <w:t>College/University</w:t>
            </w:r>
          </w:p>
        </w:tc>
        <w:tc>
          <w:tcPr>
            <w:tcW w:type="dxa" w:w="2331"/>
          </w:tcPr>
          <w:p>
            <w:pPr>
              <w:spacing w:after="0"/>
              <w:jc w:val="left"/>
            </w:pPr>
            <w:r>
              <w:rPr>
                <w:sz w:val="16"/>
              </w:rPr>
              <w:t>Approved, expires 2028-11-29</w:t>
            </w:r>
          </w:p>
        </w:tc>
        <w:tc>
          <w:tcPr>
            <w:tcW w:type="dxa" w:w="2728"/>
          </w:tcPr>
          <w:p>
            <w:pPr>
              <w:spacing w:after="0"/>
              <w:jc w:val="left"/>
            </w:pPr>
            <w:r>
              <w:rPr>
                <w:sz w:val="16"/>
              </w:rPr>
              <w:t>Stoddard County (FEMA plan 109327)</w:t>
            </w:r>
          </w:p>
        </w:tc>
        <w:tc>
          <w:tcPr>
            <w:tcW w:type="dxa" w:w="1037"/>
          </w:tcPr>
          <w:p>
            <w:pPr>
              <w:spacing w:after="0"/>
              <w:jc w:val="left"/>
            </w:pPr>
            <w:r>
              <w:rPr>
                <w:sz w:val="16"/>
              </w:rPr>
              <w:t>2023-11-30</w:t>
            </w:r>
          </w:p>
        </w:tc>
        <w:tc>
          <w:tcPr>
            <w:tcW w:type="dxa" w:w="1037"/>
          </w:tcPr>
          <w:p>
            <w:pPr>
              <w:spacing w:after="0"/>
              <w:jc w:val="left"/>
            </w:pPr>
            <w:r>
              <w:rPr>
                <w:sz w:val="16"/>
              </w:rPr>
              <w:t>2028-11-29</w:t>
            </w:r>
          </w:p>
        </w:tc>
        <w:tc>
          <w:tcPr>
            <w:tcW w:type="dxa" w:w="873"/>
          </w:tcPr>
          <w:p>
            <w:pPr>
              <w:spacing w:after="0"/>
              <w:jc w:val="right"/>
            </w:pPr>
            <w:r>
              <w:rPr>
                <w:sz w:val="16"/>
              </w:rPr>
              <w:t>793</w:t>
            </w:r>
          </w:p>
        </w:tc>
        <w:tc>
          <w:tcPr>
            <w:tcW w:type="dxa" w:w="930"/>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27"/>
        <w:gridCol w:w="1327"/>
        <w:gridCol w:w="1037"/>
        <w:gridCol w:w="1126"/>
        <w:gridCol w:w="1274"/>
        <w:gridCol w:w="1158"/>
        <w:gridCol w:w="1143"/>
        <w:gridCol w:w="2036"/>
        <w:gridCol w:w="1968"/>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7"/>
            <w:shd w:val="clear" w:color="auto" w:fill="E8E8E8"/>
          </w:tcPr>
          <w:p>
            <w:pPr>
              <w:spacing w:after="0"/>
              <w:jc w:val="left"/>
            </w:pPr>
            <w:r>
              <w:rPr>
                <w:b/>
                <w:sz w:val="16"/>
              </w:rPr>
              <w:t>NRI risk rating</w:t>
            </w:r>
          </w:p>
        </w:tc>
        <w:tc>
          <w:tcPr>
            <w:tcW w:type="dxa" w:w="132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3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68"/>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Earthquake</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$8,136,202</w:t>
            </w:r>
          </w:p>
        </w:tc>
        <w:tc>
          <w:tcPr>
            <w:tcW w:type="dxa" w:w="1126"/>
          </w:tcPr>
          <w:p>
            <w:pPr>
              <w:spacing w:after="0"/>
              <w:jc w:val="right"/>
            </w:pPr>
          </w:p>
        </w:tc>
        <w:tc>
          <w:tcPr>
            <w:tcW w:type="dxa" w:w="1274"/>
          </w:tcPr>
          <w:p>
            <w:pPr>
              <w:spacing w:after="0"/>
              <w:jc w:val="right"/>
            </w:pPr>
            <w:r>
              <w:rPr>
                <w:sz w:val="16"/>
              </w:rPr>
              <w:t>$6,348,886</w:t>
            </w:r>
          </w:p>
        </w:tc>
        <w:tc>
          <w:tcPr>
            <w:tcW w:type="dxa" w:w="1158"/>
          </w:tcPr>
          <w:p>
            <w:pPr>
              <w:spacing w:after="0"/>
              <w:jc w:val="right"/>
            </w:pPr>
            <w:r>
              <w:rPr>
                <w:sz w:val="16"/>
              </w:rPr>
              <w:t>$14,485,087</w:t>
            </w:r>
          </w:p>
        </w:tc>
        <w:tc>
          <w:tcPr>
            <w:tcW w:type="dxa" w:w="1143"/>
          </w:tcPr>
          <w:p>
            <w:pPr>
              <w:spacing w:after="0"/>
              <w:jc w:val="right"/>
            </w:pPr>
          </w:p>
        </w:tc>
        <w:tc>
          <w:tcPr>
            <w:tcW w:type="dxa" w:w="2036"/>
          </w:tcPr>
          <w:p>
            <w:pPr>
              <w:spacing w:after="0"/>
              <w:jc w:val="left"/>
            </w:pPr>
          </w:p>
        </w:tc>
        <w:tc>
          <w:tcPr>
            <w:tcW w:type="dxa" w:w="1968"/>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1037"/>
          </w:tcPr>
          <w:p>
            <w:pPr>
              <w:spacing w:after="0"/>
              <w:jc w:val="right"/>
            </w:pPr>
            <w:r>
              <w:rPr>
                <w:sz w:val="16"/>
              </w:rPr>
              <w:t>$3,831,635</w:t>
            </w:r>
          </w:p>
        </w:tc>
        <w:tc>
          <w:tcPr>
            <w:tcW w:type="dxa" w:w="1126"/>
          </w:tcPr>
          <w:p>
            <w:pPr>
              <w:spacing w:after="0"/>
              <w:jc w:val="right"/>
            </w:pPr>
            <w:r>
              <w:rPr>
                <w:sz w:val="16"/>
              </w:rPr>
              <w:t>$446,790</w:t>
            </w:r>
          </w:p>
        </w:tc>
        <w:tc>
          <w:tcPr>
            <w:tcW w:type="dxa" w:w="1274"/>
          </w:tcPr>
          <w:p>
            <w:pPr>
              <w:spacing w:after="0"/>
              <w:jc w:val="right"/>
            </w:pPr>
            <w:r>
              <w:rPr>
                <w:sz w:val="16"/>
              </w:rPr>
              <w:t>$202,423</w:t>
            </w:r>
          </w:p>
        </w:tc>
        <w:tc>
          <w:tcPr>
            <w:tcW w:type="dxa" w:w="1158"/>
          </w:tcPr>
          <w:p>
            <w:pPr>
              <w:spacing w:after="0"/>
              <w:jc w:val="right"/>
            </w:pPr>
            <w:r>
              <w:rPr>
                <w:sz w:val="16"/>
              </w:rPr>
              <w:t>$4,480,848</w:t>
            </w:r>
          </w:p>
        </w:tc>
        <w:tc>
          <w:tcPr>
            <w:tcW w:type="dxa" w:w="1143"/>
          </w:tcPr>
          <w:p>
            <w:pPr>
              <w:spacing w:after="0"/>
              <w:jc w:val="right"/>
            </w:pPr>
            <w:r>
              <w:rPr>
                <w:sz w:val="16"/>
              </w:rPr>
              <w:t>63</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$1,835,174</w:t>
            </w:r>
          </w:p>
        </w:tc>
        <w:tc>
          <w:tcPr>
            <w:tcW w:type="dxa" w:w="1126"/>
          </w:tcPr>
          <w:p>
            <w:pPr>
              <w:spacing w:after="0"/>
              <w:jc w:val="right"/>
            </w:pPr>
            <w:r>
              <w:rPr>
                <w:sz w:val="16"/>
              </w:rPr>
              <w:t>$14,394</w:t>
            </w:r>
          </w:p>
        </w:tc>
        <w:tc>
          <w:tcPr>
            <w:tcW w:type="dxa" w:w="1274"/>
          </w:tcPr>
          <w:p>
            <w:pPr>
              <w:spacing w:after="0"/>
              <w:jc w:val="right"/>
            </w:pPr>
            <w:r>
              <w:rPr>
                <w:sz w:val="16"/>
              </w:rPr>
              <w:t>$912,380</w:t>
            </w:r>
          </w:p>
        </w:tc>
        <w:tc>
          <w:tcPr>
            <w:tcW w:type="dxa" w:w="1158"/>
          </w:tcPr>
          <w:p>
            <w:pPr>
              <w:spacing w:after="0"/>
              <w:jc w:val="right"/>
            </w:pPr>
            <w:r>
              <w:rPr>
                <w:sz w:val="16"/>
              </w:rPr>
              <w:t>$2,761,948</w:t>
            </w:r>
          </w:p>
        </w:tc>
        <w:tc>
          <w:tcPr>
            <w:tcW w:type="dxa" w:w="1143"/>
          </w:tcPr>
          <w:p>
            <w:pPr>
              <w:spacing w:after="0"/>
              <w:jc w:val="right"/>
            </w:pPr>
            <w:r>
              <w:rPr>
                <w:sz w:val="16"/>
              </w:rPr>
              <w:t>31</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Cold Wave</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$6</w:t>
            </w:r>
          </w:p>
        </w:tc>
        <w:tc>
          <w:tcPr>
            <w:tcW w:type="dxa" w:w="1126"/>
          </w:tcPr>
          <w:p>
            <w:pPr>
              <w:spacing w:after="0"/>
              <w:jc w:val="right"/>
            </w:pPr>
            <w:r>
              <w:rPr>
                <w:sz w:val="16"/>
              </w:rPr>
              <w:t>$206,121</w:t>
            </w:r>
          </w:p>
        </w:tc>
        <w:tc>
          <w:tcPr>
            <w:tcW w:type="dxa" w:w="1274"/>
          </w:tcPr>
          <w:p>
            <w:pPr>
              <w:spacing w:after="0"/>
              <w:jc w:val="right"/>
            </w:pPr>
            <w:r>
              <w:rPr>
                <w:sz w:val="16"/>
              </w:rPr>
              <w:t>$2,031,893</w:t>
            </w:r>
          </w:p>
        </w:tc>
        <w:tc>
          <w:tcPr>
            <w:tcW w:type="dxa" w:w="1158"/>
          </w:tcPr>
          <w:p>
            <w:pPr>
              <w:spacing w:after="0"/>
              <w:jc w:val="right"/>
            </w:pPr>
            <w:r>
              <w:rPr>
                <w:sz w:val="16"/>
              </w:rPr>
              <w:t>$2,238,020</w:t>
            </w:r>
          </w:p>
        </w:tc>
        <w:tc>
          <w:tcPr>
            <w:tcW w:type="dxa" w:w="1143"/>
          </w:tcPr>
          <w:p>
            <w:pPr>
              <w:spacing w:after="0"/>
              <w:jc w:val="right"/>
            </w:pPr>
            <w:r>
              <w:rPr>
                <w:sz w:val="16"/>
              </w:rPr>
              <w:t>62</w:t>
            </w:r>
          </w:p>
        </w:tc>
        <w:tc>
          <w:tcPr>
            <w:tcW w:type="dxa" w:w="2036"/>
          </w:tcPr>
          <w:p>
            <w:pPr>
              <w:spacing w:after="0"/>
              <w:jc w:val="left"/>
            </w:pPr>
          </w:p>
        </w:tc>
        <w:tc>
          <w:tcPr>
            <w:tcW w:type="dxa" w:w="1968"/>
          </w:tcPr>
          <w:p>
            <w:pPr>
              <w:spacing w:after="0"/>
              <w:jc w:val="left"/>
            </w:pPr>
            <w:r>
              <w:rPr>
                <w:sz w:val="16"/>
              </w:rPr>
              <w:t>Includes 43 Frost/Freeze records, event types the NRI definition of this hazard leaves out.</w:t>
            </w: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$1,652</w:t>
            </w:r>
          </w:p>
        </w:tc>
        <w:tc>
          <w:tcPr>
            <w:tcW w:type="dxa" w:w="1126"/>
          </w:tcPr>
          <w:p>
            <w:pPr>
              <w:spacing w:after="0"/>
              <w:jc w:val="right"/>
            </w:pPr>
            <w:r>
              <w:rPr>
                <w:sz w:val="16"/>
              </w:rPr>
              <w:t>$13</w:t>
            </w:r>
          </w:p>
        </w:tc>
        <w:tc>
          <w:tcPr>
            <w:tcW w:type="dxa" w:w="1274"/>
          </w:tcPr>
          <w:p>
            <w:pPr>
              <w:spacing w:after="0"/>
              <w:jc w:val="right"/>
            </w:pPr>
            <w:r>
              <w:rPr>
                <w:sz w:val="16"/>
              </w:rPr>
              <w:t>$1,792,747</w:t>
            </w:r>
          </w:p>
        </w:tc>
        <w:tc>
          <w:tcPr>
            <w:tcW w:type="dxa" w:w="1158"/>
          </w:tcPr>
          <w:p>
            <w:pPr>
              <w:spacing w:after="0"/>
              <w:jc w:val="right"/>
            </w:pPr>
            <w:r>
              <w:rPr>
                <w:sz w:val="16"/>
              </w:rPr>
              <w:t>$1,794,413</w:t>
            </w:r>
          </w:p>
        </w:tc>
        <w:tc>
          <w:tcPr>
            <w:tcW w:type="dxa" w:w="1143"/>
          </w:tcPr>
          <w:p>
            <w:pPr>
              <w:spacing w:after="0"/>
              <w:jc w:val="right"/>
            </w:pPr>
            <w:r>
              <w:rPr>
                <w:sz w:val="16"/>
              </w:rPr>
              <w:t>97</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Strong Wind</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$552,803</w:t>
            </w:r>
          </w:p>
        </w:tc>
        <w:tc>
          <w:tcPr>
            <w:tcW w:type="dxa" w:w="1126"/>
          </w:tcPr>
          <w:p>
            <w:pPr>
              <w:spacing w:after="0"/>
              <w:jc w:val="right"/>
            </w:pPr>
            <w:r>
              <w:rPr>
                <w:sz w:val="16"/>
              </w:rPr>
              <w:t>$317,436</w:t>
            </w:r>
          </w:p>
        </w:tc>
        <w:tc>
          <w:tcPr>
            <w:tcW w:type="dxa" w:w="1274"/>
          </w:tcPr>
          <w:p>
            <w:pPr>
              <w:spacing w:after="0"/>
              <w:jc w:val="right"/>
            </w:pPr>
            <w:r>
              <w:rPr>
                <w:sz w:val="16"/>
              </w:rPr>
              <w:t>$466,723</w:t>
            </w:r>
          </w:p>
        </w:tc>
        <w:tc>
          <w:tcPr>
            <w:tcW w:type="dxa" w:w="1158"/>
          </w:tcPr>
          <w:p>
            <w:pPr>
              <w:spacing w:after="0"/>
              <w:jc w:val="right"/>
            </w:pPr>
            <w:r>
              <w:rPr>
                <w:sz w:val="16"/>
              </w:rPr>
              <w:t>$1,336,963</w:t>
            </w:r>
          </w:p>
        </w:tc>
        <w:tc>
          <w:tcPr>
            <w:tcW w:type="dxa" w:w="1143"/>
          </w:tcPr>
          <w:p>
            <w:pPr>
              <w:spacing w:after="0"/>
              <w:jc w:val="right"/>
            </w:pPr>
            <w:r>
              <w:rPr>
                <w:sz w:val="16"/>
              </w:rPr>
              <w:t>225</w:t>
            </w:r>
          </w:p>
        </w:tc>
        <w:tc>
          <w:tcPr>
            <w:tcW w:type="dxa" w:w="2036"/>
          </w:tcPr>
          <w:p>
            <w:pPr>
              <w:spacing w:after="0"/>
              <w:jc w:val="left"/>
            </w:pPr>
          </w:p>
        </w:tc>
        <w:tc>
          <w:tcPr>
            <w:tcW w:type="dxa" w:w="1968"/>
          </w:tcPr>
          <w:p>
            <w:pPr>
              <w:spacing w:after="0"/>
              <w:jc w:val="left"/>
            </w:pPr>
            <w:r>
              <w:rPr>
                <w:sz w:val="16"/>
              </w:rPr>
              <w:t>Includes 7 High Wind records and 85 Strong Wind records, event types the NRI definition of this hazard leaves out.</w:t>
            </w:r>
          </w:p>
        </w:tc>
      </w:tr>
      <w:tr>
        <w:trPr>
          <w:cantSplit/>
        </w:trPr>
        <w:tc>
          <w:tcPr>
            <w:tcW w:type="dxa" w:w="679"/>
          </w:tcPr>
          <w:p>
            <w:pPr>
              <w:spacing w:after="0"/>
              <w:jc w:val="right"/>
            </w:pPr>
            <w:r>
              <w:rPr>
                <w:sz w:val="16"/>
              </w:rPr>
              <w:t>7</w:t>
            </w:r>
          </w:p>
        </w:tc>
        <w:tc>
          <w:tcPr>
            <w:tcW w:type="dxa" w:w="1037"/>
          </w:tcPr>
          <w:p>
            <w:pPr>
              <w:spacing w:after="0"/>
              <w:jc w:val="left"/>
            </w:pPr>
            <w:r>
              <w:rPr>
                <w:sz w:val="16"/>
              </w:rPr>
              <w:t>Ice Storm</w:t>
            </w:r>
          </w:p>
        </w:tc>
        <w:tc>
          <w:tcPr>
            <w:tcW w:type="dxa" w:w="1327"/>
          </w:tcPr>
          <w:p>
            <w:pPr>
              <w:spacing w:after="0"/>
              <w:jc w:val="left"/>
            </w:pPr>
            <w:r>
              <w:rPr>
                <w:sz w:val="16"/>
              </w:rPr>
              <w:t>Relatively High</w:t>
            </w:r>
          </w:p>
        </w:tc>
        <w:tc>
          <w:tcPr>
            <w:tcW w:type="dxa" w:w="1327"/>
          </w:tcPr>
          <w:p>
            <w:pPr>
              <w:spacing w:after="0"/>
              <w:jc w:val="left"/>
            </w:pPr>
            <w:r>
              <w:rPr>
                <w:sz w:val="16"/>
              </w:rPr>
              <w:t>Relatively High</w:t>
            </w:r>
          </w:p>
        </w:tc>
        <w:tc>
          <w:tcPr>
            <w:tcW w:type="dxa" w:w="1037"/>
          </w:tcPr>
          <w:p>
            <w:pPr>
              <w:spacing w:after="0"/>
              <w:jc w:val="right"/>
            </w:pPr>
            <w:r>
              <w:rPr>
                <w:sz w:val="16"/>
              </w:rPr>
              <w:t>$616,659</w:t>
            </w:r>
          </w:p>
        </w:tc>
        <w:tc>
          <w:tcPr>
            <w:tcW w:type="dxa" w:w="1126"/>
          </w:tcPr>
          <w:p>
            <w:pPr>
              <w:spacing w:after="0"/>
              <w:jc w:val="right"/>
            </w:pPr>
          </w:p>
        </w:tc>
        <w:tc>
          <w:tcPr>
            <w:tcW w:type="dxa" w:w="1274"/>
          </w:tcPr>
          <w:p>
            <w:pPr>
              <w:spacing w:after="0"/>
              <w:jc w:val="right"/>
            </w:pPr>
            <w:r>
              <w:rPr>
                <w:sz w:val="16"/>
              </w:rPr>
              <w:t>$91,223</w:t>
            </w:r>
          </w:p>
        </w:tc>
        <w:tc>
          <w:tcPr>
            <w:tcW w:type="dxa" w:w="1158"/>
          </w:tcPr>
          <w:p>
            <w:pPr>
              <w:spacing w:after="0"/>
              <w:jc w:val="right"/>
            </w:pPr>
            <w:r>
              <w:rPr>
                <w:sz w:val="16"/>
              </w:rPr>
              <w:t>$707,883</w:t>
            </w:r>
          </w:p>
        </w:tc>
        <w:tc>
          <w:tcPr>
            <w:tcW w:type="dxa" w:w="1143"/>
          </w:tcPr>
          <w:p>
            <w:pPr>
              <w:spacing w:after="0"/>
              <w:jc w:val="right"/>
            </w:pPr>
            <w:r>
              <w:rPr>
                <w:sz w:val="16"/>
              </w:rPr>
              <w:t>5</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Drought</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$436,572</w:t>
            </w:r>
          </w:p>
        </w:tc>
        <w:tc>
          <w:tcPr>
            <w:tcW w:type="dxa" w:w="1274"/>
          </w:tcPr>
          <w:p>
            <w:pPr>
              <w:spacing w:after="0"/>
              <w:jc w:val="right"/>
            </w:pPr>
          </w:p>
        </w:tc>
        <w:tc>
          <w:tcPr>
            <w:tcW w:type="dxa" w:w="1158"/>
          </w:tcPr>
          <w:p>
            <w:pPr>
              <w:spacing w:after="0"/>
              <w:jc w:val="right"/>
            </w:pPr>
            <w:r>
              <w:rPr>
                <w:sz w:val="16"/>
              </w:rPr>
              <w:t>$436,572</w:t>
            </w:r>
          </w:p>
        </w:tc>
        <w:tc>
          <w:tcPr>
            <w:tcW w:type="dxa" w:w="1143"/>
          </w:tcPr>
          <w:p>
            <w:pPr>
              <w:spacing w:after="0"/>
              <w:jc w:val="right"/>
            </w:pPr>
            <w:r>
              <w:rPr>
                <w:sz w:val="16"/>
              </w:rPr>
              <w:t>42</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Lightning</w:t>
            </w:r>
          </w:p>
        </w:tc>
        <w:tc>
          <w:tcPr>
            <w:tcW w:type="dxa" w:w="1327"/>
          </w:tcPr>
          <w:p>
            <w:pPr>
              <w:spacing w:after="0"/>
              <w:jc w:val="left"/>
            </w:pPr>
            <w:r>
              <w:rPr>
                <w:sz w:val="16"/>
              </w:rPr>
              <w:t>Relatively Moderate</w:t>
            </w:r>
          </w:p>
        </w:tc>
        <w:tc>
          <w:tcPr>
            <w:tcW w:type="dxa" w:w="1327"/>
          </w:tcPr>
          <w:p>
            <w:pPr>
              <w:spacing w:after="0"/>
              <w:jc w:val="left"/>
            </w:pPr>
            <w:r>
              <w:rPr>
                <w:sz w:val="16"/>
              </w:rPr>
              <w:t>Relatively Low</w:t>
            </w:r>
          </w:p>
        </w:tc>
        <w:tc>
          <w:tcPr>
            <w:tcW w:type="dxa" w:w="1037"/>
          </w:tcPr>
          <w:p>
            <w:pPr>
              <w:spacing w:after="0"/>
              <w:jc w:val="right"/>
            </w:pPr>
            <w:r>
              <w:rPr>
                <w:sz w:val="16"/>
              </w:rPr>
              <w:t>$9,268</w:t>
            </w:r>
          </w:p>
        </w:tc>
        <w:tc>
          <w:tcPr>
            <w:tcW w:type="dxa" w:w="1126"/>
          </w:tcPr>
          <w:p>
            <w:pPr>
              <w:spacing w:after="0"/>
              <w:jc w:val="right"/>
            </w:pPr>
          </w:p>
        </w:tc>
        <w:tc>
          <w:tcPr>
            <w:tcW w:type="dxa" w:w="1274"/>
          </w:tcPr>
          <w:p>
            <w:pPr>
              <w:spacing w:after="0"/>
              <w:jc w:val="right"/>
            </w:pPr>
            <w:r>
              <w:rPr>
                <w:sz w:val="16"/>
              </w:rPr>
              <w:t>$251,748</w:t>
            </w:r>
          </w:p>
        </w:tc>
        <w:tc>
          <w:tcPr>
            <w:tcW w:type="dxa" w:w="1158"/>
          </w:tcPr>
          <w:p>
            <w:pPr>
              <w:spacing w:after="0"/>
              <w:jc w:val="right"/>
            </w:pPr>
            <w:r>
              <w:rPr>
                <w:sz w:val="16"/>
              </w:rPr>
              <w:t>$261,017</w:t>
            </w:r>
          </w:p>
        </w:tc>
        <w:tc>
          <w:tcPr>
            <w:tcW w:type="dxa" w:w="1143"/>
          </w:tcPr>
          <w:p>
            <w:pPr>
              <w:spacing w:after="0"/>
              <w:jc w:val="right"/>
            </w:pPr>
            <w:r>
              <w:rPr>
                <w:sz w:val="16"/>
              </w:rPr>
              <w:t>3</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Winter Weather</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$113,419</w:t>
            </w:r>
          </w:p>
        </w:tc>
        <w:tc>
          <w:tcPr>
            <w:tcW w:type="dxa" w:w="1126"/>
          </w:tcPr>
          <w:p>
            <w:pPr>
              <w:spacing w:after="0"/>
              <w:jc w:val="right"/>
            </w:pPr>
            <w:r>
              <w:rPr>
                <w:sz w:val="16"/>
              </w:rPr>
              <w:t>$251</w:t>
            </w:r>
          </w:p>
        </w:tc>
        <w:tc>
          <w:tcPr>
            <w:tcW w:type="dxa" w:w="1274"/>
          </w:tcPr>
          <w:p>
            <w:pPr>
              <w:spacing w:after="0"/>
              <w:jc w:val="right"/>
            </w:pPr>
            <w:r>
              <w:rPr>
                <w:sz w:val="16"/>
              </w:rPr>
              <w:t>$45,913</w:t>
            </w:r>
          </w:p>
        </w:tc>
        <w:tc>
          <w:tcPr>
            <w:tcW w:type="dxa" w:w="1158"/>
          </w:tcPr>
          <w:p>
            <w:pPr>
              <w:spacing w:after="0"/>
              <w:jc w:val="right"/>
            </w:pPr>
            <w:r>
              <w:rPr>
                <w:sz w:val="16"/>
              </w:rPr>
              <w:t>$159,583</w:t>
            </w:r>
          </w:p>
        </w:tc>
        <w:tc>
          <w:tcPr>
            <w:tcW w:type="dxa" w:w="1143"/>
          </w:tcPr>
          <w:p>
            <w:pPr>
              <w:spacing w:after="0"/>
              <w:jc w:val="right"/>
            </w:pPr>
            <w:r>
              <w:rPr>
                <w:sz w:val="16"/>
              </w:rPr>
              <w:t>95</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Hail</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1037"/>
          </w:tcPr>
          <w:p>
            <w:pPr>
              <w:spacing w:after="0"/>
              <w:jc w:val="right"/>
            </w:pPr>
            <w:r>
              <w:rPr>
                <w:sz w:val="16"/>
              </w:rPr>
              <w:t>$142,147</w:t>
            </w:r>
          </w:p>
        </w:tc>
        <w:tc>
          <w:tcPr>
            <w:tcW w:type="dxa" w:w="1126"/>
          </w:tcPr>
          <w:p>
            <w:pPr>
              <w:spacing w:after="0"/>
              <w:jc w:val="right"/>
            </w:pPr>
            <w:r>
              <w:rPr>
                <w:sz w:val="16"/>
              </w:rPr>
              <w:t>$1,785</w:t>
            </w:r>
          </w:p>
        </w:tc>
        <w:tc>
          <w:tcPr>
            <w:tcW w:type="dxa" w:w="1274"/>
          </w:tcPr>
          <w:p>
            <w:pPr>
              <w:spacing w:after="0"/>
              <w:jc w:val="right"/>
            </w:pPr>
            <w:r>
              <w:rPr>
                <w:sz w:val="16"/>
              </w:rPr>
              <w:t>$5,473</w:t>
            </w:r>
          </w:p>
        </w:tc>
        <w:tc>
          <w:tcPr>
            <w:tcW w:type="dxa" w:w="1158"/>
          </w:tcPr>
          <w:p>
            <w:pPr>
              <w:spacing w:after="0"/>
              <w:jc w:val="right"/>
            </w:pPr>
            <w:r>
              <w:rPr>
                <w:sz w:val="16"/>
              </w:rPr>
              <w:t>$149,406</w:t>
            </w:r>
          </w:p>
        </w:tc>
        <w:tc>
          <w:tcPr>
            <w:tcW w:type="dxa" w:w="1143"/>
          </w:tcPr>
          <w:p>
            <w:pPr>
              <w:spacing w:after="0"/>
              <w:jc w:val="right"/>
            </w:pPr>
            <w:r>
              <w:rPr>
                <w:sz w:val="16"/>
              </w:rPr>
              <w:t>105</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Hurricane</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1037"/>
          </w:tcPr>
          <w:p>
            <w:pPr>
              <w:spacing w:after="0"/>
              <w:jc w:val="right"/>
            </w:pPr>
            <w:r>
              <w:rPr>
                <w:sz w:val="16"/>
              </w:rPr>
              <w:t>$28,270</w:t>
            </w:r>
          </w:p>
        </w:tc>
        <w:tc>
          <w:tcPr>
            <w:tcW w:type="dxa" w:w="1126"/>
          </w:tcPr>
          <w:p>
            <w:pPr>
              <w:spacing w:after="0"/>
              <w:jc w:val="right"/>
            </w:pPr>
            <w:r>
              <w:rPr>
                <w:sz w:val="16"/>
              </w:rPr>
              <w:t>$30,547</w:t>
            </w:r>
          </w:p>
        </w:tc>
        <w:tc>
          <w:tcPr>
            <w:tcW w:type="dxa" w:w="1274"/>
          </w:tcPr>
          <w:p>
            <w:pPr>
              <w:spacing w:after="0"/>
              <w:jc w:val="right"/>
            </w:pPr>
            <w:r>
              <w:rPr>
                <w:sz w:val="16"/>
              </w:rPr>
              <w:t>$258</w:t>
            </w:r>
          </w:p>
        </w:tc>
        <w:tc>
          <w:tcPr>
            <w:tcW w:type="dxa" w:w="1158"/>
          </w:tcPr>
          <w:p>
            <w:pPr>
              <w:spacing w:after="0"/>
              <w:jc w:val="right"/>
            </w:pPr>
            <w:r>
              <w:rPr>
                <w:sz w:val="16"/>
              </w:rPr>
              <w:t>$59,075</w:t>
            </w:r>
          </w:p>
        </w:tc>
        <w:tc>
          <w:tcPr>
            <w:tcW w:type="dxa" w:w="1143"/>
          </w:tcPr>
          <w:p>
            <w:pPr>
              <w:spacing w:after="0"/>
              <w:jc w:val="right"/>
            </w:pPr>
            <w:r>
              <w:rPr>
                <w:sz w:val="16"/>
              </w:rPr>
              <w:t>0</w:t>
            </w:r>
          </w:p>
        </w:tc>
        <w:tc>
          <w:tcPr>
            <w:tcW w:type="dxa" w:w="2036"/>
          </w:tcPr>
          <w:p>
            <w:pPr>
              <w:spacing w:after="0"/>
              <w:jc w:val="left"/>
            </w:pPr>
          </w:p>
        </w:tc>
        <w:tc>
          <w:tcPr>
            <w:tcW w:type="dxa" w:w="1968"/>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Wildfire</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1037"/>
          </w:tcPr>
          <w:p>
            <w:pPr>
              <w:spacing w:after="0"/>
              <w:jc w:val="right"/>
            </w:pPr>
            <w:r>
              <w:rPr>
                <w:sz w:val="16"/>
              </w:rPr>
              <w:t>$2,960</w:t>
            </w:r>
          </w:p>
        </w:tc>
        <w:tc>
          <w:tcPr>
            <w:tcW w:type="dxa" w:w="1126"/>
          </w:tcPr>
          <w:p>
            <w:pPr>
              <w:spacing w:after="0"/>
              <w:jc w:val="right"/>
            </w:pPr>
            <w:r>
              <w:rPr>
                <w:sz w:val="16"/>
              </w:rPr>
              <w:t>$35</w:t>
            </w:r>
          </w:p>
        </w:tc>
        <w:tc>
          <w:tcPr>
            <w:tcW w:type="dxa" w:w="1274"/>
          </w:tcPr>
          <w:p>
            <w:pPr>
              <w:spacing w:after="0"/>
              <w:jc w:val="right"/>
            </w:pPr>
            <w:r>
              <w:rPr>
                <w:sz w:val="16"/>
              </w:rPr>
              <w:t>$961</w:t>
            </w:r>
          </w:p>
        </w:tc>
        <w:tc>
          <w:tcPr>
            <w:tcW w:type="dxa" w:w="1158"/>
          </w:tcPr>
          <w:p>
            <w:pPr>
              <w:spacing w:after="0"/>
              <w:jc w:val="right"/>
            </w:pPr>
            <w:r>
              <w:rPr>
                <w:sz w:val="16"/>
              </w:rPr>
              <w:t>$3,956</w:t>
            </w:r>
          </w:p>
        </w:tc>
        <w:tc>
          <w:tcPr>
            <w:tcW w:type="dxa" w:w="1143"/>
          </w:tcPr>
          <w:p>
            <w:pPr>
              <w:spacing w:after="0"/>
              <w:jc w:val="right"/>
            </w:pPr>
            <w:r>
              <w:rPr>
                <w:sz w:val="16"/>
              </w:rPr>
              <w:t>0</w:t>
            </w:r>
          </w:p>
        </w:tc>
        <w:tc>
          <w:tcPr>
            <w:tcW w:type="dxa" w:w="2036"/>
          </w:tcPr>
          <w:p>
            <w:pPr>
              <w:spacing w:after="0"/>
              <w:jc w:val="left"/>
            </w:pPr>
          </w:p>
        </w:tc>
        <w:tc>
          <w:tcPr>
            <w:tcW w:type="dxa" w:w="196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327"/>
          </w:tcPr>
          <w:p>
            <w:pPr>
              <w:spacing w:after="0"/>
              <w:jc w:val="left"/>
            </w:pPr>
            <w:r>
              <w:rPr>
                <w:sz w:val="16"/>
              </w:rPr>
              <w:t>Relatively Low</w:t>
            </w:r>
          </w:p>
        </w:tc>
        <w:tc>
          <w:tcPr>
            <w:tcW w:type="dxa" w:w="1327"/>
          </w:tcPr>
          <w:p>
            <w:pPr>
              <w:spacing w:after="0"/>
              <w:jc w:val="left"/>
            </w:pPr>
            <w:r>
              <w:rPr>
                <w:sz w:val="16"/>
              </w:rPr>
              <w:t>Very Low</w:t>
            </w:r>
          </w:p>
        </w:tc>
        <w:tc>
          <w:tcPr>
            <w:tcW w:type="dxa" w:w="1037"/>
          </w:tcPr>
          <w:p>
            <w:pPr>
              <w:spacing w:after="0"/>
              <w:jc w:val="right"/>
            </w:pPr>
            <w:r>
              <w:rPr>
                <w:sz w:val="16"/>
              </w:rPr>
              <w:t>$3,308</w:t>
            </w:r>
          </w:p>
        </w:tc>
        <w:tc>
          <w:tcPr>
            <w:tcW w:type="dxa" w:w="1126"/>
          </w:tcPr>
          <w:p>
            <w:pPr>
              <w:spacing w:after="0"/>
              <w:jc w:val="right"/>
            </w:pPr>
          </w:p>
        </w:tc>
        <w:tc>
          <w:tcPr>
            <w:tcW w:type="dxa" w:w="1274"/>
          </w:tcPr>
          <w:p>
            <w:pPr>
              <w:spacing w:after="0"/>
              <w:jc w:val="right"/>
            </w:pPr>
            <w:r>
              <w:rPr>
                <w:sz w:val="16"/>
              </w:rPr>
              <w:t>$171</w:t>
            </w:r>
          </w:p>
        </w:tc>
        <w:tc>
          <w:tcPr>
            <w:tcW w:type="dxa" w:w="1158"/>
          </w:tcPr>
          <w:p>
            <w:pPr>
              <w:spacing w:after="0"/>
              <w:jc w:val="right"/>
            </w:pPr>
            <w:r>
              <w:rPr>
                <w:sz w:val="16"/>
              </w:rPr>
              <w:t>$3,479</w:t>
            </w:r>
          </w:p>
        </w:tc>
        <w:tc>
          <w:tcPr>
            <w:tcW w:type="dxa" w:w="1143"/>
          </w:tcPr>
          <w:p>
            <w:pPr>
              <w:spacing w:after="0"/>
              <w:jc w:val="right"/>
            </w:pPr>
            <w:r>
              <w:rPr>
                <w:sz w:val="16"/>
              </w:rPr>
              <w:t>0</w:t>
            </w:r>
          </w:p>
        </w:tc>
        <w:tc>
          <w:tcPr>
            <w:tcW w:type="dxa" w:w="2036"/>
          </w:tcPr>
          <w:p>
            <w:pPr>
              <w:spacing w:after="0"/>
              <w:jc w:val="left"/>
            </w:pP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avalanche Not Applicable for this county, and no federal declaration for this county names it.</w:t>
            </w:r>
          </w:p>
        </w:tc>
        <w:tc>
          <w:tcPr>
            <w:tcW w:type="dxa" w:w="1968"/>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coastal flooding Not Applicable for this county, and no federal declaration for this county names it.</w:t>
            </w:r>
          </w:p>
        </w:tc>
        <w:tc>
          <w:tcPr>
            <w:tcW w:type="dxa" w:w="1968"/>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tsunami Not Applicable for this county, and no federal declaration for this county names it.</w:t>
            </w: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volcanic activity Not Applicable for this county, and no federal declaration for this county names it.</w:t>
            </w: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0"/>
        <w:gridCol w:w="1665"/>
        <w:gridCol w:w="1505"/>
        <w:gridCol w:w="1743"/>
        <w:gridCol w:w="1882"/>
        <w:gridCol w:w="2082"/>
        <w:gridCol w:w="1523"/>
        <w:gridCol w:w="2082"/>
      </w:tblGrid>
      <w:tr>
        <w:trPr>
          <w:cantSplit/>
          <w:tblHeader/>
        </w:trPr>
        <w:tc>
          <w:tcPr>
            <w:tcW w:type="dxa" w:w="1630"/>
            <w:shd w:val="clear" w:color="auto" w:fill="E8E8E8"/>
          </w:tcPr>
          <w:p>
            <w:pPr>
              <w:spacing w:after="0"/>
              <w:jc w:val="left"/>
            </w:pPr>
            <w:r>
              <w:rPr>
                <w:b/>
                <w:sz w:val="16"/>
              </w:rPr>
              <w:t>Hazard</w:t>
            </w:r>
          </w:p>
        </w:tc>
        <w:tc>
          <w:tcPr>
            <w:tcW w:type="dxa" w:w="1665"/>
            <w:shd w:val="clear" w:color="auto" w:fill="E8E8E8"/>
          </w:tcPr>
          <w:p>
            <w:pPr>
              <w:spacing w:after="0"/>
              <w:jc w:val="left"/>
            </w:pPr>
            <w:r>
              <w:rPr>
                <w:b/>
                <w:sz w:val="16"/>
              </w:rPr>
              <w:t>Scale</w:t>
            </w:r>
          </w:p>
        </w:tc>
        <w:tc>
          <w:tcPr>
            <w:tcW w:type="dxa" w:w="1505"/>
            <w:shd w:val="clear" w:color="auto" w:fill="E8E8E8"/>
          </w:tcPr>
          <w:p>
            <w:pPr>
              <w:spacing w:after="0"/>
              <w:jc w:val="right"/>
            </w:pPr>
            <w:r>
              <w:rPr>
                <w:b/>
                <w:sz w:val="16"/>
              </w:rPr>
              <w:t>Records</w:t>
            </w:r>
          </w:p>
          <w:p>
            <w:pPr>
              <w:spacing w:after="0"/>
              <w:jc w:val="right"/>
            </w:pPr>
            <w:r>
              <w:rPr>
                <w:i/>
                <w:color w:val="555555"/>
                <w:sz w:val="14"/>
              </w:rPr>
              <w:t>count, years</w:t>
            </w:r>
          </w:p>
        </w:tc>
        <w:tc>
          <w:tcPr>
            <w:tcW w:type="dxa" w:w="1743"/>
            <w:shd w:val="clear" w:color="auto" w:fill="E8E8E8"/>
          </w:tcPr>
          <w:p>
            <w:pPr>
              <w:spacing w:after="0"/>
              <w:jc w:val="left"/>
            </w:pPr>
            <w:r>
              <w:rPr>
                <w:b/>
                <w:sz w:val="16"/>
              </w:rPr>
              <w:t>Observed range</w:t>
            </w:r>
          </w:p>
        </w:tc>
        <w:tc>
          <w:tcPr>
            <w:tcW w:type="dxa" w:w="1882"/>
            <w:shd w:val="clear" w:color="auto" w:fill="E8E8E8"/>
          </w:tcPr>
          <w:p>
            <w:pPr>
              <w:spacing w:after="0"/>
              <w:jc w:val="left"/>
            </w:pPr>
            <w:r>
              <w:rPr>
                <w:b/>
                <w:sz w:val="16"/>
              </w:rPr>
              <w:t>Worst recorded event</w:t>
            </w:r>
          </w:p>
        </w:tc>
        <w:tc>
          <w:tcPr>
            <w:tcW w:type="dxa" w:w="2082"/>
            <w:shd w:val="clear" w:color="auto" w:fill="E8E8E8"/>
          </w:tcPr>
          <w:p>
            <w:pPr>
              <w:spacing w:after="0"/>
              <w:jc w:val="left"/>
            </w:pPr>
            <w:r>
              <w:rPr>
                <w:b/>
                <w:sz w:val="16"/>
              </w:rPr>
              <w:t>Most damaging (when different)</w:t>
            </w:r>
          </w:p>
        </w:tc>
        <w:tc>
          <w:tcPr>
            <w:tcW w:type="dxa" w:w="1523"/>
            <w:shd w:val="clear" w:color="auto" w:fill="E8E8E8"/>
          </w:tcPr>
          <w:p>
            <w:pPr>
              <w:spacing w:after="0"/>
              <w:jc w:val="left"/>
            </w:pPr>
            <w:r>
              <w:rPr>
                <w:b/>
                <w:sz w:val="16"/>
              </w:rPr>
              <w:t>How it applies to members</w:t>
            </w:r>
          </w:p>
        </w:tc>
        <w:tc>
          <w:tcPr>
            <w:tcW w:type="dxa" w:w="2082"/>
            <w:shd w:val="clear" w:color="auto" w:fill="E8E8E8"/>
          </w:tcPr>
          <w:p>
            <w:pPr>
              <w:spacing w:after="0"/>
              <w:jc w:val="left"/>
            </w:pPr>
            <w:r>
              <w:rPr>
                <w:b/>
                <w:sz w:val="16"/>
              </w:rPr>
              <w:t>Note</w:t>
            </w:r>
          </w:p>
        </w:tc>
      </w:tr>
      <w:tr>
        <w:trPr>
          <w:cantSplit/>
        </w:trPr>
        <w:tc>
          <w:tcPr>
            <w:tcW w:type="dxa" w:w="1630"/>
          </w:tcPr>
          <w:p>
            <w:pPr>
              <w:spacing w:after="0"/>
              <w:jc w:val="left"/>
            </w:pPr>
            <w:r>
              <w:rPr>
                <w:sz w:val="16"/>
              </w:rPr>
              <w:t>Avalanche</w:t>
            </w:r>
          </w:p>
        </w:tc>
        <w:tc>
          <w:tcPr>
            <w:tcW w:type="dxa" w:w="1665"/>
          </w:tcPr>
          <w:p>
            <w:pPr>
              <w:spacing w:after="0"/>
              <w:jc w:val="left"/>
            </w:pPr>
            <w:r>
              <w:rPr>
                <w:sz w:val="16"/>
              </w:rPr>
              <w:t>none (count and damage)</w:t>
            </w:r>
          </w:p>
        </w:tc>
        <w:tc>
          <w:tcPr>
            <w:tcW w:type="dxa" w:w="1505"/>
          </w:tcPr>
          <w:p>
            <w:pPr>
              <w:spacing w:after="0"/>
              <w:jc w:val="right"/>
            </w:pPr>
            <w:r>
              <w:rPr>
                <w:sz w:val="16"/>
              </w:rPr>
              <w:t>0</w:t>
            </w:r>
          </w:p>
        </w:tc>
        <w:tc>
          <w:tcPr>
            <w:tcW w:type="dxa" w:w="1743"/>
          </w:tcPr>
          <w:p>
            <w:pPr>
              <w:spacing w:after="0"/>
              <w:jc w:val="left"/>
            </w:pPr>
          </w:p>
        </w:tc>
        <w:tc>
          <w:tcPr>
            <w:tcW w:type="dxa" w:w="1882"/>
          </w:tcPr>
          <w:p>
            <w:pPr>
              <w:spacing w:after="0"/>
              <w:jc w:val="left"/>
            </w:pPr>
          </w:p>
        </w:tc>
        <w:tc>
          <w:tcPr>
            <w:tcW w:type="dxa" w:w="2082"/>
          </w:tcPr>
          <w:p>
            <w:pPr>
              <w:spacing w:after="0"/>
              <w:jc w:val="left"/>
            </w:pPr>
          </w:p>
        </w:tc>
        <w:tc>
          <w:tcPr>
            <w:tcW w:type="dxa" w:w="1523"/>
          </w:tcPr>
          <w:p>
            <w:pPr>
              <w:spacing w:after="0"/>
              <w:jc w:val="left"/>
            </w:pPr>
          </w:p>
        </w:tc>
        <w:tc>
          <w:tcPr>
            <w:tcW w:type="dxa" w:w="2082"/>
          </w:tcPr>
          <w:p>
            <w:pPr>
              <w:spacing w:after="0"/>
              <w:jc w:val="left"/>
            </w:pPr>
            <w:r>
              <w:rPr>
                <w:sz w:val="16"/>
              </w:rPr>
              <w:t>Physical measure: in event narratives only; local data required.</w:t>
            </w:r>
          </w:p>
        </w:tc>
      </w:tr>
      <w:tr>
        <w:trPr>
          <w:cantSplit/>
        </w:trPr>
        <w:tc>
          <w:tcPr>
            <w:tcW w:type="dxa" w:w="1630"/>
          </w:tcPr>
          <w:p>
            <w:pPr>
              <w:spacing w:after="0"/>
              <w:jc w:val="left"/>
            </w:pPr>
            <w:r>
              <w:rPr>
                <w:sz w:val="16"/>
              </w:rPr>
              <w:t>Coastal Flood, Storm Surge/Tide</w:t>
            </w:r>
          </w:p>
        </w:tc>
        <w:tc>
          <w:tcPr>
            <w:tcW w:type="dxa" w:w="1665"/>
          </w:tcPr>
          <w:p>
            <w:pPr>
              <w:spacing w:after="0"/>
              <w:jc w:val="left"/>
            </w:pPr>
            <w:r>
              <w:rPr>
                <w:sz w:val="16"/>
              </w:rPr>
              <w:t>none in data (FIRM for depth)</w:t>
            </w:r>
          </w:p>
        </w:tc>
        <w:tc>
          <w:tcPr>
            <w:tcW w:type="dxa" w:w="1505"/>
          </w:tcPr>
          <w:p>
            <w:pPr>
              <w:spacing w:after="0"/>
              <w:jc w:val="right"/>
            </w:pPr>
            <w:r>
              <w:rPr>
                <w:sz w:val="16"/>
              </w:rPr>
              <w:t>0</w:t>
            </w:r>
          </w:p>
        </w:tc>
        <w:tc>
          <w:tcPr>
            <w:tcW w:type="dxa" w:w="1743"/>
          </w:tcPr>
          <w:p>
            <w:pPr>
              <w:spacing w:after="0"/>
              <w:jc w:val="left"/>
            </w:pPr>
          </w:p>
        </w:tc>
        <w:tc>
          <w:tcPr>
            <w:tcW w:type="dxa" w:w="1882"/>
          </w:tcPr>
          <w:p>
            <w:pPr>
              <w:spacing w:after="0"/>
              <w:jc w:val="left"/>
            </w:pPr>
          </w:p>
        </w:tc>
        <w:tc>
          <w:tcPr>
            <w:tcW w:type="dxa" w:w="2082"/>
          </w:tcPr>
          <w:p>
            <w:pPr>
              <w:spacing w:after="0"/>
              <w:jc w:val="left"/>
            </w:pPr>
          </w:p>
        </w:tc>
        <w:tc>
          <w:tcPr>
            <w:tcW w:type="dxa" w:w="1523"/>
          </w:tcPr>
          <w:p>
            <w:pPr>
              <w:spacing w:after="0"/>
              <w:jc w:val="left"/>
            </w:pPr>
          </w:p>
        </w:tc>
        <w:tc>
          <w:tcPr>
            <w:tcW w:type="dxa" w:w="2082"/>
          </w:tcPr>
          <w:p>
            <w:pPr>
              <w:spacing w:after="0"/>
              <w:jc w:val="left"/>
            </w:pPr>
            <w:r>
              <w:rPr>
                <w:sz w:val="16"/>
              </w:rPr>
              <w:t>Flood depth: see the FEMA Flood Insurance Rate Map.</w:t>
            </w:r>
          </w:p>
        </w:tc>
      </w:tr>
      <w:tr>
        <w:trPr>
          <w:cantSplit/>
        </w:trPr>
        <w:tc>
          <w:tcPr>
            <w:tcW w:type="dxa" w:w="1630"/>
          </w:tcPr>
          <w:p>
            <w:pPr>
              <w:spacing w:after="0"/>
              <w:jc w:val="left"/>
            </w:pPr>
            <w:r>
              <w:rPr>
                <w:sz w:val="16"/>
              </w:rPr>
              <w:t>Cold/Wind Chill, Extreme Cold/Wind Chill</w:t>
            </w:r>
          </w:p>
        </w:tc>
        <w:tc>
          <w:tcPr>
            <w:tcW w:type="dxa" w:w="1665"/>
          </w:tcPr>
          <w:p>
            <w:pPr>
              <w:spacing w:after="0"/>
              <w:jc w:val="left"/>
            </w:pPr>
            <w:r>
              <w:rPr>
                <w:sz w:val="16"/>
              </w:rPr>
              <w:t>wind chill</w:t>
            </w:r>
          </w:p>
        </w:tc>
        <w:tc>
          <w:tcPr>
            <w:tcW w:type="dxa" w:w="1505"/>
          </w:tcPr>
          <w:p>
            <w:pPr>
              <w:spacing w:after="0"/>
              <w:jc w:val="right"/>
            </w:pPr>
            <w:r>
              <w:rPr>
                <w:sz w:val="16"/>
              </w:rPr>
              <w:t>19, 1996 to 2026 (19 zone-level)</w:t>
            </w:r>
          </w:p>
        </w:tc>
        <w:tc>
          <w:tcPr>
            <w:tcW w:type="dxa" w:w="1743"/>
          </w:tcPr>
          <w:p>
            <w:pPr>
              <w:spacing w:after="0"/>
              <w:jc w:val="left"/>
            </w:pPr>
            <w:r>
              <w:rPr>
                <w:sz w:val="16"/>
              </w:rPr>
              <w:t>1 day to 23 days (median 1 day); 17 with a recorded value</w:t>
            </w:r>
          </w:p>
        </w:tc>
        <w:tc>
          <w:tcPr>
            <w:tcW w:type="dxa" w:w="1882"/>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2082"/>
          </w:tcPr>
          <w:p>
            <w:pPr>
              <w:spacing w:after="0"/>
              <w:jc w:val="left"/>
            </w:pPr>
          </w:p>
        </w:tc>
        <w:tc>
          <w:tcPr>
            <w:tcW w:type="dxa" w:w="1523"/>
          </w:tcPr>
          <w:p>
            <w:pPr>
              <w:spacing w:after="0"/>
              <w:jc w:val="left"/>
            </w:pPr>
            <w:r>
              <w:rPr>
                <w:sz w:val="16"/>
              </w:rPr>
              <w:t>Zone-level records: applies countywide; national data do not locate these events within the county.</w:t>
            </w:r>
          </w:p>
        </w:tc>
        <w:tc>
          <w:tcPr>
            <w:tcW w:type="dxa" w:w="2082"/>
          </w:tcPr>
          <w:p>
            <w:pPr>
              <w:spacing w:after="0"/>
              <w:jc w:val="left"/>
            </w:pPr>
            <w:r>
              <w:rPr>
                <w:sz w:val="16"/>
              </w:rPr>
              <w:t>Wind chill: in event narratives only; local data required.</w:t>
            </w:r>
          </w:p>
        </w:tc>
      </w:tr>
      <w:tr>
        <w:trPr>
          <w:cantSplit/>
        </w:trPr>
        <w:tc>
          <w:tcPr>
            <w:tcW w:type="dxa" w:w="1630"/>
          </w:tcPr>
          <w:p>
            <w:pPr>
              <w:spacing w:after="0"/>
              <w:jc w:val="left"/>
            </w:pPr>
            <w:r>
              <w:rPr>
                <w:sz w:val="16"/>
              </w:rPr>
              <w:t>Frost/Freeze (outside NRI Cold Wave definition)</w:t>
            </w:r>
          </w:p>
        </w:tc>
        <w:tc>
          <w:tcPr>
            <w:tcW w:type="dxa" w:w="1665"/>
          </w:tcPr>
          <w:p>
            <w:pPr>
              <w:spacing w:after="0"/>
              <w:jc w:val="left"/>
            </w:pPr>
            <w:r>
              <w:rPr>
                <w:sz w:val="16"/>
              </w:rPr>
              <w:t>crop damage</w:t>
            </w:r>
          </w:p>
        </w:tc>
        <w:tc>
          <w:tcPr>
            <w:tcW w:type="dxa" w:w="1505"/>
          </w:tcPr>
          <w:p>
            <w:pPr>
              <w:spacing w:after="0"/>
              <w:jc w:val="right"/>
            </w:pPr>
            <w:r>
              <w:rPr>
                <w:sz w:val="16"/>
              </w:rPr>
              <w:t>43, 1997 to 2024 (43 zone-level)</w:t>
            </w:r>
          </w:p>
        </w:tc>
        <w:tc>
          <w:tcPr>
            <w:tcW w:type="dxa" w:w="1743"/>
          </w:tcPr>
          <w:p>
            <w:pPr>
              <w:spacing w:after="0"/>
              <w:jc w:val="left"/>
            </w:pPr>
          </w:p>
        </w:tc>
        <w:tc>
          <w:tcPr>
            <w:tcW w:type="dxa" w:w="1882"/>
          </w:tcPr>
          <w:p>
            <w:pPr>
              <w:spacing w:after="0"/>
              <w:jc w:val="left"/>
            </w:pPr>
            <w:r>
              <w:rPr>
                <w:sz w:val="16"/>
              </w:rPr>
              <w:t>Frost/Freeze, 2007-04-08, $3,000,000 crop damage, reported for the zone (2007 dollars); NWS zone MOZ110 (STODDARD), zone-level: may include parts of neighboring counties</w:t>
            </w:r>
          </w:p>
        </w:tc>
        <w:tc>
          <w:tcPr>
            <w:tcW w:type="dxa" w:w="2082"/>
          </w:tcPr>
          <w:p>
            <w:pPr>
              <w:spacing w:after="0"/>
              <w:jc w:val="left"/>
            </w:pPr>
          </w:p>
        </w:tc>
        <w:tc>
          <w:tcPr>
            <w:tcW w:type="dxa" w:w="1523"/>
          </w:tcPr>
          <w:p>
            <w:pPr>
              <w:spacing w:after="0"/>
              <w:jc w:val="left"/>
            </w:pPr>
            <w:r>
              <w:rPr>
                <w:sz w:val="16"/>
              </w:rPr>
              <w:t>Zone-level records: applies countywide; national data do not locate these events within the county.</w:t>
            </w:r>
          </w:p>
        </w:tc>
        <w:tc>
          <w:tcPr>
            <w:tcW w:type="dxa" w:w="2082"/>
          </w:tcPr>
          <w:p>
            <w:pPr>
              <w:spacing w:after="0"/>
              <w:jc w:val="left"/>
            </w:pPr>
            <w:r>
              <w:rPr>
                <w:sz w:val="16"/>
              </w:rPr>
              <w:t>Temperature: in event narratives only; local data required.</w:t>
            </w:r>
          </w:p>
        </w:tc>
      </w:tr>
      <w:tr>
        <w:trPr>
          <w:cantSplit/>
        </w:trPr>
        <w:tc>
          <w:tcPr>
            <w:tcW w:type="dxa" w:w="1630"/>
          </w:tcPr>
          <w:p>
            <w:pPr>
              <w:spacing w:after="0"/>
              <w:jc w:val="left"/>
            </w:pPr>
            <w:r>
              <w:rPr>
                <w:sz w:val="16"/>
              </w:rPr>
              <w:t>Drought</w:t>
            </w:r>
          </w:p>
        </w:tc>
        <w:tc>
          <w:tcPr>
            <w:tcW w:type="dxa" w:w="1665"/>
          </w:tcPr>
          <w:p>
            <w:pPr>
              <w:spacing w:after="0"/>
              <w:jc w:val="left"/>
            </w:pPr>
            <w:r>
              <w:rPr>
                <w:sz w:val="16"/>
              </w:rPr>
              <w:t>US Drought Monitor D-scale</w:t>
            </w:r>
          </w:p>
        </w:tc>
        <w:tc>
          <w:tcPr>
            <w:tcW w:type="dxa" w:w="1505"/>
          </w:tcPr>
          <w:p>
            <w:pPr>
              <w:spacing w:after="0"/>
              <w:jc w:val="right"/>
            </w:pPr>
            <w:r>
              <w:rPr>
                <w:sz w:val="16"/>
              </w:rPr>
              <w:t>42, 1996 to 2026 (42 zone-level)</w:t>
            </w:r>
          </w:p>
        </w:tc>
        <w:tc>
          <w:tcPr>
            <w:tcW w:type="dxa" w:w="1743"/>
          </w:tcPr>
          <w:p>
            <w:pPr>
              <w:spacing w:after="0"/>
              <w:jc w:val="left"/>
            </w:pPr>
            <w:r>
              <w:rPr>
                <w:sz w:val="16"/>
              </w:rPr>
              <w:t>7 days to 240 days (median 30 days); 15 with a recorded value</w:t>
            </w:r>
          </w:p>
        </w:tc>
        <w:tc>
          <w:tcPr>
            <w:tcW w:type="dxa" w:w="1882"/>
          </w:tcPr>
          <w:p>
            <w:pPr>
              <w:spacing w:after="0"/>
              <w:jc w:val="left"/>
            </w:pPr>
            <w:r>
              <w:rPr>
                <w:sz w:val="16"/>
              </w:rPr>
              <w:t>240 days (about 7.9 months), 2012-05-18 to 2013-01-12, a run of 9 consecutive Storm Events drought records, zone-level</w:t>
            </w:r>
          </w:p>
        </w:tc>
        <w:tc>
          <w:tcPr>
            <w:tcW w:type="dxa" w:w="2082"/>
          </w:tcPr>
          <w:p>
            <w:pPr>
              <w:spacing w:after="0"/>
              <w:jc w:val="left"/>
            </w:pPr>
            <w:r>
              <w:rPr>
                <w:sz w:val="16"/>
              </w:rPr>
              <w:t>Drought, 2007-09-01, $0 property; $2,050,000 crops, reported for the zone (2007 dollars)</w:t>
            </w:r>
          </w:p>
        </w:tc>
        <w:tc>
          <w:tcPr>
            <w:tcW w:type="dxa" w:w="1523"/>
          </w:tcPr>
          <w:p>
            <w:pPr>
              <w:spacing w:after="0"/>
              <w:jc w:val="left"/>
            </w:pPr>
            <w:r>
              <w:rPr>
                <w:sz w:val="16"/>
              </w:rPr>
              <w:t>Zone-level records: applies countywide; national data do not locate these events within the county.</w:t>
            </w:r>
          </w:p>
        </w:tc>
        <w:tc>
          <w:tcPr>
            <w:tcW w:type="dxa" w:w="20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0"/>
          </w:tcPr>
          <w:p>
            <w:pPr>
              <w:spacing w:after="0"/>
              <w:jc w:val="left"/>
            </w:pPr>
            <w:r>
              <w:rPr>
                <w:sz w:val="16"/>
              </w:rPr>
              <w:t>Earthquake</w:t>
            </w:r>
          </w:p>
        </w:tc>
        <w:tc>
          <w:tcPr>
            <w:tcW w:type="dxa" w:w="1665"/>
          </w:tcPr>
          <w:p>
            <w:pPr>
              <w:spacing w:after="0"/>
              <w:jc w:val="left"/>
            </w:pPr>
            <w:r>
              <w:rPr>
                <w:sz w:val="16"/>
              </w:rPr>
              <w:t>Modified Mercalli (local data)</w:t>
            </w:r>
          </w:p>
        </w:tc>
        <w:tc>
          <w:tcPr>
            <w:tcW w:type="dxa" w:w="1505"/>
          </w:tcPr>
          <w:p>
            <w:pPr>
              <w:spacing w:after="0"/>
              <w:jc w:val="right"/>
            </w:pPr>
            <w:r>
              <w:rPr>
                <w:sz w:val="16"/>
              </w:rPr>
              <w:t>0</w:t>
            </w:r>
          </w:p>
        </w:tc>
        <w:tc>
          <w:tcPr>
            <w:tcW w:type="dxa" w:w="1743"/>
          </w:tcPr>
          <w:p>
            <w:pPr>
              <w:spacing w:after="0"/>
              <w:jc w:val="left"/>
            </w:pPr>
          </w:p>
        </w:tc>
        <w:tc>
          <w:tcPr>
            <w:tcW w:type="dxa" w:w="1882"/>
          </w:tcPr>
          <w:p>
            <w:pPr>
              <w:spacing w:after="0"/>
              <w:jc w:val="left"/>
            </w:pPr>
          </w:p>
        </w:tc>
        <w:tc>
          <w:tcPr>
            <w:tcW w:type="dxa" w:w="2082"/>
          </w:tcPr>
          <w:p>
            <w:pPr>
              <w:spacing w:after="0"/>
              <w:jc w:val="left"/>
            </w:pPr>
          </w:p>
        </w:tc>
        <w:tc>
          <w:tcPr>
            <w:tcW w:type="dxa" w:w="1523"/>
          </w:tcPr>
          <w:p>
            <w:pPr>
              <w:spacing w:after="0"/>
              <w:jc w:val="left"/>
            </w:pPr>
          </w:p>
        </w:tc>
        <w:tc>
          <w:tcPr>
            <w:tcW w:type="dxa" w:w="2082"/>
          </w:tcPr>
          <w:p>
            <w:pPr>
              <w:spacing w:after="0"/>
              <w:jc w:val="left"/>
            </w:pPr>
            <w:r>
              <w:rPr>
                <w:sz w:val="16"/>
              </w:rPr>
              <w:t>No Storm Events record; local data required (e.g., USGS).</w:t>
            </w:r>
          </w:p>
        </w:tc>
      </w:tr>
      <w:tr>
        <w:trPr>
          <w:cantSplit/>
        </w:trPr>
        <w:tc>
          <w:tcPr>
            <w:tcW w:type="dxa" w:w="1630"/>
          </w:tcPr>
          <w:p>
            <w:pPr>
              <w:spacing w:after="0"/>
              <w:jc w:val="left"/>
            </w:pPr>
            <w:r>
              <w:rPr>
                <w:sz w:val="16"/>
              </w:rPr>
              <w:t>Hail</w:t>
            </w:r>
          </w:p>
        </w:tc>
        <w:tc>
          <w:tcPr>
            <w:tcW w:type="dxa" w:w="1665"/>
          </w:tcPr>
          <w:p>
            <w:pPr>
              <w:spacing w:after="0"/>
              <w:jc w:val="left"/>
            </w:pPr>
            <w:r>
              <w:rPr>
                <w:sz w:val="16"/>
              </w:rPr>
              <w:t>hail size (inches)</w:t>
            </w:r>
          </w:p>
        </w:tc>
        <w:tc>
          <w:tcPr>
            <w:tcW w:type="dxa" w:w="1505"/>
          </w:tcPr>
          <w:p>
            <w:pPr>
              <w:spacing w:after="0"/>
              <w:jc w:val="right"/>
            </w:pPr>
            <w:r>
              <w:rPr>
                <w:sz w:val="16"/>
              </w:rPr>
              <w:t>111, 1965 to 2026</w:t>
            </w:r>
          </w:p>
        </w:tc>
        <w:tc>
          <w:tcPr>
            <w:tcW w:type="dxa" w:w="1743"/>
          </w:tcPr>
          <w:p>
            <w:pPr>
              <w:spacing w:after="0"/>
              <w:jc w:val="left"/>
            </w:pPr>
            <w:r>
              <w:rPr>
                <w:sz w:val="16"/>
              </w:rPr>
              <w:t>0.75 in to 3.5 in (median 1 in); 111 with a recorded value</w:t>
            </w:r>
          </w:p>
        </w:tc>
        <w:tc>
          <w:tcPr>
            <w:tcW w:type="dxa" w:w="1882"/>
          </w:tcPr>
          <w:p>
            <w:pPr>
              <w:spacing w:after="0"/>
              <w:jc w:val="left"/>
            </w:pPr>
            <w:r>
              <w:rPr>
                <w:sz w:val="16"/>
              </w:rPr>
              <w:t>3.5 in hail, 1997-07-03</w:t>
            </w:r>
          </w:p>
        </w:tc>
        <w:tc>
          <w:tcPr>
            <w:tcW w:type="dxa" w:w="2082"/>
          </w:tcPr>
          <w:p>
            <w:pPr>
              <w:spacing w:after="0"/>
              <w:jc w:val="left"/>
            </w:pPr>
            <w:r>
              <w:rPr>
                <w:sz w:val="16"/>
              </w:rPr>
              <w:t>Hail, 2026-04-16, $250,000 property; $0 crops (2026 dollars)</w:t>
            </w:r>
          </w:p>
        </w:tc>
        <w:tc>
          <w:tcPr>
            <w:tcW w:type="dxa" w:w="1523"/>
          </w:tcPr>
          <w:p>
            <w:pPr>
              <w:spacing w:after="0"/>
              <w:jc w:val="left"/>
            </w:pPr>
            <w:r>
              <w:rPr>
                <w:sz w:val="16"/>
              </w:rPr>
              <w:t>Event records naming member places: Dexter city (28 records), Advance city (18 records), Bloomfield city (13 records), Dudley city (13 records), Puxico city (9 records), Bernie city (7 records), Bell City city (3 records), Essex city (3 records).</w:t>
            </w:r>
          </w:p>
        </w:tc>
        <w:tc>
          <w:tcPr>
            <w:tcW w:type="dxa" w:w="2082"/>
          </w:tcPr>
          <w:p>
            <w:pPr>
              <w:spacing w:after="0"/>
              <w:jc w:val="left"/>
            </w:pPr>
          </w:p>
        </w:tc>
      </w:tr>
      <w:tr>
        <w:trPr>
          <w:cantSplit/>
        </w:trPr>
        <w:tc>
          <w:tcPr>
            <w:tcW w:type="dxa" w:w="1630"/>
          </w:tcPr>
          <w:p>
            <w:pPr>
              <w:spacing w:after="0"/>
              <w:jc w:val="left"/>
            </w:pPr>
            <w:r>
              <w:rPr>
                <w:sz w:val="16"/>
              </w:rPr>
              <w:t>Excessive Heat, Heat</w:t>
            </w:r>
          </w:p>
        </w:tc>
        <w:tc>
          <w:tcPr>
            <w:tcW w:type="dxa" w:w="1665"/>
          </w:tcPr>
          <w:p>
            <w:pPr>
              <w:spacing w:after="0"/>
              <w:jc w:val="left"/>
            </w:pPr>
            <w:r>
              <w:rPr>
                <w:sz w:val="16"/>
              </w:rPr>
              <w:t>heat index (narratives)</w:t>
            </w:r>
          </w:p>
        </w:tc>
        <w:tc>
          <w:tcPr>
            <w:tcW w:type="dxa" w:w="1505"/>
          </w:tcPr>
          <w:p>
            <w:pPr>
              <w:spacing w:after="0"/>
              <w:jc w:val="right"/>
            </w:pPr>
            <w:r>
              <w:rPr>
                <w:sz w:val="16"/>
              </w:rPr>
              <w:t>97, 1997 to 2025 (97 zone-level)</w:t>
            </w:r>
          </w:p>
        </w:tc>
        <w:tc>
          <w:tcPr>
            <w:tcW w:type="dxa" w:w="1743"/>
          </w:tcPr>
          <w:p>
            <w:pPr>
              <w:spacing w:after="0"/>
              <w:jc w:val="left"/>
            </w:pPr>
            <w:r>
              <w:rPr>
                <w:sz w:val="16"/>
              </w:rPr>
              <w:t>1 day to 15 days (median 2 days); 81 with a recorded value</w:t>
            </w:r>
          </w:p>
        </w:tc>
        <w:tc>
          <w:tcPr>
            <w:tcW w:type="dxa" w:w="1882"/>
          </w:tcPr>
          <w:p>
            <w:pPr>
              <w:spacing w:after="0"/>
              <w:jc w:val="left"/>
            </w:pPr>
            <w:r>
              <w:rPr>
                <w:sz w:val="16"/>
              </w:rPr>
              <w:t>15 consecutive days, 2025-07-16 to 2025-07-30, zone-level</w:t>
            </w:r>
          </w:p>
        </w:tc>
        <w:tc>
          <w:tcPr>
            <w:tcW w:type="dxa" w:w="2082"/>
          </w:tcPr>
          <w:p>
            <w:pPr>
              <w:spacing w:after="0"/>
              <w:jc w:val="left"/>
            </w:pPr>
            <w:r>
              <w:rPr>
                <w:sz w:val="16"/>
              </w:rPr>
              <w:t>Heat, 2009-06-22, $30,000 property; $0 crops, reported for the zone (2009 dollars)</w:t>
            </w:r>
          </w:p>
        </w:tc>
        <w:tc>
          <w:tcPr>
            <w:tcW w:type="dxa" w:w="1523"/>
          </w:tcPr>
          <w:p>
            <w:pPr>
              <w:spacing w:after="0"/>
              <w:jc w:val="left"/>
            </w:pPr>
            <w:r>
              <w:rPr>
                <w:sz w:val="16"/>
              </w:rPr>
              <w:t>Zone-level records: applies countywide; national data do not locate these events within the county.</w:t>
            </w:r>
          </w:p>
        </w:tc>
        <w:tc>
          <w:tcPr>
            <w:tcW w:type="dxa" w:w="208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30"/>
          </w:tcPr>
          <w:p>
            <w:pPr>
              <w:spacing w:after="0"/>
              <w:jc w:val="left"/>
            </w:pPr>
            <w:r>
              <w:rPr>
                <w:sz w:val="16"/>
              </w:rPr>
              <w:t>Hurricane, Tropical Storm, Tropical Depression</w:t>
            </w:r>
          </w:p>
        </w:tc>
        <w:tc>
          <w:tcPr>
            <w:tcW w:type="dxa" w:w="1665"/>
          </w:tcPr>
          <w:p>
            <w:pPr>
              <w:spacing w:after="0"/>
              <w:jc w:val="left"/>
            </w:pPr>
            <w:r>
              <w:rPr>
                <w:sz w:val="16"/>
              </w:rPr>
              <w:t>Saffir-Simpson</w:t>
            </w:r>
          </w:p>
        </w:tc>
        <w:tc>
          <w:tcPr>
            <w:tcW w:type="dxa" w:w="1505"/>
          </w:tcPr>
          <w:p>
            <w:pPr>
              <w:spacing w:after="0"/>
              <w:jc w:val="right"/>
            </w:pPr>
            <w:r>
              <w:rPr>
                <w:sz w:val="16"/>
              </w:rPr>
              <w:t>0</w:t>
            </w:r>
          </w:p>
        </w:tc>
        <w:tc>
          <w:tcPr>
            <w:tcW w:type="dxa" w:w="1743"/>
          </w:tcPr>
          <w:p>
            <w:pPr>
              <w:spacing w:after="0"/>
              <w:jc w:val="left"/>
            </w:pPr>
          </w:p>
        </w:tc>
        <w:tc>
          <w:tcPr>
            <w:tcW w:type="dxa" w:w="1882"/>
          </w:tcPr>
          <w:p>
            <w:pPr>
              <w:spacing w:after="0"/>
              <w:jc w:val="left"/>
            </w:pPr>
          </w:p>
        </w:tc>
        <w:tc>
          <w:tcPr>
            <w:tcW w:type="dxa" w:w="2082"/>
          </w:tcPr>
          <w:p>
            <w:pPr>
              <w:spacing w:after="0"/>
              <w:jc w:val="left"/>
            </w:pPr>
          </w:p>
        </w:tc>
        <w:tc>
          <w:tcPr>
            <w:tcW w:type="dxa" w:w="1523"/>
          </w:tcPr>
          <w:p>
            <w:pPr>
              <w:spacing w:after="0"/>
              <w:jc w:val="left"/>
            </w:pPr>
          </w:p>
        </w:tc>
        <w:tc>
          <w:tcPr>
            <w:tcW w:type="dxa" w:w="208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30"/>
          </w:tcPr>
          <w:p>
            <w:pPr>
              <w:spacing w:after="0"/>
              <w:jc w:val="left"/>
            </w:pPr>
            <w:r>
              <w:rPr>
                <w:sz w:val="16"/>
              </w:rPr>
              <w:t>Ice Storm</w:t>
            </w:r>
          </w:p>
        </w:tc>
        <w:tc>
          <w:tcPr>
            <w:tcW w:type="dxa" w:w="1665"/>
          </w:tcPr>
          <w:p>
            <w:pPr>
              <w:spacing w:after="0"/>
              <w:jc w:val="left"/>
            </w:pPr>
            <w:r>
              <w:rPr>
                <w:sz w:val="16"/>
              </w:rPr>
              <w:t>Sperry-Piltz (local data)</w:t>
            </w:r>
          </w:p>
        </w:tc>
        <w:tc>
          <w:tcPr>
            <w:tcW w:type="dxa" w:w="1505"/>
          </w:tcPr>
          <w:p>
            <w:pPr>
              <w:spacing w:after="0"/>
              <w:jc w:val="right"/>
            </w:pPr>
            <w:r>
              <w:rPr>
                <w:sz w:val="16"/>
              </w:rPr>
              <w:t>5, 1997 to 2013 (5 zone-level)</w:t>
            </w:r>
          </w:p>
        </w:tc>
        <w:tc>
          <w:tcPr>
            <w:tcW w:type="dxa" w:w="1743"/>
          </w:tcPr>
          <w:p>
            <w:pPr>
              <w:spacing w:after="0"/>
              <w:jc w:val="left"/>
            </w:pPr>
          </w:p>
        </w:tc>
        <w:tc>
          <w:tcPr>
            <w:tcW w:type="dxa" w:w="1882"/>
          </w:tcPr>
          <w:p>
            <w:pPr>
              <w:spacing w:after="0"/>
              <w:jc w:val="left"/>
            </w:pPr>
            <w:r>
              <w:rPr>
                <w:sz w:val="16"/>
              </w:rPr>
              <w:t>Ice Storm, 2013-02-21, $100,000 property; $0 crops, reported for the zone (2013 dollars); NWS zone MOZ110 (STODDARD), zone-level: may include parts of neighboring counties</w:t>
            </w:r>
          </w:p>
        </w:tc>
        <w:tc>
          <w:tcPr>
            <w:tcW w:type="dxa" w:w="2082"/>
          </w:tcPr>
          <w:p>
            <w:pPr>
              <w:spacing w:after="0"/>
              <w:jc w:val="left"/>
            </w:pPr>
          </w:p>
        </w:tc>
        <w:tc>
          <w:tcPr>
            <w:tcW w:type="dxa" w:w="1523"/>
          </w:tcPr>
          <w:p>
            <w:pPr>
              <w:spacing w:after="0"/>
              <w:jc w:val="left"/>
            </w:pPr>
            <w:r>
              <w:rPr>
                <w:sz w:val="16"/>
              </w:rPr>
              <w:t>Zone-level records: applies countywide; national data do not locate these events within the county.</w:t>
            </w:r>
          </w:p>
        </w:tc>
        <w:tc>
          <w:tcPr>
            <w:tcW w:type="dxa" w:w="2082"/>
          </w:tcPr>
          <w:p>
            <w:pPr>
              <w:spacing w:after="0"/>
              <w:jc w:val="left"/>
            </w:pPr>
            <w:r>
              <w:rPr>
                <w:sz w:val="16"/>
              </w:rPr>
              <w:t>Ice thickness: in event narratives only; local data required.</w:t>
            </w:r>
          </w:p>
        </w:tc>
      </w:tr>
      <w:tr>
        <w:trPr>
          <w:cantSplit/>
        </w:trPr>
        <w:tc>
          <w:tcPr>
            <w:tcW w:type="dxa" w:w="1630"/>
          </w:tcPr>
          <w:p>
            <w:pPr>
              <w:spacing w:after="0"/>
              <w:jc w:val="left"/>
            </w:pPr>
            <w:r>
              <w:rPr>
                <w:sz w:val="16"/>
              </w:rPr>
              <w:t>Flash Flood, Flood, Lakeshore Flood</w:t>
            </w:r>
          </w:p>
        </w:tc>
        <w:tc>
          <w:tcPr>
            <w:tcW w:type="dxa" w:w="1665"/>
          </w:tcPr>
          <w:p>
            <w:pPr>
              <w:spacing w:after="0"/>
              <w:jc w:val="left"/>
            </w:pPr>
            <w:r>
              <w:rPr>
                <w:sz w:val="16"/>
              </w:rPr>
              <w:t>damage and flood days (FIRM for depth)</w:t>
            </w:r>
          </w:p>
        </w:tc>
        <w:tc>
          <w:tcPr>
            <w:tcW w:type="dxa" w:w="1505"/>
          </w:tcPr>
          <w:p>
            <w:pPr>
              <w:spacing w:after="0"/>
              <w:jc w:val="right"/>
            </w:pPr>
            <w:r>
              <w:rPr>
                <w:sz w:val="16"/>
              </w:rPr>
              <w:t>63, 1997 to 2026 (3 zone-level)</w:t>
            </w:r>
          </w:p>
        </w:tc>
        <w:tc>
          <w:tcPr>
            <w:tcW w:type="dxa" w:w="1743"/>
          </w:tcPr>
          <w:p>
            <w:pPr>
              <w:spacing w:after="0"/>
              <w:jc w:val="left"/>
            </w:pPr>
          </w:p>
        </w:tc>
        <w:tc>
          <w:tcPr>
            <w:tcW w:type="dxa" w:w="1882"/>
          </w:tcPr>
          <w:p>
            <w:pPr>
              <w:spacing w:after="0"/>
              <w:jc w:val="left"/>
            </w:pPr>
            <w:r>
              <w:rPr>
                <w:sz w:val="16"/>
              </w:rPr>
              <w:t>Flood, 2011-05-01, $3,500,000 property; $0 crops (2011 dollars)</w:t>
            </w:r>
          </w:p>
        </w:tc>
        <w:tc>
          <w:tcPr>
            <w:tcW w:type="dxa" w:w="2082"/>
          </w:tcPr>
          <w:p>
            <w:pPr>
              <w:spacing w:after="0"/>
              <w:jc w:val="left"/>
            </w:pPr>
          </w:p>
        </w:tc>
        <w:tc>
          <w:tcPr>
            <w:tcW w:type="dxa" w:w="1523"/>
          </w:tcPr>
          <w:p>
            <w:pPr>
              <w:spacing w:after="0"/>
              <w:jc w:val="left"/>
            </w:pPr>
            <w:r>
              <w:rPr>
                <w:sz w:val="16"/>
              </w:rPr>
              <w:t>Event records naming member places: Dexter city (7 records), Dudley city (7 records), Advance city (4 records), Bloomfield city (4 records), Essex city (4 records), Bernie city (2 records), Puxico city (2 records). Zone-level records (3) apply countywide.</w:t>
            </w:r>
          </w:p>
        </w:tc>
        <w:tc>
          <w:tcPr>
            <w:tcW w:type="dxa" w:w="208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30"/>
          </w:tcPr>
          <w:p>
            <w:pPr>
              <w:spacing w:after="0"/>
              <w:jc w:val="left"/>
            </w:pPr>
            <w:r>
              <w:rPr>
                <w:sz w:val="16"/>
              </w:rPr>
              <w:t>Debris Flow</w:t>
            </w:r>
          </w:p>
        </w:tc>
        <w:tc>
          <w:tcPr>
            <w:tcW w:type="dxa" w:w="1665"/>
          </w:tcPr>
          <w:p>
            <w:pPr>
              <w:spacing w:after="0"/>
              <w:jc w:val="left"/>
            </w:pPr>
            <w:r>
              <w:rPr>
                <w:sz w:val="16"/>
              </w:rPr>
              <w:t>none (count and damage)</w:t>
            </w:r>
          </w:p>
        </w:tc>
        <w:tc>
          <w:tcPr>
            <w:tcW w:type="dxa" w:w="1505"/>
          </w:tcPr>
          <w:p>
            <w:pPr>
              <w:spacing w:after="0"/>
              <w:jc w:val="right"/>
            </w:pPr>
            <w:r>
              <w:rPr>
                <w:sz w:val="16"/>
              </w:rPr>
              <w:t>0</w:t>
            </w:r>
          </w:p>
        </w:tc>
        <w:tc>
          <w:tcPr>
            <w:tcW w:type="dxa" w:w="1743"/>
          </w:tcPr>
          <w:p>
            <w:pPr>
              <w:spacing w:after="0"/>
              <w:jc w:val="left"/>
            </w:pPr>
          </w:p>
        </w:tc>
        <w:tc>
          <w:tcPr>
            <w:tcW w:type="dxa" w:w="1882"/>
          </w:tcPr>
          <w:p>
            <w:pPr>
              <w:spacing w:after="0"/>
              <w:jc w:val="left"/>
            </w:pPr>
          </w:p>
        </w:tc>
        <w:tc>
          <w:tcPr>
            <w:tcW w:type="dxa" w:w="2082"/>
          </w:tcPr>
          <w:p>
            <w:pPr>
              <w:spacing w:after="0"/>
              <w:jc w:val="left"/>
            </w:pPr>
          </w:p>
        </w:tc>
        <w:tc>
          <w:tcPr>
            <w:tcW w:type="dxa" w:w="1523"/>
          </w:tcPr>
          <w:p>
            <w:pPr>
              <w:spacing w:after="0"/>
              <w:jc w:val="left"/>
            </w:pPr>
          </w:p>
        </w:tc>
        <w:tc>
          <w:tcPr>
            <w:tcW w:type="dxa" w:w="2082"/>
          </w:tcPr>
          <w:p>
            <w:pPr>
              <w:spacing w:after="0"/>
              <w:jc w:val="left"/>
            </w:pPr>
            <w:r>
              <w:rPr>
                <w:sz w:val="16"/>
              </w:rPr>
              <w:t>Physical measure: in event narratives only; local data required.</w:t>
            </w:r>
          </w:p>
        </w:tc>
      </w:tr>
      <w:tr>
        <w:trPr>
          <w:cantSplit/>
        </w:trPr>
        <w:tc>
          <w:tcPr>
            <w:tcW w:type="dxa" w:w="1630"/>
          </w:tcPr>
          <w:p>
            <w:pPr>
              <w:spacing w:after="0"/>
              <w:jc w:val="left"/>
            </w:pPr>
            <w:r>
              <w:rPr>
                <w:sz w:val="16"/>
              </w:rPr>
              <w:t>Lightning</w:t>
            </w:r>
          </w:p>
        </w:tc>
        <w:tc>
          <w:tcPr>
            <w:tcW w:type="dxa" w:w="1665"/>
          </w:tcPr>
          <w:p>
            <w:pPr>
              <w:spacing w:after="0"/>
              <w:jc w:val="left"/>
            </w:pPr>
            <w:r>
              <w:rPr>
                <w:sz w:val="16"/>
              </w:rPr>
              <w:t>annualized frequency (the measure FEMA's Local Mitigation Planning Handbook names)</w:t>
            </w:r>
          </w:p>
        </w:tc>
        <w:tc>
          <w:tcPr>
            <w:tcW w:type="dxa" w:w="1505"/>
          </w:tcPr>
          <w:p>
            <w:pPr>
              <w:spacing w:after="0"/>
              <w:jc w:val="right"/>
            </w:pPr>
            <w:r>
              <w:rPr>
                <w:sz w:val="16"/>
              </w:rPr>
              <w:t>3, 2003 to 2011</w:t>
            </w:r>
          </w:p>
        </w:tc>
        <w:tc>
          <w:tcPr>
            <w:tcW w:type="dxa" w:w="1743"/>
          </w:tcPr>
          <w:p>
            <w:pPr>
              <w:spacing w:after="0"/>
              <w:jc w:val="left"/>
            </w:pPr>
          </w:p>
        </w:tc>
        <w:tc>
          <w:tcPr>
            <w:tcW w:type="dxa" w:w="1882"/>
          </w:tcPr>
          <w:p>
            <w:pPr>
              <w:spacing w:after="0"/>
              <w:jc w:val="left"/>
            </w:pPr>
            <w:r>
              <w:rPr>
                <w:sz w:val="16"/>
              </w:rPr>
              <w:t>Lightning, 2004-08-04, $20,000 property; crops not reported (2004 dollars)</w:t>
            </w:r>
          </w:p>
        </w:tc>
        <w:tc>
          <w:tcPr>
            <w:tcW w:type="dxa" w:w="2082"/>
          </w:tcPr>
          <w:p>
            <w:pPr>
              <w:spacing w:after="0"/>
              <w:jc w:val="left"/>
            </w:pPr>
          </w:p>
        </w:tc>
        <w:tc>
          <w:tcPr>
            <w:tcW w:type="dxa" w:w="1523"/>
          </w:tcPr>
          <w:p>
            <w:pPr>
              <w:spacing w:after="0"/>
              <w:jc w:val="left"/>
            </w:pPr>
            <w:r>
              <w:rPr>
                <w:sz w:val="16"/>
              </w:rPr>
              <w:t>Event records naming member places: Bernie city (1 record), Bloomfield city (1 record), Dexter city (1 record).</w:t>
            </w:r>
          </w:p>
        </w:tc>
        <w:tc>
          <w:tcPr>
            <w:tcW w:type="dxa" w:w="2082"/>
          </w:tcPr>
          <w:p>
            <w:pPr>
              <w:spacing w:after="0"/>
              <w:jc w:val="left"/>
            </w:pPr>
            <w:r>
              <w:rPr>
                <w:sz w:val="16"/>
              </w:rPr>
              <w:t>Storm Events lists lightning with damage or casualties; physical measure in event narratives only; local data required.</w:t>
            </w:r>
          </w:p>
        </w:tc>
      </w:tr>
      <w:tr>
        <w:trPr>
          <w:cantSplit/>
        </w:trPr>
        <w:tc>
          <w:tcPr>
            <w:tcW w:type="dxa" w:w="1630"/>
          </w:tcPr>
          <w:p>
            <w:pPr>
              <w:spacing w:after="0"/>
              <w:jc w:val="left"/>
            </w:pPr>
            <w:r>
              <w:rPr>
                <w:sz w:val="16"/>
              </w:rPr>
              <w:t>High Wind and Strong Wind (outside NRI Strong Wind definition)</w:t>
            </w:r>
          </w:p>
        </w:tc>
        <w:tc>
          <w:tcPr>
            <w:tcW w:type="dxa" w:w="1665"/>
          </w:tcPr>
          <w:p>
            <w:pPr>
              <w:spacing w:after="0"/>
              <w:jc w:val="left"/>
            </w:pPr>
            <w:r>
              <w:rPr>
                <w:sz w:val="16"/>
              </w:rPr>
              <w:t>wind speed (kt and mph)</w:t>
            </w:r>
          </w:p>
        </w:tc>
        <w:tc>
          <w:tcPr>
            <w:tcW w:type="dxa" w:w="1505"/>
          </w:tcPr>
          <w:p>
            <w:pPr>
              <w:spacing w:after="0"/>
              <w:jc w:val="right"/>
            </w:pPr>
            <w:r>
              <w:rPr>
                <w:sz w:val="16"/>
              </w:rPr>
              <w:t>92, 1997 to 2026 (92 zone-level)</w:t>
            </w:r>
          </w:p>
        </w:tc>
        <w:tc>
          <w:tcPr>
            <w:tcW w:type="dxa" w:w="1743"/>
          </w:tcPr>
          <w:p>
            <w:pPr>
              <w:spacing w:after="0"/>
              <w:jc w:val="left"/>
            </w:pPr>
            <w:r>
              <w:rPr>
                <w:sz w:val="16"/>
              </w:rPr>
              <w:t>28 kt (32 mph) to 78 kt (90 mph) (median 39 kt (45 mph)); 90 with a recorded value</w:t>
            </w:r>
          </w:p>
        </w:tc>
        <w:tc>
          <w:tcPr>
            <w:tcW w:type="dxa" w:w="1882"/>
          </w:tcPr>
          <w:p>
            <w:pPr>
              <w:spacing w:after="0"/>
              <w:jc w:val="left"/>
            </w:pPr>
            <w:r>
              <w:rPr>
                <w:sz w:val="16"/>
              </w:rPr>
              <w:t>78 kt (90 mph) estimated gust, High Wind, 2008-01-29; NWS zone MOZ110 (STODDARD), zone-level: may include parts of neighboring counties</w:t>
            </w:r>
          </w:p>
        </w:tc>
        <w:tc>
          <w:tcPr>
            <w:tcW w:type="dxa" w:w="2082"/>
          </w:tcPr>
          <w:p>
            <w:pPr>
              <w:spacing w:after="0"/>
              <w:jc w:val="left"/>
            </w:pPr>
            <w:r>
              <w:rPr>
                <w:sz w:val="16"/>
              </w:rPr>
              <w:t>High Wind, 2008-09-14, $7,100,000 property; $5,000,000 crops, reported for the zone (2008 dollars)</w:t>
            </w:r>
          </w:p>
        </w:tc>
        <w:tc>
          <w:tcPr>
            <w:tcW w:type="dxa" w:w="1523"/>
          </w:tcPr>
          <w:p>
            <w:pPr>
              <w:spacing w:after="0"/>
              <w:jc w:val="left"/>
            </w:pPr>
            <w:r>
              <w:rPr>
                <w:sz w:val="16"/>
              </w:rPr>
              <w:t>Zone-level records: applies countywide; national data do not locate these events within the county.</w:t>
            </w:r>
          </w:p>
        </w:tc>
        <w:tc>
          <w:tcPr>
            <w:tcW w:type="dxa" w:w="2082"/>
          </w:tcPr>
          <w:p>
            <w:pPr>
              <w:spacing w:after="0"/>
              <w:jc w:val="left"/>
            </w:pPr>
          </w:p>
        </w:tc>
      </w:tr>
      <w:tr>
        <w:trPr>
          <w:cantSplit/>
        </w:trPr>
        <w:tc>
          <w:tcPr>
            <w:tcW w:type="dxa" w:w="1630"/>
          </w:tcPr>
          <w:p>
            <w:pPr>
              <w:spacing w:after="0"/>
              <w:jc w:val="left"/>
            </w:pPr>
            <w:r>
              <w:rPr>
                <w:sz w:val="16"/>
              </w:rPr>
              <w:t>Thunderstorm Wind</w:t>
            </w:r>
          </w:p>
        </w:tc>
        <w:tc>
          <w:tcPr>
            <w:tcW w:type="dxa" w:w="1665"/>
          </w:tcPr>
          <w:p>
            <w:pPr>
              <w:spacing w:after="0"/>
              <w:jc w:val="left"/>
            </w:pPr>
            <w:r>
              <w:rPr>
                <w:sz w:val="16"/>
              </w:rPr>
              <w:t>wind speed (kt and mph)</w:t>
            </w:r>
          </w:p>
        </w:tc>
        <w:tc>
          <w:tcPr>
            <w:tcW w:type="dxa" w:w="1505"/>
          </w:tcPr>
          <w:p>
            <w:pPr>
              <w:spacing w:after="0"/>
              <w:jc w:val="right"/>
            </w:pPr>
            <w:r>
              <w:rPr>
                <w:sz w:val="16"/>
              </w:rPr>
              <w:t>171, 1959 to 2025</w:t>
            </w:r>
          </w:p>
        </w:tc>
        <w:tc>
          <w:tcPr>
            <w:tcW w:type="dxa" w:w="1743"/>
          </w:tcPr>
          <w:p>
            <w:pPr>
              <w:spacing w:after="0"/>
              <w:jc w:val="left"/>
            </w:pPr>
            <w:r>
              <w:rPr>
                <w:sz w:val="16"/>
              </w:rPr>
              <w:t>50 kt (58 mph) to 87 kt (100 mph) (median 56 kt (64 mph)); 128 with a recorded value</w:t>
            </w:r>
          </w:p>
        </w:tc>
        <w:tc>
          <w:tcPr>
            <w:tcW w:type="dxa" w:w="1882"/>
          </w:tcPr>
          <w:p>
            <w:pPr>
              <w:spacing w:after="0"/>
              <w:jc w:val="left"/>
            </w:pPr>
            <w:r>
              <w:rPr>
                <w:sz w:val="16"/>
              </w:rPr>
              <w:t>87 kt (100 mph) estimated gust, Thunderstorm Wind, 2024-05-26; same speed and measurement basis also recorded on 2019-05-21, 2020-05-03</w:t>
            </w:r>
          </w:p>
        </w:tc>
        <w:tc>
          <w:tcPr>
            <w:tcW w:type="dxa" w:w="2082"/>
          </w:tcPr>
          <w:p>
            <w:pPr>
              <w:spacing w:after="0"/>
              <w:jc w:val="left"/>
            </w:pPr>
            <w:r>
              <w:rPr>
                <w:sz w:val="16"/>
              </w:rPr>
              <w:t>Thunderstorm Wind, 2006-04-02, $400,000 property; crops not reported (2006 dollars)</w:t>
            </w:r>
          </w:p>
        </w:tc>
        <w:tc>
          <w:tcPr>
            <w:tcW w:type="dxa" w:w="1523"/>
          </w:tcPr>
          <w:p>
            <w:pPr>
              <w:spacing w:after="0"/>
              <w:jc w:val="left"/>
            </w:pPr>
            <w:r>
              <w:rPr>
                <w:sz w:val="16"/>
              </w:rPr>
              <w:t>Event records naming member places: Dexter city (40 records), Advance city (25 records), Bloomfield city (20 records), Bernie city (18 records), Puxico city (9 records), Bell City city (7 records), Dudley city (6 records), Essex city (5 records).</w:t>
            </w:r>
          </w:p>
        </w:tc>
        <w:tc>
          <w:tcPr>
            <w:tcW w:type="dxa" w:w="2082"/>
          </w:tcPr>
          <w:p>
            <w:pPr>
              <w:spacing w:after="0"/>
              <w:jc w:val="left"/>
            </w:pPr>
          </w:p>
        </w:tc>
      </w:tr>
      <w:tr>
        <w:trPr>
          <w:cantSplit/>
        </w:trPr>
        <w:tc>
          <w:tcPr>
            <w:tcW w:type="dxa" w:w="1630"/>
          </w:tcPr>
          <w:p>
            <w:pPr>
              <w:spacing w:after="0"/>
              <w:jc w:val="left"/>
            </w:pPr>
            <w:r>
              <w:rPr>
                <w:sz w:val="16"/>
              </w:rPr>
              <w:t>Tornado</w:t>
            </w:r>
          </w:p>
        </w:tc>
        <w:tc>
          <w:tcPr>
            <w:tcW w:type="dxa" w:w="1665"/>
          </w:tcPr>
          <w:p>
            <w:pPr>
              <w:spacing w:after="0"/>
              <w:jc w:val="left"/>
            </w:pPr>
            <w:r>
              <w:rPr>
                <w:sz w:val="16"/>
              </w:rPr>
              <w:t>Enhanced Fujita (F before Feb 2007)</w:t>
            </w:r>
          </w:p>
        </w:tc>
        <w:tc>
          <w:tcPr>
            <w:tcW w:type="dxa" w:w="1505"/>
          </w:tcPr>
          <w:p>
            <w:pPr>
              <w:spacing w:after="0"/>
              <w:jc w:val="right"/>
            </w:pPr>
            <w:r>
              <w:rPr>
                <w:sz w:val="16"/>
              </w:rPr>
              <w:t>48, 1960 to 2025</w:t>
            </w:r>
          </w:p>
        </w:tc>
        <w:tc>
          <w:tcPr>
            <w:tcW w:type="dxa" w:w="1743"/>
          </w:tcPr>
          <w:p>
            <w:pPr>
              <w:spacing w:after="0"/>
              <w:jc w:val="left"/>
            </w:pPr>
            <w:r>
              <w:rPr>
                <w:sz w:val="16"/>
              </w:rPr>
              <w:t>F/EF0 to F/EF3 (median F/EF1); 48 with a recorded value</w:t>
            </w:r>
          </w:p>
        </w:tc>
        <w:tc>
          <w:tcPr>
            <w:tcW w:type="dxa" w:w="1882"/>
          </w:tcPr>
          <w:p>
            <w:pPr>
              <w:spacing w:after="0"/>
              <w:jc w:val="left"/>
            </w:pPr>
            <w:r>
              <w:rPr>
                <w:sz w:val="16"/>
              </w:rPr>
              <w:t>F3 tornado, 1976-02-21, 6.5 mi path length (records before 1996 may include the whole path; rating and listing come from the county where the tornado began), 300 yd wide, damage not recorded (pre-1996 record), 3 direct injuries</w:t>
            </w:r>
          </w:p>
        </w:tc>
        <w:tc>
          <w:tcPr>
            <w:tcW w:type="dxa" w:w="2082"/>
          </w:tcPr>
          <w:p>
            <w:pPr>
              <w:spacing w:after="0"/>
              <w:jc w:val="left"/>
            </w:pPr>
            <w:r>
              <w:rPr>
                <w:sz w:val="16"/>
              </w:rPr>
              <w:t>Tornado, 1986-05-15, $2,500,000 property; crops not recorded (1986 dollars)</w:t>
            </w:r>
          </w:p>
        </w:tc>
        <w:tc>
          <w:tcPr>
            <w:tcW w:type="dxa" w:w="1523"/>
          </w:tcPr>
          <w:p>
            <w:pPr>
              <w:spacing w:after="0"/>
              <w:jc w:val="left"/>
            </w:pPr>
            <w:r>
              <w:rPr>
                <w:sz w:val="16"/>
              </w:rPr>
              <w:t>Event records naming member places: Dexter city (6 records), Essex city (5 records), Bernie city (3 records), Bell City city (2 records), Bloomfield city (2 records), Dudley city (2 records).</w:t>
            </w:r>
          </w:p>
        </w:tc>
        <w:tc>
          <w:tcPr>
            <w:tcW w:type="dxa" w:w="208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30"/>
          </w:tcPr>
          <w:p>
            <w:pPr>
              <w:spacing w:after="0"/>
              <w:jc w:val="left"/>
            </w:pPr>
            <w:r>
              <w:rPr>
                <w:sz w:val="16"/>
              </w:rPr>
              <w:t>Tsunami</w:t>
            </w:r>
          </w:p>
        </w:tc>
        <w:tc>
          <w:tcPr>
            <w:tcW w:type="dxa" w:w="1665"/>
          </w:tcPr>
          <w:p>
            <w:pPr>
              <w:spacing w:after="0"/>
              <w:jc w:val="left"/>
            </w:pPr>
            <w:r>
              <w:rPr>
                <w:sz w:val="16"/>
              </w:rPr>
              <w:t>none (count and damage)</w:t>
            </w:r>
          </w:p>
        </w:tc>
        <w:tc>
          <w:tcPr>
            <w:tcW w:type="dxa" w:w="1505"/>
          </w:tcPr>
          <w:p>
            <w:pPr>
              <w:spacing w:after="0"/>
              <w:jc w:val="right"/>
            </w:pPr>
            <w:r>
              <w:rPr>
                <w:sz w:val="16"/>
              </w:rPr>
              <w:t>0</w:t>
            </w:r>
          </w:p>
        </w:tc>
        <w:tc>
          <w:tcPr>
            <w:tcW w:type="dxa" w:w="1743"/>
          </w:tcPr>
          <w:p>
            <w:pPr>
              <w:spacing w:after="0"/>
              <w:jc w:val="left"/>
            </w:pPr>
          </w:p>
        </w:tc>
        <w:tc>
          <w:tcPr>
            <w:tcW w:type="dxa" w:w="1882"/>
          </w:tcPr>
          <w:p>
            <w:pPr>
              <w:spacing w:after="0"/>
              <w:jc w:val="left"/>
            </w:pPr>
          </w:p>
        </w:tc>
        <w:tc>
          <w:tcPr>
            <w:tcW w:type="dxa" w:w="2082"/>
          </w:tcPr>
          <w:p>
            <w:pPr>
              <w:spacing w:after="0"/>
              <w:jc w:val="left"/>
            </w:pPr>
          </w:p>
        </w:tc>
        <w:tc>
          <w:tcPr>
            <w:tcW w:type="dxa" w:w="1523"/>
          </w:tcPr>
          <w:p>
            <w:pPr>
              <w:spacing w:after="0"/>
              <w:jc w:val="left"/>
            </w:pPr>
          </w:p>
        </w:tc>
        <w:tc>
          <w:tcPr>
            <w:tcW w:type="dxa" w:w="2082"/>
          </w:tcPr>
          <w:p>
            <w:pPr>
              <w:spacing w:after="0"/>
              <w:jc w:val="left"/>
            </w:pPr>
            <w:r>
              <w:rPr>
                <w:sz w:val="16"/>
              </w:rPr>
              <w:t>Physical measure: in event narratives only; local data required.</w:t>
            </w:r>
          </w:p>
        </w:tc>
      </w:tr>
      <w:tr>
        <w:trPr>
          <w:cantSplit/>
        </w:trPr>
        <w:tc>
          <w:tcPr>
            <w:tcW w:type="dxa" w:w="1630"/>
          </w:tcPr>
          <w:p>
            <w:pPr>
              <w:spacing w:after="0"/>
              <w:jc w:val="left"/>
            </w:pPr>
            <w:r>
              <w:rPr>
                <w:sz w:val="16"/>
              </w:rPr>
              <w:t>Volcanic Ash, Volcanic Ashfall</w:t>
            </w:r>
          </w:p>
        </w:tc>
        <w:tc>
          <w:tcPr>
            <w:tcW w:type="dxa" w:w="1665"/>
          </w:tcPr>
          <w:p>
            <w:pPr>
              <w:spacing w:after="0"/>
              <w:jc w:val="left"/>
            </w:pPr>
            <w:r>
              <w:rPr>
                <w:sz w:val="16"/>
              </w:rPr>
              <w:t>Volcanic Explosivity Index (local data)</w:t>
            </w:r>
          </w:p>
        </w:tc>
        <w:tc>
          <w:tcPr>
            <w:tcW w:type="dxa" w:w="1505"/>
          </w:tcPr>
          <w:p>
            <w:pPr>
              <w:spacing w:after="0"/>
              <w:jc w:val="right"/>
            </w:pPr>
            <w:r>
              <w:rPr>
                <w:sz w:val="16"/>
              </w:rPr>
              <w:t>0</w:t>
            </w:r>
          </w:p>
        </w:tc>
        <w:tc>
          <w:tcPr>
            <w:tcW w:type="dxa" w:w="1743"/>
          </w:tcPr>
          <w:p>
            <w:pPr>
              <w:spacing w:after="0"/>
              <w:jc w:val="left"/>
            </w:pPr>
          </w:p>
        </w:tc>
        <w:tc>
          <w:tcPr>
            <w:tcW w:type="dxa" w:w="1882"/>
          </w:tcPr>
          <w:p>
            <w:pPr>
              <w:spacing w:after="0"/>
              <w:jc w:val="left"/>
            </w:pPr>
          </w:p>
        </w:tc>
        <w:tc>
          <w:tcPr>
            <w:tcW w:type="dxa" w:w="2082"/>
          </w:tcPr>
          <w:p>
            <w:pPr>
              <w:spacing w:after="0"/>
              <w:jc w:val="left"/>
            </w:pPr>
          </w:p>
        </w:tc>
        <w:tc>
          <w:tcPr>
            <w:tcW w:type="dxa" w:w="1523"/>
          </w:tcPr>
          <w:p>
            <w:pPr>
              <w:spacing w:after="0"/>
              <w:jc w:val="left"/>
            </w:pPr>
          </w:p>
        </w:tc>
        <w:tc>
          <w:tcPr>
            <w:tcW w:type="dxa" w:w="2082"/>
          </w:tcPr>
          <w:p>
            <w:pPr>
              <w:spacing w:after="0"/>
              <w:jc w:val="left"/>
            </w:pPr>
            <w:r>
              <w:rPr>
                <w:sz w:val="16"/>
              </w:rPr>
              <w:t>Physical measure: in event narratives only; local data required.</w:t>
            </w:r>
          </w:p>
        </w:tc>
      </w:tr>
      <w:tr>
        <w:trPr>
          <w:cantSplit/>
        </w:trPr>
        <w:tc>
          <w:tcPr>
            <w:tcW w:type="dxa" w:w="1630"/>
          </w:tcPr>
          <w:p>
            <w:pPr>
              <w:spacing w:after="0"/>
              <w:jc w:val="left"/>
            </w:pPr>
            <w:r>
              <w:rPr>
                <w:sz w:val="16"/>
              </w:rPr>
              <w:t>Wildfire</w:t>
            </w:r>
          </w:p>
        </w:tc>
        <w:tc>
          <w:tcPr>
            <w:tcW w:type="dxa" w:w="1665"/>
          </w:tcPr>
          <w:p>
            <w:pPr>
              <w:spacing w:after="0"/>
              <w:jc w:val="left"/>
            </w:pPr>
            <w:r>
              <w:rPr>
                <w:sz w:val="16"/>
              </w:rPr>
              <w:t>acres burned (local data)</w:t>
            </w:r>
          </w:p>
        </w:tc>
        <w:tc>
          <w:tcPr>
            <w:tcW w:type="dxa" w:w="1505"/>
          </w:tcPr>
          <w:p>
            <w:pPr>
              <w:spacing w:after="0"/>
              <w:jc w:val="right"/>
            </w:pPr>
            <w:r>
              <w:rPr>
                <w:sz w:val="16"/>
              </w:rPr>
              <w:t>0</w:t>
            </w:r>
          </w:p>
        </w:tc>
        <w:tc>
          <w:tcPr>
            <w:tcW w:type="dxa" w:w="1743"/>
          </w:tcPr>
          <w:p>
            <w:pPr>
              <w:spacing w:after="0"/>
              <w:jc w:val="left"/>
            </w:pPr>
          </w:p>
        </w:tc>
        <w:tc>
          <w:tcPr>
            <w:tcW w:type="dxa" w:w="1882"/>
          </w:tcPr>
          <w:p>
            <w:pPr>
              <w:spacing w:after="0"/>
              <w:jc w:val="left"/>
            </w:pPr>
          </w:p>
        </w:tc>
        <w:tc>
          <w:tcPr>
            <w:tcW w:type="dxa" w:w="2082"/>
          </w:tcPr>
          <w:p>
            <w:pPr>
              <w:spacing w:after="0"/>
              <w:jc w:val="left"/>
            </w:pPr>
          </w:p>
        </w:tc>
        <w:tc>
          <w:tcPr>
            <w:tcW w:type="dxa" w:w="1523"/>
          </w:tcPr>
          <w:p>
            <w:pPr>
              <w:spacing w:after="0"/>
              <w:jc w:val="left"/>
            </w:pPr>
          </w:p>
        </w:tc>
        <w:tc>
          <w:tcPr>
            <w:tcW w:type="dxa" w:w="2082"/>
          </w:tcPr>
          <w:p>
            <w:pPr>
              <w:spacing w:after="0"/>
              <w:jc w:val="left"/>
            </w:pPr>
            <w:r>
              <w:rPr>
                <w:sz w:val="16"/>
              </w:rPr>
              <w:t>Acres burned: in event narratives only; local data required.</w:t>
            </w:r>
          </w:p>
        </w:tc>
      </w:tr>
      <w:tr>
        <w:trPr>
          <w:cantSplit/>
        </w:trPr>
        <w:tc>
          <w:tcPr>
            <w:tcW w:type="dxa" w:w="1630"/>
          </w:tcPr>
          <w:p>
            <w:pPr>
              <w:spacing w:after="0"/>
              <w:jc w:val="left"/>
            </w:pPr>
            <w:r>
              <w:rPr>
                <w:sz w:val="16"/>
              </w:rPr>
              <w:t>Winter Storm, Heavy Snow, Blizzard, Lake-Effect Snow, Winter Weather, Sleet</w:t>
            </w:r>
          </w:p>
        </w:tc>
        <w:tc>
          <w:tcPr>
            <w:tcW w:type="dxa" w:w="1665"/>
          </w:tcPr>
          <w:p>
            <w:pPr>
              <w:spacing w:after="0"/>
              <w:jc w:val="left"/>
            </w:pPr>
            <w:r>
              <w:rPr>
                <w:sz w:val="16"/>
              </w:rPr>
              <w:t>none in data (snowfall local)</w:t>
            </w:r>
          </w:p>
        </w:tc>
        <w:tc>
          <w:tcPr>
            <w:tcW w:type="dxa" w:w="1505"/>
          </w:tcPr>
          <w:p>
            <w:pPr>
              <w:spacing w:after="0"/>
              <w:jc w:val="right"/>
            </w:pPr>
            <w:r>
              <w:rPr>
                <w:sz w:val="16"/>
              </w:rPr>
              <w:t>95, 1996 to 2026 (95 zone-level)</w:t>
            </w:r>
          </w:p>
        </w:tc>
        <w:tc>
          <w:tcPr>
            <w:tcW w:type="dxa" w:w="1743"/>
          </w:tcPr>
          <w:p>
            <w:pPr>
              <w:spacing w:after="0"/>
              <w:jc w:val="left"/>
            </w:pPr>
          </w:p>
        </w:tc>
        <w:tc>
          <w:tcPr>
            <w:tcW w:type="dxa" w:w="1882"/>
          </w:tcPr>
          <w:p>
            <w:pPr>
              <w:spacing w:after="0"/>
              <w:jc w:val="left"/>
            </w:pPr>
            <w:r>
              <w:rPr>
                <w:sz w:val="16"/>
              </w:rPr>
              <w:t>Winter Storm, 2009-01-26, $19,700,000 property; $0 crops, reported for the zone (2009 dollars); NWS zone MOZ110 (STODDARD), zone-level: may include parts of neighboring counties</w:t>
            </w:r>
          </w:p>
        </w:tc>
        <w:tc>
          <w:tcPr>
            <w:tcW w:type="dxa" w:w="2082"/>
          </w:tcPr>
          <w:p>
            <w:pPr>
              <w:spacing w:after="0"/>
              <w:jc w:val="left"/>
            </w:pPr>
          </w:p>
        </w:tc>
        <w:tc>
          <w:tcPr>
            <w:tcW w:type="dxa" w:w="1523"/>
          </w:tcPr>
          <w:p>
            <w:pPr>
              <w:spacing w:after="0"/>
              <w:jc w:val="left"/>
            </w:pPr>
            <w:r>
              <w:rPr>
                <w:sz w:val="16"/>
              </w:rPr>
              <w:t>Zone-level records: applies countywide; national data do not locate these events within the county.</w:t>
            </w:r>
          </w:p>
        </w:tc>
        <w:tc>
          <w:tcPr>
            <w:tcW w:type="dxa" w:w="208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3115"/>
        <w:gridCol w:w="3025"/>
        <w:gridCol w:w="1406"/>
        <w:gridCol w:w="125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3115"/>
            <w:shd w:val="clear" w:color="auto" w:fill="E8E8E8"/>
          </w:tcPr>
          <w:p>
            <w:pPr>
              <w:spacing w:after="0"/>
              <w:jc w:val="left"/>
            </w:pPr>
            <w:r>
              <w:rPr>
                <w:b/>
                <w:sz w:val="16"/>
              </w:rPr>
              <w:t>Title</w:t>
            </w:r>
          </w:p>
        </w:tc>
        <w:tc>
          <w:tcPr>
            <w:tcW w:type="dxa" w:w="3025"/>
            <w:shd w:val="clear" w:color="auto" w:fill="E8E8E8"/>
          </w:tcPr>
          <w:p>
            <w:pPr>
              <w:spacing w:after="0"/>
              <w:jc w:val="left"/>
            </w:pPr>
            <w:r>
              <w:rPr>
                <w:b/>
                <w:sz w:val="16"/>
              </w:rPr>
              <w:t>Mapped hazard</w:t>
            </w:r>
          </w:p>
        </w:tc>
        <w:tc>
          <w:tcPr>
            <w:tcW w:type="dxa" w:w="14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9"/>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310"/>
          </w:tcPr>
          <w:p>
            <w:pPr>
              <w:spacing w:after="0"/>
              <w:jc w:val="left"/>
            </w:pPr>
            <w:r>
              <w:rPr>
                <w:sz w:val="16"/>
              </w:rPr>
              <w:t>Major disaster</w:t>
            </w:r>
          </w:p>
        </w:tc>
        <w:tc>
          <w:tcPr>
            <w:tcW w:type="dxa" w:w="3115"/>
          </w:tcPr>
          <w:p>
            <w:pPr>
              <w:spacing w:after="0"/>
              <w:jc w:val="left"/>
            </w:pPr>
            <w:r>
              <w:rPr>
                <w:sz w:val="16"/>
              </w:rPr>
              <w:t>SEVERE STORMS, STRAIGHT-LINE WINDS, TORNADOES, AND FLOODING</w:t>
            </w:r>
          </w:p>
        </w:tc>
        <w:tc>
          <w:tcPr>
            <w:tcW w:type="dxa" w:w="3025"/>
          </w:tcPr>
          <w:p>
            <w:pPr>
              <w:spacing w:after="0"/>
              <w:jc w:val="left"/>
            </w:pPr>
            <w:r>
              <w:rPr>
                <w:sz w:val="16"/>
              </w:rPr>
              <w:t>Inland Flooding; Strong Wind; Tornado</w:t>
            </w:r>
          </w:p>
        </w:tc>
        <w:tc>
          <w:tcPr>
            <w:tcW w:type="dxa" w:w="1406"/>
          </w:tcPr>
          <w:p>
            <w:pPr>
              <w:spacing w:after="0"/>
              <w:jc w:val="right"/>
            </w:pPr>
            <w:r>
              <w:rPr>
                <w:sz w:val="16"/>
              </w:rPr>
              <w:t>$1,013,055.50</w:t>
            </w:r>
          </w:p>
        </w:tc>
        <w:tc>
          <w:tcPr>
            <w:tcW w:type="dxa" w:w="125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310"/>
          </w:tcPr>
          <w:p>
            <w:pPr>
              <w:spacing w:after="0"/>
              <w:jc w:val="left"/>
            </w:pPr>
            <w:r>
              <w:rPr>
                <w:sz w:val="16"/>
              </w:rPr>
              <w:t>Major disaster</w:t>
            </w:r>
          </w:p>
        </w:tc>
        <w:tc>
          <w:tcPr>
            <w:tcW w:type="dxa" w:w="3115"/>
          </w:tcPr>
          <w:p>
            <w:pPr>
              <w:spacing w:after="0"/>
              <w:jc w:val="left"/>
            </w:pPr>
            <w:r>
              <w:rPr>
                <w:sz w:val="16"/>
              </w:rPr>
              <w:t>SEVERE STORMS, STRAIGHT-LINE WINDS, TORNADOES, AND WILDFIRES</w:t>
            </w:r>
          </w:p>
        </w:tc>
        <w:tc>
          <w:tcPr>
            <w:tcW w:type="dxa" w:w="3025"/>
          </w:tcPr>
          <w:p>
            <w:pPr>
              <w:spacing w:after="0"/>
              <w:jc w:val="left"/>
            </w:pPr>
            <w:r>
              <w:rPr>
                <w:sz w:val="16"/>
              </w:rPr>
              <w:t>Strong Wind; Tornado; Wildfire</w:t>
            </w:r>
          </w:p>
        </w:tc>
        <w:tc>
          <w:tcPr>
            <w:tcW w:type="dxa" w:w="1406"/>
          </w:tcPr>
          <w:p>
            <w:pPr>
              <w:spacing w:after="0"/>
              <w:jc w:val="right"/>
            </w:pPr>
            <w:r>
              <w:rPr>
                <w:sz w:val="16"/>
              </w:rPr>
              <w:t>none found</w:t>
            </w:r>
          </w:p>
        </w:tc>
        <w:tc>
          <w:tcPr>
            <w:tcW w:type="dxa" w:w="125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310"/>
          </w:tcPr>
          <w:p>
            <w:pPr>
              <w:spacing w:after="0"/>
              <w:jc w:val="left"/>
            </w:pPr>
            <w:r>
              <w:rPr>
                <w:sz w:val="16"/>
              </w:rPr>
              <w:t>Major disaster</w:t>
            </w:r>
          </w:p>
        </w:tc>
        <w:tc>
          <w:tcPr>
            <w:tcW w:type="dxa" w:w="3115"/>
          </w:tcPr>
          <w:p>
            <w:pPr>
              <w:spacing w:after="0"/>
              <w:jc w:val="left"/>
            </w:pPr>
            <w:r>
              <w:rPr>
                <w:sz w:val="16"/>
              </w:rPr>
              <w:t>SEVERE STORMS, STRAIGHT-LINE WINDS, TORNADOES, AND FLOODING</w:t>
            </w:r>
          </w:p>
        </w:tc>
        <w:tc>
          <w:tcPr>
            <w:tcW w:type="dxa" w:w="3025"/>
          </w:tcPr>
          <w:p>
            <w:pPr>
              <w:spacing w:after="0"/>
              <w:jc w:val="left"/>
            </w:pPr>
            <w:r>
              <w:rPr>
                <w:sz w:val="16"/>
              </w:rPr>
              <w:t>Inland Flooding; Strong Wind; Tornado</w:t>
            </w:r>
          </w:p>
        </w:tc>
        <w:tc>
          <w:tcPr>
            <w:tcW w:type="dxa" w:w="1406"/>
          </w:tcPr>
          <w:p>
            <w:pPr>
              <w:spacing w:after="0"/>
              <w:jc w:val="right"/>
            </w:pPr>
            <w:r>
              <w:rPr>
                <w:sz w:val="16"/>
              </w:rPr>
              <w:t>$4,791,922.69</w:t>
            </w:r>
          </w:p>
        </w:tc>
        <w:tc>
          <w:tcPr>
            <w:tcW w:type="dxa" w:w="125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310"/>
          </w:tcPr>
          <w:p>
            <w:pPr>
              <w:spacing w:after="0"/>
              <w:jc w:val="left"/>
            </w:pPr>
            <w:r>
              <w:rPr>
                <w:sz w:val="16"/>
              </w:rPr>
              <w:t>Major disaster</w:t>
            </w:r>
          </w:p>
        </w:tc>
        <w:tc>
          <w:tcPr>
            <w:tcW w:type="dxa" w:w="3115"/>
          </w:tcPr>
          <w:p>
            <w:pPr>
              <w:spacing w:after="0"/>
              <w:jc w:val="left"/>
            </w:pPr>
            <w:r>
              <w:rPr>
                <w:sz w:val="16"/>
              </w:rPr>
              <w:t>SEVERE STORMS, TORNADOES, STRAIGHT-LINE WINDS, AND FLOODING</w:t>
            </w:r>
          </w:p>
        </w:tc>
        <w:tc>
          <w:tcPr>
            <w:tcW w:type="dxa" w:w="3025"/>
          </w:tcPr>
          <w:p>
            <w:pPr>
              <w:spacing w:after="0"/>
              <w:jc w:val="left"/>
            </w:pPr>
            <w:r>
              <w:rPr>
                <w:sz w:val="16"/>
              </w:rPr>
              <w:t>Inland Flooding; Strong Wind; Tornado</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10"/>
          </w:tcPr>
          <w:p>
            <w:pPr>
              <w:spacing w:after="0"/>
              <w:jc w:val="left"/>
            </w:pPr>
            <w:r>
              <w:rPr>
                <w:sz w:val="16"/>
              </w:rPr>
              <w:t>Major disaster</w:t>
            </w:r>
          </w:p>
        </w:tc>
        <w:tc>
          <w:tcPr>
            <w:tcW w:type="dxa" w:w="3115"/>
          </w:tcPr>
          <w:p>
            <w:pPr>
              <w:spacing w:after="0"/>
              <w:jc w:val="left"/>
            </w:pPr>
            <w:r>
              <w:rPr>
                <w:sz w:val="16"/>
              </w:rPr>
              <w:t>COVID-19 PANDEMIC</w:t>
            </w:r>
          </w:p>
        </w:tc>
        <w:tc>
          <w:tcPr>
            <w:tcW w:type="dxa" w:w="3025"/>
          </w:tcPr>
          <w:p>
            <w:pPr>
              <w:spacing w:after="0"/>
              <w:jc w:val="left"/>
            </w:pPr>
            <w:r>
              <w:rPr>
                <w:sz w:val="16"/>
              </w:rPr>
              <w:t>Non-natural, not counted</w:t>
            </w:r>
          </w:p>
        </w:tc>
        <w:tc>
          <w:tcPr>
            <w:tcW w:type="dxa" w:w="1406"/>
          </w:tcPr>
          <w:p>
            <w:pPr>
              <w:spacing w:after="0"/>
              <w:jc w:val="right"/>
            </w:pPr>
            <w:r>
              <w:rPr>
                <w:sz w:val="16"/>
              </w:rPr>
              <w:t>$42,947.34</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10"/>
          </w:tcPr>
          <w:p>
            <w:pPr>
              <w:spacing w:after="0"/>
              <w:jc w:val="left"/>
            </w:pPr>
            <w:r>
              <w:rPr>
                <w:sz w:val="16"/>
              </w:rPr>
              <w:t>Emergency</w:t>
            </w:r>
          </w:p>
        </w:tc>
        <w:tc>
          <w:tcPr>
            <w:tcW w:type="dxa" w:w="3115"/>
          </w:tcPr>
          <w:p>
            <w:pPr>
              <w:spacing w:after="0"/>
              <w:jc w:val="left"/>
            </w:pPr>
            <w:r>
              <w:rPr>
                <w:sz w:val="16"/>
              </w:rPr>
              <w:t>COVID-19</w:t>
            </w:r>
          </w:p>
        </w:tc>
        <w:tc>
          <w:tcPr>
            <w:tcW w:type="dxa" w:w="3025"/>
          </w:tcPr>
          <w:p>
            <w:pPr>
              <w:spacing w:after="0"/>
              <w:jc w:val="left"/>
            </w:pPr>
            <w:r>
              <w:rPr>
                <w:sz w:val="16"/>
              </w:rPr>
              <w:t>Non-natural, not counted</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10"/>
          </w:tcPr>
          <w:p>
            <w:pPr>
              <w:spacing w:after="0"/>
              <w:jc w:val="left"/>
            </w:pPr>
            <w:r>
              <w:rPr>
                <w:sz w:val="16"/>
              </w:rPr>
              <w:t>Major disaster</w:t>
            </w:r>
          </w:p>
        </w:tc>
        <w:tc>
          <w:tcPr>
            <w:tcW w:type="dxa" w:w="3115"/>
          </w:tcPr>
          <w:p>
            <w:pPr>
              <w:spacing w:after="0"/>
              <w:jc w:val="left"/>
            </w:pPr>
            <w:r>
              <w:rPr>
                <w:sz w:val="16"/>
              </w:rPr>
              <w:t>SEVERE STORMS, TORNADOES, AND FLOODING</w:t>
            </w:r>
          </w:p>
        </w:tc>
        <w:tc>
          <w:tcPr>
            <w:tcW w:type="dxa" w:w="3025"/>
          </w:tcPr>
          <w:p>
            <w:pPr>
              <w:spacing w:after="0"/>
              <w:jc w:val="left"/>
            </w:pPr>
            <w:r>
              <w:rPr>
                <w:sz w:val="16"/>
              </w:rPr>
              <w:t>Inland Flooding; Tornado</w:t>
            </w:r>
          </w:p>
        </w:tc>
        <w:tc>
          <w:tcPr>
            <w:tcW w:type="dxa" w:w="1406"/>
          </w:tcPr>
          <w:p>
            <w:pPr>
              <w:spacing w:after="0"/>
              <w:jc w:val="right"/>
            </w:pPr>
            <w:r>
              <w:rPr>
                <w:sz w:val="16"/>
              </w:rPr>
              <w:t>$33,404.53</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310"/>
          </w:tcPr>
          <w:p>
            <w:pPr>
              <w:spacing w:after="0"/>
              <w:jc w:val="left"/>
            </w:pPr>
            <w:r>
              <w:rPr>
                <w:sz w:val="16"/>
              </w:rPr>
              <w:t>Major disaster</w:t>
            </w:r>
          </w:p>
        </w:tc>
        <w:tc>
          <w:tcPr>
            <w:tcW w:type="dxa" w:w="3115"/>
          </w:tcPr>
          <w:p>
            <w:pPr>
              <w:spacing w:after="0"/>
              <w:jc w:val="left"/>
            </w:pPr>
            <w:r>
              <w:rPr>
                <w:sz w:val="16"/>
              </w:rPr>
              <w:t>SEVERE STORMS, TORNADOES, STRAIGHT-LINE WINDS, AND FLOODING</w:t>
            </w:r>
          </w:p>
        </w:tc>
        <w:tc>
          <w:tcPr>
            <w:tcW w:type="dxa" w:w="3025"/>
          </w:tcPr>
          <w:p>
            <w:pPr>
              <w:spacing w:after="0"/>
              <w:jc w:val="left"/>
            </w:pPr>
            <w:r>
              <w:rPr>
                <w:sz w:val="16"/>
              </w:rPr>
              <w:t>Inland Flooding (primary); also designated: Strong Wind, Tornado</w:t>
            </w:r>
          </w:p>
        </w:tc>
        <w:tc>
          <w:tcPr>
            <w:tcW w:type="dxa" w:w="1406"/>
          </w:tcPr>
          <w:p>
            <w:pPr>
              <w:spacing w:after="0"/>
              <w:jc w:val="right"/>
            </w:pPr>
            <w:r>
              <w:rPr>
                <w:sz w:val="16"/>
              </w:rPr>
              <w:t>$62,047.10</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310"/>
          </w:tcPr>
          <w:p>
            <w:pPr>
              <w:spacing w:after="0"/>
              <w:jc w:val="left"/>
            </w:pPr>
            <w:r>
              <w:rPr>
                <w:sz w:val="16"/>
              </w:rPr>
              <w:t>Emergency</w:t>
            </w:r>
          </w:p>
        </w:tc>
        <w:tc>
          <w:tcPr>
            <w:tcW w:type="dxa" w:w="3115"/>
          </w:tcPr>
          <w:p>
            <w:pPr>
              <w:spacing w:after="0"/>
              <w:jc w:val="left"/>
            </w:pPr>
            <w:r>
              <w:rPr>
                <w:sz w:val="16"/>
              </w:rPr>
              <w:t>SEVERE STORMS, TORNADOES, STRAIGHT-LINE WINDS, AND FLOODING</w:t>
            </w:r>
          </w:p>
        </w:tc>
        <w:tc>
          <w:tcPr>
            <w:tcW w:type="dxa" w:w="3025"/>
          </w:tcPr>
          <w:p>
            <w:pPr>
              <w:spacing w:after="0"/>
              <w:jc w:val="left"/>
            </w:pPr>
            <w:r>
              <w:rPr>
                <w:sz w:val="16"/>
              </w:rPr>
              <w:t>Inland Flooding (primary); also designated: Strong Wind, Tornado</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DR-4250</w:t>
            </w: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310"/>
          </w:tcPr>
          <w:p>
            <w:pPr>
              <w:spacing w:after="0"/>
              <w:jc w:val="left"/>
            </w:pPr>
            <w:r>
              <w:rPr>
                <w:sz w:val="16"/>
              </w:rPr>
              <w:t>Major disaster</w:t>
            </w:r>
          </w:p>
        </w:tc>
        <w:tc>
          <w:tcPr>
            <w:tcW w:type="dxa" w:w="3115"/>
          </w:tcPr>
          <w:p>
            <w:pPr>
              <w:spacing w:after="0"/>
              <w:jc w:val="left"/>
            </w:pPr>
            <w:r>
              <w:rPr>
                <w:sz w:val="16"/>
              </w:rPr>
              <w:t>SEVERE STORMS, STRAIGHT-LINE WINDS, TORNADOES, AND FLOODING</w:t>
            </w:r>
          </w:p>
        </w:tc>
        <w:tc>
          <w:tcPr>
            <w:tcW w:type="dxa" w:w="3025"/>
          </w:tcPr>
          <w:p>
            <w:pPr>
              <w:spacing w:after="0"/>
              <w:jc w:val="left"/>
            </w:pPr>
            <w:r>
              <w:rPr>
                <w:sz w:val="16"/>
              </w:rPr>
              <w:t>Inland Flooding; Strong Wind; Tornado</w:t>
            </w:r>
          </w:p>
        </w:tc>
        <w:tc>
          <w:tcPr>
            <w:tcW w:type="dxa" w:w="1406"/>
          </w:tcPr>
          <w:p>
            <w:pPr>
              <w:spacing w:after="0"/>
              <w:jc w:val="right"/>
            </w:pPr>
            <w:r>
              <w:rPr>
                <w:sz w:val="16"/>
              </w:rPr>
              <w:t>$41,474.74</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310"/>
          </w:tcPr>
          <w:p>
            <w:pPr>
              <w:spacing w:after="0"/>
              <w:jc w:val="left"/>
            </w:pPr>
            <w:r>
              <w:rPr>
                <w:sz w:val="16"/>
              </w:rPr>
              <w:t>Major disaster</w:t>
            </w:r>
          </w:p>
        </w:tc>
        <w:tc>
          <w:tcPr>
            <w:tcW w:type="dxa" w:w="3115"/>
          </w:tcPr>
          <w:p>
            <w:pPr>
              <w:spacing w:after="0"/>
              <w:jc w:val="left"/>
            </w:pPr>
            <w:r>
              <w:rPr>
                <w:sz w:val="16"/>
              </w:rPr>
              <w:t>SEVERE STORMS, TORNADOES, AND FLOODING</w:t>
            </w:r>
          </w:p>
        </w:tc>
        <w:tc>
          <w:tcPr>
            <w:tcW w:type="dxa" w:w="3025"/>
          </w:tcPr>
          <w:p>
            <w:pPr>
              <w:spacing w:after="0"/>
              <w:jc w:val="left"/>
            </w:pPr>
            <w:r>
              <w:rPr>
                <w:sz w:val="16"/>
              </w:rPr>
              <w:t>Inland Flooding; Tornado</w:t>
            </w:r>
          </w:p>
        </w:tc>
        <w:tc>
          <w:tcPr>
            <w:tcW w:type="dxa" w:w="1406"/>
          </w:tcPr>
          <w:p>
            <w:pPr>
              <w:spacing w:after="0"/>
              <w:jc w:val="right"/>
            </w:pPr>
            <w:r>
              <w:rPr>
                <w:sz w:val="16"/>
              </w:rPr>
              <w:t>$1,369,162.28</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10"/>
          </w:tcPr>
          <w:p>
            <w:pPr>
              <w:spacing w:after="0"/>
              <w:jc w:val="left"/>
            </w:pPr>
            <w:r>
              <w:rPr>
                <w:sz w:val="16"/>
              </w:rPr>
              <w:t>Emergency</w:t>
            </w:r>
          </w:p>
        </w:tc>
        <w:tc>
          <w:tcPr>
            <w:tcW w:type="dxa" w:w="3115"/>
          </w:tcPr>
          <w:p>
            <w:pPr>
              <w:spacing w:after="0"/>
              <w:jc w:val="left"/>
            </w:pPr>
            <w:r>
              <w:rPr>
                <w:sz w:val="16"/>
              </w:rPr>
              <w:t>SEVERE WINTER STORM</w:t>
            </w:r>
          </w:p>
        </w:tc>
        <w:tc>
          <w:tcPr>
            <w:tcW w:type="dxa" w:w="3025"/>
          </w:tcPr>
          <w:p>
            <w:pPr>
              <w:spacing w:after="0"/>
              <w:jc w:val="left"/>
            </w:pPr>
            <w:r>
              <w:rPr>
                <w:sz w:val="16"/>
              </w:rPr>
              <w:t>Winter Weather</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310"/>
          </w:tcPr>
          <w:p>
            <w:pPr>
              <w:spacing w:after="0"/>
              <w:jc w:val="left"/>
            </w:pPr>
            <w:r>
              <w:rPr>
                <w:sz w:val="16"/>
              </w:rPr>
              <w:t>Major disaster</w:t>
            </w:r>
          </w:p>
        </w:tc>
        <w:tc>
          <w:tcPr>
            <w:tcW w:type="dxa" w:w="3115"/>
          </w:tcPr>
          <w:p>
            <w:pPr>
              <w:spacing w:after="0"/>
              <w:jc w:val="left"/>
            </w:pPr>
            <w:r>
              <w:rPr>
                <w:sz w:val="16"/>
              </w:rPr>
              <w:t>SEVERE WINTER STORM</w:t>
            </w:r>
          </w:p>
        </w:tc>
        <w:tc>
          <w:tcPr>
            <w:tcW w:type="dxa" w:w="3025"/>
          </w:tcPr>
          <w:p>
            <w:pPr>
              <w:spacing w:after="0"/>
              <w:jc w:val="left"/>
            </w:pPr>
            <w:r>
              <w:rPr>
                <w:sz w:val="16"/>
              </w:rPr>
              <w:t>Winter Weather</w:t>
            </w:r>
          </w:p>
        </w:tc>
        <w:tc>
          <w:tcPr>
            <w:tcW w:type="dxa" w:w="1406"/>
          </w:tcPr>
          <w:p>
            <w:pPr>
              <w:spacing w:after="0"/>
              <w:jc w:val="right"/>
            </w:pPr>
            <w:r>
              <w:rPr>
                <w:sz w:val="16"/>
              </w:rPr>
              <w:t>$1,227,234.83</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10"/>
          </w:tcPr>
          <w:p>
            <w:pPr>
              <w:spacing w:after="0"/>
              <w:jc w:val="left"/>
            </w:pPr>
            <w:r>
              <w:rPr>
                <w:sz w:val="16"/>
              </w:rPr>
              <w:t>Emergency</w:t>
            </w:r>
          </w:p>
        </w:tc>
        <w:tc>
          <w:tcPr>
            <w:tcW w:type="dxa" w:w="3115"/>
          </w:tcPr>
          <w:p>
            <w:pPr>
              <w:spacing w:after="0"/>
              <w:jc w:val="left"/>
            </w:pPr>
            <w:r>
              <w:rPr>
                <w:sz w:val="16"/>
              </w:rPr>
              <w:t>SEVERE WINTER STORM</w:t>
            </w:r>
          </w:p>
        </w:tc>
        <w:tc>
          <w:tcPr>
            <w:tcW w:type="dxa" w:w="3025"/>
          </w:tcPr>
          <w:p>
            <w:pPr>
              <w:spacing w:after="0"/>
              <w:jc w:val="left"/>
            </w:pPr>
            <w:r>
              <w:rPr>
                <w:sz w:val="16"/>
              </w:rPr>
              <w:t>Ice Storm</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310"/>
          </w:tcPr>
          <w:p>
            <w:pPr>
              <w:spacing w:after="0"/>
              <w:jc w:val="left"/>
            </w:pPr>
            <w:r>
              <w:rPr>
                <w:sz w:val="16"/>
              </w:rPr>
              <w:t>Major disaster</w:t>
            </w:r>
          </w:p>
        </w:tc>
        <w:tc>
          <w:tcPr>
            <w:tcW w:type="dxa" w:w="3115"/>
          </w:tcPr>
          <w:p>
            <w:pPr>
              <w:spacing w:after="0"/>
              <w:jc w:val="left"/>
            </w:pPr>
            <w:r>
              <w:rPr>
                <w:sz w:val="16"/>
              </w:rPr>
              <w:t>SEVERE STORMS, FLOODING, AND A TORNADO</w:t>
            </w:r>
          </w:p>
        </w:tc>
        <w:tc>
          <w:tcPr>
            <w:tcW w:type="dxa" w:w="3025"/>
          </w:tcPr>
          <w:p>
            <w:pPr>
              <w:spacing w:after="0"/>
              <w:jc w:val="left"/>
            </w:pPr>
            <w:r>
              <w:rPr>
                <w:sz w:val="16"/>
              </w:rPr>
              <w:t>Inland Flooding; Tornado</w:t>
            </w:r>
          </w:p>
        </w:tc>
        <w:tc>
          <w:tcPr>
            <w:tcW w:type="dxa" w:w="1406"/>
          </w:tcPr>
          <w:p>
            <w:pPr>
              <w:spacing w:after="0"/>
              <w:jc w:val="right"/>
            </w:pPr>
            <w:r>
              <w:rPr>
                <w:sz w:val="16"/>
              </w:rPr>
              <w:t>$117,744.70</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310"/>
          </w:tcPr>
          <w:p>
            <w:pPr>
              <w:spacing w:after="0"/>
              <w:jc w:val="left"/>
            </w:pPr>
            <w:r>
              <w:rPr>
                <w:sz w:val="16"/>
              </w:rPr>
              <w:t>Major disaster</w:t>
            </w:r>
          </w:p>
        </w:tc>
        <w:tc>
          <w:tcPr>
            <w:tcW w:type="dxa" w:w="3115"/>
          </w:tcPr>
          <w:p>
            <w:pPr>
              <w:spacing w:after="0"/>
              <w:jc w:val="left"/>
            </w:pPr>
            <w:r>
              <w:rPr>
                <w:sz w:val="16"/>
              </w:rPr>
              <w:t>SEVERE STORMS AND FLOODING</w:t>
            </w:r>
          </w:p>
        </w:tc>
        <w:tc>
          <w:tcPr>
            <w:tcW w:type="dxa" w:w="3025"/>
          </w:tcPr>
          <w:p>
            <w:pPr>
              <w:spacing w:after="0"/>
              <w:jc w:val="left"/>
            </w:pPr>
            <w:r>
              <w:rPr>
                <w:sz w:val="16"/>
              </w:rPr>
              <w:t>Inland Flooding</w:t>
            </w:r>
          </w:p>
        </w:tc>
        <w:tc>
          <w:tcPr>
            <w:tcW w:type="dxa" w:w="1406"/>
          </w:tcPr>
          <w:p>
            <w:pPr>
              <w:spacing w:after="0"/>
              <w:jc w:val="right"/>
            </w:pPr>
            <w:r>
              <w:rPr>
                <w:sz w:val="16"/>
              </w:rPr>
              <w:t>$296,440.88</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310"/>
          </w:tcPr>
          <w:p>
            <w:pPr>
              <w:spacing w:after="0"/>
              <w:jc w:val="left"/>
            </w:pPr>
            <w:r>
              <w:rPr>
                <w:sz w:val="16"/>
              </w:rPr>
              <w:t>Major disaster</w:t>
            </w:r>
          </w:p>
        </w:tc>
        <w:tc>
          <w:tcPr>
            <w:tcW w:type="dxa" w:w="3115"/>
          </w:tcPr>
          <w:p>
            <w:pPr>
              <w:spacing w:after="0"/>
              <w:jc w:val="left"/>
            </w:pPr>
            <w:r>
              <w:rPr>
                <w:sz w:val="16"/>
              </w:rPr>
              <w:t>SEVERE WINTER STORMS AND FLOODING</w:t>
            </w:r>
          </w:p>
        </w:tc>
        <w:tc>
          <w:tcPr>
            <w:tcW w:type="dxa" w:w="3025"/>
          </w:tcPr>
          <w:p>
            <w:pPr>
              <w:spacing w:after="0"/>
              <w:jc w:val="left"/>
            </w:pPr>
            <w:r>
              <w:rPr>
                <w:sz w:val="16"/>
              </w:rPr>
              <w:t>Ice Storm</w:t>
            </w:r>
          </w:p>
        </w:tc>
        <w:tc>
          <w:tcPr>
            <w:tcW w:type="dxa" w:w="1406"/>
          </w:tcPr>
          <w:p>
            <w:pPr>
              <w:spacing w:after="0"/>
              <w:jc w:val="right"/>
            </w:pPr>
            <w:r>
              <w:rPr>
                <w:sz w:val="16"/>
              </w:rPr>
              <w:t>$169,298</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10"/>
          </w:tcPr>
          <w:p>
            <w:pPr>
              <w:spacing w:after="0"/>
              <w:jc w:val="left"/>
            </w:pPr>
            <w:r>
              <w:rPr>
                <w:sz w:val="16"/>
              </w:rPr>
              <w:t>Emergency</w:t>
            </w:r>
          </w:p>
        </w:tc>
        <w:tc>
          <w:tcPr>
            <w:tcW w:type="dxa" w:w="3115"/>
          </w:tcPr>
          <w:p>
            <w:pPr>
              <w:spacing w:after="0"/>
              <w:jc w:val="left"/>
            </w:pPr>
            <w:r>
              <w:rPr>
                <w:sz w:val="16"/>
              </w:rPr>
              <w:t>SEVERE WINTER STORMS</w:t>
            </w:r>
          </w:p>
        </w:tc>
        <w:tc>
          <w:tcPr>
            <w:tcW w:type="dxa" w:w="3025"/>
          </w:tcPr>
          <w:p>
            <w:pPr>
              <w:spacing w:after="0"/>
              <w:jc w:val="left"/>
            </w:pPr>
            <w:r>
              <w:rPr>
                <w:sz w:val="16"/>
              </w:rPr>
              <w:t>Ice Storm</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2006-03-30</w:t>
            </w:r>
          </w:p>
        </w:tc>
        <w:tc>
          <w:tcPr>
            <w:tcW w:type="dxa" w:w="1037"/>
          </w:tcPr>
          <w:p>
            <w:pPr>
              <w:spacing w:after="0"/>
              <w:jc w:val="left"/>
            </w:pPr>
            <w:r>
              <w:rPr>
                <w:sz w:val="16"/>
              </w:rPr>
              <w:t>DR-1635-MO</w:t>
            </w:r>
          </w:p>
        </w:tc>
        <w:tc>
          <w:tcPr>
            <w:tcW w:type="dxa" w:w="1310"/>
          </w:tcPr>
          <w:p>
            <w:pPr>
              <w:spacing w:after="0"/>
              <w:jc w:val="left"/>
            </w:pPr>
            <w:r>
              <w:rPr>
                <w:sz w:val="16"/>
              </w:rPr>
              <w:t>Major disaster</w:t>
            </w:r>
          </w:p>
        </w:tc>
        <w:tc>
          <w:tcPr>
            <w:tcW w:type="dxa" w:w="3115"/>
          </w:tcPr>
          <w:p>
            <w:pPr>
              <w:spacing w:after="0"/>
              <w:jc w:val="left"/>
            </w:pPr>
            <w:r>
              <w:rPr>
                <w:sz w:val="16"/>
              </w:rPr>
              <w:t>SEVERE STORMS, TORNADOES, AND FLOODING</w:t>
            </w:r>
          </w:p>
        </w:tc>
        <w:tc>
          <w:tcPr>
            <w:tcW w:type="dxa" w:w="3025"/>
          </w:tcPr>
          <w:p>
            <w:pPr>
              <w:spacing w:after="0"/>
              <w:jc w:val="left"/>
            </w:pPr>
            <w:r>
              <w:rPr>
                <w:sz w:val="16"/>
              </w:rPr>
              <w:t>Inland Flooding; Tornado</w:t>
            </w:r>
          </w:p>
        </w:tc>
        <w:tc>
          <w:tcPr>
            <w:tcW w:type="dxa" w:w="1406"/>
          </w:tcPr>
          <w:p>
            <w:pPr>
              <w:spacing w:after="0"/>
              <w:jc w:val="right"/>
            </w:pPr>
            <w:r>
              <w:rPr>
                <w:sz w:val="16"/>
              </w:rPr>
              <w:t>PA not declared for this county</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10"/>
          </w:tcPr>
          <w:p>
            <w:pPr>
              <w:spacing w:after="0"/>
              <w:jc w:val="left"/>
            </w:pPr>
            <w:r>
              <w:rPr>
                <w:sz w:val="16"/>
              </w:rPr>
              <w:t>Emergency</w:t>
            </w:r>
          </w:p>
        </w:tc>
        <w:tc>
          <w:tcPr>
            <w:tcW w:type="dxa" w:w="3115"/>
          </w:tcPr>
          <w:p>
            <w:pPr>
              <w:spacing w:after="0"/>
              <w:jc w:val="left"/>
            </w:pPr>
            <w:r>
              <w:rPr>
                <w:sz w:val="16"/>
              </w:rPr>
              <w:t>HURRICANE KATRINA EVACUATION</w:t>
            </w:r>
          </w:p>
        </w:tc>
        <w:tc>
          <w:tcPr>
            <w:tcW w:type="dxa" w:w="3025"/>
          </w:tcPr>
          <w:p>
            <w:pPr>
              <w:spacing w:after="0"/>
              <w:jc w:val="left"/>
            </w:pPr>
            <w:r>
              <w:rPr>
                <w:sz w:val="16"/>
              </w:rPr>
              <w:t>Hurricane: evacuation support, not a local hazard event; not counted</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10"/>
          </w:tcPr>
          <w:p>
            <w:pPr>
              <w:spacing w:after="0"/>
              <w:jc w:val="left"/>
            </w:pPr>
            <w:r>
              <w:rPr>
                <w:sz w:val="16"/>
              </w:rPr>
              <w:t>Major disaster</w:t>
            </w:r>
          </w:p>
        </w:tc>
        <w:tc>
          <w:tcPr>
            <w:tcW w:type="dxa" w:w="3115"/>
          </w:tcPr>
          <w:p>
            <w:pPr>
              <w:spacing w:after="0"/>
              <w:jc w:val="left"/>
            </w:pPr>
            <w:r>
              <w:rPr>
                <w:sz w:val="16"/>
              </w:rPr>
              <w:t>SEVERE STORMS, TORNADOES, AND FLOODING</w:t>
            </w:r>
          </w:p>
        </w:tc>
        <w:tc>
          <w:tcPr>
            <w:tcW w:type="dxa" w:w="3025"/>
          </w:tcPr>
          <w:p>
            <w:pPr>
              <w:spacing w:after="0"/>
              <w:jc w:val="left"/>
            </w:pPr>
            <w:r>
              <w:rPr>
                <w:sz w:val="16"/>
              </w:rPr>
              <w:t>Inland Flooding; Tornado</w:t>
            </w:r>
          </w:p>
        </w:tc>
        <w:tc>
          <w:tcPr>
            <w:tcW w:type="dxa" w:w="1406"/>
          </w:tcPr>
          <w:p>
            <w:pPr>
              <w:spacing w:after="0"/>
              <w:jc w:val="right"/>
            </w:pPr>
            <w:r>
              <w:rPr>
                <w:sz w:val="16"/>
              </w:rPr>
              <w:t>PA not declared for this county</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10"/>
          </w:tcPr>
          <w:p>
            <w:pPr>
              <w:spacing w:after="0"/>
              <w:jc w:val="left"/>
            </w:pPr>
            <w:r>
              <w:rPr>
                <w:sz w:val="16"/>
              </w:rPr>
              <w:t>Major disaster</w:t>
            </w:r>
          </w:p>
        </w:tc>
        <w:tc>
          <w:tcPr>
            <w:tcW w:type="dxa" w:w="3115"/>
          </w:tcPr>
          <w:p>
            <w:pPr>
              <w:spacing w:after="0"/>
              <w:jc w:val="left"/>
            </w:pPr>
            <w:r>
              <w:rPr>
                <w:sz w:val="16"/>
              </w:rPr>
              <w:t>SEVERE STORMS, TORNADOES AND FLOODING</w:t>
            </w:r>
          </w:p>
        </w:tc>
        <w:tc>
          <w:tcPr>
            <w:tcW w:type="dxa" w:w="3025"/>
          </w:tcPr>
          <w:p>
            <w:pPr>
              <w:spacing w:after="0"/>
              <w:jc w:val="left"/>
            </w:pPr>
            <w:r>
              <w:rPr>
                <w:sz w:val="16"/>
              </w:rPr>
              <w:t>Inland Flooding; Tornado</w:t>
            </w:r>
          </w:p>
        </w:tc>
        <w:tc>
          <w:tcPr>
            <w:tcW w:type="dxa" w:w="1406"/>
          </w:tcPr>
          <w:p>
            <w:pPr>
              <w:spacing w:after="0"/>
              <w:jc w:val="right"/>
            </w:pPr>
            <w:r>
              <w:rPr>
                <w:sz w:val="16"/>
              </w:rPr>
              <w:t>$358,593.83</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310"/>
          </w:tcPr>
          <w:p>
            <w:pPr>
              <w:spacing w:after="0"/>
              <w:jc w:val="left"/>
            </w:pPr>
            <w:r>
              <w:rPr>
                <w:sz w:val="16"/>
              </w:rPr>
              <w:t>Major disaster</w:t>
            </w:r>
          </w:p>
        </w:tc>
        <w:tc>
          <w:tcPr>
            <w:tcW w:type="dxa" w:w="3115"/>
          </w:tcPr>
          <w:p>
            <w:pPr>
              <w:spacing w:after="0"/>
              <w:jc w:val="left"/>
            </w:pPr>
            <w:r>
              <w:rPr>
                <w:sz w:val="16"/>
              </w:rPr>
              <w:t>SEVERE STORMS, TORNADOES, AND FLOODING</w:t>
            </w:r>
          </w:p>
        </w:tc>
        <w:tc>
          <w:tcPr>
            <w:tcW w:type="dxa" w:w="3025"/>
          </w:tcPr>
          <w:p>
            <w:pPr>
              <w:spacing w:after="0"/>
              <w:jc w:val="left"/>
            </w:pPr>
            <w:r>
              <w:rPr>
                <w:sz w:val="16"/>
              </w:rPr>
              <w:t>Inland Flooding; Tornado</w:t>
            </w:r>
          </w:p>
        </w:tc>
        <w:tc>
          <w:tcPr>
            <w:tcW w:type="dxa" w:w="1406"/>
          </w:tcPr>
          <w:p>
            <w:pPr>
              <w:spacing w:after="0"/>
              <w:jc w:val="right"/>
            </w:pPr>
            <w:r>
              <w:rPr>
                <w:sz w:val="16"/>
              </w:rPr>
              <w:t>PA not declared for this county</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10"/>
          </w:tcPr>
          <w:p>
            <w:pPr>
              <w:spacing w:after="0"/>
              <w:jc w:val="left"/>
            </w:pPr>
            <w:r>
              <w:rPr>
                <w:sz w:val="16"/>
              </w:rPr>
              <w:t>Major disaster</w:t>
            </w:r>
          </w:p>
        </w:tc>
        <w:tc>
          <w:tcPr>
            <w:tcW w:type="dxa" w:w="3115"/>
          </w:tcPr>
          <w:p>
            <w:pPr>
              <w:spacing w:after="0"/>
              <w:jc w:val="left"/>
            </w:pPr>
            <w:r>
              <w:rPr>
                <w:sz w:val="16"/>
              </w:rPr>
              <w:t>SEVERE STORMS &amp; FLOODING</w:t>
            </w:r>
          </w:p>
        </w:tc>
        <w:tc>
          <w:tcPr>
            <w:tcW w:type="dxa" w:w="3025"/>
          </w:tcPr>
          <w:p>
            <w:pPr>
              <w:spacing w:after="0"/>
              <w:jc w:val="left"/>
            </w:pPr>
            <w:r>
              <w:rPr>
                <w:sz w:val="16"/>
              </w:rPr>
              <w:t>Inland Flooding</w:t>
            </w:r>
          </w:p>
        </w:tc>
        <w:tc>
          <w:tcPr>
            <w:tcW w:type="dxa" w:w="1406"/>
          </w:tcPr>
          <w:p>
            <w:pPr>
              <w:spacing w:after="0"/>
              <w:jc w:val="right"/>
            </w:pPr>
            <w:r>
              <w:rPr>
                <w:sz w:val="16"/>
              </w:rPr>
              <w:t>PA not declared for this county</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310"/>
          </w:tcPr>
          <w:p>
            <w:pPr>
              <w:spacing w:after="0"/>
              <w:jc w:val="left"/>
            </w:pPr>
            <w:r>
              <w:rPr>
                <w:sz w:val="16"/>
              </w:rPr>
              <w:t>Major disaster</w:t>
            </w:r>
          </w:p>
        </w:tc>
        <w:tc>
          <w:tcPr>
            <w:tcW w:type="dxa" w:w="3115"/>
          </w:tcPr>
          <w:p>
            <w:pPr>
              <w:spacing w:after="0"/>
              <w:jc w:val="left"/>
            </w:pPr>
            <w:r>
              <w:rPr>
                <w:sz w:val="16"/>
              </w:rPr>
              <w:t>TORNADOES, TORRENTIAL RAIN &amp; FLOODING</w:t>
            </w:r>
          </w:p>
        </w:tc>
        <w:tc>
          <w:tcPr>
            <w:tcW w:type="dxa" w:w="3025"/>
          </w:tcPr>
          <w:p>
            <w:pPr>
              <w:spacing w:after="0"/>
              <w:jc w:val="left"/>
            </w:pPr>
            <w:r>
              <w:rPr>
                <w:sz w:val="16"/>
              </w:rPr>
              <w:t>Tornado (primary); also designated: Inland Flooding</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10"/>
          </w:tcPr>
          <w:p>
            <w:pPr>
              <w:spacing w:after="0"/>
              <w:jc w:val="left"/>
            </w:pPr>
            <w:r>
              <w:rPr>
                <w:sz w:val="16"/>
              </w:rPr>
              <w:t>Major disaster</w:t>
            </w:r>
          </w:p>
        </w:tc>
        <w:tc>
          <w:tcPr>
            <w:tcW w:type="dxa" w:w="3115"/>
          </w:tcPr>
          <w:p>
            <w:pPr>
              <w:spacing w:after="0"/>
              <w:jc w:val="left"/>
            </w:pPr>
            <w:r>
              <w:rPr>
                <w:sz w:val="16"/>
              </w:rPr>
              <w:t>HEAVY RAINS, TORNADOES &amp; FLOODING</w:t>
            </w:r>
          </w:p>
        </w:tc>
        <w:tc>
          <w:tcPr>
            <w:tcW w:type="dxa" w:w="3025"/>
          </w:tcPr>
          <w:p>
            <w:pPr>
              <w:spacing w:after="0"/>
              <w:jc w:val="left"/>
            </w:pPr>
            <w:r>
              <w:rPr>
                <w:sz w:val="16"/>
              </w:rPr>
              <w:t>Inland Flooding; Tornado</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bl>
    <w:p>
      <w:pPr>
        <w:spacing w:after="40" w:before="60"/>
        <w:ind w:left="360"/>
      </w:pPr>
      <w:r>
        <w:rPr>
          <w:sz w:val="15"/>
        </w:rPr>
        <w:t>School districts and special districts in this county: $25,522.24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62</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111</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97</w:t>
            </w:r>
          </w:p>
        </w:tc>
        <w:tc>
          <w:tcPr>
            <w:tcW w:type="dxa" w:w="1422"/>
          </w:tcPr>
          <w:p>
            <w:pPr>
              <w:spacing w:after="0"/>
              <w:jc w:val="right"/>
            </w:pPr>
            <w:r>
              <w:rPr>
                <w:sz w:val="16"/>
              </w:rPr>
              <w:t>10</w:t>
            </w:r>
          </w:p>
        </w:tc>
        <w:tc>
          <w:tcPr>
            <w:tcW w:type="dxa" w:w="1356"/>
          </w:tcPr>
          <w:p>
            <w:pPr>
              <w:spacing w:after="0"/>
              <w:jc w:val="right"/>
            </w:pPr>
            <w:r>
              <w:rPr>
                <w:sz w:val="16"/>
              </w:rPr>
              <w:t>7</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63</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263</w:t>
            </w:r>
          </w:p>
        </w:tc>
        <w:tc>
          <w:tcPr>
            <w:tcW w:type="dxa" w:w="1422"/>
          </w:tcPr>
          <w:p>
            <w:pPr>
              <w:spacing w:after="0"/>
              <w:jc w:val="right"/>
            </w:pPr>
            <w:r>
              <w:rPr>
                <w:sz w:val="16"/>
              </w:rPr>
              <w:t>25</w:t>
            </w:r>
          </w:p>
        </w:tc>
        <w:tc>
          <w:tcPr>
            <w:tcW w:type="dxa" w:w="1356"/>
          </w:tcPr>
          <w:p>
            <w:pPr>
              <w:spacing w:after="0"/>
              <w:jc w:val="right"/>
            </w:pPr>
            <w:r>
              <w:rPr>
                <w:sz w:val="16"/>
              </w:rPr>
              <w:t>14</w:t>
            </w:r>
          </w:p>
        </w:tc>
        <w:tc>
          <w:tcPr>
            <w:tcW w:type="dxa" w:w="963"/>
          </w:tcPr>
          <w:p>
            <w:pPr>
              <w:spacing w:after="0"/>
              <w:jc w:val="right"/>
            </w:pPr>
            <w:r>
              <w:rPr>
                <w:sz w:val="16"/>
              </w:rPr>
              <w:t>56</w:t>
            </w:r>
          </w:p>
        </w:tc>
        <w:tc>
          <w:tcPr>
            <w:tcW w:type="dxa" w:w="1356"/>
          </w:tcPr>
          <w:p>
            <w:pPr>
              <w:spacing w:after="0"/>
              <w:jc w:val="right"/>
            </w:pPr>
            <w:r>
              <w:rPr>
                <w:sz w:val="16"/>
              </w:rPr>
              <w:t>6</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85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48</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15</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95</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07"/>
        <w:gridCol w:w="2807"/>
        <w:gridCol w:w="1068"/>
        <w:gridCol w:w="1704"/>
        <w:gridCol w:w="969"/>
        <w:gridCol w:w="28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07"/>
            <w:shd w:val="clear" w:color="auto" w:fill="E8E8E8"/>
          </w:tcPr>
          <w:p>
            <w:pPr>
              <w:spacing w:after="0"/>
              <w:jc w:val="left"/>
            </w:pPr>
            <w:r>
              <w:rPr>
                <w:b/>
                <w:sz w:val="16"/>
              </w:rPr>
              <w:t>Magnitude or extent</w:t>
            </w:r>
          </w:p>
        </w:tc>
        <w:tc>
          <w:tcPr>
            <w:tcW w:type="dxa" w:w="2807"/>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4"/>
            <w:shd w:val="clear" w:color="auto" w:fill="E8E8E8"/>
          </w:tcPr>
          <w:p>
            <w:pPr>
              <w:spacing w:after="0"/>
              <w:jc w:val="left"/>
            </w:pPr>
            <w:r>
              <w:rPr>
                <w:b/>
                <w:sz w:val="16"/>
              </w:rPr>
              <w:t>Location</w:t>
            </w:r>
          </w:p>
        </w:tc>
        <w:tc>
          <w:tcPr>
            <w:tcW w:type="dxa" w:w="969"/>
            <w:shd w:val="clear" w:color="auto" w:fill="E8E8E8"/>
          </w:tcPr>
          <w:p>
            <w:pPr>
              <w:spacing w:after="0"/>
              <w:jc w:val="left"/>
            </w:pPr>
            <w:r>
              <w:rPr>
                <w:b/>
                <w:sz w:val="16"/>
              </w:rPr>
              <w:t>Flags</w:t>
            </w:r>
          </w:p>
        </w:tc>
        <w:tc>
          <w:tcPr>
            <w:tcW w:type="dxa" w:w="28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Heat</w:t>
            </w:r>
          </w:p>
        </w:tc>
        <w:tc>
          <w:tcPr>
            <w:tcW w:type="dxa" w:w="2507"/>
          </w:tcPr>
          <w:p>
            <w:pPr>
              <w:spacing w:after="0"/>
              <w:jc w:val="left"/>
            </w:pPr>
          </w:p>
        </w:tc>
        <w:tc>
          <w:tcPr>
            <w:tcW w:type="dxa" w:w="2807"/>
          </w:tcPr>
          <w:p>
            <w:pPr>
              <w:spacing w:after="0"/>
              <w:jc w:val="left"/>
            </w:pPr>
            <w:r>
              <w:rPr>
                <w:sz w:val="16"/>
              </w:rPr>
              <w:t>$0 property; $0 crops, reported for the zone (2025 dollars)</w:t>
            </w:r>
          </w:p>
        </w:tc>
        <w:tc>
          <w:tcPr>
            <w:tcW w:type="dxa" w:w="1068"/>
          </w:tcPr>
          <w:p>
            <w:pPr>
              <w:spacing w:after="0"/>
              <w:jc w:val="right"/>
            </w:pPr>
            <w:r>
              <w:rPr>
                <w:sz w:val="16"/>
              </w:rPr>
              <w:t>0, 0</w:t>
            </w:r>
          </w:p>
        </w:tc>
        <w:tc>
          <w:tcPr>
            <w:tcW w:type="dxa" w:w="1704"/>
          </w:tcPr>
          <w:p>
            <w:pPr>
              <w:spacing w:after="0"/>
              <w:jc w:val="left"/>
            </w:pPr>
            <w:r>
              <w:rPr>
                <w:sz w:val="16"/>
              </w:rPr>
              <w:t>NWS zone MOZ110 (STODDARD), zone-level: may include parts of neighboring counties</w:t>
            </w:r>
          </w:p>
        </w:tc>
        <w:tc>
          <w:tcPr>
            <w:tcW w:type="dxa" w:w="969"/>
          </w:tcPr>
          <w:p>
            <w:pPr>
              <w:spacing w:after="0"/>
              <w:jc w:val="left"/>
            </w:pPr>
            <w:r>
              <w:rPr>
                <w:sz w:val="16"/>
              </w:rPr>
              <w:t>new since last plan; within last 5 years</w:t>
            </w:r>
          </w:p>
        </w:tc>
        <w:tc>
          <w:tcPr>
            <w:tcW w:type="dxa" w:w="2805"/>
          </w:tcPr>
          <w:p>
            <w:pPr>
              <w:spacing w:after="0"/>
              <w:jc w:val="left"/>
            </w:pPr>
            <w:r>
              <w:rPr>
                <w:sz w:val="16"/>
              </w:rPr>
              <w:t>B1-c worst recorded: Excessive Heat, Heat</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2507"/>
          </w:tcPr>
          <w:p>
            <w:pPr>
              <w:spacing w:after="0"/>
              <w:jc w:val="left"/>
            </w:pPr>
            <w:r>
              <w:rPr>
                <w:sz w:val="16"/>
              </w:rPr>
              <w:t>87 kt (100 mph) estimated gust</w:t>
            </w:r>
          </w:p>
        </w:tc>
        <w:tc>
          <w:tcPr>
            <w:tcW w:type="dxa" w:w="2807"/>
          </w:tcPr>
          <w:p>
            <w:pPr>
              <w:spacing w:after="0"/>
              <w:jc w:val="left"/>
            </w:pPr>
            <w:r>
              <w:rPr>
                <w:sz w:val="16"/>
              </w:rPr>
              <w:t>$350,000 property; $0 crops (2024 dollars)</w:t>
            </w:r>
          </w:p>
        </w:tc>
        <w:tc>
          <w:tcPr>
            <w:tcW w:type="dxa" w:w="1068"/>
          </w:tcPr>
          <w:p>
            <w:pPr>
              <w:spacing w:after="0"/>
              <w:jc w:val="right"/>
            </w:pPr>
            <w:r>
              <w:rPr>
                <w:sz w:val="16"/>
              </w:rPr>
              <w:t>0, 0</w:t>
            </w:r>
          </w:p>
        </w:tc>
        <w:tc>
          <w:tcPr>
            <w:tcW w:type="dxa" w:w="1704"/>
          </w:tcPr>
          <w:p>
            <w:pPr>
              <w:spacing w:after="0"/>
              <w:jc w:val="left"/>
            </w:pPr>
            <w:r>
              <w:rPr>
                <w:sz w:val="16"/>
              </w:rPr>
              <w:t>DEXTER to DEXTER ARPT</w:t>
            </w:r>
          </w:p>
        </w:tc>
        <w:tc>
          <w:tcPr>
            <w:tcW w:type="dxa" w:w="969"/>
          </w:tcPr>
          <w:p>
            <w:pPr>
              <w:spacing w:after="0"/>
              <w:jc w:val="left"/>
            </w:pPr>
            <w:r>
              <w:rPr>
                <w:sz w:val="16"/>
              </w:rPr>
              <w:t>new since last plan; within last 5 years</w:t>
            </w:r>
          </w:p>
        </w:tc>
        <w:tc>
          <w:tcPr>
            <w:tcW w:type="dxa" w:w="2805"/>
          </w:tcPr>
          <w:p>
            <w:pPr>
              <w:spacing w:after="0"/>
              <w:jc w:val="left"/>
            </w:pPr>
            <w:r>
              <w:rPr>
                <w:sz w:val="16"/>
              </w:rPr>
              <w:t>B1-c worst recorded: Thunderstorm Wind</w:t>
            </w:r>
          </w:p>
        </w:tc>
      </w:tr>
      <w:tr>
        <w:trPr>
          <w:cantSplit/>
        </w:trPr>
        <w:tc>
          <w:tcPr>
            <w:tcW w:type="dxa" w:w="1037"/>
          </w:tcPr>
          <w:p>
            <w:pPr>
              <w:spacing w:after="0"/>
              <w:jc w:val="left"/>
            </w:pPr>
            <w:r>
              <w:rPr>
                <w:sz w:val="16"/>
              </w:rPr>
              <w:t>2013-02-21</w:t>
            </w:r>
          </w:p>
        </w:tc>
        <w:tc>
          <w:tcPr>
            <w:tcW w:type="dxa" w:w="1215"/>
          </w:tcPr>
          <w:p>
            <w:pPr>
              <w:spacing w:after="0"/>
              <w:jc w:val="left"/>
            </w:pPr>
            <w:r>
              <w:rPr>
                <w:sz w:val="16"/>
              </w:rPr>
              <w:t>Ice Storm</w:t>
            </w:r>
          </w:p>
        </w:tc>
        <w:tc>
          <w:tcPr>
            <w:tcW w:type="dxa" w:w="2507"/>
          </w:tcPr>
          <w:p>
            <w:pPr>
              <w:spacing w:after="0"/>
              <w:jc w:val="left"/>
            </w:pPr>
          </w:p>
        </w:tc>
        <w:tc>
          <w:tcPr>
            <w:tcW w:type="dxa" w:w="2807"/>
          </w:tcPr>
          <w:p>
            <w:pPr>
              <w:spacing w:after="0"/>
              <w:jc w:val="left"/>
            </w:pPr>
            <w:r>
              <w:rPr>
                <w:sz w:val="16"/>
              </w:rPr>
              <w:t>$100,000 property; $0 crops, reported for the zone (2013 dollars)</w:t>
            </w:r>
          </w:p>
        </w:tc>
        <w:tc>
          <w:tcPr>
            <w:tcW w:type="dxa" w:w="1068"/>
          </w:tcPr>
          <w:p>
            <w:pPr>
              <w:spacing w:after="0"/>
              <w:jc w:val="right"/>
            </w:pPr>
            <w:r>
              <w:rPr>
                <w:sz w:val="16"/>
              </w:rPr>
              <w:t>0, 0</w:t>
            </w:r>
          </w:p>
        </w:tc>
        <w:tc>
          <w:tcPr>
            <w:tcW w:type="dxa" w:w="1704"/>
          </w:tcPr>
          <w:p>
            <w:pPr>
              <w:spacing w:after="0"/>
              <w:jc w:val="left"/>
            </w:pPr>
            <w:r>
              <w:rPr>
                <w:sz w:val="16"/>
              </w:rPr>
              <w:t>NWS zone MOZ110 (STODDARD), zone-level: may include parts of neighboring counties</w:t>
            </w:r>
          </w:p>
        </w:tc>
        <w:tc>
          <w:tcPr>
            <w:tcW w:type="dxa" w:w="969"/>
          </w:tcPr>
          <w:p>
            <w:pPr>
              <w:spacing w:after="0"/>
              <w:jc w:val="left"/>
            </w:pPr>
          </w:p>
        </w:tc>
        <w:tc>
          <w:tcPr>
            <w:tcW w:type="dxa" w:w="2805"/>
          </w:tcPr>
          <w:p>
            <w:pPr>
              <w:spacing w:after="0"/>
              <w:jc w:val="left"/>
            </w:pPr>
            <w:r>
              <w:rPr>
                <w:sz w:val="16"/>
              </w:rPr>
              <w:t>B1-c worst recorded: Ice Storm</w:t>
            </w:r>
          </w:p>
        </w:tc>
      </w:tr>
      <w:tr>
        <w:trPr>
          <w:cantSplit/>
        </w:trPr>
        <w:tc>
          <w:tcPr>
            <w:tcW w:type="dxa" w:w="1037"/>
          </w:tcPr>
          <w:p>
            <w:pPr>
              <w:spacing w:after="0"/>
              <w:jc w:val="left"/>
            </w:pPr>
            <w:r>
              <w:rPr>
                <w:sz w:val="16"/>
              </w:rPr>
              <w:t>2012-05-18</w:t>
            </w:r>
          </w:p>
        </w:tc>
        <w:tc>
          <w:tcPr>
            <w:tcW w:type="dxa" w:w="1215"/>
          </w:tcPr>
          <w:p>
            <w:pPr>
              <w:spacing w:after="0"/>
              <w:jc w:val="left"/>
            </w:pPr>
            <w:r>
              <w:rPr>
                <w:sz w:val="16"/>
              </w:rPr>
              <w:t>Drought</w:t>
            </w:r>
          </w:p>
        </w:tc>
        <w:tc>
          <w:tcPr>
            <w:tcW w:type="dxa" w:w="2507"/>
          </w:tcPr>
          <w:p>
            <w:pPr>
              <w:spacing w:after="0"/>
              <w:jc w:val="left"/>
            </w:pPr>
          </w:p>
        </w:tc>
        <w:tc>
          <w:tcPr>
            <w:tcW w:type="dxa" w:w="2807"/>
          </w:tcPr>
          <w:p>
            <w:pPr>
              <w:spacing w:after="0"/>
              <w:jc w:val="left"/>
            </w:pPr>
            <w:r>
              <w:rPr>
                <w:sz w:val="16"/>
              </w:rPr>
              <w:t>$0 property; $0 crops, reported for the zone (2012 dollars)</w:t>
            </w:r>
          </w:p>
        </w:tc>
        <w:tc>
          <w:tcPr>
            <w:tcW w:type="dxa" w:w="1068"/>
          </w:tcPr>
          <w:p>
            <w:pPr>
              <w:spacing w:after="0"/>
              <w:jc w:val="right"/>
            </w:pPr>
            <w:r>
              <w:rPr>
                <w:sz w:val="16"/>
              </w:rPr>
              <w:t>0, 0</w:t>
            </w:r>
          </w:p>
        </w:tc>
        <w:tc>
          <w:tcPr>
            <w:tcW w:type="dxa" w:w="1704"/>
          </w:tcPr>
          <w:p>
            <w:pPr>
              <w:spacing w:after="0"/>
              <w:jc w:val="left"/>
            </w:pPr>
            <w:r>
              <w:rPr>
                <w:sz w:val="16"/>
              </w:rPr>
              <w:t>NWS zone MOZ110 (STODDARD), zone-level: may include parts of neighboring counties</w:t>
            </w:r>
          </w:p>
        </w:tc>
        <w:tc>
          <w:tcPr>
            <w:tcW w:type="dxa" w:w="969"/>
          </w:tcPr>
          <w:p>
            <w:pPr>
              <w:spacing w:after="0"/>
              <w:jc w:val="left"/>
            </w:pPr>
          </w:p>
        </w:tc>
        <w:tc>
          <w:tcPr>
            <w:tcW w:type="dxa" w:w="2805"/>
          </w:tcPr>
          <w:p>
            <w:pPr>
              <w:spacing w:after="0"/>
              <w:jc w:val="left"/>
            </w:pPr>
            <w:r>
              <w:rPr>
                <w:sz w:val="16"/>
              </w:rPr>
              <w:t>B1-c worst recorded: Drought</w:t>
            </w:r>
          </w:p>
        </w:tc>
      </w:tr>
      <w:tr>
        <w:trPr>
          <w:cantSplit/>
        </w:trPr>
        <w:tc>
          <w:tcPr>
            <w:tcW w:type="dxa" w:w="1037"/>
          </w:tcPr>
          <w:p>
            <w:pPr>
              <w:spacing w:after="0"/>
              <w:jc w:val="left"/>
            </w:pPr>
            <w:r>
              <w:rPr>
                <w:sz w:val="16"/>
              </w:rPr>
              <w:t>2012-02-29</w:t>
            </w:r>
          </w:p>
        </w:tc>
        <w:tc>
          <w:tcPr>
            <w:tcW w:type="dxa" w:w="1215"/>
          </w:tcPr>
          <w:p>
            <w:pPr>
              <w:spacing w:after="0"/>
              <w:jc w:val="left"/>
            </w:pPr>
            <w:r>
              <w:rPr>
                <w:sz w:val="16"/>
              </w:rPr>
              <w:t>Tornado</w:t>
            </w:r>
          </w:p>
        </w:tc>
        <w:tc>
          <w:tcPr>
            <w:tcW w:type="dxa" w:w="2507"/>
          </w:tcPr>
          <w:p>
            <w:pPr>
              <w:spacing w:after="0"/>
              <w:jc w:val="left"/>
            </w:pPr>
            <w:r>
              <w:rPr>
                <w:sz w:val="16"/>
              </w:rPr>
              <w:t>EF3, 19.96 mi within this county, 700 yd wide</w:t>
            </w:r>
          </w:p>
        </w:tc>
        <w:tc>
          <w:tcPr>
            <w:tcW w:type="dxa" w:w="2807"/>
          </w:tcPr>
          <w:p>
            <w:pPr>
              <w:spacing w:after="0"/>
              <w:jc w:val="left"/>
            </w:pPr>
            <w:r>
              <w:rPr>
                <w:sz w:val="16"/>
              </w:rPr>
              <w:t>$150,000 property; $0 crops (2012 dollars)</w:t>
            </w:r>
          </w:p>
        </w:tc>
        <w:tc>
          <w:tcPr>
            <w:tcW w:type="dxa" w:w="1068"/>
          </w:tcPr>
          <w:p>
            <w:pPr>
              <w:spacing w:after="0"/>
              <w:jc w:val="right"/>
            </w:pPr>
            <w:r>
              <w:rPr>
                <w:sz w:val="16"/>
              </w:rPr>
              <w:t>1, 0</w:t>
            </w:r>
          </w:p>
        </w:tc>
        <w:tc>
          <w:tcPr>
            <w:tcW w:type="dxa" w:w="1704"/>
          </w:tcPr>
          <w:p>
            <w:pPr>
              <w:spacing w:after="0"/>
              <w:jc w:val="left"/>
            </w:pPr>
            <w:r>
              <w:rPr>
                <w:sz w:val="16"/>
              </w:rPr>
              <w:t>ASHERVILLE to BELL CITY</w:t>
            </w:r>
          </w:p>
        </w:tc>
        <w:tc>
          <w:tcPr>
            <w:tcW w:type="dxa" w:w="969"/>
          </w:tcPr>
          <w:p>
            <w:pPr>
              <w:spacing w:after="0"/>
              <w:jc w:val="left"/>
            </w:pPr>
          </w:p>
        </w:tc>
        <w:tc>
          <w:tcPr>
            <w:tcW w:type="dxa" w:w="2805"/>
          </w:tcPr>
          <w:p>
            <w:pPr>
              <w:spacing w:after="0"/>
              <w:jc w:val="left"/>
            </w:pPr>
            <w:r>
              <w:rPr>
                <w:sz w:val="16"/>
              </w:rPr>
              <w:t>deaths or injuries recorded</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507"/>
          </w:tcPr>
          <w:p>
            <w:pPr>
              <w:spacing w:after="0"/>
              <w:jc w:val="left"/>
            </w:pPr>
          </w:p>
        </w:tc>
        <w:tc>
          <w:tcPr>
            <w:tcW w:type="dxa" w:w="2807"/>
          </w:tcPr>
          <w:p>
            <w:pPr>
              <w:spacing w:after="0"/>
              <w:jc w:val="left"/>
            </w:pPr>
            <w:r>
              <w:rPr>
                <w:sz w:val="16"/>
              </w:rPr>
              <w:t>$3,500,000 property; $0 crops (2011 dollars)</w:t>
            </w:r>
          </w:p>
        </w:tc>
        <w:tc>
          <w:tcPr>
            <w:tcW w:type="dxa" w:w="1068"/>
          </w:tcPr>
          <w:p>
            <w:pPr>
              <w:spacing w:after="0"/>
              <w:jc w:val="right"/>
            </w:pPr>
            <w:r>
              <w:rPr>
                <w:sz w:val="16"/>
              </w:rPr>
              <w:t>0, 0</w:t>
            </w:r>
          </w:p>
        </w:tc>
        <w:tc>
          <w:tcPr>
            <w:tcW w:type="dxa" w:w="1704"/>
          </w:tcPr>
          <w:p>
            <w:pPr>
              <w:spacing w:after="0"/>
              <w:jc w:val="left"/>
            </w:pPr>
            <w:r>
              <w:rPr>
                <w:sz w:val="16"/>
              </w:rPr>
              <w:t>PAXICO to BROWNWOOD</w:t>
            </w:r>
          </w:p>
        </w:tc>
        <w:tc>
          <w:tcPr>
            <w:tcW w:type="dxa" w:w="969"/>
          </w:tcPr>
          <w:p>
            <w:pPr>
              <w:spacing w:after="0"/>
              <w:jc w:val="left"/>
            </w:pPr>
          </w:p>
        </w:tc>
        <w:tc>
          <w:tcPr>
            <w:tcW w:type="dxa" w:w="28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2009-12-24</w:t>
            </w:r>
          </w:p>
        </w:tc>
        <w:tc>
          <w:tcPr>
            <w:tcW w:type="dxa" w:w="1215"/>
          </w:tcPr>
          <w:p>
            <w:pPr>
              <w:spacing w:after="0"/>
              <w:jc w:val="left"/>
            </w:pPr>
            <w:r>
              <w:rPr>
                <w:sz w:val="16"/>
              </w:rPr>
              <w:t>Flood</w:t>
            </w:r>
          </w:p>
        </w:tc>
        <w:tc>
          <w:tcPr>
            <w:tcW w:type="dxa" w:w="2507"/>
          </w:tcPr>
          <w:p>
            <w:pPr>
              <w:spacing w:after="0"/>
              <w:jc w:val="left"/>
            </w:pPr>
          </w:p>
        </w:tc>
        <w:tc>
          <w:tcPr>
            <w:tcW w:type="dxa" w:w="2807"/>
          </w:tcPr>
          <w:p>
            <w:pPr>
              <w:spacing w:after="0"/>
              <w:jc w:val="left"/>
            </w:pPr>
            <w:r>
              <w:rPr>
                <w:sz w:val="16"/>
              </w:rPr>
              <w:t>$0 property; $0 crops (2009 dollars)</w:t>
            </w:r>
          </w:p>
        </w:tc>
        <w:tc>
          <w:tcPr>
            <w:tcW w:type="dxa" w:w="1068"/>
          </w:tcPr>
          <w:p>
            <w:pPr>
              <w:spacing w:after="0"/>
              <w:jc w:val="right"/>
            </w:pPr>
            <w:r>
              <w:rPr>
                <w:sz w:val="16"/>
              </w:rPr>
              <w:t>1, 0</w:t>
            </w:r>
          </w:p>
        </w:tc>
        <w:tc>
          <w:tcPr>
            <w:tcW w:type="dxa" w:w="1704"/>
          </w:tcPr>
          <w:p>
            <w:pPr>
              <w:spacing w:after="0"/>
              <w:jc w:val="left"/>
            </w:pPr>
            <w:r>
              <w:rPr>
                <w:sz w:val="16"/>
              </w:rPr>
              <w:t>DUDLEY to POWE</w:t>
            </w:r>
          </w:p>
        </w:tc>
        <w:tc>
          <w:tcPr>
            <w:tcW w:type="dxa" w:w="969"/>
          </w:tcPr>
          <w:p>
            <w:pPr>
              <w:spacing w:after="0"/>
              <w:jc w:val="left"/>
            </w:pPr>
          </w:p>
        </w:tc>
        <w:tc>
          <w:tcPr>
            <w:tcW w:type="dxa" w:w="2805"/>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507"/>
          </w:tcPr>
          <w:p>
            <w:pPr>
              <w:spacing w:after="0"/>
              <w:jc w:val="left"/>
            </w:pPr>
            <w:r>
              <w:rPr>
                <w:sz w:val="16"/>
              </w:rPr>
              <w:t>78 kt (90 mph) estimated gust</w:t>
            </w:r>
          </w:p>
        </w:tc>
        <w:tc>
          <w:tcPr>
            <w:tcW w:type="dxa" w:w="2807"/>
          </w:tcPr>
          <w:p>
            <w:pPr>
              <w:spacing w:after="0"/>
              <w:jc w:val="left"/>
            </w:pPr>
            <w:r>
              <w:rPr>
                <w:sz w:val="16"/>
              </w:rPr>
              <w:t>$1,500,000 property; $0 crops, reported for the zone (2008 dollars)</w:t>
            </w:r>
          </w:p>
        </w:tc>
        <w:tc>
          <w:tcPr>
            <w:tcW w:type="dxa" w:w="1068"/>
          </w:tcPr>
          <w:p>
            <w:pPr>
              <w:spacing w:after="0"/>
              <w:jc w:val="right"/>
            </w:pPr>
            <w:r>
              <w:rPr>
                <w:sz w:val="16"/>
              </w:rPr>
              <w:t>0, 0</w:t>
            </w:r>
          </w:p>
        </w:tc>
        <w:tc>
          <w:tcPr>
            <w:tcW w:type="dxa" w:w="1704"/>
          </w:tcPr>
          <w:p>
            <w:pPr>
              <w:spacing w:after="0"/>
              <w:jc w:val="left"/>
            </w:pPr>
            <w:r>
              <w:rPr>
                <w:sz w:val="16"/>
              </w:rPr>
              <w:t>NWS zone MOZ110 (STODDARD), zone-level: may include parts of neighboring counties</w:t>
            </w:r>
          </w:p>
        </w:tc>
        <w:tc>
          <w:tcPr>
            <w:tcW w:type="dxa" w:w="969"/>
          </w:tcPr>
          <w:p>
            <w:pPr>
              <w:spacing w:after="0"/>
              <w:jc w:val="left"/>
            </w:pPr>
          </w:p>
        </w:tc>
        <w:tc>
          <w:tcPr>
            <w:tcW w:type="dxa" w:w="28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507"/>
          </w:tcPr>
          <w:p>
            <w:pPr>
              <w:spacing w:after="0"/>
              <w:jc w:val="left"/>
            </w:pPr>
          </w:p>
        </w:tc>
        <w:tc>
          <w:tcPr>
            <w:tcW w:type="dxa" w:w="2807"/>
          </w:tcPr>
          <w:p>
            <w:pPr>
              <w:spacing w:after="0"/>
              <w:jc w:val="left"/>
            </w:pPr>
            <w:r>
              <w:rPr>
                <w:sz w:val="16"/>
              </w:rPr>
              <w:t>$0 property; $3,000,000 crops, reported for the zone (2007 dollars)</w:t>
            </w:r>
          </w:p>
        </w:tc>
        <w:tc>
          <w:tcPr>
            <w:tcW w:type="dxa" w:w="1068"/>
          </w:tcPr>
          <w:p>
            <w:pPr>
              <w:spacing w:after="0"/>
              <w:jc w:val="right"/>
            </w:pPr>
            <w:r>
              <w:rPr>
                <w:sz w:val="16"/>
              </w:rPr>
              <w:t>0, 0</w:t>
            </w:r>
          </w:p>
        </w:tc>
        <w:tc>
          <w:tcPr>
            <w:tcW w:type="dxa" w:w="1704"/>
          </w:tcPr>
          <w:p>
            <w:pPr>
              <w:spacing w:after="0"/>
              <w:jc w:val="left"/>
            </w:pPr>
            <w:r>
              <w:rPr>
                <w:sz w:val="16"/>
              </w:rPr>
              <w:t>NWS zone MOZ110 (STODDARD), zone-level: may include parts of neighboring counties</w:t>
            </w:r>
          </w:p>
        </w:tc>
        <w:tc>
          <w:tcPr>
            <w:tcW w:type="dxa" w:w="969"/>
          </w:tcPr>
          <w:p>
            <w:pPr>
              <w:spacing w:after="0"/>
              <w:jc w:val="left"/>
            </w:pPr>
          </w:p>
        </w:tc>
        <w:tc>
          <w:tcPr>
            <w:tcW w:type="dxa" w:w="280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2006-04-02</w:t>
            </w:r>
          </w:p>
        </w:tc>
        <w:tc>
          <w:tcPr>
            <w:tcW w:type="dxa" w:w="1215"/>
          </w:tcPr>
          <w:p>
            <w:pPr>
              <w:spacing w:after="0"/>
              <w:jc w:val="left"/>
            </w:pPr>
            <w:r>
              <w:rPr>
                <w:sz w:val="16"/>
              </w:rPr>
              <w:t>Thunderstorm Wind</w:t>
            </w:r>
          </w:p>
        </w:tc>
        <w:tc>
          <w:tcPr>
            <w:tcW w:type="dxa" w:w="2507"/>
          </w:tcPr>
          <w:p>
            <w:pPr>
              <w:spacing w:after="0"/>
              <w:jc w:val="left"/>
            </w:pPr>
            <w:r>
              <w:rPr>
                <w:sz w:val="16"/>
              </w:rPr>
              <w:t>70 kt (81 mph) estimated gust</w:t>
            </w:r>
          </w:p>
        </w:tc>
        <w:tc>
          <w:tcPr>
            <w:tcW w:type="dxa" w:w="2807"/>
          </w:tcPr>
          <w:p>
            <w:pPr>
              <w:spacing w:after="0"/>
              <w:jc w:val="left"/>
            </w:pPr>
            <w:r>
              <w:rPr>
                <w:sz w:val="16"/>
              </w:rPr>
              <w:t>$400,000 property; crops not reported (2006 dollars)</w:t>
            </w:r>
          </w:p>
        </w:tc>
        <w:tc>
          <w:tcPr>
            <w:tcW w:type="dxa" w:w="1068"/>
          </w:tcPr>
          <w:p>
            <w:pPr>
              <w:spacing w:after="0"/>
              <w:jc w:val="right"/>
            </w:pPr>
            <w:r>
              <w:rPr>
                <w:sz w:val="16"/>
              </w:rPr>
              <w:t>1, 1</w:t>
            </w:r>
          </w:p>
        </w:tc>
        <w:tc>
          <w:tcPr>
            <w:tcW w:type="dxa" w:w="1704"/>
          </w:tcPr>
          <w:p>
            <w:pPr>
              <w:spacing w:after="0"/>
              <w:jc w:val="left"/>
            </w:pPr>
            <w:r>
              <w:rPr>
                <w:sz w:val="16"/>
              </w:rPr>
              <w:t>DEXTER</w:t>
            </w:r>
          </w:p>
        </w:tc>
        <w:tc>
          <w:tcPr>
            <w:tcW w:type="dxa" w:w="969"/>
          </w:tcPr>
          <w:p>
            <w:pPr>
              <w:spacing w:after="0"/>
              <w:jc w:val="left"/>
            </w:pPr>
          </w:p>
        </w:tc>
        <w:tc>
          <w:tcPr>
            <w:tcW w:type="dxa" w:w="2805"/>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507"/>
          </w:tcPr>
          <w:p>
            <w:pPr>
              <w:spacing w:after="0"/>
              <w:jc w:val="left"/>
            </w:pPr>
          </w:p>
        </w:tc>
        <w:tc>
          <w:tcPr>
            <w:tcW w:type="dxa" w:w="2807"/>
          </w:tcPr>
          <w:p>
            <w:pPr>
              <w:spacing w:after="0"/>
              <w:jc w:val="left"/>
            </w:pPr>
            <w:r>
              <w:rPr>
                <w:sz w:val="16"/>
              </w:rPr>
              <w:t>damage not reported</w:t>
            </w:r>
          </w:p>
        </w:tc>
        <w:tc>
          <w:tcPr>
            <w:tcW w:type="dxa" w:w="1068"/>
          </w:tcPr>
          <w:p>
            <w:pPr>
              <w:spacing w:after="0"/>
              <w:jc w:val="right"/>
            </w:pPr>
            <w:r>
              <w:rPr>
                <w:sz w:val="16"/>
              </w:rPr>
              <w:t>0, 0</w:t>
            </w:r>
          </w:p>
        </w:tc>
        <w:tc>
          <w:tcPr>
            <w:tcW w:type="dxa" w:w="1704"/>
          </w:tcPr>
          <w:p>
            <w:pPr>
              <w:spacing w:after="0"/>
              <w:jc w:val="left"/>
            </w:pPr>
            <w:r>
              <w:rPr>
                <w:sz w:val="16"/>
              </w:rPr>
              <w:t>NWS zone MOZ110 (STODDARD), zone-level: may include parts of neighboring counties</w:t>
            </w:r>
          </w:p>
        </w:tc>
        <w:tc>
          <w:tcPr>
            <w:tcW w:type="dxa" w:w="969"/>
          </w:tcPr>
          <w:p>
            <w:pPr>
              <w:spacing w:after="0"/>
              <w:jc w:val="left"/>
            </w:pPr>
          </w:p>
        </w:tc>
        <w:tc>
          <w:tcPr>
            <w:tcW w:type="dxa" w:w="28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1976-02-21</w:t>
            </w:r>
          </w:p>
        </w:tc>
        <w:tc>
          <w:tcPr>
            <w:tcW w:type="dxa" w:w="1215"/>
          </w:tcPr>
          <w:p>
            <w:pPr>
              <w:spacing w:after="0"/>
              <w:jc w:val="left"/>
            </w:pPr>
            <w:r>
              <w:rPr>
                <w:sz w:val="16"/>
              </w:rPr>
              <w:t>Tornado</w:t>
            </w:r>
          </w:p>
        </w:tc>
        <w:tc>
          <w:tcPr>
            <w:tcW w:type="dxa" w:w="2507"/>
          </w:tcPr>
          <w:p>
            <w:pPr>
              <w:spacing w:after="0"/>
              <w:jc w:val="left"/>
            </w:pPr>
            <w:r>
              <w:rPr>
                <w:sz w:val="16"/>
              </w:rPr>
              <w:t>F3, 6.5 mi path length (records before 1996 may include the whole path; rating and listing come from the county where the tornado began), 300 yd wide</w:t>
            </w:r>
          </w:p>
        </w:tc>
        <w:tc>
          <w:tcPr>
            <w:tcW w:type="dxa" w:w="2807"/>
          </w:tcPr>
          <w:p>
            <w:pPr>
              <w:spacing w:after="0"/>
              <w:jc w:val="left"/>
            </w:pPr>
            <w:r>
              <w:rPr>
                <w:sz w:val="16"/>
              </w:rPr>
              <w:t>damage not recorded (pre-1996 record)</w:t>
            </w:r>
          </w:p>
        </w:tc>
        <w:tc>
          <w:tcPr>
            <w:tcW w:type="dxa" w:w="1068"/>
          </w:tcPr>
          <w:p>
            <w:pPr>
              <w:spacing w:after="0"/>
              <w:jc w:val="right"/>
            </w:pPr>
            <w:r>
              <w:rPr>
                <w:sz w:val="16"/>
              </w:rPr>
              <w:t>0, 3</w:t>
            </w:r>
          </w:p>
        </w:tc>
        <w:tc>
          <w:tcPr>
            <w:tcW w:type="dxa" w:w="1704"/>
          </w:tcPr>
          <w:p>
            <w:pPr>
              <w:spacing w:after="0"/>
              <w:jc w:val="left"/>
            </w:pPr>
            <w:r>
              <w:rPr>
                <w:sz w:val="16"/>
              </w:rPr>
              <w:t>location not recorded</w:t>
            </w:r>
          </w:p>
        </w:tc>
        <w:tc>
          <w:tcPr>
            <w:tcW w:type="dxa" w:w="969"/>
          </w:tcPr>
          <w:p>
            <w:pPr>
              <w:spacing w:after="0"/>
              <w:jc w:val="left"/>
            </w:pPr>
          </w:p>
        </w:tc>
        <w:tc>
          <w:tcPr>
            <w:tcW w:type="dxa" w:w="280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65"/>
        <w:gridCol w:w="1037"/>
        <w:gridCol w:w="1744"/>
        <w:gridCol w:w="1521"/>
        <w:gridCol w:w="1502"/>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44"/>
          </w:tcPr>
          <w:p>
            <w:pPr>
              <w:spacing w:after="0"/>
              <w:jc w:val="left"/>
            </w:pPr>
          </w:p>
        </w:tc>
        <w:tc>
          <w:tcPr>
            <w:tcW w:type="dxa" w:w="1521"/>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65"/>
          </w:tcPr>
          <w:p>
            <w:pPr>
              <w:spacing w:after="0"/>
              <w:jc w:val="left"/>
            </w:pPr>
          </w:p>
        </w:tc>
        <w:tc>
          <w:tcPr>
            <w:tcW w:type="dxa" w:w="1037"/>
          </w:tcPr>
          <w:p>
            <w:pPr>
              <w:spacing w:after="0"/>
              <w:jc w:val="left"/>
            </w:pPr>
          </w:p>
        </w:tc>
        <w:tc>
          <w:tcPr>
            <w:tcW w:type="dxa" w:w="1744"/>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1.05</w:t>
            </w:r>
          </w:p>
        </w:tc>
        <w:tc>
          <w:tcPr>
            <w:tcW w:type="dxa" w:w="1449"/>
          </w:tcPr>
          <w:p>
            <w:pPr>
              <w:spacing w:after="0"/>
              <w:jc w:val="left"/>
            </w:pPr>
            <w:r>
              <w:rPr>
                <w:sz w:val="16"/>
              </w:rPr>
              <w:t>event-days per year</w:t>
            </w:r>
          </w:p>
        </w:tc>
        <w:tc>
          <w:tcPr>
            <w:tcW w:type="dxa" w:w="1565"/>
          </w:tcPr>
          <w:p>
            <w:pPr>
              <w:spacing w:after="0"/>
              <w:jc w:val="left"/>
            </w:pPr>
            <w:r>
              <w:rPr>
                <w:sz w:val="16"/>
              </w:rPr>
              <w:t>about 1.05 days per year</w:t>
            </w:r>
          </w:p>
        </w:tc>
        <w:tc>
          <w:tcPr>
            <w:tcW w:type="dxa" w:w="1037"/>
          </w:tcPr>
          <w:p>
            <w:pPr>
              <w:spacing w:after="0"/>
              <w:jc w:val="left"/>
            </w:pPr>
            <w:r>
              <w:rPr>
                <w:sz w:val="16"/>
              </w:rPr>
              <w:t>Likely</w:t>
            </w:r>
          </w:p>
        </w:tc>
        <w:tc>
          <w:tcPr>
            <w:tcW w:type="dxa" w:w="1744"/>
          </w:tcPr>
          <w:p>
            <w:pPr>
              <w:spacing w:after="0"/>
              <w:jc w:val="left"/>
            </w:pPr>
            <w:r>
              <w:rPr>
                <w:sz w:val="16"/>
              </w:rPr>
              <w:t>event-days in 14 of 30 years, 1996 to 2025 (46.7%)</w:t>
            </w:r>
          </w:p>
        </w:tc>
        <w:tc>
          <w:tcPr>
            <w:tcW w:type="dxa" w:w="1521"/>
          </w:tcPr>
          <w:p>
            <w:pPr>
              <w:spacing w:after="0"/>
              <w:jc w:val="right"/>
            </w:pPr>
            <w:r>
              <w:rPr>
                <w:sz w:val="16"/>
              </w:rPr>
              <w:t>20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1.05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5.66</w:t>
            </w:r>
          </w:p>
        </w:tc>
        <w:tc>
          <w:tcPr>
            <w:tcW w:type="dxa" w:w="1449"/>
          </w:tcPr>
          <w:p>
            <w:pPr>
              <w:spacing w:after="0"/>
              <w:jc w:val="left"/>
            </w:pPr>
            <w:r>
              <w:rPr>
                <w:sz w:val="16"/>
              </w:rPr>
              <w:t>event-days per year</w:t>
            </w:r>
          </w:p>
        </w:tc>
        <w:tc>
          <w:tcPr>
            <w:tcW w:type="dxa" w:w="1565"/>
          </w:tcPr>
          <w:p>
            <w:pPr>
              <w:spacing w:after="0"/>
              <w:jc w:val="left"/>
            </w:pPr>
            <w:r>
              <w:rPr>
                <w:sz w:val="16"/>
              </w:rPr>
              <w:t>about 5.66 days per year</w:t>
            </w:r>
          </w:p>
        </w:tc>
        <w:tc>
          <w:tcPr>
            <w:tcW w:type="dxa" w:w="1037"/>
          </w:tcPr>
          <w:p>
            <w:pPr>
              <w:spacing w:after="0"/>
              <w:jc w:val="left"/>
            </w:pPr>
            <w:r>
              <w:rPr>
                <w:sz w:val="16"/>
              </w:rPr>
              <w:t>Likely</w:t>
            </w:r>
          </w:p>
        </w:tc>
        <w:tc>
          <w:tcPr>
            <w:tcW w:type="dxa" w:w="1744"/>
          </w:tcPr>
          <w:p>
            <w:pPr>
              <w:spacing w:after="0"/>
              <w:jc w:val="left"/>
            </w:pPr>
            <w:r>
              <w:rPr>
                <w:sz w:val="16"/>
              </w:rPr>
              <w:t>event-days in 15 of 30 years, 1996 to 2025 (50%)</w:t>
            </w:r>
          </w:p>
        </w:tc>
        <w:tc>
          <w:tcPr>
            <w:tcW w:type="dxa" w:w="1521"/>
          </w:tcPr>
          <w:p>
            <w:pPr>
              <w:spacing w:after="0"/>
              <w:jc w:val="right"/>
            </w:pPr>
            <w:r>
              <w:rPr>
                <w:sz w:val="16"/>
              </w:rPr>
              <w:t>245</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0.0144</w:t>
            </w:r>
          </w:p>
        </w:tc>
        <w:tc>
          <w:tcPr>
            <w:tcW w:type="dxa" w:w="1449"/>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1.44%</w:t>
            </w:r>
          </w:p>
        </w:tc>
        <w:tc>
          <w:tcPr>
            <w:tcW w:type="dxa" w:w="1037"/>
          </w:tcPr>
          <w:p>
            <w:pPr>
              <w:spacing w:after="0"/>
              <w:jc w:val="left"/>
            </w:pPr>
          </w:p>
        </w:tc>
        <w:tc>
          <w:tcPr>
            <w:tcW w:type="dxa" w:w="1744"/>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3.04</w:t>
            </w:r>
          </w:p>
        </w:tc>
        <w:tc>
          <w:tcPr>
            <w:tcW w:type="dxa" w:w="1449"/>
          </w:tcPr>
          <w:p>
            <w:pPr>
              <w:spacing w:after="0"/>
              <w:jc w:val="left"/>
            </w:pPr>
            <w:r>
              <w:rPr>
                <w:sz w:val="16"/>
              </w:rPr>
              <w:t>events per year</w:t>
            </w:r>
          </w:p>
        </w:tc>
        <w:tc>
          <w:tcPr>
            <w:tcW w:type="dxa" w:w="1565"/>
          </w:tcPr>
          <w:p>
            <w:pPr>
              <w:spacing w:after="0"/>
              <w:jc w:val="left"/>
            </w:pPr>
            <w:r>
              <w:rPr>
                <w:sz w:val="16"/>
              </w:rPr>
              <w:t>about 3.04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1"/>
          </w:tcPr>
          <w:p>
            <w:pPr>
              <w:spacing w:after="0"/>
              <w:jc w:val="right"/>
            </w:pPr>
            <w:r>
              <w:rPr>
                <w:sz w:val="16"/>
              </w:rPr>
              <w:t>115.7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11.6</w:t>
            </w:r>
          </w:p>
        </w:tc>
        <w:tc>
          <w:tcPr>
            <w:tcW w:type="dxa" w:w="1449"/>
          </w:tcPr>
          <w:p>
            <w:pPr>
              <w:spacing w:after="0"/>
              <w:jc w:val="left"/>
            </w:pPr>
            <w:r>
              <w:rPr>
                <w:sz w:val="16"/>
              </w:rPr>
              <w:t>event-days per year</w:t>
            </w:r>
          </w:p>
        </w:tc>
        <w:tc>
          <w:tcPr>
            <w:tcW w:type="dxa" w:w="1565"/>
          </w:tcPr>
          <w:p>
            <w:pPr>
              <w:spacing w:after="0"/>
              <w:jc w:val="left"/>
            </w:pPr>
            <w:r>
              <w:rPr>
                <w:sz w:val="16"/>
              </w:rPr>
              <w:t>about 11.6 days per year</w:t>
            </w:r>
          </w:p>
        </w:tc>
        <w:tc>
          <w:tcPr>
            <w:tcW w:type="dxa" w:w="1037"/>
          </w:tcPr>
          <w:p>
            <w:pPr>
              <w:spacing w:after="0"/>
              <w:jc w:val="left"/>
            </w:pPr>
            <w:r>
              <w:rPr>
                <w:sz w:val="16"/>
              </w:rPr>
              <w:t>Highly likely</w:t>
            </w:r>
          </w:p>
        </w:tc>
        <w:tc>
          <w:tcPr>
            <w:tcW w:type="dxa" w:w="1744"/>
          </w:tcPr>
          <w:p>
            <w:pPr>
              <w:spacing w:after="0"/>
              <w:jc w:val="left"/>
            </w:pPr>
            <w:r>
              <w:rPr>
                <w:sz w:val="16"/>
              </w:rPr>
              <w:t>event-days in 27 of 30 years, 1996 to 2025 (90%)</w:t>
            </w:r>
          </w:p>
        </w:tc>
        <w:tc>
          <w:tcPr>
            <w:tcW w:type="dxa" w:w="1521"/>
          </w:tcPr>
          <w:p>
            <w:pPr>
              <w:spacing w:after="0"/>
              <w:jc w:val="right"/>
            </w:pPr>
            <w:r>
              <w:rPr>
                <w:sz w:val="16"/>
              </w:rPr>
              <w:t>163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0.0149</w:t>
            </w:r>
          </w:p>
        </w:tc>
        <w:tc>
          <w:tcPr>
            <w:tcW w:type="dxa" w:w="1449"/>
          </w:tcPr>
          <w:p>
            <w:pPr>
              <w:spacing w:after="0"/>
              <w:jc w:val="left"/>
            </w:pPr>
            <w:r>
              <w:rPr>
                <w:sz w:val="16"/>
              </w:rPr>
              <w:t>events per year</w:t>
            </w:r>
          </w:p>
        </w:tc>
        <w:tc>
          <w:tcPr>
            <w:tcW w:type="dxa" w:w="1565"/>
          </w:tcPr>
          <w:p>
            <w:pPr>
              <w:spacing w:after="0"/>
              <w:jc w:val="left"/>
            </w:pPr>
            <w:r>
              <w:rPr>
                <w:sz w:val="16"/>
              </w:rPr>
              <w:t>about 1 in 67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1"/>
          </w:tcPr>
          <w:p>
            <w:pPr>
              <w:spacing w:after="0"/>
              <w:jc w:val="right"/>
            </w:pPr>
            <w:r>
              <w:rPr>
                <w:sz w:val="16"/>
              </w:rPr>
              <w:t>6</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1.34</w:t>
            </w:r>
          </w:p>
        </w:tc>
        <w:tc>
          <w:tcPr>
            <w:tcW w:type="dxa" w:w="1449"/>
          </w:tcPr>
          <w:p>
            <w:pPr>
              <w:spacing w:after="0"/>
              <w:jc w:val="left"/>
            </w:pPr>
            <w:r>
              <w:rPr>
                <w:sz w:val="16"/>
              </w:rPr>
              <w:t>event-days per year</w:t>
            </w:r>
          </w:p>
        </w:tc>
        <w:tc>
          <w:tcPr>
            <w:tcW w:type="dxa" w:w="1565"/>
          </w:tcPr>
          <w:p>
            <w:pPr>
              <w:spacing w:after="0"/>
              <w:jc w:val="left"/>
            </w:pPr>
            <w:r>
              <w:rPr>
                <w:sz w:val="16"/>
              </w:rPr>
              <w:t>about 1.34 days per year</w:t>
            </w:r>
          </w:p>
        </w:tc>
        <w:tc>
          <w:tcPr>
            <w:tcW w:type="dxa" w:w="1037"/>
          </w:tcPr>
          <w:p>
            <w:pPr>
              <w:spacing w:after="0"/>
              <w:jc w:val="left"/>
            </w:pPr>
            <w:r>
              <w:rPr>
                <w:sz w:val="16"/>
              </w:rPr>
              <w:t>Likely</w:t>
            </w:r>
          </w:p>
        </w:tc>
        <w:tc>
          <w:tcPr>
            <w:tcW w:type="dxa" w:w="1744"/>
          </w:tcPr>
          <w:p>
            <w:pPr>
              <w:spacing w:after="0"/>
              <w:jc w:val="left"/>
            </w:pPr>
            <w:r>
              <w:rPr>
                <w:sz w:val="16"/>
              </w:rPr>
              <w:t>event-days in 4 of 30 years, 1996 to 2025 (13.3%)</w:t>
            </w:r>
          </w:p>
        </w:tc>
        <w:tc>
          <w:tcPr>
            <w:tcW w:type="dxa" w:w="1521"/>
          </w:tcPr>
          <w:p>
            <w:pPr>
              <w:spacing w:after="0"/>
              <w:jc w:val="right"/>
            </w:pPr>
            <w:r>
              <w:rPr>
                <w:sz w:val="16"/>
              </w:rPr>
              <w:t>91</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r>
              <w:rPr>
                <w:sz w:val="16"/>
              </w:rPr>
              <w:t>NRI gives about 1.34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1.79</w:t>
            </w:r>
          </w:p>
        </w:tc>
        <w:tc>
          <w:tcPr>
            <w:tcW w:type="dxa" w:w="1449"/>
          </w:tcPr>
          <w:p>
            <w:pPr>
              <w:spacing w:after="0"/>
              <w:jc w:val="left"/>
            </w:pPr>
            <w:r>
              <w:rPr>
                <w:sz w:val="16"/>
              </w:rPr>
              <w:t>event-days per year</w:t>
            </w:r>
          </w:p>
        </w:tc>
        <w:tc>
          <w:tcPr>
            <w:tcW w:type="dxa" w:w="1565"/>
          </w:tcPr>
          <w:p>
            <w:pPr>
              <w:spacing w:after="0"/>
              <w:jc w:val="left"/>
            </w:pPr>
            <w:r>
              <w:rPr>
                <w:sz w:val="16"/>
              </w:rPr>
              <w:t>about 1.79 days per year</w:t>
            </w:r>
          </w:p>
        </w:tc>
        <w:tc>
          <w:tcPr>
            <w:tcW w:type="dxa" w:w="1037"/>
          </w:tcPr>
          <w:p>
            <w:pPr>
              <w:spacing w:after="0"/>
              <w:jc w:val="left"/>
            </w:pPr>
            <w:r>
              <w:rPr>
                <w:sz w:val="16"/>
              </w:rPr>
              <w:t>Likely</w:t>
            </w:r>
          </w:p>
        </w:tc>
        <w:tc>
          <w:tcPr>
            <w:tcW w:type="dxa" w:w="1744"/>
          </w:tcPr>
          <w:p>
            <w:pPr>
              <w:spacing w:after="0"/>
              <w:jc w:val="left"/>
            </w:pPr>
            <w:r>
              <w:rPr>
                <w:sz w:val="16"/>
              </w:rPr>
              <w:t>event-days in 23 of 30 years, 1996 to 2025 (76.7%)</w:t>
            </w:r>
          </w:p>
        </w:tc>
        <w:tc>
          <w:tcPr>
            <w:tcW w:type="dxa" w:w="1521"/>
          </w:tcPr>
          <w:p>
            <w:pPr>
              <w:spacing w:after="0"/>
              <w:jc w:val="right"/>
            </w:pPr>
            <w:r>
              <w:rPr>
                <w:sz w:val="16"/>
              </w:rPr>
              <w:t>50</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0.789</w:t>
            </w:r>
          </w:p>
        </w:tc>
        <w:tc>
          <w:tcPr>
            <w:tcW w:type="dxa" w:w="1449"/>
          </w:tcPr>
          <w:p>
            <w:pPr>
              <w:spacing w:after="0"/>
              <w:jc w:val="left"/>
            </w:pPr>
            <w:r>
              <w:rPr>
                <w:sz w:val="16"/>
              </w:rPr>
              <w:t>events per year (modeled)</w:t>
            </w:r>
          </w:p>
        </w:tc>
        <w:tc>
          <w:tcPr>
            <w:tcW w:type="dxa" w:w="1565"/>
          </w:tcPr>
          <w:p>
            <w:pPr>
              <w:spacing w:after="0"/>
              <w:jc w:val="left"/>
            </w:pPr>
            <w:r>
              <w:rPr>
                <w:sz w:val="16"/>
              </w:rPr>
              <w:t>about 0.79 per year</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56.7</w:t>
            </w:r>
          </w:p>
        </w:tc>
        <w:tc>
          <w:tcPr>
            <w:tcW w:type="dxa" w:w="1449"/>
          </w:tcPr>
          <w:p>
            <w:pPr>
              <w:spacing w:after="0"/>
              <w:jc w:val="left"/>
            </w:pPr>
            <w:r>
              <w:rPr>
                <w:sz w:val="16"/>
              </w:rPr>
              <w:t>days per year with a strike</w:t>
            </w:r>
          </w:p>
        </w:tc>
        <w:tc>
          <w:tcPr>
            <w:tcW w:type="dxa" w:w="1565"/>
          </w:tcPr>
          <w:p>
            <w:pPr>
              <w:spacing w:after="0"/>
              <w:jc w:val="left"/>
            </w:pPr>
            <w:r>
              <w:rPr>
                <w:sz w:val="16"/>
              </w:rPr>
              <w:t>about 56.7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2.85</w:t>
            </w:r>
          </w:p>
        </w:tc>
        <w:tc>
          <w:tcPr>
            <w:tcW w:type="dxa" w:w="1449"/>
          </w:tcPr>
          <w:p>
            <w:pPr>
              <w:spacing w:after="0"/>
              <w:jc w:val="left"/>
            </w:pPr>
            <w:r>
              <w:rPr>
                <w:sz w:val="16"/>
              </w:rPr>
              <w:t>events per year</w:t>
            </w:r>
          </w:p>
        </w:tc>
        <w:tc>
          <w:tcPr>
            <w:tcW w:type="dxa" w:w="1565"/>
          </w:tcPr>
          <w:p>
            <w:pPr>
              <w:spacing w:after="0"/>
              <w:jc w:val="left"/>
            </w:pPr>
            <w:r>
              <w:rPr>
                <w:sz w:val="16"/>
              </w:rPr>
              <w:t>about 2.85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1"/>
          </w:tcPr>
          <w:p>
            <w:pPr>
              <w:spacing w:after="0"/>
              <w:jc w:val="right"/>
            </w:pPr>
            <w:r>
              <w:rPr>
                <w:sz w:val="16"/>
              </w:rPr>
              <w:t>109</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0.681</w:t>
            </w:r>
          </w:p>
        </w:tc>
        <w:tc>
          <w:tcPr>
            <w:tcW w:type="dxa" w:w="1449"/>
          </w:tcPr>
          <w:p>
            <w:pPr>
              <w:spacing w:after="0"/>
              <w:jc w:val="left"/>
            </w:pPr>
            <w:r>
              <w:rPr>
                <w:sz w:val="16"/>
              </w:rPr>
              <w:t>events per year</w:t>
            </w:r>
          </w:p>
        </w:tc>
        <w:tc>
          <w:tcPr>
            <w:tcW w:type="dxa" w:w="1565"/>
          </w:tcPr>
          <w:p>
            <w:pPr>
              <w:spacing w:after="0"/>
              <w:jc w:val="left"/>
            </w:pPr>
            <w:r>
              <w:rPr>
                <w:sz w:val="16"/>
              </w:rPr>
              <w:t>about 0.68 per year</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44"/>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44"/>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0.000167</w:t>
            </w:r>
          </w:p>
        </w:tc>
        <w:tc>
          <w:tcPr>
            <w:tcW w:type="dxa" w:w="1449"/>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0.0167%</w:t>
            </w: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6.95</w:t>
            </w:r>
          </w:p>
        </w:tc>
        <w:tc>
          <w:tcPr>
            <w:tcW w:type="dxa" w:w="1449"/>
          </w:tcPr>
          <w:p>
            <w:pPr>
              <w:spacing w:after="0"/>
              <w:jc w:val="left"/>
            </w:pPr>
            <w:r>
              <w:rPr>
                <w:sz w:val="16"/>
              </w:rPr>
              <w:t>event-days per year</w:t>
            </w:r>
          </w:p>
        </w:tc>
        <w:tc>
          <w:tcPr>
            <w:tcW w:type="dxa" w:w="1565"/>
          </w:tcPr>
          <w:p>
            <w:pPr>
              <w:spacing w:after="0"/>
              <w:jc w:val="left"/>
            </w:pPr>
            <w:r>
              <w:rPr>
                <w:sz w:val="16"/>
              </w:rPr>
              <w:t>about 6.95 days per year</w:t>
            </w:r>
          </w:p>
        </w:tc>
        <w:tc>
          <w:tcPr>
            <w:tcW w:type="dxa" w:w="1037"/>
          </w:tcPr>
          <w:p>
            <w:pPr>
              <w:spacing w:after="0"/>
              <w:jc w:val="left"/>
            </w:pPr>
            <w:r>
              <w:rPr>
                <w:sz w:val="16"/>
              </w:rPr>
              <w:t>Highly likely</w:t>
            </w:r>
          </w:p>
        </w:tc>
        <w:tc>
          <w:tcPr>
            <w:tcW w:type="dxa" w:w="1744"/>
          </w:tcPr>
          <w:p>
            <w:pPr>
              <w:spacing w:after="0"/>
              <w:jc w:val="left"/>
            </w:pPr>
            <w:r>
              <w:rPr>
                <w:sz w:val="16"/>
              </w:rPr>
              <w:t>event-days in 29 of 30 years, 1996 to 2025 (96.7%)</w:t>
            </w:r>
          </w:p>
        </w:tc>
        <w:tc>
          <w:tcPr>
            <w:tcW w:type="dxa" w:w="1521"/>
          </w:tcPr>
          <w:p>
            <w:pPr>
              <w:spacing w:after="0"/>
              <w:jc w:val="right"/>
            </w:pPr>
            <w:r>
              <w:rPr>
                <w:sz w:val="16"/>
              </w:rPr>
              <w:t>132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106</w:t>
            </w:r>
          </w:p>
        </w:tc>
        <w:tc>
          <w:tcPr>
            <w:tcW w:type="dxa" w:w="1476"/>
          </w:tcPr>
          <w:p>
            <w:pPr>
              <w:spacing w:after="0"/>
              <w:jc w:val="right"/>
            </w:pPr>
            <w:r>
              <w:rPr>
                <w:sz w:val="16"/>
              </w:rPr>
              <w:t>30</w:t>
            </w:r>
          </w:p>
        </w:tc>
        <w:tc>
          <w:tcPr>
            <w:tcW w:type="dxa" w:w="1476"/>
          </w:tcPr>
          <w:p>
            <w:pPr>
              <w:spacing w:after="0"/>
              <w:jc w:val="right"/>
            </w:pPr>
            <w:r>
              <w:rPr>
                <w:sz w:val="16"/>
              </w:rPr>
              <w:t>3.53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8 of 8</w:t>
            </w:r>
          </w:p>
        </w:tc>
        <w:tc>
          <w:tcPr>
            <w:tcW w:type="dxa" w:w="922"/>
          </w:tcPr>
          <w:p>
            <w:pPr>
              <w:spacing w:after="0"/>
              <w:jc w:val="right"/>
            </w:pPr>
            <w:r>
              <w:rPr>
                <w:sz w:val="16"/>
              </w:rPr>
              <w:t>85.0</w:t>
            </w:r>
          </w:p>
        </w:tc>
        <w:tc>
          <w:tcPr>
            <w:tcW w:type="dxa" w:w="701"/>
          </w:tcPr>
          <w:p>
            <w:pPr>
              <w:spacing w:after="0"/>
              <w:jc w:val="right"/>
            </w:pPr>
            <w:r>
              <w:rPr>
                <w:sz w:val="16"/>
              </w:rPr>
              <w:t>89.7</w:t>
            </w:r>
          </w:p>
        </w:tc>
        <w:tc>
          <w:tcPr>
            <w:tcW w:type="dxa" w:w="668"/>
          </w:tcPr>
          <w:p>
            <w:pPr>
              <w:spacing w:after="0"/>
              <w:jc w:val="right"/>
            </w:pPr>
            <w:r>
              <w:rPr>
                <w:sz w:val="16"/>
              </w:rPr>
              <w:t>95.0</w:t>
            </w:r>
          </w:p>
        </w:tc>
        <w:tc>
          <w:tcPr>
            <w:tcW w:type="dxa" w:w="2909"/>
          </w:tcPr>
          <w:p>
            <w:pPr>
              <w:spacing w:after="0"/>
              <w:jc w:val="left"/>
            </w:pPr>
            <w:r>
              <w:rPr>
                <w:sz w:val="16"/>
              </w:rPr>
              <w:t>Relatively High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8 of 8</w:t>
            </w:r>
          </w:p>
        </w:tc>
        <w:tc>
          <w:tcPr>
            <w:tcW w:type="dxa" w:w="922"/>
          </w:tcPr>
          <w:p>
            <w:pPr>
              <w:spacing w:after="0"/>
              <w:jc w:val="right"/>
            </w:pPr>
            <w:r>
              <w:rPr>
                <w:sz w:val="16"/>
              </w:rPr>
              <w:t>75.4</w:t>
            </w:r>
          </w:p>
        </w:tc>
        <w:tc>
          <w:tcPr>
            <w:tcW w:type="dxa" w:w="701"/>
          </w:tcPr>
          <w:p>
            <w:pPr>
              <w:spacing w:after="0"/>
              <w:jc w:val="right"/>
            </w:pPr>
            <w:r>
              <w:rPr>
                <w:sz w:val="16"/>
              </w:rPr>
              <w:t>94.1</w:t>
            </w:r>
          </w:p>
        </w:tc>
        <w:tc>
          <w:tcPr>
            <w:tcW w:type="dxa" w:w="668"/>
          </w:tcPr>
          <w:p>
            <w:pPr>
              <w:spacing w:after="0"/>
              <w:jc w:val="right"/>
            </w:pPr>
            <w:r>
              <w:rPr>
                <w:sz w:val="16"/>
              </w:rPr>
              <w:t>96.6</w:t>
            </w:r>
          </w:p>
        </w:tc>
        <w:tc>
          <w:tcPr>
            <w:tcW w:type="dxa" w:w="2909"/>
          </w:tcPr>
          <w:p>
            <w:pPr>
              <w:spacing w:after="0"/>
              <w:jc w:val="left"/>
            </w:pPr>
            <w:r>
              <w:rPr>
                <w:sz w:val="16"/>
              </w:rPr>
              <w:t>Relatively Moderate 5, 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8 of 8</w:t>
            </w:r>
          </w:p>
        </w:tc>
        <w:tc>
          <w:tcPr>
            <w:tcW w:type="dxa" w:w="922"/>
          </w:tcPr>
          <w:p>
            <w:pPr>
              <w:spacing w:after="0"/>
              <w:jc w:val="right"/>
            </w:pPr>
            <w:r>
              <w:rPr>
                <w:sz w:val="16"/>
              </w:rPr>
              <w:t>90.6</w:t>
            </w:r>
          </w:p>
        </w:tc>
        <w:tc>
          <w:tcPr>
            <w:tcW w:type="dxa" w:w="701"/>
          </w:tcPr>
          <w:p>
            <w:pPr>
              <w:spacing w:after="0"/>
              <w:jc w:val="right"/>
            </w:pPr>
            <w:r>
              <w:rPr>
                <w:sz w:val="16"/>
              </w:rPr>
              <w:t>96.4</w:t>
            </w:r>
          </w:p>
        </w:tc>
        <w:tc>
          <w:tcPr>
            <w:tcW w:type="dxa" w:w="668"/>
          </w:tcPr>
          <w:p>
            <w:pPr>
              <w:spacing w:after="0"/>
              <w:jc w:val="right"/>
            </w:pPr>
            <w:r>
              <w:rPr>
                <w:sz w:val="16"/>
              </w:rPr>
              <w:t>98.3</w:t>
            </w:r>
          </w:p>
        </w:tc>
        <w:tc>
          <w:tcPr>
            <w:tcW w:type="dxa" w:w="2909"/>
          </w:tcPr>
          <w:p>
            <w:pPr>
              <w:spacing w:after="0"/>
              <w:jc w:val="left"/>
            </w:pPr>
            <w:r>
              <w:rPr>
                <w:sz w:val="16"/>
              </w:rPr>
              <w:t>Very High 3, Relatively High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8 of 8</w:t>
            </w:r>
          </w:p>
        </w:tc>
        <w:tc>
          <w:tcPr>
            <w:tcW w:type="dxa" w:w="922"/>
          </w:tcPr>
          <w:p>
            <w:pPr>
              <w:spacing w:after="0"/>
              <w:jc w:val="right"/>
            </w:pPr>
            <w:r>
              <w:rPr>
                <w:sz w:val="16"/>
              </w:rPr>
              <w:t>59.1</w:t>
            </w:r>
          </w:p>
        </w:tc>
        <w:tc>
          <w:tcPr>
            <w:tcW w:type="dxa" w:w="701"/>
          </w:tcPr>
          <w:p>
            <w:pPr>
              <w:spacing w:after="0"/>
              <w:jc w:val="right"/>
            </w:pPr>
            <w:r>
              <w:rPr>
                <w:sz w:val="16"/>
              </w:rPr>
              <w:t>70.3</w:t>
            </w:r>
          </w:p>
        </w:tc>
        <w:tc>
          <w:tcPr>
            <w:tcW w:type="dxa" w:w="668"/>
          </w:tcPr>
          <w:p>
            <w:pPr>
              <w:spacing w:after="0"/>
              <w:jc w:val="right"/>
            </w:pPr>
            <w:r>
              <w:rPr>
                <w:sz w:val="16"/>
              </w:rPr>
              <w:t>75.6</w:t>
            </w:r>
          </w:p>
        </w:tc>
        <w:tc>
          <w:tcPr>
            <w:tcW w:type="dxa" w:w="2909"/>
          </w:tcPr>
          <w:p>
            <w:pPr>
              <w:spacing w:after="0"/>
              <w:jc w:val="left"/>
            </w:pPr>
            <w:r>
              <w:rPr>
                <w:sz w:val="16"/>
              </w:rPr>
              <w:t>Relatively Moderate 4, 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8 of 8</w:t>
            </w:r>
          </w:p>
        </w:tc>
        <w:tc>
          <w:tcPr>
            <w:tcW w:type="dxa" w:w="922"/>
          </w:tcPr>
          <w:p>
            <w:pPr>
              <w:spacing w:after="0"/>
              <w:jc w:val="right"/>
            </w:pPr>
            <w:r>
              <w:rPr>
                <w:sz w:val="16"/>
              </w:rPr>
              <w:t>89.8</w:t>
            </w:r>
          </w:p>
        </w:tc>
        <w:tc>
          <w:tcPr>
            <w:tcW w:type="dxa" w:w="701"/>
          </w:tcPr>
          <w:p>
            <w:pPr>
              <w:spacing w:after="0"/>
              <w:jc w:val="right"/>
            </w:pPr>
            <w:r>
              <w:rPr>
                <w:sz w:val="16"/>
              </w:rPr>
              <w:t>92.5</w:t>
            </w:r>
          </w:p>
        </w:tc>
        <w:tc>
          <w:tcPr>
            <w:tcW w:type="dxa" w:w="668"/>
          </w:tcPr>
          <w:p>
            <w:pPr>
              <w:spacing w:after="0"/>
              <w:jc w:val="right"/>
            </w:pPr>
            <w:r>
              <w:rPr>
                <w:sz w:val="16"/>
              </w:rPr>
              <w:t>96.1</w:t>
            </w:r>
          </w:p>
        </w:tc>
        <w:tc>
          <w:tcPr>
            <w:tcW w:type="dxa" w:w="2909"/>
          </w:tcPr>
          <w:p>
            <w:pPr>
              <w:spacing w:after="0"/>
              <w:jc w:val="left"/>
            </w:pPr>
            <w:r>
              <w:rPr>
                <w:sz w:val="16"/>
              </w:rPr>
              <w:t>Relatively High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8 of 8</w:t>
            </w:r>
          </w:p>
        </w:tc>
        <w:tc>
          <w:tcPr>
            <w:tcW w:type="dxa" w:w="922"/>
          </w:tcPr>
          <w:p>
            <w:pPr>
              <w:spacing w:after="0"/>
              <w:jc w:val="right"/>
            </w:pPr>
            <w:r>
              <w:rPr>
                <w:sz w:val="16"/>
              </w:rPr>
              <w:t>47.0</w:t>
            </w:r>
          </w:p>
        </w:tc>
        <w:tc>
          <w:tcPr>
            <w:tcW w:type="dxa" w:w="701"/>
          </w:tcPr>
          <w:p>
            <w:pPr>
              <w:spacing w:after="0"/>
              <w:jc w:val="right"/>
            </w:pPr>
            <w:r>
              <w:rPr>
                <w:sz w:val="16"/>
              </w:rPr>
              <w:t>50.9</w:t>
            </w:r>
          </w:p>
        </w:tc>
        <w:tc>
          <w:tcPr>
            <w:tcW w:type="dxa" w:w="668"/>
          </w:tcPr>
          <w:p>
            <w:pPr>
              <w:spacing w:after="0"/>
              <w:jc w:val="right"/>
            </w:pPr>
            <w:r>
              <w:rPr>
                <w:sz w:val="16"/>
              </w:rPr>
              <w:t>54.1</w:t>
            </w:r>
          </w:p>
        </w:tc>
        <w:tc>
          <w:tcPr>
            <w:tcW w:type="dxa" w:w="2909"/>
          </w:tcPr>
          <w:p>
            <w:pPr>
              <w:spacing w:after="0"/>
              <w:jc w:val="left"/>
            </w:pPr>
            <w:r>
              <w:rPr>
                <w:sz w:val="16"/>
              </w:rPr>
              <w:t>Relatively Low 3, 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8 of 8</w:t>
            </w:r>
          </w:p>
        </w:tc>
        <w:tc>
          <w:tcPr>
            <w:tcW w:type="dxa" w:w="922"/>
          </w:tcPr>
          <w:p>
            <w:pPr>
              <w:spacing w:after="0"/>
              <w:jc w:val="right"/>
            </w:pPr>
            <w:r>
              <w:rPr>
                <w:sz w:val="16"/>
              </w:rPr>
              <w:t>94.4</w:t>
            </w:r>
          </w:p>
        </w:tc>
        <w:tc>
          <w:tcPr>
            <w:tcW w:type="dxa" w:w="701"/>
          </w:tcPr>
          <w:p>
            <w:pPr>
              <w:spacing w:after="0"/>
              <w:jc w:val="right"/>
            </w:pPr>
            <w:r>
              <w:rPr>
                <w:sz w:val="16"/>
              </w:rPr>
              <w:t>97.2</w:t>
            </w:r>
          </w:p>
        </w:tc>
        <w:tc>
          <w:tcPr>
            <w:tcW w:type="dxa" w:w="668"/>
          </w:tcPr>
          <w:p>
            <w:pPr>
              <w:spacing w:after="0"/>
              <w:jc w:val="right"/>
            </w:pPr>
            <w:r>
              <w:rPr>
                <w:sz w:val="16"/>
              </w:rPr>
              <w:t>98.4</w:t>
            </w:r>
          </w:p>
        </w:tc>
        <w:tc>
          <w:tcPr>
            <w:tcW w:type="dxa" w:w="2909"/>
          </w:tcPr>
          <w:p>
            <w:pPr>
              <w:spacing w:after="0"/>
              <w:jc w:val="left"/>
            </w:pPr>
            <w:r>
              <w:rPr>
                <w:sz w:val="16"/>
              </w:rPr>
              <w:t>Very High 3, 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8 of 8</w:t>
            </w:r>
          </w:p>
        </w:tc>
        <w:tc>
          <w:tcPr>
            <w:tcW w:type="dxa" w:w="922"/>
          </w:tcPr>
          <w:p>
            <w:pPr>
              <w:spacing w:after="0"/>
              <w:jc w:val="right"/>
            </w:pPr>
            <w:r>
              <w:rPr>
                <w:sz w:val="16"/>
              </w:rPr>
              <w:t>21.5</w:t>
            </w:r>
          </w:p>
        </w:tc>
        <w:tc>
          <w:tcPr>
            <w:tcW w:type="dxa" w:w="701"/>
          </w:tcPr>
          <w:p>
            <w:pPr>
              <w:spacing w:after="0"/>
              <w:jc w:val="right"/>
            </w:pPr>
            <w:r>
              <w:rPr>
                <w:sz w:val="16"/>
              </w:rPr>
              <w:t>58.8</w:t>
            </w:r>
          </w:p>
        </w:tc>
        <w:tc>
          <w:tcPr>
            <w:tcW w:type="dxa" w:w="668"/>
          </w:tcPr>
          <w:p>
            <w:pPr>
              <w:spacing w:after="0"/>
              <w:jc w:val="right"/>
            </w:pPr>
            <w:r>
              <w:rPr>
                <w:sz w:val="16"/>
              </w:rPr>
              <w:t>75.1</w:t>
            </w:r>
          </w:p>
        </w:tc>
        <w:tc>
          <w:tcPr>
            <w:tcW w:type="dxa" w:w="2909"/>
          </w:tcPr>
          <w:p>
            <w:pPr>
              <w:spacing w:after="0"/>
              <w:jc w:val="left"/>
            </w:pPr>
            <w:r>
              <w:rPr>
                <w:sz w:val="16"/>
              </w:rPr>
              <w:t>Relatively Moderate 6,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8 of 8</w:t>
            </w:r>
          </w:p>
        </w:tc>
        <w:tc>
          <w:tcPr>
            <w:tcW w:type="dxa" w:w="922"/>
          </w:tcPr>
          <w:p>
            <w:pPr>
              <w:spacing w:after="0"/>
              <w:jc w:val="right"/>
            </w:pPr>
            <w:r>
              <w:rPr>
                <w:sz w:val="16"/>
              </w:rPr>
              <w:t>56.7</w:t>
            </w:r>
          </w:p>
        </w:tc>
        <w:tc>
          <w:tcPr>
            <w:tcW w:type="dxa" w:w="701"/>
          </w:tcPr>
          <w:p>
            <w:pPr>
              <w:spacing w:after="0"/>
              <w:jc w:val="right"/>
            </w:pPr>
            <w:r>
              <w:rPr>
                <w:sz w:val="16"/>
              </w:rPr>
              <w:t>89.2</w:t>
            </w:r>
          </w:p>
        </w:tc>
        <w:tc>
          <w:tcPr>
            <w:tcW w:type="dxa" w:w="668"/>
          </w:tcPr>
          <w:p>
            <w:pPr>
              <w:spacing w:after="0"/>
              <w:jc w:val="right"/>
            </w:pPr>
            <w:r>
              <w:rPr>
                <w:sz w:val="16"/>
              </w:rPr>
              <w:t>94.3</w:t>
            </w:r>
          </w:p>
        </w:tc>
        <w:tc>
          <w:tcPr>
            <w:tcW w:type="dxa" w:w="2909"/>
          </w:tcPr>
          <w:p>
            <w:pPr>
              <w:spacing w:after="0"/>
              <w:jc w:val="left"/>
            </w:pPr>
            <w:r>
              <w:rPr>
                <w:sz w:val="16"/>
              </w:rPr>
              <w:t>Relatively Low 5, 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8 of 8</w:t>
            </w:r>
          </w:p>
        </w:tc>
        <w:tc>
          <w:tcPr>
            <w:tcW w:type="dxa" w:w="922"/>
          </w:tcPr>
          <w:p>
            <w:pPr>
              <w:spacing w:after="0"/>
              <w:jc w:val="right"/>
            </w:pPr>
            <w:r>
              <w:rPr>
                <w:sz w:val="16"/>
              </w:rPr>
              <w:t>75.7</w:t>
            </w:r>
          </w:p>
        </w:tc>
        <w:tc>
          <w:tcPr>
            <w:tcW w:type="dxa" w:w="701"/>
          </w:tcPr>
          <w:p>
            <w:pPr>
              <w:spacing w:after="0"/>
              <w:jc w:val="right"/>
            </w:pPr>
            <w:r>
              <w:rPr>
                <w:sz w:val="16"/>
              </w:rPr>
              <w:t>82.8</w:t>
            </w:r>
          </w:p>
        </w:tc>
        <w:tc>
          <w:tcPr>
            <w:tcW w:type="dxa" w:w="668"/>
          </w:tcPr>
          <w:p>
            <w:pPr>
              <w:spacing w:after="0"/>
              <w:jc w:val="right"/>
            </w:pPr>
            <w:r>
              <w:rPr>
                <w:sz w:val="16"/>
              </w:rPr>
              <w:t>94.1</w:t>
            </w:r>
          </w:p>
        </w:tc>
        <w:tc>
          <w:tcPr>
            <w:tcW w:type="dxa" w:w="2909"/>
          </w:tcPr>
          <w:p>
            <w:pPr>
              <w:spacing w:after="0"/>
              <w:jc w:val="left"/>
            </w:pPr>
            <w:r>
              <w:rPr>
                <w:sz w:val="16"/>
              </w:rPr>
              <w:t>Relatively High 7,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8 of 8</w:t>
            </w:r>
          </w:p>
        </w:tc>
        <w:tc>
          <w:tcPr>
            <w:tcW w:type="dxa" w:w="922"/>
          </w:tcPr>
          <w:p>
            <w:pPr>
              <w:spacing w:after="0"/>
              <w:jc w:val="right"/>
            </w:pPr>
            <w:r>
              <w:rPr>
                <w:sz w:val="16"/>
              </w:rPr>
              <w:t>92.6</w:t>
            </w:r>
          </w:p>
        </w:tc>
        <w:tc>
          <w:tcPr>
            <w:tcW w:type="dxa" w:w="701"/>
          </w:tcPr>
          <w:p>
            <w:pPr>
              <w:spacing w:after="0"/>
              <w:jc w:val="right"/>
            </w:pPr>
            <w:r>
              <w:rPr>
                <w:sz w:val="16"/>
              </w:rPr>
              <w:t>97.4</w:t>
            </w:r>
          </w:p>
        </w:tc>
        <w:tc>
          <w:tcPr>
            <w:tcW w:type="dxa" w:w="668"/>
          </w:tcPr>
          <w:p>
            <w:pPr>
              <w:spacing w:after="0"/>
              <w:jc w:val="right"/>
            </w:pPr>
            <w:r>
              <w:rPr>
                <w:sz w:val="16"/>
              </w:rPr>
              <w:t>98.1</w:t>
            </w:r>
          </w:p>
        </w:tc>
        <w:tc>
          <w:tcPr>
            <w:tcW w:type="dxa" w:w="2909"/>
          </w:tcPr>
          <w:p>
            <w:pPr>
              <w:spacing w:after="0"/>
              <w:jc w:val="left"/>
            </w:pPr>
            <w:r>
              <w:rPr>
                <w:sz w:val="16"/>
              </w:rPr>
              <w:t>Very High 5,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8 of 8</w:t>
            </w:r>
          </w:p>
        </w:tc>
        <w:tc>
          <w:tcPr>
            <w:tcW w:type="dxa" w:w="922"/>
          </w:tcPr>
          <w:p>
            <w:pPr>
              <w:spacing w:after="0"/>
              <w:jc w:val="right"/>
            </w:pPr>
            <w:r>
              <w:rPr>
                <w:sz w:val="16"/>
              </w:rPr>
              <w:t>78.7</w:t>
            </w:r>
          </w:p>
        </w:tc>
        <w:tc>
          <w:tcPr>
            <w:tcW w:type="dxa" w:w="701"/>
          </w:tcPr>
          <w:p>
            <w:pPr>
              <w:spacing w:after="0"/>
              <w:jc w:val="right"/>
            </w:pPr>
            <w:r>
              <w:rPr>
                <w:sz w:val="16"/>
              </w:rPr>
              <w:t>91.1</w:t>
            </w:r>
          </w:p>
        </w:tc>
        <w:tc>
          <w:tcPr>
            <w:tcW w:type="dxa" w:w="668"/>
          </w:tcPr>
          <w:p>
            <w:pPr>
              <w:spacing w:after="0"/>
              <w:jc w:val="right"/>
            </w:pPr>
            <w:r>
              <w:rPr>
                <w:sz w:val="16"/>
              </w:rPr>
              <w:t>96.7</w:t>
            </w:r>
          </w:p>
        </w:tc>
        <w:tc>
          <w:tcPr>
            <w:tcW w:type="dxa" w:w="2909"/>
          </w:tcPr>
          <w:p>
            <w:pPr>
              <w:spacing w:after="0"/>
              <w:jc w:val="left"/>
            </w:pPr>
            <w:r>
              <w:rPr>
                <w:sz w:val="16"/>
              </w:rPr>
              <w:t>Very High 2, Relatively High 6</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8 of 8</w:t>
            </w:r>
          </w:p>
        </w:tc>
        <w:tc>
          <w:tcPr>
            <w:tcW w:type="dxa" w:w="922"/>
          </w:tcPr>
          <w:p>
            <w:pPr>
              <w:spacing w:after="0"/>
              <w:jc w:val="right"/>
            </w:pPr>
            <w:r>
              <w:rPr>
                <w:sz w:val="16"/>
              </w:rPr>
              <w:t>37.5</w:t>
            </w:r>
          </w:p>
        </w:tc>
        <w:tc>
          <w:tcPr>
            <w:tcW w:type="dxa" w:w="701"/>
          </w:tcPr>
          <w:p>
            <w:pPr>
              <w:spacing w:after="0"/>
              <w:jc w:val="right"/>
            </w:pPr>
            <w:r>
              <w:rPr>
                <w:sz w:val="16"/>
              </w:rPr>
              <w:t>54.2</w:t>
            </w:r>
          </w:p>
        </w:tc>
        <w:tc>
          <w:tcPr>
            <w:tcW w:type="dxa" w:w="668"/>
          </w:tcPr>
          <w:p>
            <w:pPr>
              <w:spacing w:after="0"/>
              <w:jc w:val="right"/>
            </w:pPr>
            <w:r>
              <w:rPr>
                <w:sz w:val="16"/>
              </w:rPr>
              <w:t>70.7</w:t>
            </w:r>
          </w:p>
        </w:tc>
        <w:tc>
          <w:tcPr>
            <w:tcW w:type="dxa" w:w="2909"/>
          </w:tcPr>
          <w:p>
            <w:pPr>
              <w:spacing w:after="0"/>
              <w:jc w:val="left"/>
            </w:pPr>
            <w:r>
              <w:rPr>
                <w:sz w:val="16"/>
              </w:rPr>
              <w:t>Relatively Low 2, Very Low 6</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8 of 8</w:t>
            </w:r>
          </w:p>
        </w:tc>
        <w:tc>
          <w:tcPr>
            <w:tcW w:type="dxa" w:w="922"/>
          </w:tcPr>
          <w:p>
            <w:pPr>
              <w:spacing w:after="0"/>
              <w:jc w:val="right"/>
            </w:pPr>
            <w:r>
              <w:rPr>
                <w:sz w:val="16"/>
              </w:rPr>
              <w:t>87.0</w:t>
            </w:r>
          </w:p>
        </w:tc>
        <w:tc>
          <w:tcPr>
            <w:tcW w:type="dxa" w:w="701"/>
          </w:tcPr>
          <w:p>
            <w:pPr>
              <w:spacing w:after="0"/>
              <w:jc w:val="right"/>
            </w:pPr>
            <w:r>
              <w:rPr>
                <w:sz w:val="16"/>
              </w:rPr>
              <w:t>93.7</w:t>
            </w:r>
          </w:p>
        </w:tc>
        <w:tc>
          <w:tcPr>
            <w:tcW w:type="dxa" w:w="668"/>
          </w:tcPr>
          <w:p>
            <w:pPr>
              <w:spacing w:after="0"/>
              <w:jc w:val="right"/>
            </w:pPr>
            <w:r>
              <w:rPr>
                <w:sz w:val="16"/>
              </w:rPr>
              <w:t>96.6</w:t>
            </w:r>
          </w:p>
        </w:tc>
        <w:tc>
          <w:tcPr>
            <w:tcW w:type="dxa" w:w="2909"/>
          </w:tcPr>
          <w:p>
            <w:pPr>
              <w:spacing w:after="0"/>
              <w:jc w:val="left"/>
            </w:pPr>
            <w:r>
              <w:rPr>
                <w:sz w:val="16"/>
              </w:rPr>
              <w:t>Very High 2, Relatively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Stoddard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2028-11-29</w:t>
            </w:r>
          </w:p>
        </w:tc>
        <w:tc>
          <w:tcPr>
            <w:tcW w:type="dxa" w:w="2184"/>
          </w:tcPr>
          <w:p>
            <w:pPr>
              <w:spacing w:after="0"/>
              <w:jc w:val="right"/>
            </w:pPr>
            <w:r>
              <w:rPr>
                <w:sz w:val="16"/>
              </w:rPr>
              <w:t>FMA RL 0, SRL 0; any 9</w:t>
            </w:r>
          </w:p>
        </w:tc>
        <w:tc>
          <w:tcPr>
            <w:tcW w:type="dxa" w:w="1536"/>
          </w:tcPr>
          <w:p>
            <w:pPr>
              <w:spacing w:after="0"/>
              <w:jc w:val="right"/>
            </w:pPr>
            <w:r>
              <w:rPr>
                <w:sz w:val="16"/>
              </w:rPr>
              <w:t>$97,907.74</w:t>
            </w:r>
          </w:p>
        </w:tc>
        <w:tc>
          <w:tcPr>
            <w:tcW w:type="dxa" w:w="1869"/>
          </w:tcPr>
          <w:p>
            <w:pPr>
              <w:spacing w:after="0"/>
              <w:jc w:val="right"/>
            </w:pPr>
            <w:r>
              <w:rPr>
                <w:sz w:val="16"/>
              </w:rPr>
              <w:t>0; 0</w:t>
            </w:r>
          </w:p>
        </w:tc>
        <w:tc>
          <w:tcPr>
            <w:tcW w:type="dxa" w:w="2803"/>
          </w:tcPr>
          <w:p>
            <w:pPr>
              <w:spacing w:after="0"/>
              <w:jc w:val="left"/>
            </w:pPr>
            <w:r>
              <w:rPr>
                <w:sz w:val="16"/>
              </w:rPr>
              <w:t>Includes $42,947.34 for declarations not counted as hazard incidents (DR-4490-MO).</w:t>
            </w:r>
          </w:p>
        </w:tc>
      </w:tr>
      <w:tr>
        <w:trPr>
          <w:cantSplit/>
        </w:trPr>
        <w:tc>
          <w:tcPr>
            <w:tcW w:type="dxa" w:w="1536"/>
          </w:tcPr>
          <w:p>
            <w:pPr>
              <w:spacing w:after="0"/>
              <w:jc w:val="left"/>
            </w:pPr>
            <w:r>
              <w:rPr>
                <w:sz w:val="16"/>
              </w:rPr>
              <w:t>Advance city</w:t>
            </w:r>
          </w:p>
        </w:tc>
        <w:tc>
          <w:tcPr>
            <w:tcW w:type="dxa" w:w="1444"/>
          </w:tcPr>
          <w:p>
            <w:pPr>
              <w:spacing w:after="0"/>
              <w:jc w:val="left"/>
            </w:pPr>
            <w:r>
              <w:rPr>
                <w:sz w:val="16"/>
              </w:rPr>
              <w:t>City</w:t>
            </w:r>
          </w:p>
        </w:tc>
        <w:tc>
          <w:tcPr>
            <w:tcW w:type="dxa" w:w="2739"/>
          </w:tcPr>
          <w:p>
            <w:pPr>
              <w:spacing w:after="0"/>
              <w:jc w:val="left"/>
            </w:pPr>
            <w:r>
              <w:rPr>
                <w:sz w:val="16"/>
              </w:rPr>
              <w:t>Approved, expires 2028-11-29</w:t>
            </w:r>
          </w:p>
        </w:tc>
        <w:tc>
          <w:tcPr>
            <w:tcW w:type="dxa" w:w="2184"/>
          </w:tcPr>
          <w:p>
            <w:pPr>
              <w:spacing w:after="0"/>
              <w:jc w:val="right"/>
            </w:pPr>
            <w:r>
              <w:rPr>
                <w:sz w:val="16"/>
              </w:rPr>
              <w:t>FMA RL 0, SRL 0; any 1</w:t>
            </w:r>
          </w:p>
        </w:tc>
        <w:tc>
          <w:tcPr>
            <w:tcW w:type="dxa" w:w="1536"/>
          </w:tcPr>
          <w:p>
            <w:pPr>
              <w:spacing w:after="0"/>
              <w:jc w:val="right"/>
            </w:pPr>
            <w:r>
              <w:rPr>
                <w:sz w:val="16"/>
              </w:rPr>
              <w:t>$48,539.45</w:t>
            </w:r>
          </w:p>
        </w:tc>
        <w:tc>
          <w:tcPr>
            <w:tcW w:type="dxa" w:w="1869"/>
          </w:tcPr>
          <w:p>
            <w:pPr>
              <w:spacing w:after="0"/>
              <w:jc w:val="right"/>
            </w:pPr>
            <w:r>
              <w:rPr>
                <w:sz w:val="16"/>
              </w:rPr>
              <w:t>47; 4</w:t>
            </w:r>
          </w:p>
        </w:tc>
        <w:tc>
          <w:tcPr>
            <w:tcW w:type="dxa" w:w="2803"/>
          </w:tcPr>
          <w:p>
            <w:pPr>
              <w:spacing w:after="0"/>
              <w:jc w:val="left"/>
            </w:pPr>
          </w:p>
        </w:tc>
      </w:tr>
      <w:tr>
        <w:trPr>
          <w:cantSplit/>
        </w:trPr>
        <w:tc>
          <w:tcPr>
            <w:tcW w:type="dxa" w:w="1536"/>
          </w:tcPr>
          <w:p>
            <w:pPr>
              <w:spacing w:after="0"/>
              <w:jc w:val="left"/>
            </w:pPr>
            <w:r>
              <w:rPr>
                <w:sz w:val="16"/>
              </w:rPr>
              <w:t>Bell City city</w:t>
            </w:r>
          </w:p>
        </w:tc>
        <w:tc>
          <w:tcPr>
            <w:tcW w:type="dxa" w:w="1444"/>
          </w:tcPr>
          <w:p>
            <w:pPr>
              <w:spacing w:after="0"/>
              <w:jc w:val="left"/>
            </w:pPr>
            <w:r>
              <w:rPr>
                <w:sz w:val="16"/>
              </w:rPr>
              <w:t>City</w:t>
            </w:r>
          </w:p>
        </w:tc>
        <w:tc>
          <w:tcPr>
            <w:tcW w:type="dxa" w:w="2739"/>
          </w:tcPr>
          <w:p>
            <w:pPr>
              <w:spacing w:after="0"/>
              <w:jc w:val="left"/>
            </w:pPr>
            <w:r>
              <w:rPr>
                <w:sz w:val="16"/>
              </w:rPr>
              <w:t>Approved, expires 2028-11-29</w:t>
            </w:r>
          </w:p>
        </w:tc>
        <w:tc>
          <w:tcPr>
            <w:tcW w:type="dxa" w:w="2184"/>
          </w:tcPr>
          <w:p>
            <w:pPr>
              <w:spacing w:after="0"/>
              <w:jc w:val="right"/>
            </w:pPr>
            <w:r>
              <w:rPr>
                <w:sz w:val="16"/>
              </w:rPr>
              <w:t>FMA RL 0, SRL 0; any 0</w:t>
            </w:r>
          </w:p>
        </w:tc>
        <w:tc>
          <w:tcPr>
            <w:tcW w:type="dxa" w:w="1536"/>
          </w:tcPr>
          <w:p>
            <w:pPr>
              <w:spacing w:after="0"/>
              <w:jc w:val="right"/>
            </w:pPr>
            <w:r>
              <w:rPr>
                <w:sz w:val="16"/>
              </w:rPr>
              <w:t>$14,739.14</w:t>
            </w:r>
          </w:p>
        </w:tc>
        <w:tc>
          <w:tcPr>
            <w:tcW w:type="dxa" w:w="1869"/>
          </w:tcPr>
          <w:p>
            <w:pPr>
              <w:spacing w:after="0"/>
              <w:jc w:val="right"/>
            </w:pPr>
            <w:r>
              <w:rPr>
                <w:sz w:val="16"/>
              </w:rPr>
              <w:t>12; 1</w:t>
            </w:r>
          </w:p>
        </w:tc>
        <w:tc>
          <w:tcPr>
            <w:tcW w:type="dxa" w:w="2803"/>
          </w:tcPr>
          <w:p>
            <w:pPr>
              <w:spacing w:after="0"/>
              <w:jc w:val="left"/>
            </w:pPr>
          </w:p>
        </w:tc>
      </w:tr>
      <w:tr>
        <w:trPr>
          <w:cantSplit/>
        </w:trPr>
        <w:tc>
          <w:tcPr>
            <w:tcW w:type="dxa" w:w="1536"/>
          </w:tcPr>
          <w:p>
            <w:pPr>
              <w:spacing w:after="0"/>
              <w:jc w:val="left"/>
            </w:pPr>
            <w:r>
              <w:rPr>
                <w:sz w:val="16"/>
              </w:rPr>
              <w:t>Bernie city</w:t>
            </w:r>
          </w:p>
        </w:tc>
        <w:tc>
          <w:tcPr>
            <w:tcW w:type="dxa" w:w="1444"/>
          </w:tcPr>
          <w:p>
            <w:pPr>
              <w:spacing w:after="0"/>
              <w:jc w:val="left"/>
            </w:pPr>
            <w:r>
              <w:rPr>
                <w:sz w:val="16"/>
              </w:rPr>
              <w:t>City</w:t>
            </w:r>
          </w:p>
        </w:tc>
        <w:tc>
          <w:tcPr>
            <w:tcW w:type="dxa" w:w="2739"/>
          </w:tcPr>
          <w:p>
            <w:pPr>
              <w:spacing w:after="0"/>
              <w:jc w:val="left"/>
            </w:pPr>
            <w:r>
              <w:rPr>
                <w:sz w:val="16"/>
              </w:rPr>
              <w:t>Approved, expires 2028-11-29</w:t>
            </w:r>
          </w:p>
        </w:tc>
        <w:tc>
          <w:tcPr>
            <w:tcW w:type="dxa" w:w="2184"/>
          </w:tcPr>
          <w:p>
            <w:pPr>
              <w:spacing w:after="0"/>
              <w:jc w:val="right"/>
            </w:pPr>
            <w:r>
              <w:rPr>
                <w:sz w:val="16"/>
              </w:rPr>
              <w:t>FMA RL 0, SRL 0; any 0</w:t>
            </w:r>
          </w:p>
        </w:tc>
        <w:tc>
          <w:tcPr>
            <w:tcW w:type="dxa" w:w="1536"/>
          </w:tcPr>
          <w:p>
            <w:pPr>
              <w:spacing w:after="0"/>
              <w:jc w:val="right"/>
            </w:pPr>
            <w:r>
              <w:rPr>
                <w:sz w:val="16"/>
              </w:rPr>
              <w:t>$87,401.02</w:t>
            </w:r>
          </w:p>
        </w:tc>
        <w:tc>
          <w:tcPr>
            <w:tcW w:type="dxa" w:w="1869"/>
          </w:tcPr>
          <w:p>
            <w:pPr>
              <w:spacing w:after="0"/>
              <w:jc w:val="right"/>
            </w:pPr>
            <w:r>
              <w:rPr>
                <w:sz w:val="16"/>
              </w:rPr>
              <w:t>31; 2</w:t>
            </w:r>
          </w:p>
        </w:tc>
        <w:tc>
          <w:tcPr>
            <w:tcW w:type="dxa" w:w="2803"/>
          </w:tcPr>
          <w:p>
            <w:pPr>
              <w:spacing w:after="0"/>
              <w:jc w:val="left"/>
            </w:pPr>
          </w:p>
        </w:tc>
      </w:tr>
      <w:tr>
        <w:trPr>
          <w:cantSplit/>
        </w:trPr>
        <w:tc>
          <w:tcPr>
            <w:tcW w:type="dxa" w:w="1536"/>
          </w:tcPr>
          <w:p>
            <w:pPr>
              <w:spacing w:after="0"/>
              <w:jc w:val="left"/>
            </w:pPr>
            <w:r>
              <w:rPr>
                <w:sz w:val="16"/>
              </w:rPr>
              <w:t>Bloomfield city</w:t>
            </w:r>
          </w:p>
        </w:tc>
        <w:tc>
          <w:tcPr>
            <w:tcW w:type="dxa" w:w="1444"/>
          </w:tcPr>
          <w:p>
            <w:pPr>
              <w:spacing w:after="0"/>
              <w:jc w:val="left"/>
            </w:pPr>
            <w:r>
              <w:rPr>
                <w:sz w:val="16"/>
              </w:rPr>
              <w:t>City</w:t>
            </w:r>
          </w:p>
        </w:tc>
        <w:tc>
          <w:tcPr>
            <w:tcW w:type="dxa" w:w="2739"/>
          </w:tcPr>
          <w:p>
            <w:pPr>
              <w:spacing w:after="0"/>
              <w:jc w:val="left"/>
            </w:pPr>
            <w:r>
              <w:rPr>
                <w:sz w:val="16"/>
              </w:rPr>
              <w:t>Approved, expires 2028-11-29</w:t>
            </w:r>
          </w:p>
        </w:tc>
        <w:tc>
          <w:tcPr>
            <w:tcW w:type="dxa" w:w="2184"/>
          </w:tcPr>
          <w:p>
            <w:pPr>
              <w:spacing w:after="0"/>
              <w:jc w:val="right"/>
            </w:pPr>
            <w:r>
              <w:rPr>
                <w:sz w:val="16"/>
              </w:rPr>
              <w:t>FMA RL 0, SRL 0; any 1</w:t>
            </w:r>
          </w:p>
        </w:tc>
        <w:tc>
          <w:tcPr>
            <w:tcW w:type="dxa" w:w="1536"/>
          </w:tcPr>
          <w:p>
            <w:pPr>
              <w:spacing w:after="0"/>
              <w:jc w:val="right"/>
            </w:pPr>
            <w:r>
              <w:rPr>
                <w:sz w:val="16"/>
              </w:rPr>
              <w:t>$73,073.12</w:t>
            </w:r>
          </w:p>
        </w:tc>
        <w:tc>
          <w:tcPr>
            <w:tcW w:type="dxa" w:w="1869"/>
          </w:tcPr>
          <w:p>
            <w:pPr>
              <w:spacing w:after="0"/>
              <w:jc w:val="right"/>
            </w:pPr>
            <w:r>
              <w:rPr>
                <w:sz w:val="16"/>
              </w:rPr>
              <w:t>40; 5</w:t>
            </w:r>
          </w:p>
        </w:tc>
        <w:tc>
          <w:tcPr>
            <w:tcW w:type="dxa" w:w="2803"/>
          </w:tcPr>
          <w:p>
            <w:pPr>
              <w:spacing w:after="0"/>
              <w:jc w:val="left"/>
            </w:pPr>
          </w:p>
        </w:tc>
      </w:tr>
      <w:tr>
        <w:trPr>
          <w:cantSplit/>
        </w:trPr>
        <w:tc>
          <w:tcPr>
            <w:tcW w:type="dxa" w:w="1536"/>
          </w:tcPr>
          <w:p>
            <w:pPr>
              <w:spacing w:after="0"/>
              <w:jc w:val="left"/>
            </w:pPr>
            <w:r>
              <w:rPr>
                <w:sz w:val="16"/>
              </w:rPr>
              <w:t>Dexter city</w:t>
            </w:r>
          </w:p>
        </w:tc>
        <w:tc>
          <w:tcPr>
            <w:tcW w:type="dxa" w:w="1444"/>
          </w:tcPr>
          <w:p>
            <w:pPr>
              <w:spacing w:after="0"/>
              <w:jc w:val="left"/>
            </w:pPr>
            <w:r>
              <w:rPr>
                <w:sz w:val="16"/>
              </w:rPr>
              <w:t>City</w:t>
            </w:r>
          </w:p>
        </w:tc>
        <w:tc>
          <w:tcPr>
            <w:tcW w:type="dxa" w:w="2739"/>
          </w:tcPr>
          <w:p>
            <w:pPr>
              <w:spacing w:after="0"/>
              <w:jc w:val="left"/>
            </w:pPr>
            <w:r>
              <w:rPr>
                <w:sz w:val="16"/>
              </w:rPr>
              <w:t>Approved, expires 2028-11-29</w:t>
            </w:r>
          </w:p>
        </w:tc>
        <w:tc>
          <w:tcPr>
            <w:tcW w:type="dxa" w:w="2184"/>
          </w:tcPr>
          <w:p>
            <w:pPr>
              <w:spacing w:after="0"/>
              <w:jc w:val="right"/>
            </w:pPr>
            <w:r>
              <w:rPr>
                <w:sz w:val="16"/>
              </w:rPr>
              <w:t>FMA RL 0, SRL 0; any 0</w:t>
            </w:r>
          </w:p>
        </w:tc>
        <w:tc>
          <w:tcPr>
            <w:tcW w:type="dxa" w:w="1536"/>
          </w:tcPr>
          <w:p>
            <w:pPr>
              <w:spacing w:after="0"/>
              <w:jc w:val="right"/>
            </w:pPr>
            <w:r>
              <w:rPr>
                <w:sz w:val="16"/>
              </w:rPr>
              <w:t>$3,011,856.92</w:t>
            </w:r>
          </w:p>
        </w:tc>
        <w:tc>
          <w:tcPr>
            <w:tcW w:type="dxa" w:w="1869"/>
          </w:tcPr>
          <w:p>
            <w:pPr>
              <w:spacing w:after="0"/>
              <w:jc w:val="right"/>
            </w:pPr>
            <w:r>
              <w:rPr>
                <w:sz w:val="16"/>
              </w:rPr>
              <w:t>82; 5</w:t>
            </w:r>
          </w:p>
        </w:tc>
        <w:tc>
          <w:tcPr>
            <w:tcW w:type="dxa" w:w="2803"/>
          </w:tcPr>
          <w:p>
            <w:pPr>
              <w:spacing w:after="0"/>
              <w:jc w:val="left"/>
            </w:pPr>
          </w:p>
        </w:tc>
      </w:tr>
      <w:tr>
        <w:trPr>
          <w:cantSplit/>
        </w:trPr>
        <w:tc>
          <w:tcPr>
            <w:tcW w:type="dxa" w:w="1536"/>
          </w:tcPr>
          <w:p>
            <w:pPr>
              <w:spacing w:after="0"/>
              <w:jc w:val="left"/>
            </w:pPr>
            <w:r>
              <w:rPr>
                <w:sz w:val="16"/>
              </w:rPr>
              <w:t>Dudley city</w:t>
            </w:r>
          </w:p>
        </w:tc>
        <w:tc>
          <w:tcPr>
            <w:tcW w:type="dxa" w:w="1444"/>
          </w:tcPr>
          <w:p>
            <w:pPr>
              <w:spacing w:after="0"/>
              <w:jc w:val="left"/>
            </w:pPr>
            <w:r>
              <w:rPr>
                <w:sz w:val="16"/>
              </w:rPr>
              <w:t>City</w:t>
            </w:r>
          </w:p>
        </w:tc>
        <w:tc>
          <w:tcPr>
            <w:tcW w:type="dxa" w:w="2739"/>
          </w:tcPr>
          <w:p>
            <w:pPr>
              <w:spacing w:after="0"/>
              <w:jc w:val="left"/>
            </w:pPr>
            <w:r>
              <w:rPr>
                <w:sz w:val="16"/>
              </w:rPr>
              <w:t>Approved, expires 2028-11-29</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28; 3</w:t>
            </w:r>
          </w:p>
        </w:tc>
        <w:tc>
          <w:tcPr>
            <w:tcW w:type="dxa" w:w="2803"/>
          </w:tcPr>
          <w:p>
            <w:pPr>
              <w:spacing w:after="0"/>
              <w:jc w:val="left"/>
            </w:pPr>
          </w:p>
        </w:tc>
      </w:tr>
      <w:tr>
        <w:trPr>
          <w:cantSplit/>
        </w:trPr>
        <w:tc>
          <w:tcPr>
            <w:tcW w:type="dxa" w:w="1536"/>
          </w:tcPr>
          <w:p>
            <w:pPr>
              <w:spacing w:after="0"/>
              <w:jc w:val="left"/>
            </w:pPr>
            <w:r>
              <w:rPr>
                <w:sz w:val="16"/>
              </w:rPr>
              <w:t>Essex city</w:t>
            </w:r>
          </w:p>
        </w:tc>
        <w:tc>
          <w:tcPr>
            <w:tcW w:type="dxa" w:w="1444"/>
          </w:tcPr>
          <w:p>
            <w:pPr>
              <w:spacing w:after="0"/>
              <w:jc w:val="left"/>
            </w:pPr>
            <w:r>
              <w:rPr>
                <w:sz w:val="16"/>
              </w:rPr>
              <w:t>City</w:t>
            </w:r>
          </w:p>
        </w:tc>
        <w:tc>
          <w:tcPr>
            <w:tcW w:type="dxa" w:w="2739"/>
          </w:tcPr>
          <w:p>
            <w:pPr>
              <w:spacing w:after="0"/>
              <w:jc w:val="left"/>
            </w:pPr>
            <w:r>
              <w:rPr>
                <w:sz w:val="16"/>
              </w:rPr>
              <w:t>Approved, expires 2028-11-29</w:t>
            </w:r>
          </w:p>
        </w:tc>
        <w:tc>
          <w:tcPr>
            <w:tcW w:type="dxa" w:w="2184"/>
          </w:tcPr>
          <w:p>
            <w:pPr>
              <w:spacing w:after="0"/>
              <w:jc w:val="right"/>
            </w:pPr>
            <w:r>
              <w:rPr>
                <w:sz w:val="16"/>
              </w:rPr>
              <w:t>FMA RL 0, SRL 0; any 0</w:t>
            </w:r>
          </w:p>
        </w:tc>
        <w:tc>
          <w:tcPr>
            <w:tcW w:type="dxa" w:w="1536"/>
          </w:tcPr>
          <w:p>
            <w:pPr>
              <w:spacing w:after="0"/>
              <w:jc w:val="right"/>
            </w:pPr>
            <w:r>
              <w:rPr>
                <w:sz w:val="16"/>
              </w:rPr>
              <w:t>$23,284.81</w:t>
            </w:r>
          </w:p>
        </w:tc>
        <w:tc>
          <w:tcPr>
            <w:tcW w:type="dxa" w:w="1869"/>
          </w:tcPr>
          <w:p>
            <w:pPr>
              <w:spacing w:after="0"/>
              <w:jc w:val="right"/>
            </w:pPr>
            <w:r>
              <w:rPr>
                <w:sz w:val="16"/>
              </w:rPr>
              <w:t>17; 1</w:t>
            </w:r>
          </w:p>
        </w:tc>
        <w:tc>
          <w:tcPr>
            <w:tcW w:type="dxa" w:w="2803"/>
          </w:tcPr>
          <w:p>
            <w:pPr>
              <w:spacing w:after="0"/>
              <w:jc w:val="left"/>
            </w:pPr>
          </w:p>
        </w:tc>
      </w:tr>
      <w:tr>
        <w:trPr>
          <w:cantSplit/>
        </w:trPr>
        <w:tc>
          <w:tcPr>
            <w:tcW w:type="dxa" w:w="1536"/>
          </w:tcPr>
          <w:p>
            <w:pPr>
              <w:spacing w:after="0"/>
              <w:jc w:val="left"/>
            </w:pPr>
            <w:r>
              <w:rPr>
                <w:sz w:val="16"/>
              </w:rPr>
              <w:t>Puxico city</w:t>
            </w:r>
          </w:p>
        </w:tc>
        <w:tc>
          <w:tcPr>
            <w:tcW w:type="dxa" w:w="1444"/>
          </w:tcPr>
          <w:p>
            <w:pPr>
              <w:spacing w:after="0"/>
              <w:jc w:val="left"/>
            </w:pPr>
            <w:r>
              <w:rPr>
                <w:sz w:val="16"/>
              </w:rPr>
              <w:t>City</w:t>
            </w:r>
          </w:p>
        </w:tc>
        <w:tc>
          <w:tcPr>
            <w:tcW w:type="dxa" w:w="2739"/>
          </w:tcPr>
          <w:p>
            <w:pPr>
              <w:spacing w:after="0"/>
              <w:jc w:val="left"/>
            </w:pPr>
            <w:r>
              <w:rPr>
                <w:sz w:val="16"/>
              </w:rPr>
              <w:t>Approved, expires 2028-11-29</w:t>
            </w:r>
          </w:p>
        </w:tc>
        <w:tc>
          <w:tcPr>
            <w:tcW w:type="dxa" w:w="2184"/>
          </w:tcPr>
          <w:p>
            <w:pPr>
              <w:spacing w:after="0"/>
              <w:jc w:val="right"/>
            </w:pPr>
            <w:r>
              <w:rPr>
                <w:sz w:val="16"/>
              </w:rPr>
              <w:t>FMA RL 0, SRL 0; any 0</w:t>
            </w:r>
          </w:p>
        </w:tc>
        <w:tc>
          <w:tcPr>
            <w:tcW w:type="dxa" w:w="1536"/>
          </w:tcPr>
          <w:p>
            <w:pPr>
              <w:spacing w:after="0"/>
              <w:jc w:val="right"/>
            </w:pPr>
            <w:r>
              <w:rPr>
                <w:sz w:val="16"/>
              </w:rPr>
              <w:t>$44,183.85</w:t>
            </w:r>
          </w:p>
        </w:tc>
        <w:tc>
          <w:tcPr>
            <w:tcW w:type="dxa" w:w="1869"/>
          </w:tcPr>
          <w:p>
            <w:pPr>
              <w:spacing w:after="0"/>
              <w:jc w:val="right"/>
            </w:pPr>
            <w:r>
              <w:rPr>
                <w:sz w:val="16"/>
              </w:rPr>
              <w:t>20; 0</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2023-11-30</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$6,651,977,466</w:t>
            </w:r>
          </w:p>
        </w:tc>
        <w:tc>
          <w:tcPr>
            <w:tcW w:type="dxa" w:w="1215"/>
          </w:tcPr>
          <w:p>
            <w:pPr>
              <w:spacing w:after="0"/>
              <w:jc w:val="right"/>
            </w:pPr>
            <w:r>
              <w:rPr>
                <w:sz w:val="16"/>
              </w:rPr>
              <w:t>$375,925,602</w:t>
            </w:r>
          </w:p>
        </w:tc>
        <w:tc>
          <w:tcPr>
            <w:tcW w:type="dxa" w:w="1040"/>
          </w:tcPr>
          <w:p>
            <w:pPr>
              <w:spacing w:after="0"/>
              <w:jc w:val="right"/>
            </w:pPr>
            <w:r>
              <w:rPr>
                <w:sz w:val="16"/>
              </w:rPr>
              <w:t>28,566</w:t>
            </w:r>
          </w:p>
        </w:tc>
        <w:tc>
          <w:tcPr>
            <w:tcW w:type="dxa" w:w="1037"/>
          </w:tcPr>
          <w:p>
            <w:pPr>
              <w:spacing w:after="0"/>
              <w:jc w:val="right"/>
            </w:pPr>
            <w:r>
              <w:rPr>
                <w:sz w:val="16"/>
              </w:rPr>
              <w:t>$6</w:t>
            </w:r>
          </w:p>
        </w:tc>
        <w:tc>
          <w:tcPr>
            <w:tcW w:type="dxa" w:w="1126"/>
          </w:tcPr>
          <w:p>
            <w:pPr>
              <w:spacing w:after="0"/>
              <w:jc w:val="right"/>
            </w:pPr>
            <w:r>
              <w:rPr>
                <w:sz w:val="16"/>
              </w:rPr>
              <w:t>$206,121</w:t>
            </w:r>
          </w:p>
        </w:tc>
        <w:tc>
          <w:tcPr>
            <w:tcW w:type="dxa" w:w="1146"/>
          </w:tcPr>
          <w:p>
            <w:pPr>
              <w:spacing w:after="0"/>
              <w:jc w:val="right"/>
            </w:pPr>
            <w:r>
              <w:rPr>
                <w:sz w:val="16"/>
              </w:rPr>
              <w:t>$2,031,893</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$246,439,280</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$436,572</w:t>
            </w:r>
          </w:p>
        </w:tc>
        <w:tc>
          <w:tcPr>
            <w:tcW w:type="dxa" w:w="1146"/>
          </w:tcPr>
          <w:p>
            <w:pPr>
              <w:spacing w:after="0"/>
              <w:jc w:val="right"/>
            </w:pPr>
          </w:p>
        </w:tc>
        <w:tc>
          <w:tcPr>
            <w:tcW w:type="dxa" w:w="1305"/>
          </w:tcPr>
          <w:p>
            <w:pPr>
              <w:spacing w:after="0"/>
              <w:jc w:val="right"/>
            </w:pPr>
            <w:r>
              <w:rPr>
                <w:sz w:val="16"/>
              </w:rPr>
              <w:t>0.177% (agriculture)</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$11,675,582,171</w:t>
            </w:r>
          </w:p>
        </w:tc>
        <w:tc>
          <w:tcPr>
            <w:tcW w:type="dxa" w:w="1215"/>
          </w:tcPr>
          <w:p>
            <w:pPr>
              <w:spacing w:after="0"/>
              <w:jc w:val="right"/>
            </w:pPr>
          </w:p>
        </w:tc>
        <w:tc>
          <w:tcPr>
            <w:tcW w:type="dxa" w:w="1040"/>
          </w:tcPr>
          <w:p>
            <w:pPr>
              <w:spacing w:after="0"/>
              <w:jc w:val="right"/>
            </w:pPr>
            <w:r>
              <w:rPr>
                <w:sz w:val="16"/>
              </w:rPr>
              <w:t>28,672</w:t>
            </w:r>
          </w:p>
        </w:tc>
        <w:tc>
          <w:tcPr>
            <w:tcW w:type="dxa" w:w="1037"/>
          </w:tcPr>
          <w:p>
            <w:pPr>
              <w:spacing w:after="0"/>
              <w:jc w:val="right"/>
            </w:pPr>
            <w:r>
              <w:rPr>
                <w:sz w:val="16"/>
              </w:rPr>
              <w:t>$8,136,202</w:t>
            </w:r>
          </w:p>
        </w:tc>
        <w:tc>
          <w:tcPr>
            <w:tcW w:type="dxa" w:w="1126"/>
          </w:tcPr>
          <w:p>
            <w:pPr>
              <w:spacing w:after="0"/>
              <w:jc w:val="right"/>
            </w:pPr>
          </w:p>
        </w:tc>
        <w:tc>
          <w:tcPr>
            <w:tcW w:type="dxa" w:w="1146"/>
          </w:tcPr>
          <w:p>
            <w:pPr>
              <w:spacing w:after="0"/>
              <w:jc w:val="right"/>
            </w:pPr>
            <w:r>
              <w:rPr>
                <w:sz w:val="16"/>
              </w:rPr>
              <w:t>$6,348,886</w:t>
            </w:r>
          </w:p>
        </w:tc>
        <w:tc>
          <w:tcPr>
            <w:tcW w:type="dxa" w:w="1305"/>
          </w:tcPr>
          <w:p>
            <w:pPr>
              <w:spacing w:after="0"/>
              <w:jc w:val="right"/>
            </w:pPr>
            <w:r>
              <w:rPr>
                <w:sz w:val="16"/>
              </w:rPr>
              <w:t>0.0697%</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$6,651,986,715</w:t>
            </w:r>
          </w:p>
        </w:tc>
        <w:tc>
          <w:tcPr>
            <w:tcW w:type="dxa" w:w="1215"/>
          </w:tcPr>
          <w:p>
            <w:pPr>
              <w:spacing w:after="0"/>
              <w:jc w:val="right"/>
            </w:pPr>
            <w:r>
              <w:rPr>
                <w:sz w:val="16"/>
              </w:rPr>
              <w:t>$375,925,602</w:t>
            </w:r>
          </w:p>
        </w:tc>
        <w:tc>
          <w:tcPr>
            <w:tcW w:type="dxa" w:w="1040"/>
          </w:tcPr>
          <w:p>
            <w:pPr>
              <w:spacing w:after="0"/>
              <w:jc w:val="right"/>
            </w:pPr>
            <w:r>
              <w:rPr>
                <w:sz w:val="16"/>
              </w:rPr>
              <w:t>28,566</w:t>
            </w:r>
          </w:p>
        </w:tc>
        <w:tc>
          <w:tcPr>
            <w:tcW w:type="dxa" w:w="1037"/>
          </w:tcPr>
          <w:p>
            <w:pPr>
              <w:spacing w:after="0"/>
              <w:jc w:val="right"/>
            </w:pPr>
            <w:r>
              <w:rPr>
                <w:sz w:val="16"/>
              </w:rPr>
              <w:t>$142,147</w:t>
            </w:r>
          </w:p>
        </w:tc>
        <w:tc>
          <w:tcPr>
            <w:tcW w:type="dxa" w:w="1126"/>
          </w:tcPr>
          <w:p>
            <w:pPr>
              <w:spacing w:after="0"/>
              <w:jc w:val="right"/>
            </w:pPr>
            <w:r>
              <w:rPr>
                <w:sz w:val="16"/>
              </w:rPr>
              <w:t>$1,785</w:t>
            </w:r>
          </w:p>
        </w:tc>
        <w:tc>
          <w:tcPr>
            <w:tcW w:type="dxa" w:w="1146"/>
          </w:tcPr>
          <w:p>
            <w:pPr>
              <w:spacing w:after="0"/>
              <w:jc w:val="right"/>
            </w:pPr>
            <w:r>
              <w:rPr>
                <w:sz w:val="16"/>
              </w:rPr>
              <w:t>$5,473</w:t>
            </w:r>
          </w:p>
        </w:tc>
        <w:tc>
          <w:tcPr>
            <w:tcW w:type="dxa" w:w="1305"/>
          </w:tcPr>
          <w:p>
            <w:pPr>
              <w:spacing w:after="0"/>
              <w:jc w:val="right"/>
            </w:pPr>
            <w:r>
              <w:rPr>
                <w:sz w:val="16"/>
              </w:rPr>
              <w:t>0.00214%</w:t>
            </w:r>
          </w:p>
        </w:tc>
        <w:tc>
          <w:tcPr>
            <w:tcW w:type="dxa" w:w="1156"/>
          </w:tcPr>
          <w:p>
            <w:pPr>
              <w:spacing w:after="0"/>
              <w:jc w:val="right"/>
            </w:pPr>
            <w:r>
              <w:rPr>
                <w:sz w:val="16"/>
              </w:rPr>
              <w:t>$250,000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$6,651,977,466</w:t>
            </w:r>
          </w:p>
        </w:tc>
        <w:tc>
          <w:tcPr>
            <w:tcW w:type="dxa" w:w="1215"/>
          </w:tcPr>
          <w:p>
            <w:pPr>
              <w:spacing w:after="0"/>
              <w:jc w:val="right"/>
            </w:pPr>
            <w:r>
              <w:rPr>
                <w:sz w:val="16"/>
              </w:rPr>
              <w:t>$375,925,602</w:t>
            </w:r>
          </w:p>
        </w:tc>
        <w:tc>
          <w:tcPr>
            <w:tcW w:type="dxa" w:w="1040"/>
          </w:tcPr>
          <w:p>
            <w:pPr>
              <w:spacing w:after="0"/>
              <w:jc w:val="right"/>
            </w:pPr>
            <w:r>
              <w:rPr>
                <w:sz w:val="16"/>
              </w:rPr>
              <w:t>28,566</w:t>
            </w:r>
          </w:p>
        </w:tc>
        <w:tc>
          <w:tcPr>
            <w:tcW w:type="dxa" w:w="1037"/>
          </w:tcPr>
          <w:p>
            <w:pPr>
              <w:spacing w:after="0"/>
              <w:jc w:val="right"/>
            </w:pPr>
            <w:r>
              <w:rPr>
                <w:sz w:val="16"/>
              </w:rPr>
              <w:t>$1,652</w:t>
            </w:r>
          </w:p>
        </w:tc>
        <w:tc>
          <w:tcPr>
            <w:tcW w:type="dxa" w:w="1126"/>
          </w:tcPr>
          <w:p>
            <w:pPr>
              <w:spacing w:after="0"/>
              <w:jc w:val="right"/>
            </w:pPr>
            <w:r>
              <w:rPr>
                <w:sz w:val="16"/>
              </w:rPr>
              <w:t>$13</w:t>
            </w:r>
          </w:p>
        </w:tc>
        <w:tc>
          <w:tcPr>
            <w:tcW w:type="dxa" w:w="1146"/>
          </w:tcPr>
          <w:p>
            <w:pPr>
              <w:spacing w:after="0"/>
              <w:jc w:val="right"/>
            </w:pPr>
            <w:r>
              <w:rPr>
                <w:sz w:val="16"/>
              </w:rPr>
              <w:t>$1,792,747</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$6,582,638,204</w:t>
            </w:r>
          </w:p>
        </w:tc>
        <w:tc>
          <w:tcPr>
            <w:tcW w:type="dxa" w:w="1215"/>
          </w:tcPr>
          <w:p>
            <w:pPr>
              <w:spacing w:after="0"/>
              <w:jc w:val="right"/>
            </w:pPr>
            <w:r>
              <w:rPr>
                <w:sz w:val="16"/>
              </w:rPr>
              <w:t>$364,560,650</w:t>
            </w:r>
          </w:p>
        </w:tc>
        <w:tc>
          <w:tcPr>
            <w:tcW w:type="dxa" w:w="1040"/>
          </w:tcPr>
          <w:p>
            <w:pPr>
              <w:spacing w:after="0"/>
              <w:jc w:val="right"/>
            </w:pPr>
            <w:r>
              <w:rPr>
                <w:sz w:val="16"/>
              </w:rPr>
              <w:t>28,044</w:t>
            </w:r>
          </w:p>
        </w:tc>
        <w:tc>
          <w:tcPr>
            <w:tcW w:type="dxa" w:w="1037"/>
          </w:tcPr>
          <w:p>
            <w:pPr>
              <w:spacing w:after="0"/>
              <w:jc w:val="right"/>
            </w:pPr>
            <w:r>
              <w:rPr>
                <w:sz w:val="16"/>
              </w:rPr>
              <w:t>$28,270</w:t>
            </w:r>
          </w:p>
        </w:tc>
        <w:tc>
          <w:tcPr>
            <w:tcW w:type="dxa" w:w="1126"/>
          </w:tcPr>
          <w:p>
            <w:pPr>
              <w:spacing w:after="0"/>
              <w:jc w:val="right"/>
            </w:pPr>
            <w:r>
              <w:rPr>
                <w:sz w:val="16"/>
              </w:rPr>
              <w:t>$30,547</w:t>
            </w:r>
          </w:p>
        </w:tc>
        <w:tc>
          <w:tcPr>
            <w:tcW w:type="dxa" w:w="1146"/>
          </w:tcPr>
          <w:p>
            <w:pPr>
              <w:spacing w:after="0"/>
              <w:jc w:val="right"/>
            </w:pPr>
            <w:r>
              <w:rPr>
                <w:sz w:val="16"/>
              </w:rPr>
              <w:t>$258</w:t>
            </w:r>
          </w:p>
        </w:tc>
        <w:tc>
          <w:tcPr>
            <w:tcW w:type="dxa" w:w="1305"/>
          </w:tcPr>
          <w:p>
            <w:pPr>
              <w:spacing w:after="0"/>
              <w:jc w:val="right"/>
            </w:pPr>
            <w:r>
              <w:rPr>
                <w:sz w:val="16"/>
              </w:rPr>
              <w:t>0.000429%</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$6,651,958,773</w:t>
            </w:r>
          </w:p>
        </w:tc>
        <w:tc>
          <w:tcPr>
            <w:tcW w:type="dxa" w:w="1215"/>
          </w:tcPr>
          <w:p>
            <w:pPr>
              <w:spacing w:after="0"/>
              <w:jc w:val="right"/>
            </w:pPr>
          </w:p>
        </w:tc>
        <w:tc>
          <w:tcPr>
            <w:tcW w:type="dxa" w:w="1040"/>
          </w:tcPr>
          <w:p>
            <w:pPr>
              <w:spacing w:after="0"/>
              <w:jc w:val="right"/>
            </w:pPr>
            <w:r>
              <w:rPr>
                <w:sz w:val="16"/>
              </w:rPr>
              <w:t>28,566</w:t>
            </w:r>
          </w:p>
        </w:tc>
        <w:tc>
          <w:tcPr>
            <w:tcW w:type="dxa" w:w="1037"/>
          </w:tcPr>
          <w:p>
            <w:pPr>
              <w:spacing w:after="0"/>
              <w:jc w:val="right"/>
            </w:pPr>
            <w:r>
              <w:rPr>
                <w:sz w:val="16"/>
              </w:rPr>
              <w:t>$616,659</w:t>
            </w:r>
          </w:p>
        </w:tc>
        <w:tc>
          <w:tcPr>
            <w:tcW w:type="dxa" w:w="1126"/>
          </w:tcPr>
          <w:p>
            <w:pPr>
              <w:spacing w:after="0"/>
              <w:jc w:val="right"/>
            </w:pPr>
          </w:p>
        </w:tc>
        <w:tc>
          <w:tcPr>
            <w:tcW w:type="dxa" w:w="1146"/>
          </w:tcPr>
          <w:p>
            <w:pPr>
              <w:spacing w:after="0"/>
              <w:jc w:val="right"/>
            </w:pPr>
            <w:r>
              <w:rPr>
                <w:sz w:val="16"/>
              </w:rPr>
              <w:t>$91,223</w:t>
            </w:r>
          </w:p>
        </w:tc>
        <w:tc>
          <w:tcPr>
            <w:tcW w:type="dxa" w:w="1305"/>
          </w:tcPr>
          <w:p>
            <w:pPr>
              <w:spacing w:after="0"/>
              <w:jc w:val="right"/>
            </w:pPr>
            <w:r>
              <w:rPr>
                <w:sz w:val="16"/>
              </w:rPr>
              <w:t>0.00927%</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$6,650,962,755</w:t>
            </w:r>
          </w:p>
        </w:tc>
        <w:tc>
          <w:tcPr>
            <w:tcW w:type="dxa" w:w="1215"/>
          </w:tcPr>
          <w:p>
            <w:pPr>
              <w:spacing w:after="0"/>
              <w:jc w:val="right"/>
            </w:pPr>
            <w:r>
              <w:rPr>
                <w:sz w:val="16"/>
              </w:rPr>
              <w:t>$102,512,738</w:t>
            </w:r>
          </w:p>
        </w:tc>
        <w:tc>
          <w:tcPr>
            <w:tcW w:type="dxa" w:w="1040"/>
          </w:tcPr>
          <w:p>
            <w:pPr>
              <w:spacing w:after="0"/>
              <w:jc w:val="right"/>
            </w:pPr>
            <w:r>
              <w:rPr>
                <w:sz w:val="16"/>
              </w:rPr>
              <w:t>1,632</w:t>
            </w:r>
          </w:p>
        </w:tc>
        <w:tc>
          <w:tcPr>
            <w:tcW w:type="dxa" w:w="1037"/>
          </w:tcPr>
          <w:p>
            <w:pPr>
              <w:spacing w:after="0"/>
              <w:jc w:val="right"/>
            </w:pPr>
            <w:r>
              <w:rPr>
                <w:sz w:val="16"/>
              </w:rPr>
              <w:t>$3,831,635</w:t>
            </w:r>
          </w:p>
        </w:tc>
        <w:tc>
          <w:tcPr>
            <w:tcW w:type="dxa" w:w="1126"/>
          </w:tcPr>
          <w:p>
            <w:pPr>
              <w:spacing w:after="0"/>
              <w:jc w:val="right"/>
            </w:pPr>
            <w:r>
              <w:rPr>
                <w:sz w:val="16"/>
              </w:rPr>
              <w:t>$446,790</w:t>
            </w:r>
          </w:p>
        </w:tc>
        <w:tc>
          <w:tcPr>
            <w:tcW w:type="dxa" w:w="1146"/>
          </w:tcPr>
          <w:p>
            <w:pPr>
              <w:spacing w:after="0"/>
              <w:jc w:val="right"/>
            </w:pPr>
            <w:r>
              <w:rPr>
                <w:sz w:val="16"/>
              </w:rPr>
              <w:t>$202,423</w:t>
            </w:r>
          </w:p>
        </w:tc>
        <w:tc>
          <w:tcPr>
            <w:tcW w:type="dxa" w:w="1305"/>
          </w:tcPr>
          <w:p>
            <w:pPr>
              <w:spacing w:after="0"/>
              <w:jc w:val="right"/>
            </w:pPr>
            <w:r>
              <w:rPr>
                <w:sz w:val="16"/>
              </w:rPr>
              <w:t>n/a (see note)</w:t>
            </w:r>
          </w:p>
        </w:tc>
        <w:tc>
          <w:tcPr>
            <w:tcW w:type="dxa" w:w="1156"/>
          </w:tcPr>
          <w:p>
            <w:pPr>
              <w:spacing w:after="0"/>
              <w:jc w:val="right"/>
            </w:pPr>
            <w:r>
              <w:rPr>
                <w:sz w:val="16"/>
              </w:rPr>
              <w:t>$10,000</w:t>
            </w:r>
          </w:p>
        </w:tc>
        <w:tc>
          <w:tcPr>
            <w:tcW w:type="dxa" w:w="1067"/>
          </w:tcPr>
          <w:p>
            <w:pPr>
              <w:spacing w:after="0"/>
              <w:jc w:val="right"/>
            </w:pPr>
          </w:p>
        </w:tc>
        <w:tc>
          <w:tcPr>
            <w:tcW w:type="dxa" w:w="1321"/>
          </w:tcPr>
          <w:p>
            <w:pPr>
              <w:spacing w:after="0"/>
              <w:jc w:val="right"/>
            </w:pPr>
            <w:r>
              <w:rPr>
                <w:sz w:val="16"/>
              </w:rPr>
              <w:t>$5,804,978.19</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$76,782,561</w:t>
            </w:r>
          </w:p>
        </w:tc>
        <w:tc>
          <w:tcPr>
            <w:tcW w:type="dxa" w:w="1215"/>
          </w:tcPr>
          <w:p>
            <w:pPr>
              <w:spacing w:after="0"/>
              <w:jc w:val="right"/>
            </w:pPr>
          </w:p>
        </w:tc>
        <w:tc>
          <w:tcPr>
            <w:tcW w:type="dxa" w:w="1040"/>
          </w:tcPr>
          <w:p>
            <w:pPr>
              <w:spacing w:after="0"/>
              <w:jc w:val="right"/>
            </w:pPr>
            <w:r>
              <w:rPr>
                <w:sz w:val="16"/>
              </w:rPr>
              <w:t>390</w:t>
            </w:r>
          </w:p>
        </w:tc>
        <w:tc>
          <w:tcPr>
            <w:tcW w:type="dxa" w:w="1037"/>
          </w:tcPr>
          <w:p>
            <w:pPr>
              <w:spacing w:after="0"/>
              <w:jc w:val="right"/>
            </w:pPr>
            <w:r>
              <w:rPr>
                <w:sz w:val="16"/>
              </w:rPr>
              <w:t>$3,308</w:t>
            </w:r>
          </w:p>
        </w:tc>
        <w:tc>
          <w:tcPr>
            <w:tcW w:type="dxa" w:w="1126"/>
          </w:tcPr>
          <w:p>
            <w:pPr>
              <w:spacing w:after="0"/>
              <w:jc w:val="right"/>
            </w:pPr>
          </w:p>
        </w:tc>
        <w:tc>
          <w:tcPr>
            <w:tcW w:type="dxa" w:w="1146"/>
          </w:tcPr>
          <w:p>
            <w:pPr>
              <w:spacing w:after="0"/>
              <w:jc w:val="right"/>
            </w:pPr>
            <w:r>
              <w:rPr>
                <w:sz w:val="16"/>
              </w:rPr>
              <w:t>$171</w:t>
            </w:r>
          </w:p>
        </w:tc>
        <w:tc>
          <w:tcPr>
            <w:tcW w:type="dxa" w:w="1305"/>
          </w:tcPr>
          <w:p>
            <w:pPr>
              <w:spacing w:after="0"/>
              <w:jc w:val="right"/>
            </w:pPr>
            <w:r>
              <w:rPr>
                <w:sz w:val="16"/>
              </w:rPr>
              <w:t>0.00431%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$6,651,986,715</w:t>
            </w:r>
          </w:p>
        </w:tc>
        <w:tc>
          <w:tcPr>
            <w:tcW w:type="dxa" w:w="1215"/>
          </w:tcPr>
          <w:p>
            <w:pPr>
              <w:spacing w:after="0"/>
              <w:jc w:val="right"/>
            </w:pPr>
          </w:p>
        </w:tc>
        <w:tc>
          <w:tcPr>
            <w:tcW w:type="dxa" w:w="1040"/>
          </w:tcPr>
          <w:p>
            <w:pPr>
              <w:spacing w:after="0"/>
              <w:jc w:val="right"/>
            </w:pPr>
            <w:r>
              <w:rPr>
                <w:sz w:val="16"/>
              </w:rPr>
              <w:t>28,566</w:t>
            </w:r>
          </w:p>
        </w:tc>
        <w:tc>
          <w:tcPr>
            <w:tcW w:type="dxa" w:w="1037"/>
          </w:tcPr>
          <w:p>
            <w:pPr>
              <w:spacing w:after="0"/>
              <w:jc w:val="right"/>
            </w:pPr>
            <w:r>
              <w:rPr>
                <w:sz w:val="16"/>
              </w:rPr>
              <w:t>$9,268</w:t>
            </w:r>
          </w:p>
        </w:tc>
        <w:tc>
          <w:tcPr>
            <w:tcW w:type="dxa" w:w="1126"/>
          </w:tcPr>
          <w:p>
            <w:pPr>
              <w:spacing w:after="0"/>
              <w:jc w:val="right"/>
            </w:pPr>
          </w:p>
        </w:tc>
        <w:tc>
          <w:tcPr>
            <w:tcW w:type="dxa" w:w="1146"/>
          </w:tcPr>
          <w:p>
            <w:pPr>
              <w:spacing w:after="0"/>
              <w:jc w:val="right"/>
            </w:pPr>
            <w:r>
              <w:rPr>
                <w:sz w:val="16"/>
              </w:rPr>
              <w:t>$251,748</w:t>
            </w:r>
          </w:p>
        </w:tc>
        <w:tc>
          <w:tcPr>
            <w:tcW w:type="dxa" w:w="1305"/>
          </w:tcPr>
          <w:p>
            <w:pPr>
              <w:spacing w:after="0"/>
              <w:jc w:val="right"/>
            </w:pPr>
            <w:r>
              <w:rPr>
                <w:sz w:val="16"/>
              </w:rPr>
              <w:t>0.000139%</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$6,651,986,715</w:t>
            </w:r>
          </w:p>
        </w:tc>
        <w:tc>
          <w:tcPr>
            <w:tcW w:type="dxa" w:w="1215"/>
          </w:tcPr>
          <w:p>
            <w:pPr>
              <w:spacing w:after="0"/>
              <w:jc w:val="right"/>
            </w:pPr>
            <w:r>
              <w:rPr>
                <w:sz w:val="16"/>
              </w:rPr>
              <w:t>$375,925,602</w:t>
            </w:r>
          </w:p>
        </w:tc>
        <w:tc>
          <w:tcPr>
            <w:tcW w:type="dxa" w:w="1040"/>
          </w:tcPr>
          <w:p>
            <w:pPr>
              <w:spacing w:after="0"/>
              <w:jc w:val="right"/>
            </w:pPr>
            <w:r>
              <w:rPr>
                <w:sz w:val="16"/>
              </w:rPr>
              <w:t>28,566</w:t>
            </w:r>
          </w:p>
        </w:tc>
        <w:tc>
          <w:tcPr>
            <w:tcW w:type="dxa" w:w="1037"/>
          </w:tcPr>
          <w:p>
            <w:pPr>
              <w:spacing w:after="0"/>
              <w:jc w:val="right"/>
            </w:pPr>
            <w:r>
              <w:rPr>
                <w:sz w:val="16"/>
              </w:rPr>
              <w:t>$552,803</w:t>
            </w:r>
          </w:p>
        </w:tc>
        <w:tc>
          <w:tcPr>
            <w:tcW w:type="dxa" w:w="1126"/>
          </w:tcPr>
          <w:p>
            <w:pPr>
              <w:spacing w:after="0"/>
              <w:jc w:val="right"/>
            </w:pPr>
            <w:r>
              <w:rPr>
                <w:sz w:val="16"/>
              </w:rPr>
              <w:t>$317,436</w:t>
            </w:r>
          </w:p>
        </w:tc>
        <w:tc>
          <w:tcPr>
            <w:tcW w:type="dxa" w:w="1146"/>
          </w:tcPr>
          <w:p>
            <w:pPr>
              <w:spacing w:after="0"/>
              <w:jc w:val="right"/>
            </w:pPr>
            <w:r>
              <w:rPr>
                <w:sz w:val="16"/>
              </w:rPr>
              <w:t>$466,723</w:t>
            </w:r>
          </w:p>
        </w:tc>
        <w:tc>
          <w:tcPr>
            <w:tcW w:type="dxa" w:w="1305"/>
          </w:tcPr>
          <w:p>
            <w:pPr>
              <w:spacing w:after="0"/>
              <w:jc w:val="right"/>
            </w:pPr>
            <w:r>
              <w:rPr>
                <w:sz w:val="16"/>
              </w:rPr>
              <w:t>0.00831%</w:t>
            </w:r>
          </w:p>
        </w:tc>
        <w:tc>
          <w:tcPr>
            <w:tcW w:type="dxa" w:w="1156"/>
          </w:tcPr>
          <w:p>
            <w:pPr>
              <w:spacing w:after="0"/>
              <w:jc w:val="right"/>
            </w:pPr>
            <w:r>
              <w:rPr>
                <w:sz w:val="16"/>
              </w:rPr>
              <w:t>$472,000</w:t>
            </w:r>
          </w:p>
        </w:tc>
        <w:tc>
          <w:tcPr>
            <w:tcW w:type="dxa" w:w="1067"/>
          </w:tcPr>
          <w:p>
            <w:pPr>
              <w:spacing w:after="0"/>
              <w:jc w:val="right"/>
            </w:pPr>
            <w:r>
              <w:rPr>
                <w:sz w:val="16"/>
              </w:rPr>
              <w:t>$34,000</w:t>
            </w:r>
          </w:p>
        </w:tc>
        <w:tc>
          <w:tcPr>
            <w:tcW w:type="dxa" w:w="1321"/>
          </w:tcPr>
          <w:p>
            <w:pPr>
              <w:spacing w:after="0"/>
              <w:jc w:val="right"/>
            </w:pPr>
            <w:r>
              <w:rPr>
                <w:sz w:val="16"/>
              </w:rPr>
              <w:t>$5,804,978.19</w:t>
            </w:r>
          </w:p>
        </w:tc>
        <w:tc>
          <w:tcPr>
            <w:tcW w:type="dxa" w:w="1178"/>
          </w:tcPr>
          <w:p>
            <w:pPr>
              <w:spacing w:after="0"/>
              <w:jc w:val="left"/>
            </w:pPr>
            <w:r>
              <w:rPr>
                <w:sz w:val="16"/>
              </w:rPr>
              <w:t>Storm Events damage since the plan includes 15 zone-level Strong Wind records ($34,000),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$6,651,986,715</w:t>
            </w:r>
          </w:p>
        </w:tc>
        <w:tc>
          <w:tcPr>
            <w:tcW w:type="dxa" w:w="1215"/>
          </w:tcPr>
          <w:p>
            <w:pPr>
              <w:spacing w:after="0"/>
              <w:jc w:val="right"/>
            </w:pPr>
            <w:r>
              <w:rPr>
                <w:sz w:val="16"/>
              </w:rPr>
              <w:t>$375,925,602</w:t>
            </w:r>
          </w:p>
        </w:tc>
        <w:tc>
          <w:tcPr>
            <w:tcW w:type="dxa" w:w="1040"/>
          </w:tcPr>
          <w:p>
            <w:pPr>
              <w:spacing w:after="0"/>
              <w:jc w:val="right"/>
            </w:pPr>
            <w:r>
              <w:rPr>
                <w:sz w:val="16"/>
              </w:rPr>
              <w:t>28,566</w:t>
            </w:r>
          </w:p>
        </w:tc>
        <w:tc>
          <w:tcPr>
            <w:tcW w:type="dxa" w:w="1037"/>
          </w:tcPr>
          <w:p>
            <w:pPr>
              <w:spacing w:after="0"/>
              <w:jc w:val="right"/>
            </w:pPr>
            <w:r>
              <w:rPr>
                <w:sz w:val="16"/>
              </w:rPr>
              <w:t>$1,835,174</w:t>
            </w:r>
          </w:p>
        </w:tc>
        <w:tc>
          <w:tcPr>
            <w:tcW w:type="dxa" w:w="1126"/>
          </w:tcPr>
          <w:p>
            <w:pPr>
              <w:spacing w:after="0"/>
              <w:jc w:val="right"/>
            </w:pPr>
            <w:r>
              <w:rPr>
                <w:sz w:val="16"/>
              </w:rPr>
              <w:t>$14,394</w:t>
            </w:r>
          </w:p>
        </w:tc>
        <w:tc>
          <w:tcPr>
            <w:tcW w:type="dxa" w:w="1146"/>
          </w:tcPr>
          <w:p>
            <w:pPr>
              <w:spacing w:after="0"/>
              <w:jc w:val="right"/>
            </w:pPr>
            <w:r>
              <w:rPr>
                <w:sz w:val="16"/>
              </w:rPr>
              <w:t>$912,380</w:t>
            </w:r>
          </w:p>
        </w:tc>
        <w:tc>
          <w:tcPr>
            <w:tcW w:type="dxa" w:w="1305"/>
          </w:tcPr>
          <w:p>
            <w:pPr>
              <w:spacing w:after="0"/>
              <w:jc w:val="right"/>
            </w:pPr>
            <w:r>
              <w:rPr>
                <w:sz w:val="16"/>
              </w:rPr>
              <w:t>0.0276%</w:t>
            </w:r>
          </w:p>
        </w:tc>
        <w:tc>
          <w:tcPr>
            <w:tcW w:type="dxa" w:w="1156"/>
          </w:tcPr>
          <w:p>
            <w:pPr>
              <w:spacing w:after="0"/>
              <w:jc w:val="right"/>
            </w:pPr>
            <w:r>
              <w:rPr>
                <w:sz w:val="16"/>
              </w:rPr>
              <w:t>$955,000</w:t>
            </w:r>
          </w:p>
        </w:tc>
        <w:tc>
          <w:tcPr>
            <w:tcW w:type="dxa" w:w="1067"/>
          </w:tcPr>
          <w:p>
            <w:pPr>
              <w:spacing w:after="0"/>
              <w:jc w:val="right"/>
            </w:pPr>
          </w:p>
        </w:tc>
        <w:tc>
          <w:tcPr>
            <w:tcW w:type="dxa" w:w="1321"/>
          </w:tcPr>
          <w:p>
            <w:pPr>
              <w:spacing w:after="0"/>
              <w:jc w:val="right"/>
            </w:pPr>
            <w:r>
              <w:rPr>
                <w:sz w:val="16"/>
              </w:rPr>
              <w:t>$5,804,978.19</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$758,399,515</w:t>
            </w:r>
          </w:p>
        </w:tc>
        <w:tc>
          <w:tcPr>
            <w:tcW w:type="dxa" w:w="1215"/>
          </w:tcPr>
          <w:p>
            <w:pPr>
              <w:spacing w:after="0"/>
              <w:jc w:val="right"/>
            </w:pPr>
            <w:r>
              <w:rPr>
                <w:sz w:val="16"/>
              </w:rPr>
              <w:t>$25,418,788</w:t>
            </w:r>
          </w:p>
        </w:tc>
        <w:tc>
          <w:tcPr>
            <w:tcW w:type="dxa" w:w="1040"/>
          </w:tcPr>
          <w:p>
            <w:pPr>
              <w:spacing w:after="0"/>
              <w:jc w:val="right"/>
            </w:pPr>
            <w:r>
              <w:rPr>
                <w:sz w:val="16"/>
              </w:rPr>
              <w:t>4,570</w:t>
            </w:r>
          </w:p>
        </w:tc>
        <w:tc>
          <w:tcPr>
            <w:tcW w:type="dxa" w:w="1037"/>
          </w:tcPr>
          <w:p>
            <w:pPr>
              <w:spacing w:after="0"/>
              <w:jc w:val="right"/>
            </w:pPr>
            <w:r>
              <w:rPr>
                <w:sz w:val="16"/>
              </w:rPr>
              <w:t>$2,960</w:t>
            </w:r>
          </w:p>
        </w:tc>
        <w:tc>
          <w:tcPr>
            <w:tcW w:type="dxa" w:w="1126"/>
          </w:tcPr>
          <w:p>
            <w:pPr>
              <w:spacing w:after="0"/>
              <w:jc w:val="right"/>
            </w:pPr>
            <w:r>
              <w:rPr>
                <w:sz w:val="16"/>
              </w:rPr>
              <w:t>$35</w:t>
            </w:r>
          </w:p>
        </w:tc>
        <w:tc>
          <w:tcPr>
            <w:tcW w:type="dxa" w:w="1146"/>
          </w:tcPr>
          <w:p>
            <w:pPr>
              <w:spacing w:after="0"/>
              <w:jc w:val="right"/>
            </w:pPr>
            <w:r>
              <w:rPr>
                <w:sz w:val="16"/>
              </w:rPr>
              <w:t>$961</w:t>
            </w:r>
          </w:p>
        </w:tc>
        <w:tc>
          <w:tcPr>
            <w:tcW w:type="dxa" w:w="1305"/>
          </w:tcPr>
          <w:p>
            <w:pPr>
              <w:spacing w:after="0"/>
              <w:jc w:val="right"/>
            </w:pPr>
            <w:r>
              <w:rPr>
                <w:sz w:val="16"/>
              </w:rPr>
              <w:t>0.00039%</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$6,651,977,466</w:t>
            </w:r>
          </w:p>
        </w:tc>
        <w:tc>
          <w:tcPr>
            <w:tcW w:type="dxa" w:w="1215"/>
          </w:tcPr>
          <w:p>
            <w:pPr>
              <w:spacing w:after="0"/>
              <w:jc w:val="right"/>
            </w:pPr>
            <w:r>
              <w:rPr>
                <w:sz w:val="16"/>
              </w:rPr>
              <w:t>$375,925,602</w:t>
            </w:r>
          </w:p>
        </w:tc>
        <w:tc>
          <w:tcPr>
            <w:tcW w:type="dxa" w:w="1040"/>
          </w:tcPr>
          <w:p>
            <w:pPr>
              <w:spacing w:after="0"/>
              <w:jc w:val="right"/>
            </w:pPr>
            <w:r>
              <w:rPr>
                <w:sz w:val="16"/>
              </w:rPr>
              <w:t>28,566</w:t>
            </w:r>
          </w:p>
        </w:tc>
        <w:tc>
          <w:tcPr>
            <w:tcW w:type="dxa" w:w="1037"/>
          </w:tcPr>
          <w:p>
            <w:pPr>
              <w:spacing w:after="0"/>
              <w:jc w:val="right"/>
            </w:pPr>
            <w:r>
              <w:rPr>
                <w:sz w:val="16"/>
              </w:rPr>
              <w:t>$113,419</w:t>
            </w:r>
          </w:p>
        </w:tc>
        <w:tc>
          <w:tcPr>
            <w:tcW w:type="dxa" w:w="1126"/>
          </w:tcPr>
          <w:p>
            <w:pPr>
              <w:spacing w:after="0"/>
              <w:jc w:val="right"/>
            </w:pPr>
            <w:r>
              <w:rPr>
                <w:sz w:val="16"/>
              </w:rPr>
              <w:t>$251</w:t>
            </w:r>
          </w:p>
        </w:tc>
        <w:tc>
          <w:tcPr>
            <w:tcW w:type="dxa" w:w="1146"/>
          </w:tcPr>
          <w:p>
            <w:pPr>
              <w:spacing w:after="0"/>
              <w:jc w:val="right"/>
            </w:pPr>
            <w:r>
              <w:rPr>
                <w:sz w:val="16"/>
              </w:rPr>
              <w:t>$45,913</w:t>
            </w:r>
          </w:p>
        </w:tc>
        <w:tc>
          <w:tcPr>
            <w:tcW w:type="dxa" w:w="1305"/>
          </w:tcPr>
          <w:p>
            <w:pPr>
              <w:spacing w:after="0"/>
              <w:jc w:val="right"/>
            </w:pPr>
            <w:r>
              <w:rPr>
                <w:sz w:val="16"/>
              </w:rPr>
              <w:t>0.00171%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bl>
    <w:p>
      <w:pPr>
        <w:spacing w:after="40" w:before="60"/>
      </w:pPr>
      <w:r>
        <w:rPr>
          <w:sz w:val="15"/>
        </w:rPr>
        <w:t>Totals since 2023-11-30 (Storm Events through 2026-06-30): 34 county-coded records, 34 with a damage value recorded (including $0), $1,687,000; 40 zone-level records, 40 with a damage value recorded (including $0), $34,000 reported for the zone; Public Assistance on counted declarations $5,804,978.19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28,566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$6,651,986,715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$375,925,602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$16,727,450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$12,150,799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11</w:t>
            </w:r>
          </w:p>
        </w:tc>
        <w:tc>
          <w:tcPr>
            <w:tcW w:type="dxa" w:w="1558"/>
          </w:tcPr>
          <w:p>
            <w:pPr>
              <w:spacing w:after="0"/>
              <w:jc w:val="right"/>
            </w:pPr>
            <w:r>
              <w:rPr>
                <w:sz w:val="16"/>
              </w:rPr>
              <w:t>0</w:t>
            </w:r>
          </w:p>
        </w:tc>
        <w:tc>
          <w:tcPr>
            <w:tcW w:type="dxa" w:w="1558"/>
          </w:tcPr>
          <w:p>
            <w:pPr>
              <w:spacing w:after="0"/>
              <w:jc w:val="right"/>
            </w:pPr>
            <w:r>
              <w:rPr>
                <w:sz w:val="16"/>
              </w:rPr>
              <w:t>11</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ADVANCE,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BLOOMFIELD,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STODDARD COUNTY*</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9</w:t>
            </w:r>
          </w:p>
        </w:tc>
        <w:tc>
          <w:tcPr>
            <w:tcW w:type="dxa" w:w="1558"/>
          </w:tcPr>
          <w:p>
            <w:pPr>
              <w:spacing w:after="0"/>
              <w:jc w:val="right"/>
            </w:pPr>
            <w:r>
              <w:rPr>
                <w:sz w:val="16"/>
              </w:rPr>
              <w:t>0</w:t>
            </w:r>
          </w:p>
        </w:tc>
        <w:tc>
          <w:tcPr>
            <w:tcW w:type="dxa" w:w="1558"/>
          </w:tcPr>
          <w:p>
            <w:pPr>
              <w:spacing w:after="0"/>
              <w:jc w:val="right"/>
            </w:pPr>
            <w:r>
              <w:rPr>
                <w:sz w:val="16"/>
              </w:rPr>
              <w:t>9</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Stoddard County (unincorporated area)</w:t>
            </w:r>
          </w:p>
        </w:tc>
        <w:tc>
          <w:tcPr>
            <w:tcW w:type="dxa" w:w="1499"/>
          </w:tcPr>
          <w:p>
            <w:pPr>
              <w:spacing w:after="0"/>
              <w:jc w:val="left"/>
            </w:pPr>
            <w:r>
              <w:rPr>
                <w:sz w:val="16"/>
              </w:rPr>
              <w:t>290845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Advance city</w:t>
            </w:r>
          </w:p>
        </w:tc>
        <w:tc>
          <w:tcPr>
            <w:tcW w:type="dxa" w:w="1499"/>
          </w:tcPr>
          <w:p>
            <w:pPr>
              <w:spacing w:after="0"/>
              <w:jc w:val="left"/>
            </w:pPr>
            <w:r>
              <w:rPr>
                <w:sz w:val="16"/>
              </w:rPr>
              <w:t>290420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Bell City city</w:t>
            </w:r>
          </w:p>
        </w:tc>
        <w:tc>
          <w:tcPr>
            <w:tcW w:type="dxa" w:w="1499"/>
          </w:tcPr>
          <w:p>
            <w:pPr>
              <w:spacing w:after="0"/>
              <w:jc w:val="left"/>
            </w:pPr>
            <w:r>
              <w:rPr>
                <w:sz w:val="16"/>
              </w:rPr>
              <w:t>290421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Bernie city</w:t>
            </w:r>
          </w:p>
        </w:tc>
        <w:tc>
          <w:tcPr>
            <w:tcW w:type="dxa" w:w="1499"/>
          </w:tcPr>
          <w:p>
            <w:pPr>
              <w:spacing w:after="0"/>
              <w:jc w:val="left"/>
            </w:pPr>
            <w:r>
              <w:rPr>
                <w:sz w:val="16"/>
              </w:rPr>
              <w:t>290422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Bloomfield city</w:t>
            </w:r>
          </w:p>
        </w:tc>
        <w:tc>
          <w:tcPr>
            <w:tcW w:type="dxa" w:w="1499"/>
          </w:tcPr>
          <w:p>
            <w:pPr>
              <w:spacing w:after="0"/>
              <w:jc w:val="left"/>
            </w:pPr>
            <w:r>
              <w:rPr>
                <w:sz w:val="16"/>
              </w:rPr>
              <w:t>290423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Dexter city</w:t>
            </w:r>
          </w:p>
        </w:tc>
        <w:tc>
          <w:tcPr>
            <w:tcW w:type="dxa" w:w="1499"/>
          </w:tcPr>
          <w:p>
            <w:pPr>
              <w:spacing w:after="0"/>
              <w:jc w:val="left"/>
            </w:pPr>
            <w:r>
              <w:rPr>
                <w:sz w:val="16"/>
              </w:rPr>
              <w:t>290424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Dudley city</w:t>
            </w:r>
          </w:p>
        </w:tc>
        <w:tc>
          <w:tcPr>
            <w:tcW w:type="dxa" w:w="1499"/>
          </w:tcPr>
          <w:p>
            <w:pPr>
              <w:spacing w:after="0"/>
              <w:jc w:val="left"/>
            </w:pPr>
            <w:r>
              <w:rPr>
                <w:sz w:val="16"/>
              </w:rPr>
              <w:t>290615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Essex city</w:t>
            </w:r>
          </w:p>
        </w:tc>
        <w:tc>
          <w:tcPr>
            <w:tcW w:type="dxa" w:w="1499"/>
          </w:tcPr>
          <w:p>
            <w:pPr>
              <w:spacing w:after="0"/>
              <w:jc w:val="left"/>
            </w:pPr>
            <w:r>
              <w:rPr>
                <w:sz w:val="16"/>
              </w:rPr>
              <w:t>290425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Puxico city</w:t>
            </w:r>
          </w:p>
        </w:tc>
        <w:tc>
          <w:tcPr>
            <w:tcW w:type="dxa" w:w="1499"/>
          </w:tcPr>
          <w:p>
            <w:pPr>
              <w:spacing w:after="0"/>
              <w:jc w:val="left"/>
            </w:pPr>
            <w:r>
              <w:rPr>
                <w:sz w:val="16"/>
              </w:rPr>
              <w:t>290428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Stoddard County, MO: risk-assessment baseline packet, release 2026-10 (data as of 2026-09-28; County area 29207).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Stoddard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Stoddard County, MO: Risk-assessment baseline packet</dc:title>
  <dc:subject>Hazard Plain release 2026-10, as of 2026-09-28. Preview: automated baseline</dc:subject>
  <dc:creator>Hazard Plain</dc:creator>
  <cp:keywords>Hazard Plain; hazard mitigation; risk assessment; 29207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