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Schuyler County, MO</w:t>
      </w:r>
    </w:p>
    <w:p>
      <w:pPr>
        <w:spacing w:after="120" w:before="0"/>
      </w:pPr>
      <w:r>
        <w:rPr>
          <w:color w:val="555555"/>
          <w:sz w:val="24"/>
        </w:rPr>
        <w:t>Risk-assessment baseline packet</w:t>
      </w:r>
    </w:p>
    <w:p>
      <w:pPr>
        <w:spacing w:after="120" w:before="0"/>
      </w:pPr>
      <w:r>
        <w:rPr>
          <w:b/>
          <w:sz w:val="18"/>
        </w:rPr>
        <w:t xml:space="preserve">County FIPS: </w:t>
      </w:r>
      <w:r>
        <w:rPr>
          <w:sz w:val="18"/>
        </w:rPr>
        <w:t>29197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2026-06-17. Plan: Schuyler County (FEMA plan 107551), approved 2021-06-17.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2021-06-17: no new hazard declaration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($687,763 a year), Tornado ($615,957) and Drought ($163,452).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2026-06-17</w:t>
      </w:r>
    </w:p>
    <w:p>
      <w:pPr>
        <w:keepNext/>
        <w:spacing w:after="40" w:before="0"/>
      </w:pPr>
      <w:r>
        <w:rPr>
          <w:b/>
        </w:rPr>
        <w:t xml:space="preserve">Plan: </w:t>
      </w:r>
      <w:r>
        <w:rPr/>
        <w:t>Schuyler County (FEMA plan 107551)</w:t>
      </w:r>
    </w:p>
    <w:p>
      <w:pPr>
        <w:keepNext/>
        <w:spacing w:after="40" w:before="0"/>
      </w:pPr>
      <w:r>
        <w:rPr>
          <w:b/>
        </w:rPr>
        <w:t xml:space="preserve">Approved: </w:t>
      </w:r>
      <w:r>
        <w:rPr/>
        <w:t>2021-06-17</w:t>
      </w:r>
    </w:p>
    <w:p>
      <w:pPr>
        <w:keepNext/>
        <w:spacing w:after="40" w:before="0"/>
      </w:pPr>
      <w:r>
        <w:rPr>
          <w:b/>
        </w:rPr>
        <w:t xml:space="preserve">Days since expiry: </w:t>
      </w:r>
      <w:r>
        <w:rPr/>
        <w:t>105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3"/>
        <w:gridCol w:w="1767"/>
        <w:gridCol w:w="2559"/>
        <w:gridCol w:w="4031"/>
        <w:gridCol w:w="1314"/>
        <w:gridCol w:w="1314"/>
        <w:gridCol w:w="1133"/>
      </w:tblGrid>
      <w:tr>
        <w:trPr>
          <w:cantSplit/>
          <w:tblHeader/>
        </w:trPr>
        <w:tc>
          <w:tcPr>
            <w:tcW w:type="dxa" w:w="1993"/>
            <w:shd w:val="clear" w:color="auto" w:fill="E8E8E8"/>
          </w:tcPr>
          <w:p>
            <w:pPr>
              <w:spacing w:after="0"/>
              <w:jc w:val="left"/>
            </w:pPr>
            <w:r>
              <w:rPr>
                <w:b/>
                <w:sz w:val="16"/>
              </w:rPr>
              <w:t>Jurisdiction</w:t>
            </w:r>
          </w:p>
        </w:tc>
        <w:tc>
          <w:tcPr>
            <w:tcW w:type="dxa" w:w="1767"/>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Status</w:t>
            </w:r>
          </w:p>
        </w:tc>
        <w:tc>
          <w:tcPr>
            <w:tcW w:type="dxa" w:w="4031"/>
            <w:shd w:val="clear" w:color="auto" w:fill="E8E8E8"/>
          </w:tcPr>
          <w:p>
            <w:pPr>
              <w:spacing w:after="0"/>
              <w:jc w:val="left"/>
            </w:pPr>
            <w:r>
              <w:rPr>
                <w:b/>
                <w:sz w:val="16"/>
              </w:rPr>
              <w:t>Plan</w:t>
            </w:r>
          </w:p>
        </w:tc>
        <w:tc>
          <w:tcPr>
            <w:tcW w:type="dxa" w:w="1314"/>
            <w:shd w:val="clear" w:color="auto" w:fill="E8E8E8"/>
          </w:tcPr>
          <w:p>
            <w:pPr>
              <w:spacing w:after="0"/>
              <w:jc w:val="left"/>
            </w:pPr>
            <w:r>
              <w:rPr>
                <w:b/>
                <w:sz w:val="16"/>
              </w:rPr>
              <w:t>Approved</w:t>
            </w:r>
          </w:p>
        </w:tc>
        <w:tc>
          <w:tcPr>
            <w:tcW w:type="dxa" w:w="1314"/>
            <w:shd w:val="clear" w:color="auto" w:fill="E8E8E8"/>
          </w:tcPr>
          <w:p>
            <w:pPr>
              <w:spacing w:after="0"/>
              <w:jc w:val="left"/>
            </w:pPr>
            <w:r>
              <w:rPr>
                <w:b/>
                <w:sz w:val="16"/>
              </w:rPr>
              <w:t>Expires</w:t>
            </w:r>
          </w:p>
        </w:tc>
        <w:tc>
          <w:tcPr>
            <w:tcW w:type="dxa" w:w="11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3"/>
          </w:tcPr>
          <w:p>
            <w:pPr>
              <w:spacing w:after="0"/>
              <w:jc w:val="left"/>
            </w:pPr>
            <w:r>
              <w:rPr>
                <w:sz w:val="16"/>
              </w:rPr>
              <w:t>Schuyler County (unincorporated area)</w:t>
            </w:r>
          </w:p>
        </w:tc>
        <w:tc>
          <w:tcPr>
            <w:tcW w:type="dxa" w:w="1767"/>
          </w:tcPr>
          <w:p>
            <w:pPr>
              <w:spacing w:after="0"/>
              <w:jc w:val="left"/>
            </w:pPr>
            <w:r>
              <w:rPr>
                <w:sz w:val="16"/>
              </w:rPr>
              <w:t>Unincorporated</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r>
        <w:trPr>
          <w:cantSplit/>
        </w:trPr>
        <w:tc>
          <w:tcPr>
            <w:tcW w:type="dxa" w:w="1993"/>
          </w:tcPr>
          <w:p>
            <w:pPr>
              <w:spacing w:after="0"/>
              <w:jc w:val="left"/>
            </w:pPr>
            <w:r>
              <w:rPr>
                <w:sz w:val="16"/>
              </w:rPr>
              <w:t>Downing city</w:t>
            </w:r>
          </w:p>
        </w:tc>
        <w:tc>
          <w:tcPr>
            <w:tcW w:type="dxa" w:w="1767"/>
          </w:tcPr>
          <w:p>
            <w:pPr>
              <w:spacing w:after="0"/>
              <w:jc w:val="left"/>
            </w:pPr>
            <w:r>
              <w:rPr>
                <w:sz w:val="16"/>
              </w:rPr>
              <w:t>City</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r>
        <w:trPr>
          <w:cantSplit/>
        </w:trPr>
        <w:tc>
          <w:tcPr>
            <w:tcW w:type="dxa" w:w="1993"/>
          </w:tcPr>
          <w:p>
            <w:pPr>
              <w:spacing w:after="0"/>
              <w:jc w:val="left"/>
            </w:pPr>
            <w:r>
              <w:rPr>
                <w:sz w:val="16"/>
              </w:rPr>
              <w:t>Glenwood village</w:t>
            </w:r>
          </w:p>
        </w:tc>
        <w:tc>
          <w:tcPr>
            <w:tcW w:type="dxa" w:w="1767"/>
          </w:tcPr>
          <w:p>
            <w:pPr>
              <w:spacing w:after="0"/>
              <w:jc w:val="left"/>
            </w:pPr>
            <w:r>
              <w:rPr>
                <w:sz w:val="16"/>
              </w:rPr>
              <w:t>Village</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r>
        <w:trPr>
          <w:cantSplit/>
        </w:trPr>
        <w:tc>
          <w:tcPr>
            <w:tcW w:type="dxa" w:w="1993"/>
          </w:tcPr>
          <w:p>
            <w:pPr>
              <w:spacing w:after="0"/>
              <w:jc w:val="left"/>
            </w:pPr>
            <w:r>
              <w:rPr>
                <w:sz w:val="16"/>
              </w:rPr>
              <w:t>Greentop city</w:t>
            </w:r>
          </w:p>
        </w:tc>
        <w:tc>
          <w:tcPr>
            <w:tcW w:type="dxa" w:w="1767"/>
          </w:tcPr>
          <w:p>
            <w:pPr>
              <w:spacing w:after="0"/>
              <w:jc w:val="left"/>
            </w:pPr>
            <w:r>
              <w:rPr>
                <w:sz w:val="16"/>
              </w:rPr>
              <w:t>City</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r>
        <w:trPr>
          <w:cantSplit/>
        </w:trPr>
        <w:tc>
          <w:tcPr>
            <w:tcW w:type="dxa" w:w="1993"/>
          </w:tcPr>
          <w:p>
            <w:pPr>
              <w:spacing w:after="0"/>
              <w:jc w:val="left"/>
            </w:pPr>
            <w:r>
              <w:rPr>
                <w:sz w:val="16"/>
              </w:rPr>
              <w:t>Lancaster city</w:t>
            </w:r>
          </w:p>
        </w:tc>
        <w:tc>
          <w:tcPr>
            <w:tcW w:type="dxa" w:w="1767"/>
          </w:tcPr>
          <w:p>
            <w:pPr>
              <w:spacing w:after="0"/>
              <w:jc w:val="left"/>
            </w:pPr>
            <w:r>
              <w:rPr>
                <w:sz w:val="16"/>
              </w:rPr>
              <w:t>City</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r>
        <w:trPr>
          <w:cantSplit/>
        </w:trPr>
        <w:tc>
          <w:tcPr>
            <w:tcW w:type="dxa" w:w="1993"/>
          </w:tcPr>
          <w:p>
            <w:pPr>
              <w:spacing w:after="0"/>
              <w:jc w:val="left"/>
            </w:pPr>
            <w:r>
              <w:rPr>
                <w:sz w:val="16"/>
              </w:rPr>
              <w:t>Queen City city</w:t>
            </w:r>
          </w:p>
        </w:tc>
        <w:tc>
          <w:tcPr>
            <w:tcW w:type="dxa" w:w="1767"/>
          </w:tcPr>
          <w:p>
            <w:pPr>
              <w:spacing w:after="0"/>
              <w:jc w:val="left"/>
            </w:pPr>
            <w:r>
              <w:rPr>
                <w:sz w:val="16"/>
              </w:rPr>
              <w:t>City</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r>
        <w:trPr>
          <w:cantSplit/>
        </w:trPr>
        <w:tc>
          <w:tcPr>
            <w:tcW w:type="dxa" w:w="1993"/>
          </w:tcPr>
          <w:p>
            <w:pPr>
              <w:spacing w:after="0"/>
              <w:jc w:val="left"/>
            </w:pPr>
            <w:r>
              <w:rPr>
                <w:sz w:val="16"/>
              </w:rPr>
              <w:t>Schuyler County R-I School District</w:t>
            </w:r>
          </w:p>
        </w:tc>
        <w:tc>
          <w:tcPr>
            <w:tcW w:type="dxa" w:w="1767"/>
          </w:tcPr>
          <w:p>
            <w:pPr>
              <w:spacing w:after="0"/>
              <w:jc w:val="left"/>
            </w:pPr>
            <w:r>
              <w:rPr>
                <w:sz w:val="16"/>
              </w:rPr>
              <w:t>School/School District</w:t>
            </w:r>
          </w:p>
        </w:tc>
        <w:tc>
          <w:tcPr>
            <w:tcW w:type="dxa" w:w="2559"/>
          </w:tcPr>
          <w:p>
            <w:pPr>
              <w:spacing w:after="0"/>
              <w:jc w:val="left"/>
            </w:pPr>
            <w:r>
              <w:rPr>
                <w:sz w:val="16"/>
              </w:rPr>
              <w:t>Expired on 2026-06-17</w:t>
            </w:r>
          </w:p>
        </w:tc>
        <w:tc>
          <w:tcPr>
            <w:tcW w:type="dxa" w:w="4031"/>
          </w:tcPr>
          <w:p>
            <w:pPr>
              <w:spacing w:after="0"/>
              <w:jc w:val="left"/>
            </w:pPr>
            <w:r>
              <w:rPr>
                <w:sz w:val="16"/>
              </w:rPr>
              <w:t>Schuyler County (FEMA plan 107551)</w:t>
            </w:r>
          </w:p>
        </w:tc>
        <w:tc>
          <w:tcPr>
            <w:tcW w:type="dxa" w:w="1314"/>
          </w:tcPr>
          <w:p>
            <w:pPr>
              <w:spacing w:after="0"/>
              <w:jc w:val="left"/>
            </w:pPr>
            <w:r>
              <w:rPr>
                <w:sz w:val="16"/>
              </w:rPr>
              <w:t>2021-06-17</w:t>
            </w:r>
          </w:p>
        </w:tc>
        <w:tc>
          <w:tcPr>
            <w:tcW w:type="dxa" w:w="1314"/>
          </w:tcPr>
          <w:p>
            <w:pPr>
              <w:spacing w:after="0"/>
              <w:jc w:val="left"/>
            </w:pPr>
            <w:r>
              <w:rPr>
                <w:sz w:val="16"/>
              </w:rPr>
              <w:t>2026-06-17</w:t>
            </w:r>
          </w:p>
        </w:tc>
        <w:tc>
          <w:tcPr>
            <w:tcW w:type="dxa" w:w="1133"/>
          </w:tcPr>
          <w:p>
            <w:pPr>
              <w:spacing w:after="0"/>
              <w:jc w:val="right"/>
            </w:pPr>
            <w:r>
              <w:rPr>
                <w:sz w:val="16"/>
              </w:rPr>
              <w:t>-105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$687,699</w:t>
            </w:r>
          </w:p>
        </w:tc>
        <w:tc>
          <w:tcPr>
            <w:tcW w:type="dxa" w:w="1153"/>
          </w:tcPr>
          <w:p>
            <w:pPr>
              <w:spacing w:after="0"/>
              <w:jc w:val="right"/>
            </w:pPr>
            <w:r>
              <w:rPr>
                <w:sz w:val="16"/>
              </w:rPr>
              <w:t>$64</w:t>
            </w:r>
          </w:p>
        </w:tc>
        <w:tc>
          <w:tcPr>
            <w:tcW w:type="dxa" w:w="2123"/>
          </w:tcPr>
          <w:p>
            <w:pPr>
              <w:spacing w:after="0"/>
              <w:jc w:val="right"/>
            </w:pPr>
            <w:r>
              <w:rPr>
                <w:sz w:val="16"/>
              </w:rPr>
              <w:t>$0</w:t>
            </w:r>
          </w:p>
        </w:tc>
        <w:tc>
          <w:tcPr>
            <w:tcW w:type="dxa" w:w="1245"/>
          </w:tcPr>
          <w:p>
            <w:pPr>
              <w:spacing w:after="0"/>
              <w:jc w:val="right"/>
            </w:pPr>
            <w:r>
              <w:rPr>
                <w:sz w:val="16"/>
              </w:rPr>
              <w:t>$687,763</w:t>
            </w:r>
          </w:p>
        </w:tc>
        <w:tc>
          <w:tcPr>
            <w:tcW w:type="dxa" w:w="2342"/>
          </w:tcPr>
          <w:p>
            <w:pPr>
              <w:spacing w:after="0"/>
              <w:jc w:val="right"/>
            </w:pPr>
            <w:r>
              <w:rPr>
                <w:sz w:val="16"/>
              </w:rPr>
              <w:t>14</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Tornado</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$166,445</w:t>
            </w:r>
          </w:p>
        </w:tc>
        <w:tc>
          <w:tcPr>
            <w:tcW w:type="dxa" w:w="1153"/>
          </w:tcPr>
          <w:p>
            <w:pPr>
              <w:spacing w:after="0"/>
              <w:jc w:val="right"/>
            </w:pPr>
            <w:r>
              <w:rPr>
                <w:sz w:val="16"/>
              </w:rPr>
              <w:t>$1,822</w:t>
            </w:r>
          </w:p>
        </w:tc>
        <w:tc>
          <w:tcPr>
            <w:tcW w:type="dxa" w:w="2123"/>
          </w:tcPr>
          <w:p>
            <w:pPr>
              <w:spacing w:after="0"/>
              <w:jc w:val="right"/>
            </w:pPr>
            <w:r>
              <w:rPr>
                <w:sz w:val="16"/>
              </w:rPr>
              <w:t>$447,689</w:t>
            </w:r>
          </w:p>
        </w:tc>
        <w:tc>
          <w:tcPr>
            <w:tcW w:type="dxa" w:w="1245"/>
          </w:tcPr>
          <w:p>
            <w:pPr>
              <w:spacing w:after="0"/>
              <w:jc w:val="right"/>
            </w:pPr>
            <w:r>
              <w:rPr>
                <w:sz w:val="16"/>
              </w:rPr>
              <w:t>$615,957</w:t>
            </w:r>
          </w:p>
        </w:tc>
        <w:tc>
          <w:tcPr>
            <w:tcW w:type="dxa" w:w="2342"/>
          </w:tcPr>
          <w:p>
            <w:pPr>
              <w:spacing w:after="0"/>
              <w:jc w:val="right"/>
            </w:pPr>
            <w:r>
              <w:rPr>
                <w:sz w:val="16"/>
              </w:rPr>
              <w:t>3</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Drought</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n/a</w:t>
            </w:r>
          </w:p>
        </w:tc>
        <w:tc>
          <w:tcPr>
            <w:tcW w:type="dxa" w:w="1153"/>
          </w:tcPr>
          <w:p>
            <w:pPr>
              <w:spacing w:after="0"/>
              <w:jc w:val="right"/>
            </w:pPr>
            <w:r>
              <w:rPr>
                <w:sz w:val="16"/>
              </w:rPr>
              <w:t>$163,452</w:t>
            </w:r>
          </w:p>
        </w:tc>
        <w:tc>
          <w:tcPr>
            <w:tcW w:type="dxa" w:w="2123"/>
          </w:tcPr>
          <w:p>
            <w:pPr>
              <w:spacing w:after="0"/>
              <w:jc w:val="right"/>
            </w:pPr>
            <w:r>
              <w:rPr>
                <w:sz w:val="16"/>
              </w:rPr>
              <w:t>n/a</w:t>
            </w:r>
          </w:p>
        </w:tc>
        <w:tc>
          <w:tcPr>
            <w:tcW w:type="dxa" w:w="1245"/>
          </w:tcPr>
          <w:p>
            <w:pPr>
              <w:spacing w:after="0"/>
              <w:jc w:val="right"/>
            </w:pPr>
            <w:r>
              <w:rPr>
                <w:sz w:val="16"/>
              </w:rPr>
              <w:t>$163,452</w:t>
            </w:r>
          </w:p>
        </w:tc>
        <w:tc>
          <w:tcPr>
            <w:tcW w:type="dxa" w:w="2342"/>
          </w:tcPr>
          <w:p>
            <w:pPr>
              <w:spacing w:after="0"/>
              <w:jc w:val="right"/>
            </w:pPr>
            <w:r>
              <w:rPr>
                <w:sz w:val="16"/>
              </w:rPr>
              <w:t>21</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$613</w:t>
            </w:r>
          </w:p>
        </w:tc>
        <w:tc>
          <w:tcPr>
            <w:tcW w:type="dxa" w:w="1153"/>
          </w:tcPr>
          <w:p>
            <w:pPr>
              <w:spacing w:after="0"/>
              <w:jc w:val="right"/>
            </w:pPr>
            <w:r>
              <w:rPr>
                <w:sz w:val="16"/>
              </w:rPr>
              <w:t>$1</w:t>
            </w:r>
          </w:p>
        </w:tc>
        <w:tc>
          <w:tcPr>
            <w:tcW w:type="dxa" w:w="2123"/>
          </w:tcPr>
          <w:p>
            <w:pPr>
              <w:spacing w:after="0"/>
              <w:jc w:val="right"/>
            </w:pPr>
            <w:r>
              <w:rPr>
                <w:sz w:val="16"/>
              </w:rPr>
              <w:t>$145,055</w:t>
            </w:r>
          </w:p>
        </w:tc>
        <w:tc>
          <w:tcPr>
            <w:tcW w:type="dxa" w:w="1245"/>
          </w:tcPr>
          <w:p>
            <w:pPr>
              <w:spacing w:after="0"/>
              <w:jc w:val="right"/>
            </w:pPr>
            <w:r>
              <w:rPr>
                <w:sz w:val="16"/>
              </w:rPr>
              <w:t>$145,670</w:t>
            </w:r>
          </w:p>
        </w:tc>
        <w:tc>
          <w:tcPr>
            <w:tcW w:type="dxa" w:w="2342"/>
          </w:tcPr>
          <w:p>
            <w:pPr>
              <w:spacing w:after="0"/>
              <w:jc w:val="right"/>
            </w:pPr>
            <w:r>
              <w:rPr>
                <w:sz w:val="16"/>
              </w:rPr>
              <w:t>14</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Strong Wind</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$49,063</w:t>
            </w:r>
          </w:p>
        </w:tc>
        <w:tc>
          <w:tcPr>
            <w:tcW w:type="dxa" w:w="1153"/>
          </w:tcPr>
          <w:p>
            <w:pPr>
              <w:spacing w:after="0"/>
              <w:jc w:val="right"/>
            </w:pPr>
            <w:r>
              <w:rPr>
                <w:sz w:val="16"/>
              </w:rPr>
              <w:t>$21,315</w:t>
            </w:r>
          </w:p>
        </w:tc>
        <w:tc>
          <w:tcPr>
            <w:tcW w:type="dxa" w:w="2123"/>
          </w:tcPr>
          <w:p>
            <w:pPr>
              <w:spacing w:after="0"/>
              <w:jc w:val="right"/>
            </w:pPr>
            <w:r>
              <w:rPr>
                <w:sz w:val="16"/>
              </w:rPr>
              <w:t>$65,215</w:t>
            </w:r>
          </w:p>
        </w:tc>
        <w:tc>
          <w:tcPr>
            <w:tcW w:type="dxa" w:w="1245"/>
          </w:tcPr>
          <w:p>
            <w:pPr>
              <w:spacing w:after="0"/>
              <w:jc w:val="right"/>
            </w:pPr>
            <w:r>
              <w:rPr>
                <w:sz w:val="16"/>
              </w:rPr>
              <w:t>$135,594</w:t>
            </w:r>
          </w:p>
        </w:tc>
        <w:tc>
          <w:tcPr>
            <w:tcW w:type="dxa" w:w="2342"/>
          </w:tcPr>
          <w:p>
            <w:pPr>
              <w:spacing w:after="0"/>
              <w:jc w:val="right"/>
            </w:pPr>
            <w:r>
              <w:rPr>
                <w:sz w:val="16"/>
              </w:rPr>
              <w:t>27</w:t>
            </w:r>
          </w:p>
        </w:tc>
        <w:tc>
          <w:tcPr>
            <w:tcW w:type="dxa" w:w="2342"/>
          </w:tcPr>
          <w:p>
            <w:pPr>
              <w:spacing w:after="0"/>
              <w:jc w:val="left"/>
            </w:pPr>
            <w:r>
              <w:rPr>
                <w:sz w:val="16"/>
              </w:rPr>
              <w:t>Includes 1 High Wind record (a NOAA non-thunderstorm wind type, outside NRI's Strong Wind definition).</w:t>
            </w:r>
          </w:p>
        </w:tc>
      </w:tr>
      <w:tr>
        <w:trPr>
          <w:cantSplit/>
        </w:trPr>
        <w:tc>
          <w:tcPr>
            <w:tcW w:type="dxa" w:w="751"/>
          </w:tcPr>
          <w:p>
            <w:pPr>
              <w:spacing w:after="0"/>
              <w:jc w:val="right"/>
            </w:pPr>
            <w:r>
              <w:rPr>
                <w:sz w:val="16"/>
              </w:rPr>
              <w:t>6</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$216</w:t>
            </w:r>
          </w:p>
        </w:tc>
        <w:tc>
          <w:tcPr>
            <w:tcW w:type="dxa" w:w="1153"/>
          </w:tcPr>
          <w:p>
            <w:pPr>
              <w:spacing w:after="0"/>
              <w:jc w:val="right"/>
            </w:pPr>
            <w:r>
              <w:rPr>
                <w:sz w:val="16"/>
              </w:rPr>
              <w:t>$53,196</w:t>
            </w:r>
          </w:p>
        </w:tc>
        <w:tc>
          <w:tcPr>
            <w:tcW w:type="dxa" w:w="2123"/>
          </w:tcPr>
          <w:p>
            <w:pPr>
              <w:spacing w:after="0"/>
              <w:jc w:val="right"/>
            </w:pPr>
            <w:r>
              <w:rPr>
                <w:sz w:val="16"/>
              </w:rPr>
              <w:t>$45,063</w:t>
            </w:r>
          </w:p>
        </w:tc>
        <w:tc>
          <w:tcPr>
            <w:tcW w:type="dxa" w:w="1245"/>
          </w:tcPr>
          <w:p>
            <w:pPr>
              <w:spacing w:after="0"/>
              <w:jc w:val="right"/>
            </w:pPr>
            <w:r>
              <w:rPr>
                <w:sz w:val="16"/>
              </w:rPr>
              <w:t>$98,475</w:t>
            </w:r>
          </w:p>
        </w:tc>
        <w:tc>
          <w:tcPr>
            <w:tcW w:type="dxa" w:w="2342"/>
          </w:tcPr>
          <w:p>
            <w:pPr>
              <w:spacing w:after="0"/>
              <w:jc w:val="right"/>
            </w:pPr>
            <w:r>
              <w:rPr>
                <w:sz w:val="16"/>
              </w:rPr>
              <w:t>12</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7</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$62,543</w:t>
            </w:r>
          </w:p>
        </w:tc>
        <w:tc>
          <w:tcPr>
            <w:tcW w:type="dxa" w:w="1153"/>
          </w:tcPr>
          <w:p>
            <w:pPr>
              <w:spacing w:after="0"/>
              <w:jc w:val="right"/>
            </w:pPr>
            <w:r>
              <w:rPr>
                <w:sz w:val="16"/>
              </w:rPr>
              <w:t>$14,233</w:t>
            </w:r>
          </w:p>
        </w:tc>
        <w:tc>
          <w:tcPr>
            <w:tcW w:type="dxa" w:w="2123"/>
          </w:tcPr>
          <w:p>
            <w:pPr>
              <w:spacing w:after="0"/>
              <w:jc w:val="right"/>
            </w:pPr>
            <w:r>
              <w:rPr>
                <w:sz w:val="16"/>
              </w:rPr>
              <w:t>$8,412</w:t>
            </w:r>
          </w:p>
        </w:tc>
        <w:tc>
          <w:tcPr>
            <w:tcW w:type="dxa" w:w="1245"/>
          </w:tcPr>
          <w:p>
            <w:pPr>
              <w:spacing w:after="0"/>
              <w:jc w:val="right"/>
            </w:pPr>
            <w:r>
              <w:rPr>
                <w:sz w:val="16"/>
              </w:rPr>
              <w:t>$85,188</w:t>
            </w:r>
          </w:p>
        </w:tc>
        <w:tc>
          <w:tcPr>
            <w:tcW w:type="dxa" w:w="2342"/>
          </w:tcPr>
          <w:p>
            <w:pPr>
              <w:spacing w:after="0"/>
              <w:jc w:val="right"/>
            </w:pPr>
            <w:r>
              <w:rPr>
                <w:sz w:val="16"/>
              </w:rPr>
              <w:t>31</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$1,830</w:t>
            </w:r>
          </w:p>
        </w:tc>
        <w:tc>
          <w:tcPr>
            <w:tcW w:type="dxa" w:w="1153"/>
          </w:tcPr>
          <w:p>
            <w:pPr>
              <w:spacing w:after="0"/>
              <w:jc w:val="right"/>
            </w:pPr>
            <w:r>
              <w:rPr>
                <w:sz w:val="16"/>
              </w:rPr>
              <w:t>n/a</w:t>
            </w:r>
          </w:p>
        </w:tc>
        <w:tc>
          <w:tcPr>
            <w:tcW w:type="dxa" w:w="2123"/>
          </w:tcPr>
          <w:p>
            <w:pPr>
              <w:spacing w:after="0"/>
              <w:jc w:val="right"/>
            </w:pPr>
            <w:r>
              <w:rPr>
                <w:sz w:val="16"/>
              </w:rPr>
              <w:t>$35,411</w:t>
            </w:r>
          </w:p>
        </w:tc>
        <w:tc>
          <w:tcPr>
            <w:tcW w:type="dxa" w:w="1245"/>
          </w:tcPr>
          <w:p>
            <w:pPr>
              <w:spacing w:after="0"/>
              <w:jc w:val="right"/>
            </w:pPr>
            <w:r>
              <w:rPr>
                <w:sz w:val="16"/>
              </w:rPr>
              <w:t>$37,241</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9</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$18,037</w:t>
            </w:r>
          </w:p>
        </w:tc>
        <w:tc>
          <w:tcPr>
            <w:tcW w:type="dxa" w:w="1153"/>
          </w:tcPr>
          <w:p>
            <w:pPr>
              <w:spacing w:after="0"/>
              <w:jc w:val="right"/>
            </w:pPr>
            <w:r>
              <w:rPr>
                <w:sz w:val="16"/>
              </w:rPr>
              <w:t>n/a</w:t>
            </w:r>
          </w:p>
        </w:tc>
        <w:tc>
          <w:tcPr>
            <w:tcW w:type="dxa" w:w="2123"/>
          </w:tcPr>
          <w:p>
            <w:pPr>
              <w:spacing w:after="0"/>
              <w:jc w:val="right"/>
            </w:pPr>
            <w:r>
              <w:rPr>
                <w:sz w:val="16"/>
              </w:rPr>
              <w:t>$6,053</w:t>
            </w:r>
          </w:p>
        </w:tc>
        <w:tc>
          <w:tcPr>
            <w:tcW w:type="dxa" w:w="1245"/>
          </w:tcPr>
          <w:p>
            <w:pPr>
              <w:spacing w:after="0"/>
              <w:jc w:val="right"/>
            </w:pPr>
            <w:r>
              <w:rPr>
                <w:sz w:val="16"/>
              </w:rPr>
              <w:t>$24,089</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10</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$17,378</w:t>
            </w:r>
          </w:p>
        </w:tc>
        <w:tc>
          <w:tcPr>
            <w:tcW w:type="dxa" w:w="1153"/>
          </w:tcPr>
          <w:p>
            <w:pPr>
              <w:spacing w:after="0"/>
              <w:jc w:val="right"/>
            </w:pPr>
            <w:r>
              <w:rPr>
                <w:sz w:val="16"/>
              </w:rPr>
              <w:t>$284</w:t>
            </w:r>
          </w:p>
        </w:tc>
        <w:tc>
          <w:tcPr>
            <w:tcW w:type="dxa" w:w="2123"/>
          </w:tcPr>
          <w:p>
            <w:pPr>
              <w:spacing w:after="0"/>
              <w:jc w:val="right"/>
            </w:pPr>
            <w:r>
              <w:rPr>
                <w:sz w:val="16"/>
              </w:rPr>
              <w:t>$4,297</w:t>
            </w:r>
          </w:p>
        </w:tc>
        <w:tc>
          <w:tcPr>
            <w:tcW w:type="dxa" w:w="1245"/>
          </w:tcPr>
          <w:p>
            <w:pPr>
              <w:spacing w:after="0"/>
              <w:jc w:val="right"/>
            </w:pPr>
            <w:r>
              <w:rPr>
                <w:sz w:val="16"/>
              </w:rPr>
              <w:t>$21,960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11</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$2,356</w:t>
            </w:r>
          </w:p>
        </w:tc>
        <w:tc>
          <w:tcPr>
            <w:tcW w:type="dxa" w:w="1153"/>
          </w:tcPr>
          <w:p>
            <w:pPr>
              <w:spacing w:after="0"/>
              <w:jc w:val="right"/>
            </w:pPr>
            <w:r>
              <w:rPr>
                <w:sz w:val="16"/>
              </w:rPr>
              <w:t>$51</w:t>
            </w:r>
          </w:p>
        </w:tc>
        <w:tc>
          <w:tcPr>
            <w:tcW w:type="dxa" w:w="2123"/>
          </w:tcPr>
          <w:p>
            <w:pPr>
              <w:spacing w:after="0"/>
              <w:jc w:val="right"/>
            </w:pPr>
            <w:r>
              <w:rPr>
                <w:sz w:val="16"/>
              </w:rPr>
              <w:t>$4,160</w:t>
            </w:r>
          </w:p>
        </w:tc>
        <w:tc>
          <w:tcPr>
            <w:tcW w:type="dxa" w:w="1245"/>
          </w:tcPr>
          <w:p>
            <w:pPr>
              <w:spacing w:after="0"/>
              <w:jc w:val="right"/>
            </w:pPr>
            <w:r>
              <w:rPr>
                <w:sz w:val="16"/>
              </w:rPr>
              <w:t>$6,566</w:t>
            </w:r>
          </w:p>
        </w:tc>
        <w:tc>
          <w:tcPr>
            <w:tcW w:type="dxa" w:w="2342"/>
          </w:tcPr>
          <w:p>
            <w:pPr>
              <w:spacing w:after="0"/>
              <w:jc w:val="right"/>
            </w:pPr>
            <w:r>
              <w:rPr>
                <w:sz w:val="16"/>
              </w:rPr>
              <w:t>44</w:t>
            </w:r>
          </w:p>
        </w:tc>
        <w:tc>
          <w:tcPr>
            <w:tcW w:type="dxa" w:w="2342"/>
          </w:tcPr>
          <w:p>
            <w:pPr>
              <w:spacing w:after="0"/>
              <w:jc w:val="left"/>
            </w:pPr>
          </w:p>
        </w:tc>
      </w:tr>
      <w:tr>
        <w:trPr>
          <w:cantSplit/>
        </w:trPr>
        <w:tc>
          <w:tcPr>
            <w:tcW w:type="dxa" w:w="751"/>
          </w:tcPr>
          <w:p>
            <w:pPr>
              <w:spacing w:after="0"/>
              <w:jc w:val="right"/>
            </w:pPr>
            <w:r>
              <w:rPr>
                <w:sz w:val="16"/>
              </w:rPr>
              <w:t>12</w:t>
            </w:r>
          </w:p>
        </w:tc>
        <w:tc>
          <w:tcPr>
            <w:tcW w:type="dxa" w:w="1062"/>
          </w:tcPr>
          <w:p>
            <w:pPr>
              <w:spacing w:after="0"/>
              <w:jc w:val="left"/>
            </w:pPr>
            <w:r>
              <w:rPr>
                <w:sz w:val="16"/>
              </w:rPr>
              <w:t>Landslide</w:t>
            </w:r>
          </w:p>
        </w:tc>
        <w:tc>
          <w:tcPr>
            <w:tcW w:type="dxa" w:w="1062"/>
          </w:tcPr>
          <w:p>
            <w:pPr>
              <w:spacing w:after="0"/>
              <w:jc w:val="left"/>
            </w:pPr>
            <w:r>
              <w:rPr>
                <w:sz w:val="16"/>
              </w:rPr>
              <w:t>Relatively Low</w:t>
            </w:r>
          </w:p>
        </w:tc>
        <w:tc>
          <w:tcPr>
            <w:tcW w:type="dxa" w:w="1062"/>
          </w:tcPr>
          <w:p>
            <w:pPr>
              <w:spacing w:after="0"/>
              <w:jc w:val="left"/>
            </w:pPr>
            <w:r>
              <w:rPr>
                <w:sz w:val="16"/>
              </w:rPr>
              <w:t>Very Low</w:t>
            </w:r>
          </w:p>
        </w:tc>
        <w:tc>
          <w:tcPr>
            <w:tcW w:type="dxa" w:w="970"/>
          </w:tcPr>
          <w:p>
            <w:pPr>
              <w:spacing w:after="0"/>
              <w:jc w:val="right"/>
            </w:pPr>
            <w:r>
              <w:rPr>
                <w:sz w:val="16"/>
              </w:rPr>
              <w:t>$89</w:t>
            </w:r>
          </w:p>
        </w:tc>
        <w:tc>
          <w:tcPr>
            <w:tcW w:type="dxa" w:w="1153"/>
          </w:tcPr>
          <w:p>
            <w:pPr>
              <w:spacing w:after="0"/>
              <w:jc w:val="right"/>
            </w:pPr>
            <w:r>
              <w:rPr>
                <w:sz w:val="16"/>
              </w:rPr>
              <w:t>n/a</w:t>
            </w:r>
          </w:p>
        </w:tc>
        <w:tc>
          <w:tcPr>
            <w:tcW w:type="dxa" w:w="2123"/>
          </w:tcPr>
          <w:p>
            <w:pPr>
              <w:spacing w:after="0"/>
              <w:jc w:val="right"/>
            </w:pPr>
            <w:r>
              <w:rPr>
                <w:sz w:val="16"/>
              </w:rPr>
              <w:t>$5,204</w:t>
            </w:r>
          </w:p>
        </w:tc>
        <w:tc>
          <w:tcPr>
            <w:tcW w:type="dxa" w:w="1245"/>
          </w:tcPr>
          <w:p>
            <w:pPr>
              <w:spacing w:after="0"/>
              <w:jc w:val="right"/>
            </w:pPr>
            <w:r>
              <w:rPr>
                <w:sz w:val="16"/>
              </w:rPr>
              <w:t>$5,293</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$2,330</w:t>
            </w:r>
          </w:p>
        </w:tc>
        <w:tc>
          <w:tcPr>
            <w:tcW w:type="dxa" w:w="1153"/>
          </w:tcPr>
          <w:p>
            <w:pPr>
              <w:spacing w:after="0"/>
              <w:jc w:val="right"/>
            </w:pPr>
            <w:r>
              <w:rPr>
                <w:sz w:val="16"/>
              </w:rPr>
              <w:t>n/a</w:t>
            </w:r>
          </w:p>
        </w:tc>
        <w:tc>
          <w:tcPr>
            <w:tcW w:type="dxa" w:w="2123"/>
          </w:tcPr>
          <w:p>
            <w:pPr>
              <w:spacing w:after="0"/>
              <w:jc w:val="right"/>
            </w:pPr>
            <w:r>
              <w:rPr>
                <w:sz w:val="16"/>
              </w:rPr>
              <w:t>$1,567</w:t>
            </w:r>
          </w:p>
        </w:tc>
        <w:tc>
          <w:tcPr>
            <w:tcW w:type="dxa" w:w="1245"/>
          </w:tcPr>
          <w:p>
            <w:pPr>
              <w:spacing w:after="0"/>
              <w:jc w:val="right"/>
            </w:pPr>
            <w:r>
              <w:rPr>
                <w:sz w:val="16"/>
              </w:rPr>
              <w:t>$3,897</w:t>
            </w:r>
          </w:p>
        </w:tc>
        <w:tc>
          <w:tcPr>
            <w:tcW w:type="dxa" w:w="2342"/>
          </w:tcPr>
          <w:p>
            <w:pPr>
              <w:spacing w:after="0"/>
              <w:jc w:val="right"/>
            </w:pPr>
            <w:r>
              <w:rPr>
                <w:sz w:val="16"/>
              </w:rPr>
              <w:t>7</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$193</w:t>
            </w:r>
          </w:p>
        </w:tc>
        <w:tc>
          <w:tcPr>
            <w:tcW w:type="dxa" w:w="1153"/>
          </w:tcPr>
          <w:p>
            <w:pPr>
              <w:spacing w:after="0"/>
              <w:jc w:val="right"/>
            </w:pPr>
            <w:r>
              <w:rPr>
                <w:sz w:val="16"/>
              </w:rPr>
              <w:t>$663</w:t>
            </w:r>
          </w:p>
        </w:tc>
        <w:tc>
          <w:tcPr>
            <w:tcW w:type="dxa" w:w="2123"/>
          </w:tcPr>
          <w:p>
            <w:pPr>
              <w:spacing w:after="0"/>
              <w:jc w:val="right"/>
            </w:pPr>
            <w:r>
              <w:rPr>
                <w:sz w:val="16"/>
              </w:rPr>
              <w:t>under $1</w:t>
            </w:r>
          </w:p>
        </w:tc>
        <w:tc>
          <w:tcPr>
            <w:tcW w:type="dxa" w:w="1245"/>
          </w:tcPr>
          <w:p>
            <w:pPr>
              <w:spacing w:after="0"/>
              <w:jc w:val="right"/>
            </w:pPr>
            <w:r>
              <w:rPr>
                <w:sz w:val="16"/>
              </w:rPr>
              <w:t>$855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4701 (Relatively Low, 43.8); tract 4702 (Very Low, 27.5)</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4701 (Very Low, 31.2); tract 4702 (Very Low, 28.9)</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4702 (Relatively Moderate, 95.8); tract 4701 (Relatively Low, 95.4)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4701 (Very High, 93.7); tract 4702 (Relatively High, 87.2)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4701 (Relatively Low, 88.3); tract 4702 (Relatively Low, 82.5)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4701 is Census Tract 4701).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7"/>
        <w:gridCol w:w="1935"/>
        <w:gridCol w:w="1822"/>
        <w:gridCol w:w="2121"/>
        <w:gridCol w:w="1490"/>
        <w:gridCol w:w="1646"/>
        <w:gridCol w:w="1535"/>
        <w:gridCol w:w="1628"/>
      </w:tblGrid>
      <w:tr>
        <w:trPr>
          <w:cantSplit/>
          <w:tblHeader/>
        </w:trPr>
        <w:tc>
          <w:tcPr>
            <w:tcW w:type="dxa" w:w="1937"/>
            <w:shd w:val="clear" w:color="auto" w:fill="E8E8E8"/>
          </w:tcPr>
          <w:p>
            <w:pPr>
              <w:spacing w:after="0"/>
              <w:jc w:val="left"/>
            </w:pPr>
            <w:r>
              <w:rPr>
                <w:b/>
                <w:sz w:val="16"/>
              </w:rPr>
              <w:t>Hazard</w:t>
            </w:r>
          </w:p>
        </w:tc>
        <w:tc>
          <w:tcPr>
            <w:tcW w:type="dxa" w:w="1935"/>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1"/>
            <w:shd w:val="clear" w:color="auto" w:fill="E8E8E8"/>
          </w:tcPr>
          <w:p>
            <w:pPr>
              <w:spacing w:after="0"/>
              <w:jc w:val="left"/>
            </w:pPr>
            <w:r>
              <w:rPr>
                <w:b/>
                <w:sz w:val="16"/>
              </w:rPr>
              <w:t>Observed range</w:t>
            </w:r>
          </w:p>
        </w:tc>
        <w:tc>
          <w:tcPr>
            <w:tcW w:type="dxa" w:w="1490"/>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35"/>
            <w:shd w:val="clear" w:color="auto" w:fill="E8E8E8"/>
          </w:tcPr>
          <w:p>
            <w:pPr>
              <w:spacing w:after="0"/>
              <w:jc w:val="left"/>
            </w:pPr>
            <w:r>
              <w:rPr>
                <w:b/>
                <w:sz w:val="16"/>
              </w:rPr>
              <w:t>How it applies to jurisdictions</w:t>
            </w:r>
          </w:p>
        </w:tc>
        <w:tc>
          <w:tcPr>
            <w:tcW w:type="dxa" w:w="1628"/>
            <w:shd w:val="clear" w:color="auto" w:fill="E8E8E8"/>
          </w:tcPr>
          <w:p>
            <w:pPr>
              <w:spacing w:after="0"/>
              <w:jc w:val="left"/>
            </w:pPr>
            <w:r>
              <w:rPr>
                <w:b/>
                <w:sz w:val="16"/>
              </w:rPr>
              <w:t>Note</w:t>
            </w:r>
          </w:p>
        </w:tc>
      </w:tr>
      <w:tr>
        <w:trPr>
          <w:cantSplit/>
        </w:trPr>
        <w:tc>
          <w:tcPr>
            <w:tcW w:type="dxa" w:w="1937"/>
          </w:tcPr>
          <w:p>
            <w:pPr>
              <w:spacing w:after="0"/>
              <w:jc w:val="left"/>
            </w:pPr>
            <w:r>
              <w:rPr>
                <w:sz w:val="16"/>
              </w:rPr>
              <w:t>Cold/Wind Chill, Extreme Cold/Wind Chill</w:t>
            </w:r>
          </w:p>
        </w:tc>
        <w:tc>
          <w:tcPr>
            <w:tcW w:type="dxa" w:w="1935"/>
          </w:tcPr>
          <w:p>
            <w:pPr>
              <w:spacing w:after="0"/>
              <w:jc w:val="left"/>
            </w:pPr>
            <w:r>
              <w:rPr>
                <w:sz w:val="16"/>
              </w:rPr>
              <w:t>wind chill</w:t>
            </w:r>
          </w:p>
        </w:tc>
        <w:tc>
          <w:tcPr>
            <w:tcW w:type="dxa" w:w="1822"/>
          </w:tcPr>
          <w:p>
            <w:pPr>
              <w:spacing w:after="0"/>
              <w:jc w:val="right"/>
            </w:pPr>
            <w:r>
              <w:rPr>
                <w:sz w:val="16"/>
              </w:rPr>
              <w:t>11 records, 1997 to 2025 (11 zone-level)</w:t>
            </w:r>
          </w:p>
        </w:tc>
        <w:tc>
          <w:tcPr>
            <w:tcW w:type="dxa" w:w="2121"/>
          </w:tcPr>
          <w:p>
            <w:pPr>
              <w:spacing w:after="0"/>
              <w:jc w:val="left"/>
            </w:pPr>
            <w:r>
              <w:rPr>
                <w:sz w:val="16"/>
              </w:rPr>
              <w:t>1 day to 22 days (median 4 days); 9 with a recorded value</w:t>
            </w:r>
          </w:p>
        </w:tc>
        <w:tc>
          <w:tcPr>
            <w:tcW w:type="dxa" w:w="1490"/>
          </w:tcPr>
          <w:p>
            <w:pPr>
              <w:spacing w:after="0"/>
              <w:jc w:val="left"/>
            </w:pPr>
            <w:r>
              <w:rPr>
                <w:sz w:val="16"/>
              </w:rPr>
              <w:t>December 2000 (1 monthly summary record), zone-level</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Frost/Freeze (outside NRI's Cold Wave definition)</w:t>
            </w:r>
          </w:p>
        </w:tc>
        <w:tc>
          <w:tcPr>
            <w:tcW w:type="dxa" w:w="1935"/>
          </w:tcPr>
          <w:p>
            <w:pPr>
              <w:spacing w:after="0"/>
              <w:jc w:val="left"/>
            </w:pPr>
            <w:r>
              <w:rPr>
                <w:sz w:val="16"/>
              </w:rPr>
              <w:t>crop damage</w:t>
            </w:r>
          </w:p>
        </w:tc>
        <w:tc>
          <w:tcPr>
            <w:tcW w:type="dxa" w:w="1822"/>
          </w:tcPr>
          <w:p>
            <w:pPr>
              <w:spacing w:after="0"/>
              <w:jc w:val="right"/>
            </w:pPr>
            <w:r>
              <w:rPr>
                <w:sz w:val="16"/>
              </w:rPr>
              <w:t>1 record, 2007 (1 zone-level)</w:t>
            </w:r>
          </w:p>
        </w:tc>
        <w:tc>
          <w:tcPr>
            <w:tcW w:type="dxa" w:w="2121"/>
          </w:tcPr>
          <w:p>
            <w:pPr>
              <w:spacing w:after="0"/>
              <w:jc w:val="left"/>
            </w:pPr>
          </w:p>
        </w:tc>
        <w:tc>
          <w:tcPr>
            <w:tcW w:type="dxa" w:w="1490"/>
          </w:tcPr>
          <w:p>
            <w:pPr>
              <w:spacing w:after="0"/>
              <w:jc w:val="left"/>
            </w:pPr>
            <w:r>
              <w:rPr>
                <w:sz w:val="16"/>
              </w:rPr>
              <w:t>No crop damage reported in 1 record.</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Drought</w:t>
            </w:r>
          </w:p>
        </w:tc>
        <w:tc>
          <w:tcPr>
            <w:tcW w:type="dxa" w:w="1935"/>
          </w:tcPr>
          <w:p>
            <w:pPr>
              <w:spacing w:after="0"/>
              <w:jc w:val="left"/>
            </w:pPr>
            <w:r>
              <w:rPr>
                <w:sz w:val="16"/>
              </w:rPr>
              <w:t>U.S. Drought Monitor scale (D0 to D4)</w:t>
            </w:r>
          </w:p>
        </w:tc>
        <w:tc>
          <w:tcPr>
            <w:tcW w:type="dxa" w:w="1822"/>
          </w:tcPr>
          <w:p>
            <w:pPr>
              <w:spacing w:after="0"/>
              <w:jc w:val="right"/>
            </w:pPr>
            <w:r>
              <w:rPr>
                <w:sz w:val="16"/>
              </w:rPr>
              <w:t>21 records, 2000 to 2024 (21 zone-level)</w:t>
            </w:r>
          </w:p>
        </w:tc>
        <w:tc>
          <w:tcPr>
            <w:tcW w:type="dxa" w:w="2121"/>
          </w:tcPr>
          <w:p>
            <w:pPr>
              <w:spacing w:after="0"/>
              <w:jc w:val="left"/>
            </w:pPr>
            <w:r>
              <w:rPr>
                <w:sz w:val="16"/>
              </w:rPr>
              <w:t>30 days to 232 days (median 122 days); 5 with a recorded value</w:t>
            </w:r>
          </w:p>
        </w:tc>
        <w:tc>
          <w:tcPr>
            <w:tcW w:type="dxa" w:w="1490"/>
          </w:tcPr>
          <w:p>
            <w:pPr>
              <w:spacing w:after="0"/>
              <w:jc w:val="left"/>
            </w:pPr>
            <w:r>
              <w:rPr>
                <w:sz w:val="16"/>
              </w:rPr>
              <w:t>232 days (about 7.6 months), 2023-05-30 to 2024-01-16, a run of 9 consecutive Storm Events drought records, zone-level</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7"/>
          </w:tcPr>
          <w:p>
            <w:pPr>
              <w:spacing w:after="0"/>
              <w:jc w:val="left"/>
            </w:pPr>
            <w:r>
              <w:rPr>
                <w:sz w:val="16"/>
              </w:rPr>
              <w:t>Earthquake</w:t>
            </w:r>
          </w:p>
        </w:tc>
        <w:tc>
          <w:tcPr>
            <w:tcW w:type="dxa" w:w="1935"/>
          </w:tcPr>
          <w:p>
            <w:pPr>
              <w:spacing w:after="0"/>
              <w:jc w:val="left"/>
            </w:pPr>
            <w:r>
              <w:rPr>
                <w:sz w:val="16"/>
              </w:rPr>
              <w:t>Modified Mercalli (local data)</w:t>
            </w:r>
          </w:p>
        </w:tc>
        <w:tc>
          <w:tcPr>
            <w:tcW w:type="dxa" w:w="1822"/>
          </w:tcPr>
          <w:p>
            <w:pPr>
              <w:spacing w:after="0"/>
              <w:jc w:val="right"/>
            </w:pPr>
            <w:r>
              <w:rPr>
                <w:sz w:val="16"/>
              </w:rPr>
              <w:t>0</w:t>
            </w:r>
          </w:p>
        </w:tc>
        <w:tc>
          <w:tcPr>
            <w:tcW w:type="dxa" w:w="2121"/>
          </w:tcPr>
          <w:p>
            <w:pPr>
              <w:spacing w:after="0"/>
              <w:jc w:val="left"/>
            </w:pPr>
          </w:p>
        </w:tc>
        <w:tc>
          <w:tcPr>
            <w:tcW w:type="dxa" w:w="1490"/>
          </w:tcPr>
          <w:p>
            <w:pPr>
              <w:spacing w:after="0"/>
              <w:jc w:val="left"/>
            </w:pPr>
          </w:p>
        </w:tc>
        <w:tc>
          <w:tcPr>
            <w:tcW w:type="dxa" w:w="1646"/>
          </w:tcPr>
          <w:p>
            <w:pPr>
              <w:spacing w:after="0"/>
              <w:jc w:val="left"/>
            </w:pPr>
          </w:p>
        </w:tc>
        <w:tc>
          <w:tcPr>
            <w:tcW w:type="dxa" w:w="1535"/>
          </w:tcPr>
          <w:p>
            <w:pPr>
              <w:spacing w:after="0"/>
              <w:jc w:val="left"/>
            </w:pPr>
          </w:p>
        </w:tc>
        <w:tc>
          <w:tcPr>
            <w:tcW w:type="dxa" w:w="1628"/>
          </w:tcPr>
          <w:p>
            <w:pPr>
              <w:spacing w:after="0"/>
              <w:jc w:val="left"/>
            </w:pPr>
            <w:r>
              <w:rPr>
                <w:sz w:val="16"/>
              </w:rPr>
              <w:t>Storm Events does not record earthquakes; the USGS earthquake catalog is the source.</w:t>
            </w:r>
          </w:p>
        </w:tc>
      </w:tr>
      <w:tr>
        <w:trPr>
          <w:cantSplit/>
        </w:trPr>
        <w:tc>
          <w:tcPr>
            <w:tcW w:type="dxa" w:w="1937"/>
          </w:tcPr>
          <w:p>
            <w:pPr>
              <w:spacing w:after="0"/>
              <w:jc w:val="left"/>
            </w:pPr>
            <w:r>
              <w:rPr>
                <w:sz w:val="16"/>
              </w:rPr>
              <w:t>Hail</w:t>
            </w:r>
          </w:p>
        </w:tc>
        <w:tc>
          <w:tcPr>
            <w:tcW w:type="dxa" w:w="1935"/>
          </w:tcPr>
          <w:p>
            <w:pPr>
              <w:spacing w:after="0"/>
              <w:jc w:val="left"/>
            </w:pPr>
            <w:r>
              <w:rPr>
                <w:sz w:val="16"/>
              </w:rPr>
              <w:t>hail size (inches)</w:t>
            </w:r>
          </w:p>
        </w:tc>
        <w:tc>
          <w:tcPr>
            <w:tcW w:type="dxa" w:w="1822"/>
          </w:tcPr>
          <w:p>
            <w:pPr>
              <w:spacing w:after="0"/>
              <w:jc w:val="right"/>
            </w:pPr>
            <w:r>
              <w:rPr>
                <w:sz w:val="16"/>
              </w:rPr>
              <w:t>38 records, 1971 to 2024</w:t>
            </w:r>
          </w:p>
        </w:tc>
        <w:tc>
          <w:tcPr>
            <w:tcW w:type="dxa" w:w="2121"/>
          </w:tcPr>
          <w:p>
            <w:pPr>
              <w:spacing w:after="0"/>
              <w:jc w:val="left"/>
            </w:pPr>
            <w:r>
              <w:rPr>
                <w:sz w:val="16"/>
              </w:rPr>
              <w:t>0.75 in to 2.75 in (median 1 in); 38 with a recorded value</w:t>
            </w:r>
          </w:p>
        </w:tc>
        <w:tc>
          <w:tcPr>
            <w:tcW w:type="dxa" w:w="1490"/>
          </w:tcPr>
          <w:p>
            <w:pPr>
              <w:spacing w:after="0"/>
              <w:jc w:val="left"/>
            </w:pPr>
            <w:r>
              <w:rPr>
                <w:sz w:val="16"/>
              </w:rPr>
              <w:t>2.75 in hail, 2010-06-04; same size also recorded on 2006-07-17</w:t>
            </w:r>
          </w:p>
        </w:tc>
        <w:tc>
          <w:tcPr>
            <w:tcW w:type="dxa" w:w="1646"/>
          </w:tcPr>
          <w:p>
            <w:pPr>
              <w:spacing w:after="0"/>
              <w:jc w:val="left"/>
            </w:pPr>
          </w:p>
        </w:tc>
        <w:tc>
          <w:tcPr>
            <w:tcW w:type="dxa" w:w="1535"/>
          </w:tcPr>
          <w:p>
            <w:pPr>
              <w:spacing w:after="0"/>
              <w:jc w:val="left"/>
            </w:pPr>
            <w:r>
              <w:rPr>
                <w:sz w:val="16"/>
              </w:rPr>
              <w:t>Event records naming jurisdictions in the plan: Lancaster city (13 records), Greentop city (7 records), Queen City city (5 records), Downing city (4 records), Glenwood village (2 records).</w:t>
            </w:r>
          </w:p>
        </w:tc>
        <w:tc>
          <w:tcPr>
            <w:tcW w:type="dxa" w:w="1628"/>
          </w:tcPr>
          <w:p>
            <w:pPr>
              <w:spacing w:after="0"/>
              <w:jc w:val="left"/>
            </w:pPr>
          </w:p>
        </w:tc>
      </w:tr>
      <w:tr>
        <w:trPr>
          <w:cantSplit/>
        </w:trPr>
        <w:tc>
          <w:tcPr>
            <w:tcW w:type="dxa" w:w="1937"/>
          </w:tcPr>
          <w:p>
            <w:pPr>
              <w:spacing w:after="0"/>
              <w:jc w:val="left"/>
            </w:pPr>
            <w:r>
              <w:rPr>
                <w:sz w:val="16"/>
              </w:rPr>
              <w:t>Excessive Heat, Heat</w:t>
            </w:r>
          </w:p>
        </w:tc>
        <w:tc>
          <w:tcPr>
            <w:tcW w:type="dxa" w:w="1935"/>
          </w:tcPr>
          <w:p>
            <w:pPr>
              <w:spacing w:after="0"/>
              <w:jc w:val="left"/>
            </w:pPr>
            <w:r>
              <w:rPr>
                <w:sz w:val="16"/>
              </w:rPr>
              <w:t>heat index (in event narratives)</w:t>
            </w:r>
          </w:p>
        </w:tc>
        <w:tc>
          <w:tcPr>
            <w:tcW w:type="dxa" w:w="1822"/>
          </w:tcPr>
          <w:p>
            <w:pPr>
              <w:spacing w:after="0"/>
              <w:jc w:val="right"/>
            </w:pPr>
            <w:r>
              <w:rPr>
                <w:sz w:val="16"/>
              </w:rPr>
              <w:t>14 records, 1999 to 2023 (14 zone-level)</w:t>
            </w:r>
          </w:p>
        </w:tc>
        <w:tc>
          <w:tcPr>
            <w:tcW w:type="dxa" w:w="2121"/>
          </w:tcPr>
          <w:p>
            <w:pPr>
              <w:spacing w:after="0"/>
              <w:jc w:val="left"/>
            </w:pPr>
            <w:r>
              <w:rPr>
                <w:sz w:val="16"/>
              </w:rPr>
              <w:t>1 day to 14 days (median 6 days); 12 with a recorded value</w:t>
            </w:r>
          </w:p>
        </w:tc>
        <w:tc>
          <w:tcPr>
            <w:tcW w:type="dxa" w:w="1490"/>
          </w:tcPr>
          <w:p>
            <w:pPr>
              <w:spacing w:after="0"/>
              <w:jc w:val="left"/>
            </w:pPr>
            <w:r>
              <w:rPr>
                <w:sz w:val="16"/>
              </w:rPr>
              <w:t>14 consecutive days, 1999-07-18 to 1999-07-31, zone-level</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Hurricane, Tropical Storm, Tropical Depression</w:t>
            </w:r>
          </w:p>
        </w:tc>
        <w:tc>
          <w:tcPr>
            <w:tcW w:type="dxa" w:w="1935"/>
          </w:tcPr>
          <w:p>
            <w:pPr>
              <w:spacing w:after="0"/>
              <w:jc w:val="left"/>
            </w:pPr>
            <w:r>
              <w:rPr>
                <w:sz w:val="16"/>
              </w:rPr>
              <w:t>Saffir-Simpson</w:t>
            </w:r>
          </w:p>
        </w:tc>
        <w:tc>
          <w:tcPr>
            <w:tcW w:type="dxa" w:w="1822"/>
          </w:tcPr>
          <w:p>
            <w:pPr>
              <w:spacing w:after="0"/>
              <w:jc w:val="right"/>
            </w:pPr>
            <w:r>
              <w:rPr>
                <w:sz w:val="16"/>
              </w:rPr>
              <w:t>0</w:t>
            </w:r>
          </w:p>
        </w:tc>
        <w:tc>
          <w:tcPr>
            <w:tcW w:type="dxa" w:w="2121"/>
          </w:tcPr>
          <w:p>
            <w:pPr>
              <w:spacing w:after="0"/>
              <w:jc w:val="left"/>
            </w:pPr>
          </w:p>
        </w:tc>
        <w:tc>
          <w:tcPr>
            <w:tcW w:type="dxa" w:w="1490"/>
          </w:tcPr>
          <w:p>
            <w:pPr>
              <w:spacing w:after="0"/>
              <w:jc w:val="left"/>
            </w:pPr>
          </w:p>
        </w:tc>
        <w:tc>
          <w:tcPr>
            <w:tcW w:type="dxa" w:w="1646"/>
          </w:tcPr>
          <w:p>
            <w:pPr>
              <w:spacing w:after="0"/>
              <w:jc w:val="left"/>
            </w:pPr>
          </w:p>
        </w:tc>
        <w:tc>
          <w:tcPr>
            <w:tcW w:type="dxa" w:w="1535"/>
          </w:tcPr>
          <w:p>
            <w:pPr>
              <w:spacing w:after="0"/>
              <w:jc w:val="left"/>
            </w:pPr>
          </w:p>
        </w:tc>
        <w:tc>
          <w:tcPr>
            <w:tcW w:type="dxa" w:w="16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7"/>
          </w:tcPr>
          <w:p>
            <w:pPr>
              <w:spacing w:after="0"/>
              <w:jc w:val="left"/>
            </w:pPr>
            <w:r>
              <w:rPr>
                <w:sz w:val="16"/>
              </w:rPr>
              <w:t>Ice Storm</w:t>
            </w:r>
          </w:p>
        </w:tc>
        <w:tc>
          <w:tcPr>
            <w:tcW w:type="dxa" w:w="1935"/>
          </w:tcPr>
          <w:p>
            <w:pPr>
              <w:spacing w:after="0"/>
              <w:jc w:val="left"/>
            </w:pPr>
            <w:r>
              <w:rPr>
                <w:sz w:val="16"/>
              </w:rPr>
              <w:t>Sperry-Piltz ice scale (local data)</w:t>
            </w:r>
          </w:p>
        </w:tc>
        <w:tc>
          <w:tcPr>
            <w:tcW w:type="dxa" w:w="1822"/>
          </w:tcPr>
          <w:p>
            <w:pPr>
              <w:spacing w:after="0"/>
              <w:jc w:val="right"/>
            </w:pPr>
            <w:r>
              <w:rPr>
                <w:sz w:val="16"/>
              </w:rPr>
              <w:t>7 records, 1998 to 2019 (7 zone-level)</w:t>
            </w:r>
          </w:p>
        </w:tc>
        <w:tc>
          <w:tcPr>
            <w:tcW w:type="dxa" w:w="2121"/>
          </w:tcPr>
          <w:p>
            <w:pPr>
              <w:spacing w:after="0"/>
              <w:jc w:val="left"/>
            </w:pPr>
          </w:p>
        </w:tc>
        <w:tc>
          <w:tcPr>
            <w:tcW w:type="dxa" w:w="1490"/>
          </w:tcPr>
          <w:p>
            <w:pPr>
              <w:spacing w:after="0"/>
              <w:jc w:val="left"/>
            </w:pPr>
            <w:r>
              <w:rPr>
                <w:sz w:val="16"/>
              </w:rPr>
              <w:t>Ice Storm, 2007-12-10, $5,000 property; $0 crops (2007 dollars); NWS zone MOZ008</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Flash Flood, Flood, Lakeshore Flood</w:t>
            </w:r>
          </w:p>
        </w:tc>
        <w:tc>
          <w:tcPr>
            <w:tcW w:type="dxa" w:w="1935"/>
          </w:tcPr>
          <w:p>
            <w:pPr>
              <w:spacing w:after="0"/>
              <w:jc w:val="left"/>
            </w:pPr>
            <w:r>
              <w:rPr>
                <w:sz w:val="16"/>
              </w:rPr>
              <w:t>damage and flood days (flood depth: FIRM)</w:t>
            </w:r>
          </w:p>
        </w:tc>
        <w:tc>
          <w:tcPr>
            <w:tcW w:type="dxa" w:w="1822"/>
          </w:tcPr>
          <w:p>
            <w:pPr>
              <w:spacing w:after="0"/>
              <w:jc w:val="right"/>
            </w:pPr>
            <w:r>
              <w:rPr>
                <w:sz w:val="16"/>
              </w:rPr>
              <w:t>14 records, 2007 to 2015</w:t>
            </w:r>
          </w:p>
        </w:tc>
        <w:tc>
          <w:tcPr>
            <w:tcW w:type="dxa" w:w="2121"/>
          </w:tcPr>
          <w:p>
            <w:pPr>
              <w:spacing w:after="0"/>
              <w:jc w:val="left"/>
            </w:pPr>
          </w:p>
        </w:tc>
        <w:tc>
          <w:tcPr>
            <w:tcW w:type="dxa" w:w="1490"/>
          </w:tcPr>
          <w:p>
            <w:pPr>
              <w:spacing w:after="0"/>
              <w:jc w:val="left"/>
            </w:pPr>
            <w:r>
              <w:rPr>
                <w:sz w:val="16"/>
              </w:rPr>
              <w:t>No damage reported in 14 records.</w:t>
            </w:r>
          </w:p>
        </w:tc>
        <w:tc>
          <w:tcPr>
            <w:tcW w:type="dxa" w:w="1646"/>
          </w:tcPr>
          <w:p>
            <w:pPr>
              <w:spacing w:after="0"/>
              <w:jc w:val="left"/>
            </w:pPr>
          </w:p>
        </w:tc>
        <w:tc>
          <w:tcPr>
            <w:tcW w:type="dxa" w:w="1535"/>
          </w:tcPr>
          <w:p>
            <w:pPr>
              <w:spacing w:after="0"/>
              <w:jc w:val="left"/>
            </w:pPr>
            <w:r>
              <w:rPr>
                <w:sz w:val="16"/>
              </w:rPr>
              <w:t>Event records naming jurisdictions in the plan: Queen City city (6 records), Lancaster city (5 records), Glenwood village (1 record), Greentop city (1 record).</w:t>
            </w:r>
          </w:p>
        </w:tc>
        <w:tc>
          <w:tcPr>
            <w:tcW w:type="dxa" w:w="16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7"/>
          </w:tcPr>
          <w:p>
            <w:pPr>
              <w:spacing w:after="0"/>
              <w:jc w:val="left"/>
            </w:pPr>
            <w:r>
              <w:rPr>
                <w:sz w:val="16"/>
              </w:rPr>
              <w:t>Debris Flow</w:t>
            </w:r>
          </w:p>
        </w:tc>
        <w:tc>
          <w:tcPr>
            <w:tcW w:type="dxa" w:w="1935"/>
          </w:tcPr>
          <w:p>
            <w:pPr>
              <w:spacing w:after="0"/>
              <w:jc w:val="left"/>
            </w:pPr>
            <w:r>
              <w:rPr>
                <w:sz w:val="16"/>
              </w:rPr>
              <w:t>none (count and damage only)</w:t>
            </w:r>
          </w:p>
        </w:tc>
        <w:tc>
          <w:tcPr>
            <w:tcW w:type="dxa" w:w="1822"/>
          </w:tcPr>
          <w:p>
            <w:pPr>
              <w:spacing w:after="0"/>
              <w:jc w:val="right"/>
            </w:pPr>
            <w:r>
              <w:rPr>
                <w:sz w:val="16"/>
              </w:rPr>
              <w:t>0</w:t>
            </w:r>
          </w:p>
        </w:tc>
        <w:tc>
          <w:tcPr>
            <w:tcW w:type="dxa" w:w="2121"/>
          </w:tcPr>
          <w:p>
            <w:pPr>
              <w:spacing w:after="0"/>
              <w:jc w:val="left"/>
            </w:pPr>
          </w:p>
        </w:tc>
        <w:tc>
          <w:tcPr>
            <w:tcW w:type="dxa" w:w="1490"/>
          </w:tcPr>
          <w:p>
            <w:pPr>
              <w:spacing w:after="0"/>
              <w:jc w:val="left"/>
            </w:pPr>
          </w:p>
        </w:tc>
        <w:tc>
          <w:tcPr>
            <w:tcW w:type="dxa" w:w="1646"/>
          </w:tcPr>
          <w:p>
            <w:pPr>
              <w:spacing w:after="0"/>
              <w:jc w:val="left"/>
            </w:pPr>
          </w:p>
        </w:tc>
        <w:tc>
          <w:tcPr>
            <w:tcW w:type="dxa" w:w="1535"/>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Lightning</w:t>
            </w:r>
          </w:p>
        </w:tc>
        <w:tc>
          <w:tcPr>
            <w:tcW w:type="dxa" w:w="1935"/>
          </w:tcPr>
          <w:p>
            <w:pPr>
              <w:spacing w:after="0"/>
              <w:jc w:val="left"/>
            </w:pPr>
            <w:r>
              <w:rPr>
                <w:sz w:val="16"/>
              </w:rPr>
              <w:t>annualized frequency (the measure FEMA's Local Mitigation Planning Handbook names)</w:t>
            </w:r>
          </w:p>
        </w:tc>
        <w:tc>
          <w:tcPr>
            <w:tcW w:type="dxa" w:w="1822"/>
          </w:tcPr>
          <w:p>
            <w:pPr>
              <w:spacing w:after="0"/>
              <w:jc w:val="right"/>
            </w:pPr>
            <w:r>
              <w:rPr>
                <w:sz w:val="16"/>
              </w:rPr>
              <w:t>0</w:t>
            </w:r>
          </w:p>
        </w:tc>
        <w:tc>
          <w:tcPr>
            <w:tcW w:type="dxa" w:w="2121"/>
          </w:tcPr>
          <w:p>
            <w:pPr>
              <w:spacing w:after="0"/>
              <w:jc w:val="left"/>
            </w:pPr>
          </w:p>
        </w:tc>
        <w:tc>
          <w:tcPr>
            <w:tcW w:type="dxa" w:w="1490"/>
          </w:tcPr>
          <w:p>
            <w:pPr>
              <w:spacing w:after="0"/>
              <w:jc w:val="left"/>
            </w:pPr>
          </w:p>
        </w:tc>
        <w:tc>
          <w:tcPr>
            <w:tcW w:type="dxa" w:w="1646"/>
          </w:tcPr>
          <w:p>
            <w:pPr>
              <w:spacing w:after="0"/>
              <w:jc w:val="left"/>
            </w:pPr>
          </w:p>
        </w:tc>
        <w:tc>
          <w:tcPr>
            <w:tcW w:type="dxa" w:w="1535"/>
          </w:tcPr>
          <w:p>
            <w:pPr>
              <w:spacing w:after="0"/>
              <w:jc w:val="left"/>
            </w:pPr>
          </w:p>
        </w:tc>
        <w:tc>
          <w:tcPr>
            <w:tcW w:type="dxa" w:w="1628"/>
          </w:tcPr>
          <w:p>
            <w:pPr>
              <w:spacing w:after="0"/>
              <w:jc w:val="left"/>
            </w:pPr>
            <w:r>
              <w:rPr>
                <w:sz w:val="16"/>
              </w:rPr>
              <w:t>Storm Events lists lightning with damage or casualties.</w:t>
            </w:r>
          </w:p>
        </w:tc>
      </w:tr>
      <w:tr>
        <w:trPr>
          <w:cantSplit/>
        </w:trPr>
        <w:tc>
          <w:tcPr>
            <w:tcW w:type="dxa" w:w="1937"/>
          </w:tcPr>
          <w:p>
            <w:pPr>
              <w:spacing w:after="0"/>
              <w:jc w:val="left"/>
            </w:pPr>
            <w:r>
              <w:rPr>
                <w:sz w:val="16"/>
              </w:rPr>
              <w:t>High Wind and Strong Wind (outside NRI's Strong Wind definition)</w:t>
            </w:r>
          </w:p>
        </w:tc>
        <w:tc>
          <w:tcPr>
            <w:tcW w:type="dxa" w:w="1935"/>
          </w:tcPr>
          <w:p>
            <w:pPr>
              <w:spacing w:after="0"/>
              <w:jc w:val="left"/>
            </w:pPr>
            <w:r>
              <w:rPr>
                <w:sz w:val="16"/>
              </w:rPr>
              <w:t>wind speed (kt and mph)</w:t>
            </w:r>
          </w:p>
        </w:tc>
        <w:tc>
          <w:tcPr>
            <w:tcW w:type="dxa" w:w="1822"/>
          </w:tcPr>
          <w:p>
            <w:pPr>
              <w:spacing w:after="0"/>
              <w:jc w:val="right"/>
            </w:pPr>
            <w:r>
              <w:rPr>
                <w:sz w:val="16"/>
              </w:rPr>
              <w:t>1 record, 2021 (1 zone-level)</w:t>
            </w:r>
          </w:p>
        </w:tc>
        <w:tc>
          <w:tcPr>
            <w:tcW w:type="dxa" w:w="2121"/>
          </w:tcPr>
          <w:p>
            <w:pPr>
              <w:spacing w:after="0"/>
              <w:jc w:val="left"/>
            </w:pPr>
            <w:r>
              <w:rPr>
                <w:sz w:val="16"/>
              </w:rPr>
              <w:t>56 kt (64 mph); 1 with a recorded value</w:t>
            </w:r>
          </w:p>
        </w:tc>
        <w:tc>
          <w:tcPr>
            <w:tcW w:type="dxa" w:w="1490"/>
          </w:tcPr>
          <w:p>
            <w:pPr>
              <w:spacing w:after="0"/>
              <w:jc w:val="left"/>
            </w:pPr>
            <w:r>
              <w:rPr>
                <w:sz w:val="16"/>
              </w:rPr>
              <w:t>56 kt (64 mph) measured gust, High Wind, 2021-12-15; NWS zone MOZ008</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Thunderstorm Wind</w:t>
            </w:r>
          </w:p>
        </w:tc>
        <w:tc>
          <w:tcPr>
            <w:tcW w:type="dxa" w:w="1935"/>
          </w:tcPr>
          <w:p>
            <w:pPr>
              <w:spacing w:after="0"/>
              <w:jc w:val="left"/>
            </w:pPr>
            <w:r>
              <w:rPr>
                <w:sz w:val="16"/>
              </w:rPr>
              <w:t>wind speed (kt and mph)</w:t>
            </w:r>
          </w:p>
        </w:tc>
        <w:tc>
          <w:tcPr>
            <w:tcW w:type="dxa" w:w="1822"/>
          </w:tcPr>
          <w:p>
            <w:pPr>
              <w:spacing w:after="0"/>
              <w:jc w:val="right"/>
            </w:pPr>
            <w:r>
              <w:rPr>
                <w:sz w:val="16"/>
              </w:rPr>
              <w:t>36 records, 1973 to 2025</w:t>
            </w:r>
          </w:p>
        </w:tc>
        <w:tc>
          <w:tcPr>
            <w:tcW w:type="dxa" w:w="2121"/>
          </w:tcPr>
          <w:p>
            <w:pPr>
              <w:spacing w:after="0"/>
              <w:jc w:val="left"/>
            </w:pPr>
            <w:r>
              <w:rPr>
                <w:sz w:val="16"/>
              </w:rPr>
              <w:t>50 kt (58 mph) to 78 kt (90 mph) (median 54 kt (62 mph)); 28 with a recorded value</w:t>
            </w:r>
          </w:p>
        </w:tc>
        <w:tc>
          <w:tcPr>
            <w:tcW w:type="dxa" w:w="1490"/>
          </w:tcPr>
          <w:p>
            <w:pPr>
              <w:spacing w:after="0"/>
              <w:jc w:val="left"/>
            </w:pPr>
            <w:r>
              <w:rPr>
                <w:sz w:val="16"/>
              </w:rPr>
              <w:t>78 kt (90 mph) estimated, Thunderstorm Wind, 2001-06-14</w:t>
            </w:r>
          </w:p>
        </w:tc>
        <w:tc>
          <w:tcPr>
            <w:tcW w:type="dxa" w:w="1646"/>
          </w:tcPr>
          <w:p>
            <w:pPr>
              <w:spacing w:after="0"/>
              <w:jc w:val="left"/>
            </w:pPr>
            <w:r>
              <w:rPr>
                <w:sz w:val="16"/>
              </w:rPr>
              <w:t>Thunderstorm Wind, 2004-08-01, $50,000 property; crops not reported (2004 dollars)</w:t>
            </w:r>
          </w:p>
        </w:tc>
        <w:tc>
          <w:tcPr>
            <w:tcW w:type="dxa" w:w="1535"/>
          </w:tcPr>
          <w:p>
            <w:pPr>
              <w:spacing w:after="0"/>
              <w:jc w:val="left"/>
            </w:pPr>
            <w:r>
              <w:rPr>
                <w:sz w:val="16"/>
              </w:rPr>
              <w:t>Event records naming jurisdictions in the plan: Lancaster city (9 records), Downing city (6 records), Queen City city (6 records), Glenwood village (3 records), Greentop city (2 records).</w:t>
            </w:r>
          </w:p>
        </w:tc>
        <w:tc>
          <w:tcPr>
            <w:tcW w:type="dxa" w:w="1628"/>
          </w:tcPr>
          <w:p>
            <w:pPr>
              <w:spacing w:after="0"/>
              <w:jc w:val="left"/>
            </w:pPr>
          </w:p>
        </w:tc>
      </w:tr>
      <w:tr>
        <w:trPr>
          <w:cantSplit/>
        </w:trPr>
        <w:tc>
          <w:tcPr>
            <w:tcW w:type="dxa" w:w="1937"/>
          </w:tcPr>
          <w:p>
            <w:pPr>
              <w:spacing w:after="0"/>
              <w:jc w:val="left"/>
            </w:pPr>
            <w:r>
              <w:rPr>
                <w:sz w:val="16"/>
              </w:rPr>
              <w:t>Tornado</w:t>
            </w:r>
          </w:p>
        </w:tc>
        <w:tc>
          <w:tcPr>
            <w:tcW w:type="dxa" w:w="1935"/>
          </w:tcPr>
          <w:p>
            <w:pPr>
              <w:spacing w:after="0"/>
              <w:jc w:val="left"/>
            </w:pPr>
            <w:r>
              <w:rPr>
                <w:sz w:val="16"/>
              </w:rPr>
              <w:t>Enhanced Fujita (Fujita before Feb 2007)</w:t>
            </w:r>
          </w:p>
        </w:tc>
        <w:tc>
          <w:tcPr>
            <w:tcW w:type="dxa" w:w="1822"/>
          </w:tcPr>
          <w:p>
            <w:pPr>
              <w:spacing w:after="0"/>
              <w:jc w:val="right"/>
            </w:pPr>
            <w:r>
              <w:rPr>
                <w:sz w:val="16"/>
              </w:rPr>
              <w:t>9 records, 1955 to 2014</w:t>
            </w:r>
          </w:p>
        </w:tc>
        <w:tc>
          <w:tcPr>
            <w:tcW w:type="dxa" w:w="2121"/>
          </w:tcPr>
          <w:p>
            <w:pPr>
              <w:spacing w:after="0"/>
              <w:jc w:val="left"/>
            </w:pPr>
            <w:r>
              <w:rPr>
                <w:sz w:val="16"/>
              </w:rPr>
              <w:t>F/EF0 to F/EF4 (median F/EF1); 9 with a recorded value</w:t>
            </w:r>
          </w:p>
        </w:tc>
        <w:tc>
          <w:tcPr>
            <w:tcW w:type="dxa" w:w="1490"/>
          </w:tcPr>
          <w:p>
            <w:pPr>
              <w:spacing w:after="0"/>
              <w:jc w:val="left"/>
            </w:pPr>
            <w:r>
              <w:rPr>
                <w:sz w:val="16"/>
              </w:rPr>
              <w:t>F4 tornado, 1967-01-24, 18.9 mi path length (whole path, pre-1996), 440 yd wide, $2,500,000 property; crops not recorded (1967 dollars), 2 direct injuries</w:t>
            </w:r>
          </w:p>
        </w:tc>
        <w:tc>
          <w:tcPr>
            <w:tcW w:type="dxa" w:w="1646"/>
          </w:tcPr>
          <w:p>
            <w:pPr>
              <w:spacing w:after="0"/>
              <w:jc w:val="left"/>
            </w:pPr>
          </w:p>
        </w:tc>
        <w:tc>
          <w:tcPr>
            <w:tcW w:type="dxa" w:w="1535"/>
          </w:tcPr>
          <w:p>
            <w:pPr>
              <w:spacing w:after="0"/>
              <w:jc w:val="left"/>
            </w:pPr>
            <w:r>
              <w:rPr>
                <w:sz w:val="16"/>
              </w:rPr>
              <w:t>Event records naming jurisdictions in the plan: Downing city (1 record), Greentop city (1 record), Lancaster city (1 record).</w:t>
            </w:r>
          </w:p>
        </w:tc>
        <w:tc>
          <w:tcPr>
            <w:tcW w:type="dxa" w:w="16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7"/>
          </w:tcPr>
          <w:p>
            <w:pPr>
              <w:spacing w:after="0"/>
              <w:jc w:val="left"/>
            </w:pPr>
            <w:r>
              <w:rPr>
                <w:sz w:val="16"/>
              </w:rPr>
              <w:t>Wildfire</w:t>
            </w:r>
          </w:p>
        </w:tc>
        <w:tc>
          <w:tcPr>
            <w:tcW w:type="dxa" w:w="1935"/>
          </w:tcPr>
          <w:p>
            <w:pPr>
              <w:spacing w:after="0"/>
              <w:jc w:val="left"/>
            </w:pPr>
            <w:r>
              <w:rPr>
                <w:sz w:val="16"/>
              </w:rPr>
              <w:t>acres burned (local data)</w:t>
            </w:r>
          </w:p>
        </w:tc>
        <w:tc>
          <w:tcPr>
            <w:tcW w:type="dxa" w:w="1822"/>
          </w:tcPr>
          <w:p>
            <w:pPr>
              <w:spacing w:after="0"/>
              <w:jc w:val="right"/>
            </w:pPr>
            <w:r>
              <w:rPr>
                <w:sz w:val="16"/>
              </w:rPr>
              <w:t>0</w:t>
            </w:r>
          </w:p>
        </w:tc>
        <w:tc>
          <w:tcPr>
            <w:tcW w:type="dxa" w:w="2121"/>
          </w:tcPr>
          <w:p>
            <w:pPr>
              <w:spacing w:after="0"/>
              <w:jc w:val="left"/>
            </w:pPr>
          </w:p>
        </w:tc>
        <w:tc>
          <w:tcPr>
            <w:tcW w:type="dxa" w:w="1490"/>
          </w:tcPr>
          <w:p>
            <w:pPr>
              <w:spacing w:after="0"/>
              <w:jc w:val="left"/>
            </w:pPr>
          </w:p>
        </w:tc>
        <w:tc>
          <w:tcPr>
            <w:tcW w:type="dxa" w:w="1646"/>
          </w:tcPr>
          <w:p>
            <w:pPr>
              <w:spacing w:after="0"/>
              <w:jc w:val="left"/>
            </w:pPr>
          </w:p>
        </w:tc>
        <w:tc>
          <w:tcPr>
            <w:tcW w:type="dxa" w:w="1535"/>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Winter Storm, Heavy Snow, Blizzard, Lake-Effect Snow, Winter Weather, Sleet</w:t>
            </w:r>
          </w:p>
        </w:tc>
        <w:tc>
          <w:tcPr>
            <w:tcW w:type="dxa" w:w="1935"/>
          </w:tcPr>
          <w:p>
            <w:pPr>
              <w:spacing w:after="0"/>
              <w:jc w:val="left"/>
            </w:pPr>
            <w:r>
              <w:rPr>
                <w:sz w:val="16"/>
              </w:rPr>
              <w:t>none in data (snowfall: local data)</w:t>
            </w:r>
          </w:p>
        </w:tc>
        <w:tc>
          <w:tcPr>
            <w:tcW w:type="dxa" w:w="1822"/>
          </w:tcPr>
          <w:p>
            <w:pPr>
              <w:spacing w:after="0"/>
              <w:jc w:val="right"/>
            </w:pPr>
            <w:r>
              <w:rPr>
                <w:sz w:val="16"/>
              </w:rPr>
              <w:t>44 records, 1997 to 2025 (44 zone-level)</w:t>
            </w:r>
          </w:p>
        </w:tc>
        <w:tc>
          <w:tcPr>
            <w:tcW w:type="dxa" w:w="2121"/>
          </w:tcPr>
          <w:p>
            <w:pPr>
              <w:spacing w:after="0"/>
              <w:jc w:val="left"/>
            </w:pPr>
          </w:p>
        </w:tc>
        <w:tc>
          <w:tcPr>
            <w:tcW w:type="dxa" w:w="1490"/>
          </w:tcPr>
          <w:p>
            <w:pPr>
              <w:spacing w:after="0"/>
              <w:jc w:val="left"/>
            </w:pPr>
            <w:r>
              <w:rPr>
                <w:sz w:val="16"/>
              </w:rPr>
              <w:t>Heavy Snow, 1997-04-10, $2,250,000 property; crops not reported (1997 dollars); NWS zone MOZ008</w:t>
            </w:r>
          </w:p>
        </w:tc>
        <w:tc>
          <w:tcPr>
            <w:tcW w:type="dxa" w:w="1646"/>
          </w:tcPr>
          <w:p>
            <w:pPr>
              <w:spacing w:after="0"/>
              <w:jc w:val="left"/>
            </w:pPr>
          </w:p>
        </w:tc>
        <w:tc>
          <w:tcPr>
            <w:tcW w:type="dxa" w:w="1535"/>
          </w:tcPr>
          <w:p>
            <w:pPr>
              <w:spacing w:after="0"/>
              <w:jc w:val="left"/>
            </w:pPr>
            <w:r>
              <w:rPr>
                <w:sz w:val="16"/>
              </w:rPr>
              <w:t>Countywide (zone-level records).</w:t>
            </w:r>
          </w:p>
        </w:tc>
        <w:tc>
          <w:tcPr>
            <w:tcW w:type="dxa" w:w="162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879"/>
        <w:gridCol w:w="2160"/>
        <w:gridCol w:w="3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879"/>
            <w:shd w:val="clear" w:color="auto" w:fill="E8E8E8"/>
          </w:tcPr>
          <w:p>
            <w:pPr>
              <w:spacing w:after="0"/>
              <w:jc w:val="left"/>
            </w:pPr>
            <w:r>
              <w:rPr>
                <w:b/>
                <w:sz w:val="16"/>
              </w:rPr>
              <w:t>Title</w:t>
            </w:r>
          </w:p>
        </w:tc>
        <w:tc>
          <w:tcPr>
            <w:tcW w:type="dxa" w:w="2160"/>
            <w:shd w:val="clear" w:color="auto" w:fill="E8E8E8"/>
          </w:tcPr>
          <w:p>
            <w:pPr>
              <w:spacing w:after="0"/>
              <w:jc w:val="left"/>
            </w:pPr>
            <w:r>
              <w:rPr>
                <w:b/>
                <w:sz w:val="16"/>
              </w:rPr>
              <w:t>Mapped hazard</w:t>
            </w:r>
          </w:p>
        </w:tc>
        <w:tc>
          <w:tcPr>
            <w:tcW w:type="dxa" w:w="37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41"/>
          </w:tcPr>
          <w:p>
            <w:pPr>
              <w:spacing w:after="0"/>
              <w:jc w:val="left"/>
            </w:pPr>
            <w:r>
              <w:rPr>
                <w:sz w:val="16"/>
              </w:rPr>
              <w:t>Major disaster</w:t>
            </w:r>
          </w:p>
        </w:tc>
        <w:tc>
          <w:tcPr>
            <w:tcW w:type="dxa" w:w="2879"/>
          </w:tcPr>
          <w:p>
            <w:pPr>
              <w:spacing w:after="0"/>
              <w:jc w:val="left"/>
            </w:pPr>
            <w:r>
              <w:rPr>
                <w:sz w:val="16"/>
              </w:rPr>
              <w:t>COVID-19 Pandemic</w:t>
            </w:r>
          </w:p>
        </w:tc>
        <w:tc>
          <w:tcPr>
            <w:tcW w:type="dxa" w:w="2160"/>
          </w:tcPr>
          <w:p>
            <w:pPr>
              <w:spacing w:after="0"/>
              <w:jc w:val="left"/>
            </w:pPr>
            <w:r>
              <w:rPr>
                <w:sz w:val="16"/>
              </w:rPr>
              <w:t>Non-natural, not counted</w:t>
            </w:r>
          </w:p>
        </w:tc>
        <w:tc>
          <w:tcPr>
            <w:tcW w:type="dxa" w:w="3732"/>
          </w:tcPr>
          <w:p>
            <w:pPr>
              <w:spacing w:after="0"/>
              <w:jc w:val="right"/>
            </w:pPr>
            <w:r>
              <w:rPr>
                <w:sz w:val="16"/>
              </w:rPr>
              <w:t>none placed in this county by FEMA's record; $369,154.74 for this declaration is not placed in any county (see the state page)</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41"/>
          </w:tcPr>
          <w:p>
            <w:pPr>
              <w:spacing w:after="0"/>
              <w:jc w:val="left"/>
            </w:pPr>
            <w:r>
              <w:rPr>
                <w:sz w:val="16"/>
              </w:rPr>
              <w:t>Emergency</w:t>
            </w:r>
          </w:p>
        </w:tc>
        <w:tc>
          <w:tcPr>
            <w:tcW w:type="dxa" w:w="2879"/>
          </w:tcPr>
          <w:p>
            <w:pPr>
              <w:spacing w:after="0"/>
              <w:jc w:val="left"/>
            </w:pPr>
            <w:r>
              <w:rPr>
                <w:sz w:val="16"/>
              </w:rPr>
              <w:t>COVID-19</w:t>
            </w:r>
          </w:p>
        </w:tc>
        <w:tc>
          <w:tcPr>
            <w:tcW w:type="dxa" w:w="2160"/>
          </w:tcPr>
          <w:p>
            <w:pPr>
              <w:spacing w:after="0"/>
              <w:jc w:val="left"/>
            </w:pPr>
            <w:r>
              <w:rPr>
                <w:sz w:val="16"/>
              </w:rPr>
              <w:t>Non-natural, not counted</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41"/>
          </w:tcPr>
          <w:p>
            <w:pPr>
              <w:spacing w:after="0"/>
              <w:jc w:val="left"/>
            </w:pPr>
            <w:r>
              <w:rPr>
                <w:sz w:val="16"/>
              </w:rPr>
              <w:t>Major disaster</w:t>
            </w:r>
          </w:p>
        </w:tc>
        <w:tc>
          <w:tcPr>
            <w:tcW w:type="dxa" w:w="2879"/>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3732"/>
          </w:tcPr>
          <w:p>
            <w:pPr>
              <w:spacing w:after="0"/>
              <w:jc w:val="right"/>
            </w:pPr>
            <w:r>
              <w:rPr>
                <w:sz w:val="16"/>
              </w:rPr>
              <w:t>$17,375.23</w:t>
            </w:r>
          </w:p>
        </w:tc>
        <w:tc>
          <w:tcPr>
            <w:tcW w:type="dxa" w:w="890"/>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41"/>
          </w:tcPr>
          <w:p>
            <w:pPr>
              <w:spacing w:after="0"/>
              <w:jc w:val="left"/>
            </w:pPr>
            <w:r>
              <w:rPr>
                <w:sz w:val="16"/>
              </w:rPr>
              <w:t>Major disaster</w:t>
            </w:r>
          </w:p>
        </w:tc>
        <w:tc>
          <w:tcPr>
            <w:tcW w:type="dxa" w:w="2879"/>
          </w:tcPr>
          <w:p>
            <w:pPr>
              <w:spacing w:after="0"/>
              <w:jc w:val="left"/>
            </w:pPr>
            <w:r>
              <w:rPr>
                <w:sz w:val="16"/>
              </w:rPr>
              <w:t>Severe Storms, Tornadoes, Straight-Line Winds, and Flooding</w:t>
            </w:r>
          </w:p>
        </w:tc>
        <w:tc>
          <w:tcPr>
            <w:tcW w:type="dxa" w:w="2160"/>
          </w:tcPr>
          <w:p>
            <w:pPr>
              <w:spacing w:after="0"/>
              <w:jc w:val="left"/>
            </w:pPr>
            <w:r>
              <w:rPr>
                <w:sz w:val="16"/>
              </w:rPr>
              <w:t>Inland Flooding; Strong Wind; Tornado</w:t>
            </w:r>
          </w:p>
        </w:tc>
        <w:tc>
          <w:tcPr>
            <w:tcW w:type="dxa" w:w="3732"/>
          </w:tcPr>
          <w:p>
            <w:pPr>
              <w:spacing w:after="0"/>
              <w:jc w:val="right"/>
            </w:pPr>
            <w:r>
              <w:rPr>
                <w:sz w:val="16"/>
              </w:rPr>
              <w:t>$279,819.37</w:t>
            </w:r>
          </w:p>
        </w:tc>
        <w:tc>
          <w:tcPr>
            <w:tcW w:type="dxa" w:w="890"/>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41"/>
          </w:tcPr>
          <w:p>
            <w:pPr>
              <w:spacing w:after="0"/>
              <w:jc w:val="left"/>
            </w:pPr>
            <w:r>
              <w:rPr>
                <w:sz w:val="16"/>
              </w:rPr>
              <w:t>Major disaster</w:t>
            </w:r>
          </w:p>
        </w:tc>
        <w:tc>
          <w:tcPr>
            <w:tcW w:type="dxa" w:w="2879"/>
          </w:tcPr>
          <w:p>
            <w:pPr>
              <w:spacing w:after="0"/>
              <w:jc w:val="left"/>
            </w:pPr>
            <w:r>
              <w:rPr>
                <w:sz w:val="16"/>
              </w:rPr>
              <w:t>Severe Winter Storm and Snowstorm</w:t>
            </w:r>
          </w:p>
        </w:tc>
        <w:tc>
          <w:tcPr>
            <w:tcW w:type="dxa" w:w="2160"/>
          </w:tcPr>
          <w:p>
            <w:pPr>
              <w:spacing w:after="0"/>
              <w:jc w:val="left"/>
            </w:pPr>
            <w:r>
              <w:rPr>
                <w:sz w:val="16"/>
              </w:rPr>
              <w:t>Winter Weather</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41"/>
          </w:tcPr>
          <w:p>
            <w:pPr>
              <w:spacing w:after="0"/>
              <w:jc w:val="left"/>
            </w:pPr>
            <w:r>
              <w:rPr>
                <w:sz w:val="16"/>
              </w:rPr>
              <w:t>Emergency</w:t>
            </w:r>
          </w:p>
        </w:tc>
        <w:tc>
          <w:tcPr>
            <w:tcW w:type="dxa" w:w="2879"/>
          </w:tcPr>
          <w:p>
            <w:pPr>
              <w:spacing w:after="0"/>
              <w:jc w:val="left"/>
            </w:pPr>
            <w:r>
              <w:rPr>
                <w:sz w:val="16"/>
              </w:rPr>
              <w:t>Severe Winter Storm</w:t>
            </w:r>
          </w:p>
        </w:tc>
        <w:tc>
          <w:tcPr>
            <w:tcW w:type="dxa" w:w="2160"/>
          </w:tcPr>
          <w:p>
            <w:pPr>
              <w:spacing w:after="0"/>
              <w:jc w:val="left"/>
            </w:pPr>
            <w:r>
              <w:rPr>
                <w:sz w:val="16"/>
              </w:rPr>
              <w:t>Winter Weather</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41"/>
          </w:tcPr>
          <w:p>
            <w:pPr>
              <w:spacing w:after="0"/>
              <w:jc w:val="left"/>
            </w:pPr>
            <w:r>
              <w:rPr>
                <w:sz w:val="16"/>
              </w:rPr>
              <w:t>Major disaster</w:t>
            </w:r>
          </w:p>
        </w:tc>
        <w:tc>
          <w:tcPr>
            <w:tcW w:type="dxa" w:w="2879"/>
          </w:tcPr>
          <w:p>
            <w:pPr>
              <w:spacing w:after="0"/>
              <w:jc w:val="left"/>
            </w:pPr>
            <w:r>
              <w:rPr>
                <w:sz w:val="16"/>
              </w:rPr>
              <w:t>Severe Storms, Flooding, and Tornadoes</w:t>
            </w:r>
          </w:p>
        </w:tc>
        <w:tc>
          <w:tcPr>
            <w:tcW w:type="dxa" w:w="2160"/>
          </w:tcPr>
          <w:p>
            <w:pPr>
              <w:spacing w:after="0"/>
              <w:jc w:val="left"/>
            </w:pPr>
            <w:r>
              <w:rPr>
                <w:sz w:val="16"/>
              </w:rPr>
              <w:t>Inland Flooding; Tornado</w:t>
            </w:r>
          </w:p>
        </w:tc>
        <w:tc>
          <w:tcPr>
            <w:tcW w:type="dxa" w:w="3732"/>
          </w:tcPr>
          <w:p>
            <w:pPr>
              <w:spacing w:after="0"/>
              <w:jc w:val="right"/>
            </w:pPr>
            <w:r>
              <w:rPr>
                <w:sz w:val="16"/>
              </w:rPr>
              <w:t>$163,516.10</w:t>
            </w:r>
          </w:p>
        </w:tc>
        <w:tc>
          <w:tcPr>
            <w:tcW w:type="dxa" w:w="89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41"/>
          </w:tcPr>
          <w:p>
            <w:pPr>
              <w:spacing w:after="0"/>
              <w:jc w:val="left"/>
            </w:pPr>
            <w:r>
              <w:rPr>
                <w:sz w:val="16"/>
              </w:rPr>
              <w:t>Emergency</w:t>
            </w:r>
          </w:p>
        </w:tc>
        <w:tc>
          <w:tcPr>
            <w:tcW w:type="dxa" w:w="2879"/>
          </w:tcPr>
          <w:p>
            <w:pPr>
              <w:spacing w:after="0"/>
              <w:jc w:val="left"/>
            </w:pPr>
            <w:r>
              <w:rPr>
                <w:sz w:val="16"/>
              </w:rPr>
              <w:t>Severe Winter Storm</w:t>
            </w:r>
          </w:p>
        </w:tc>
        <w:tc>
          <w:tcPr>
            <w:tcW w:type="dxa" w:w="2160"/>
          </w:tcPr>
          <w:p>
            <w:pPr>
              <w:spacing w:after="0"/>
              <w:jc w:val="left"/>
            </w:pPr>
            <w:r>
              <w:rPr>
                <w:sz w:val="16"/>
              </w:rPr>
              <w:t>Ice Storm</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41"/>
          </w:tcPr>
          <w:p>
            <w:pPr>
              <w:spacing w:after="0"/>
              <w:jc w:val="left"/>
            </w:pPr>
            <w:r>
              <w:rPr>
                <w:sz w:val="16"/>
              </w:rPr>
              <w:t>Major disaster</w:t>
            </w:r>
          </w:p>
        </w:tc>
        <w:tc>
          <w:tcPr>
            <w:tcW w:type="dxa" w:w="2879"/>
          </w:tcPr>
          <w:p>
            <w:pPr>
              <w:spacing w:after="0"/>
              <w:jc w:val="left"/>
            </w:pPr>
            <w:r>
              <w:rPr>
                <w:sz w:val="16"/>
              </w:rPr>
              <w:t>Severe Storms, Flooding, and a Tornado</w:t>
            </w:r>
          </w:p>
        </w:tc>
        <w:tc>
          <w:tcPr>
            <w:tcW w:type="dxa" w:w="2160"/>
          </w:tcPr>
          <w:p>
            <w:pPr>
              <w:spacing w:after="0"/>
              <w:jc w:val="left"/>
            </w:pPr>
            <w:r>
              <w:rPr>
                <w:sz w:val="16"/>
              </w:rPr>
              <w:t>Inland Flooding; Tornado</w:t>
            </w:r>
          </w:p>
        </w:tc>
        <w:tc>
          <w:tcPr>
            <w:tcW w:type="dxa" w:w="3732"/>
          </w:tcPr>
          <w:p>
            <w:pPr>
              <w:spacing w:after="0"/>
              <w:jc w:val="right"/>
            </w:pPr>
            <w:r>
              <w:rPr>
                <w:sz w:val="16"/>
              </w:rPr>
              <w:t>$89,469.85</w:t>
            </w:r>
          </w:p>
        </w:tc>
        <w:tc>
          <w:tcPr>
            <w:tcW w:type="dxa" w:w="890"/>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41"/>
          </w:tcPr>
          <w:p>
            <w:pPr>
              <w:spacing w:after="0"/>
              <w:jc w:val="left"/>
            </w:pPr>
            <w:r>
              <w:rPr>
                <w:sz w:val="16"/>
              </w:rPr>
              <w:t>Major disaster</w:t>
            </w:r>
          </w:p>
        </w:tc>
        <w:tc>
          <w:tcPr>
            <w:tcW w:type="dxa" w:w="2879"/>
          </w:tcPr>
          <w:p>
            <w:pPr>
              <w:spacing w:after="0"/>
              <w:jc w:val="left"/>
            </w:pPr>
            <w:r>
              <w:rPr>
                <w:sz w:val="16"/>
              </w:rPr>
              <w:t>Severe Storms and Flooding</w:t>
            </w:r>
          </w:p>
        </w:tc>
        <w:tc>
          <w:tcPr>
            <w:tcW w:type="dxa" w:w="2160"/>
          </w:tcPr>
          <w:p>
            <w:pPr>
              <w:spacing w:after="0"/>
              <w:jc w:val="left"/>
            </w:pPr>
            <w:r>
              <w:rPr>
                <w:sz w:val="16"/>
              </w:rPr>
              <w:t>Inland Flooding</w:t>
            </w:r>
          </w:p>
        </w:tc>
        <w:tc>
          <w:tcPr>
            <w:tcW w:type="dxa" w:w="3732"/>
          </w:tcPr>
          <w:p>
            <w:pPr>
              <w:spacing w:after="0"/>
              <w:jc w:val="right"/>
            </w:pPr>
            <w:r>
              <w:rPr>
                <w:sz w:val="16"/>
              </w:rPr>
              <w:t>none placed in this county by FEMA's record; $587,766 for this declaration is not placed in any county (see the state page)</w:t>
            </w:r>
          </w:p>
        </w:tc>
        <w:tc>
          <w:tcPr>
            <w:tcW w:type="dxa" w:w="890"/>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41"/>
          </w:tcPr>
          <w:p>
            <w:pPr>
              <w:spacing w:after="0"/>
              <w:jc w:val="left"/>
            </w:pPr>
            <w:r>
              <w:rPr>
                <w:sz w:val="16"/>
              </w:rPr>
              <w:t>Major disaster</w:t>
            </w:r>
          </w:p>
        </w:tc>
        <w:tc>
          <w:tcPr>
            <w:tcW w:type="dxa" w:w="2879"/>
          </w:tcPr>
          <w:p>
            <w:pPr>
              <w:spacing w:after="0"/>
              <w:jc w:val="left"/>
            </w:pPr>
            <w:r>
              <w:rPr>
                <w:sz w:val="16"/>
              </w:rPr>
              <w:t>Severe Winter Storms</w:t>
            </w:r>
          </w:p>
        </w:tc>
        <w:tc>
          <w:tcPr>
            <w:tcW w:type="dxa" w:w="2160"/>
          </w:tcPr>
          <w:p>
            <w:pPr>
              <w:spacing w:after="0"/>
              <w:jc w:val="left"/>
            </w:pPr>
            <w:r>
              <w:rPr>
                <w:sz w:val="16"/>
              </w:rPr>
              <w:t>Ice Storm</w:t>
            </w:r>
          </w:p>
        </w:tc>
        <w:tc>
          <w:tcPr>
            <w:tcW w:type="dxa" w:w="3732"/>
          </w:tcPr>
          <w:p>
            <w:pPr>
              <w:spacing w:after="0"/>
              <w:jc w:val="right"/>
            </w:pPr>
            <w:r>
              <w:rPr>
                <w:sz w:val="16"/>
              </w:rPr>
              <w:t>$11,651.92</w:t>
            </w: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41"/>
          </w:tcPr>
          <w:p>
            <w:pPr>
              <w:spacing w:after="0"/>
              <w:jc w:val="left"/>
            </w:pPr>
            <w:r>
              <w:rPr>
                <w:sz w:val="16"/>
              </w:rPr>
              <w:t>Emergency</w:t>
            </w:r>
          </w:p>
        </w:tc>
        <w:tc>
          <w:tcPr>
            <w:tcW w:type="dxa" w:w="2879"/>
          </w:tcPr>
          <w:p>
            <w:pPr>
              <w:spacing w:after="0"/>
              <w:jc w:val="left"/>
            </w:pPr>
            <w:r>
              <w:rPr>
                <w:sz w:val="16"/>
              </w:rPr>
              <w:t>Severe Winter Storms</w:t>
            </w:r>
          </w:p>
        </w:tc>
        <w:tc>
          <w:tcPr>
            <w:tcW w:type="dxa" w:w="2160"/>
          </w:tcPr>
          <w:p>
            <w:pPr>
              <w:spacing w:after="0"/>
              <w:jc w:val="left"/>
            </w:pPr>
            <w:r>
              <w:rPr>
                <w:sz w:val="16"/>
              </w:rPr>
              <w:t>Ice Storm</w:t>
            </w:r>
          </w:p>
        </w:tc>
        <w:tc>
          <w:tcPr>
            <w:tcW w:type="dxa" w:w="3732"/>
          </w:tcPr>
          <w:p>
            <w:pPr>
              <w:spacing w:after="0"/>
              <w:jc w:val="right"/>
            </w:pPr>
            <w:r>
              <w:rPr>
                <w:sz w:val="16"/>
              </w:rPr>
              <w:t>no Public Assistance recorded</w:t>
            </w:r>
          </w:p>
        </w:tc>
        <w:tc>
          <w:tcPr>
            <w:tcW w:type="dxa" w:w="890"/>
          </w:tcPr>
          <w:p>
            <w:pPr>
              <w:spacing w:after="0"/>
              <w:jc w:val="left"/>
            </w:pPr>
            <w:r>
              <w:rPr>
                <w:sz w:val="16"/>
              </w:rPr>
              <w:t>same incident as DR-1736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41"/>
          </w:tcPr>
          <w:p>
            <w:pPr>
              <w:spacing w:after="0"/>
              <w:jc w:val="left"/>
            </w:pPr>
            <w:r>
              <w:rPr>
                <w:sz w:val="16"/>
              </w:rPr>
              <w:t>Emergency</w:t>
            </w:r>
          </w:p>
        </w:tc>
        <w:tc>
          <w:tcPr>
            <w:tcW w:type="dxa" w:w="2879"/>
          </w:tcPr>
          <w:p>
            <w:pPr>
              <w:spacing w:after="0"/>
              <w:jc w:val="left"/>
            </w:pPr>
            <w:r>
              <w:rPr>
                <w:sz w:val="16"/>
              </w:rPr>
              <w:t>Hurricane Katrina Evacuation</w:t>
            </w:r>
          </w:p>
        </w:tc>
        <w:tc>
          <w:tcPr>
            <w:tcW w:type="dxa" w:w="2160"/>
          </w:tcPr>
          <w:p>
            <w:pPr>
              <w:spacing w:after="0"/>
              <w:jc w:val="left"/>
            </w:pPr>
            <w:r>
              <w:rPr>
                <w:sz w:val="16"/>
              </w:rPr>
              <w:t>Hurricane: evacuation support, not a local hazard event; not counted</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41"/>
          </w:tcPr>
          <w:p>
            <w:pPr>
              <w:spacing w:after="0"/>
              <w:jc w:val="left"/>
            </w:pPr>
            <w:r>
              <w:rPr>
                <w:sz w:val="16"/>
              </w:rPr>
              <w:t>Major disaster</w:t>
            </w:r>
          </w:p>
        </w:tc>
        <w:tc>
          <w:tcPr>
            <w:tcW w:type="dxa" w:w="2879"/>
          </w:tcPr>
          <w:p>
            <w:pPr>
              <w:spacing w:after="0"/>
              <w:jc w:val="left"/>
            </w:pPr>
            <w:r>
              <w:rPr>
                <w:sz w:val="16"/>
              </w:rPr>
              <w:t>Severe Storms, Tornadoes and Flooding</w:t>
            </w:r>
          </w:p>
        </w:tc>
        <w:tc>
          <w:tcPr>
            <w:tcW w:type="dxa" w:w="2160"/>
          </w:tcPr>
          <w:p>
            <w:pPr>
              <w:spacing w:after="0"/>
              <w:jc w:val="left"/>
            </w:pPr>
            <w:r>
              <w:rPr>
                <w:sz w:val="16"/>
              </w:rPr>
              <w:t>Inland Flooding; Tornado</w:t>
            </w:r>
          </w:p>
        </w:tc>
        <w:tc>
          <w:tcPr>
            <w:tcW w:type="dxa" w:w="3732"/>
          </w:tcPr>
          <w:p>
            <w:pPr>
              <w:spacing w:after="0"/>
              <w:jc w:val="right"/>
            </w:pPr>
            <w:r>
              <w:rPr>
                <w:sz w:val="16"/>
              </w:rPr>
              <w:t>$41,404.87</w:t>
            </w: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41"/>
          </w:tcPr>
          <w:p>
            <w:pPr>
              <w:spacing w:after="0"/>
              <w:jc w:val="left"/>
            </w:pPr>
            <w:r>
              <w:rPr>
                <w:sz w:val="16"/>
              </w:rPr>
              <w:t>Emergency</w:t>
            </w:r>
          </w:p>
        </w:tc>
        <w:tc>
          <w:tcPr>
            <w:tcW w:type="dxa" w:w="2879"/>
          </w:tcPr>
          <w:p>
            <w:pPr>
              <w:spacing w:after="0"/>
              <w:jc w:val="left"/>
            </w:pPr>
            <w:r>
              <w:rPr>
                <w:sz w:val="16"/>
              </w:rPr>
              <w:t>Drought</w:t>
            </w:r>
          </w:p>
        </w:tc>
        <w:tc>
          <w:tcPr>
            <w:tcW w:type="dxa" w:w="2160"/>
          </w:tcPr>
          <w:p>
            <w:pPr>
              <w:spacing w:after="0"/>
              <w:jc w:val="left"/>
            </w:pPr>
            <w:r>
              <w:rPr>
                <w:sz w:val="16"/>
              </w:rPr>
              <w:t>Drought</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41"/>
          </w:tcPr>
          <w:p>
            <w:pPr>
              <w:spacing w:after="0"/>
              <w:jc w:val="left"/>
            </w:pPr>
            <w:r>
              <w:rPr>
                <w:sz w:val="16"/>
              </w:rPr>
              <w:t>Major disaster</w:t>
            </w:r>
          </w:p>
        </w:tc>
        <w:tc>
          <w:tcPr>
            <w:tcW w:type="dxa" w:w="2879"/>
          </w:tcPr>
          <w:p>
            <w:pPr>
              <w:spacing w:after="0"/>
              <w:jc w:val="left"/>
            </w:pPr>
            <w:r>
              <w:rPr>
                <w:sz w:val="16"/>
              </w:rPr>
              <w:t>Severe Storms &amp; Flooding</w:t>
            </w:r>
          </w:p>
        </w:tc>
        <w:tc>
          <w:tcPr>
            <w:tcW w:type="dxa" w:w="2160"/>
          </w:tcPr>
          <w:p>
            <w:pPr>
              <w:spacing w:after="0"/>
              <w:jc w:val="left"/>
            </w:pPr>
            <w:r>
              <w:rPr>
                <w:sz w:val="16"/>
              </w:rPr>
              <w:t>Inland Flooding</w:t>
            </w:r>
          </w:p>
        </w:tc>
        <w:tc>
          <w:tcPr>
            <w:tcW w:type="dxa" w:w="3732"/>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41"/>
          </w:tcPr>
          <w:p>
            <w:pPr>
              <w:spacing w:after="0"/>
              <w:jc w:val="left"/>
            </w:pPr>
            <w:r>
              <w:rPr>
                <w:sz w:val="16"/>
              </w:rPr>
              <w:t>Major disaster</w:t>
            </w:r>
          </w:p>
        </w:tc>
        <w:tc>
          <w:tcPr>
            <w:tcW w:type="dxa" w:w="2879"/>
          </w:tcPr>
          <w:p>
            <w:pPr>
              <w:spacing w:after="0"/>
              <w:jc w:val="left"/>
            </w:pPr>
            <w:r>
              <w:rPr>
                <w:sz w:val="16"/>
              </w:rPr>
              <w:t>Heavy Rains, Tornadoes &amp; Flooding</w:t>
            </w:r>
          </w:p>
        </w:tc>
        <w:tc>
          <w:tcPr>
            <w:tcW w:type="dxa" w:w="2160"/>
          </w:tcPr>
          <w:p>
            <w:pPr>
              <w:spacing w:after="0"/>
              <w:jc w:val="left"/>
            </w:pPr>
            <w:r>
              <w:rPr>
                <w:sz w:val="16"/>
              </w:rPr>
              <w:t>Inland Flooding; Tornado</w:t>
            </w:r>
          </w:p>
        </w:tc>
        <w:tc>
          <w:tcPr>
            <w:tcW w:type="dxa" w:w="3732"/>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21</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2980"/>
        <w:gridCol w:w="934"/>
        <w:gridCol w:w="2406"/>
        <w:gridCol w:w="1059"/>
        <w:gridCol w:w="25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29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6"/>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2023-05-30</w:t>
            </w:r>
          </w:p>
        </w:tc>
        <w:tc>
          <w:tcPr>
            <w:tcW w:type="dxa" w:w="1215"/>
          </w:tcPr>
          <w:p>
            <w:pPr>
              <w:spacing w:after="0"/>
              <w:jc w:val="left"/>
            </w:pPr>
            <w:r>
              <w:rPr>
                <w:sz w:val="16"/>
              </w:rPr>
              <w:t>Drought</w:t>
            </w:r>
          </w:p>
        </w:tc>
        <w:tc>
          <w:tcPr>
            <w:tcW w:type="dxa" w:w="1890"/>
          </w:tcPr>
          <w:p>
            <w:pPr>
              <w:spacing w:after="0"/>
              <w:jc w:val="left"/>
            </w:pPr>
          </w:p>
        </w:tc>
        <w:tc>
          <w:tcPr>
            <w:tcW w:type="dxa" w:w="2980"/>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406"/>
          </w:tcPr>
          <w:p>
            <w:pPr>
              <w:spacing w:after="0"/>
              <w:jc w:val="left"/>
            </w:pPr>
            <w:r>
              <w:rPr>
                <w:sz w:val="16"/>
              </w:rPr>
              <w:t>NWS zone MOZ008 (SCHUYLER), zone-level</w:t>
            </w:r>
          </w:p>
        </w:tc>
        <w:tc>
          <w:tcPr>
            <w:tcW w:type="dxa" w:w="1059"/>
          </w:tcPr>
          <w:p>
            <w:pPr>
              <w:spacing w:after="0"/>
              <w:jc w:val="left"/>
            </w:pPr>
            <w:r>
              <w:rPr>
                <w:sz w:val="16"/>
              </w:rPr>
              <w:t>new since last plan; within last 5 years</w:t>
            </w:r>
          </w:p>
        </w:tc>
        <w:tc>
          <w:tcPr>
            <w:tcW w:type="dxa" w:w="2590"/>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890"/>
          </w:tcPr>
          <w:p>
            <w:pPr>
              <w:spacing w:after="0"/>
              <w:jc w:val="left"/>
            </w:pPr>
            <w:r>
              <w:rPr>
                <w:sz w:val="16"/>
              </w:rPr>
              <w:t>56 kt (64 mph) measured gust</w:t>
            </w:r>
          </w:p>
        </w:tc>
        <w:tc>
          <w:tcPr>
            <w:tcW w:type="dxa" w:w="2980"/>
          </w:tcPr>
          <w:p>
            <w:pPr>
              <w:spacing w:after="0"/>
              <w:jc w:val="left"/>
            </w:pPr>
            <w:r>
              <w:rPr>
                <w:sz w:val="16"/>
              </w:rPr>
              <w:t>damage not reported</w:t>
            </w:r>
          </w:p>
        </w:tc>
        <w:tc>
          <w:tcPr>
            <w:tcW w:type="dxa" w:w="934"/>
          </w:tcPr>
          <w:p>
            <w:pPr>
              <w:spacing w:after="0"/>
              <w:jc w:val="right"/>
            </w:pPr>
            <w:r>
              <w:rPr>
                <w:sz w:val="16"/>
              </w:rPr>
              <w:t>0, 0</w:t>
            </w:r>
          </w:p>
        </w:tc>
        <w:tc>
          <w:tcPr>
            <w:tcW w:type="dxa" w:w="2406"/>
          </w:tcPr>
          <w:p>
            <w:pPr>
              <w:spacing w:after="0"/>
              <w:jc w:val="left"/>
            </w:pPr>
            <w:r>
              <w:rPr>
                <w:sz w:val="16"/>
              </w:rPr>
              <w:t>NWS zone MOZ008 (SCHUYLER), zone-level</w:t>
            </w:r>
          </w:p>
        </w:tc>
        <w:tc>
          <w:tcPr>
            <w:tcW w:type="dxa" w:w="1059"/>
          </w:tcPr>
          <w:p>
            <w:pPr>
              <w:spacing w:after="0"/>
              <w:jc w:val="left"/>
            </w:pPr>
            <w:r>
              <w:rPr>
                <w:sz w:val="16"/>
              </w:rPr>
              <w:t>new since last plan; within last 5 years</w:t>
            </w:r>
          </w:p>
        </w:tc>
        <w:tc>
          <w:tcPr>
            <w:tcW w:type="dxa" w:w="2590"/>
          </w:tcPr>
          <w:p>
            <w:pPr>
              <w:spacing w:after="0"/>
              <w:jc w:val="left"/>
            </w:pPr>
            <w:r>
              <w:rPr>
                <w:sz w:val="16"/>
              </w:rPr>
              <w:t>B1-c worst recorded: High Wind and Strong Wind</w:t>
            </w:r>
          </w:p>
        </w:tc>
      </w:tr>
      <w:tr>
        <w:trPr>
          <w:cantSplit/>
        </w:trPr>
        <w:tc>
          <w:tcPr>
            <w:tcW w:type="dxa" w:w="1037"/>
          </w:tcPr>
          <w:p>
            <w:pPr>
              <w:spacing w:after="0"/>
              <w:jc w:val="left"/>
            </w:pPr>
            <w:r>
              <w:rPr>
                <w:sz w:val="16"/>
              </w:rPr>
              <w:t>2010-06-04</w:t>
            </w:r>
          </w:p>
        </w:tc>
        <w:tc>
          <w:tcPr>
            <w:tcW w:type="dxa" w:w="1215"/>
          </w:tcPr>
          <w:p>
            <w:pPr>
              <w:spacing w:after="0"/>
              <w:jc w:val="left"/>
            </w:pPr>
            <w:r>
              <w:rPr>
                <w:sz w:val="16"/>
              </w:rPr>
              <w:t>Hail</w:t>
            </w:r>
          </w:p>
        </w:tc>
        <w:tc>
          <w:tcPr>
            <w:tcW w:type="dxa" w:w="1890"/>
          </w:tcPr>
          <w:p>
            <w:pPr>
              <w:spacing w:after="0"/>
              <w:jc w:val="left"/>
            </w:pPr>
            <w:r>
              <w:rPr>
                <w:sz w:val="16"/>
              </w:rPr>
              <w:t>2.75 in</w:t>
            </w:r>
          </w:p>
        </w:tc>
        <w:tc>
          <w:tcPr>
            <w:tcW w:type="dxa" w:w="2980"/>
          </w:tcPr>
          <w:p>
            <w:pPr>
              <w:spacing w:after="0"/>
              <w:jc w:val="left"/>
            </w:pPr>
            <w:r>
              <w:rPr>
                <w:sz w:val="16"/>
              </w:rPr>
              <w:t>$0 property; $0 crops (2010 dollars)</w:t>
            </w:r>
          </w:p>
        </w:tc>
        <w:tc>
          <w:tcPr>
            <w:tcW w:type="dxa" w:w="934"/>
          </w:tcPr>
          <w:p>
            <w:pPr>
              <w:spacing w:after="0"/>
              <w:jc w:val="right"/>
            </w:pPr>
            <w:r>
              <w:rPr>
                <w:sz w:val="16"/>
              </w:rPr>
              <w:t>0, 0</w:t>
            </w:r>
          </w:p>
        </w:tc>
        <w:tc>
          <w:tcPr>
            <w:tcW w:type="dxa" w:w="2406"/>
          </w:tcPr>
          <w:p>
            <w:pPr>
              <w:spacing w:after="0"/>
              <w:jc w:val="left"/>
            </w:pPr>
            <w:r>
              <w:rPr>
                <w:sz w:val="16"/>
              </w:rPr>
              <w:t>GREENTOP</w:t>
            </w:r>
          </w:p>
        </w:tc>
        <w:tc>
          <w:tcPr>
            <w:tcW w:type="dxa" w:w="1059"/>
          </w:tcPr>
          <w:p>
            <w:pPr>
              <w:spacing w:after="0"/>
              <w:jc w:val="left"/>
            </w:pPr>
          </w:p>
        </w:tc>
        <w:tc>
          <w:tcPr>
            <w:tcW w:type="dxa" w:w="2590"/>
          </w:tcPr>
          <w:p>
            <w:pPr>
              <w:spacing w:after="0"/>
              <w:jc w:val="left"/>
            </w:pPr>
            <w:r>
              <w:rPr>
                <w:sz w:val="16"/>
              </w:rPr>
              <w:t>B1-c worst recorded: Hail</w:t>
            </w:r>
          </w:p>
        </w:tc>
      </w:tr>
      <w:tr>
        <w:trPr>
          <w:cantSplit/>
        </w:trPr>
        <w:tc>
          <w:tcPr>
            <w:tcW w:type="dxa" w:w="1037"/>
          </w:tcPr>
          <w:p>
            <w:pPr>
              <w:spacing w:after="0"/>
              <w:jc w:val="left"/>
            </w:pPr>
            <w:r>
              <w:rPr>
                <w:sz w:val="16"/>
              </w:rPr>
              <w:t>2010-05-12</w:t>
            </w:r>
          </w:p>
        </w:tc>
        <w:tc>
          <w:tcPr>
            <w:tcW w:type="dxa" w:w="1215"/>
          </w:tcPr>
          <w:p>
            <w:pPr>
              <w:spacing w:after="0"/>
              <w:jc w:val="left"/>
            </w:pPr>
            <w:r>
              <w:rPr>
                <w:sz w:val="16"/>
              </w:rPr>
              <w:t>Flash Flood</w:t>
            </w:r>
          </w:p>
        </w:tc>
        <w:tc>
          <w:tcPr>
            <w:tcW w:type="dxa" w:w="1890"/>
          </w:tcPr>
          <w:p>
            <w:pPr>
              <w:spacing w:after="0"/>
              <w:jc w:val="left"/>
            </w:pPr>
          </w:p>
        </w:tc>
        <w:tc>
          <w:tcPr>
            <w:tcW w:type="dxa" w:w="2980"/>
          </w:tcPr>
          <w:p>
            <w:pPr>
              <w:spacing w:after="0"/>
              <w:jc w:val="left"/>
            </w:pPr>
            <w:r>
              <w:rPr>
                <w:sz w:val="16"/>
              </w:rPr>
              <w:t>$0 property; $0 crops (2010 dollars)</w:t>
            </w:r>
          </w:p>
        </w:tc>
        <w:tc>
          <w:tcPr>
            <w:tcW w:type="dxa" w:w="934"/>
          </w:tcPr>
          <w:p>
            <w:pPr>
              <w:spacing w:after="0"/>
              <w:jc w:val="right"/>
            </w:pPr>
            <w:r>
              <w:rPr>
                <w:sz w:val="16"/>
              </w:rPr>
              <w:t>1, 0</w:t>
            </w:r>
          </w:p>
        </w:tc>
        <w:tc>
          <w:tcPr>
            <w:tcW w:type="dxa" w:w="2406"/>
          </w:tcPr>
          <w:p>
            <w:pPr>
              <w:spacing w:after="0"/>
              <w:jc w:val="left"/>
            </w:pPr>
            <w:r>
              <w:rPr>
                <w:sz w:val="16"/>
              </w:rPr>
              <w:t>LANCASTER to GERMANIA</w:t>
            </w:r>
          </w:p>
        </w:tc>
        <w:tc>
          <w:tcPr>
            <w:tcW w:type="dxa" w:w="1059"/>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890"/>
          </w:tcPr>
          <w:p>
            <w:pPr>
              <w:spacing w:after="0"/>
              <w:jc w:val="left"/>
            </w:pPr>
          </w:p>
        </w:tc>
        <w:tc>
          <w:tcPr>
            <w:tcW w:type="dxa" w:w="2980"/>
          </w:tcPr>
          <w:p>
            <w:pPr>
              <w:spacing w:after="0"/>
              <w:jc w:val="left"/>
            </w:pPr>
            <w:r>
              <w:rPr>
                <w:sz w:val="16"/>
              </w:rPr>
              <w:t>$5,000 property; $0 crops (zone total, 2007 dollars)</w:t>
            </w:r>
          </w:p>
        </w:tc>
        <w:tc>
          <w:tcPr>
            <w:tcW w:type="dxa" w:w="934"/>
          </w:tcPr>
          <w:p>
            <w:pPr>
              <w:spacing w:after="0"/>
              <w:jc w:val="right"/>
            </w:pPr>
            <w:r>
              <w:rPr>
                <w:sz w:val="16"/>
              </w:rPr>
              <w:t>0, 0</w:t>
            </w:r>
          </w:p>
        </w:tc>
        <w:tc>
          <w:tcPr>
            <w:tcW w:type="dxa" w:w="2406"/>
          </w:tcPr>
          <w:p>
            <w:pPr>
              <w:spacing w:after="0"/>
              <w:jc w:val="left"/>
            </w:pPr>
            <w:r>
              <w:rPr>
                <w:sz w:val="16"/>
              </w:rPr>
              <w:t>NWS zone MOZ008 (SCHUYLER), zone-level</w:t>
            </w:r>
          </w:p>
        </w:tc>
        <w:tc>
          <w:tcPr>
            <w:tcW w:type="dxa" w:w="1059"/>
          </w:tcPr>
          <w:p>
            <w:pPr>
              <w:spacing w:after="0"/>
              <w:jc w:val="left"/>
            </w:pPr>
          </w:p>
        </w:tc>
        <w:tc>
          <w:tcPr>
            <w:tcW w:type="dxa" w:w="2590"/>
          </w:tcPr>
          <w:p>
            <w:pPr>
              <w:spacing w:after="0"/>
              <w:jc w:val="left"/>
            </w:pPr>
            <w:r>
              <w:rPr>
                <w:sz w:val="16"/>
              </w:rPr>
              <w:t>B1-c worst recorded: Ice Storm</w:t>
            </w:r>
          </w:p>
        </w:tc>
      </w:tr>
      <w:tr>
        <w:trPr>
          <w:cantSplit/>
        </w:trPr>
        <w:tc>
          <w:tcPr>
            <w:tcW w:type="dxa" w:w="1037"/>
          </w:tcPr>
          <w:p>
            <w:pPr>
              <w:spacing w:after="0"/>
              <w:jc w:val="left"/>
            </w:pPr>
            <w:r>
              <w:rPr>
                <w:sz w:val="16"/>
              </w:rPr>
              <w:t>2004-08-01</w:t>
            </w:r>
          </w:p>
        </w:tc>
        <w:tc>
          <w:tcPr>
            <w:tcW w:type="dxa" w:w="1215"/>
          </w:tcPr>
          <w:p>
            <w:pPr>
              <w:spacing w:after="0"/>
              <w:jc w:val="left"/>
            </w:pPr>
            <w:r>
              <w:rPr>
                <w:sz w:val="16"/>
              </w:rPr>
              <w:t>Thunderstorm Wind</w:t>
            </w:r>
          </w:p>
        </w:tc>
        <w:tc>
          <w:tcPr>
            <w:tcW w:type="dxa" w:w="1890"/>
          </w:tcPr>
          <w:p>
            <w:pPr>
              <w:spacing w:after="0"/>
              <w:jc w:val="left"/>
            </w:pPr>
            <w:r>
              <w:rPr>
                <w:sz w:val="16"/>
              </w:rPr>
              <w:t>61 kt (70 mph) estimated gust</w:t>
            </w:r>
          </w:p>
        </w:tc>
        <w:tc>
          <w:tcPr>
            <w:tcW w:type="dxa" w:w="2980"/>
          </w:tcPr>
          <w:p>
            <w:pPr>
              <w:spacing w:after="0"/>
              <w:jc w:val="left"/>
            </w:pPr>
            <w:r>
              <w:rPr>
                <w:sz w:val="16"/>
              </w:rPr>
              <w:t>$50,000 property; crops not reported (2004 dollars)</w:t>
            </w:r>
          </w:p>
        </w:tc>
        <w:tc>
          <w:tcPr>
            <w:tcW w:type="dxa" w:w="934"/>
          </w:tcPr>
          <w:p>
            <w:pPr>
              <w:spacing w:after="0"/>
              <w:jc w:val="right"/>
            </w:pPr>
            <w:r>
              <w:rPr>
                <w:sz w:val="16"/>
              </w:rPr>
              <w:t>0, 0</w:t>
            </w:r>
          </w:p>
        </w:tc>
        <w:tc>
          <w:tcPr>
            <w:tcW w:type="dxa" w:w="2406"/>
          </w:tcPr>
          <w:p>
            <w:pPr>
              <w:spacing w:after="0"/>
              <w:jc w:val="left"/>
            </w:pPr>
            <w:r>
              <w:rPr>
                <w:sz w:val="16"/>
              </w:rPr>
              <w:t>GLENWOOD</w:t>
            </w:r>
          </w:p>
        </w:tc>
        <w:tc>
          <w:tcPr>
            <w:tcW w:type="dxa" w:w="1059"/>
          </w:tcPr>
          <w:p>
            <w:pPr>
              <w:spacing w:after="0"/>
              <w:jc w:val="left"/>
            </w:pPr>
          </w:p>
        </w:tc>
        <w:tc>
          <w:tcPr>
            <w:tcW w:type="dxa" w:w="2590"/>
          </w:tcPr>
          <w:p>
            <w:pPr>
              <w:spacing w:after="0"/>
              <w:jc w:val="left"/>
            </w:pPr>
            <w:r>
              <w:rPr>
                <w:sz w:val="16"/>
              </w:rPr>
              <w:t>B1-c most damaging: Thunderstorm Wind</w:t>
            </w:r>
          </w:p>
        </w:tc>
      </w:tr>
      <w:tr>
        <w:trPr>
          <w:cantSplit/>
        </w:trPr>
        <w:tc>
          <w:tcPr>
            <w:tcW w:type="dxa" w:w="1037"/>
          </w:tcPr>
          <w:p>
            <w:pPr>
              <w:spacing w:after="0"/>
              <w:jc w:val="left"/>
            </w:pPr>
            <w:r>
              <w:rPr>
                <w:sz w:val="16"/>
              </w:rPr>
              <w:t>2001-06-14</w:t>
            </w:r>
          </w:p>
        </w:tc>
        <w:tc>
          <w:tcPr>
            <w:tcW w:type="dxa" w:w="1215"/>
          </w:tcPr>
          <w:p>
            <w:pPr>
              <w:spacing w:after="0"/>
              <w:jc w:val="left"/>
            </w:pPr>
            <w:r>
              <w:rPr>
                <w:sz w:val="16"/>
              </w:rPr>
              <w:t>Thunderstorm Wind</w:t>
            </w:r>
          </w:p>
        </w:tc>
        <w:tc>
          <w:tcPr>
            <w:tcW w:type="dxa" w:w="1890"/>
          </w:tcPr>
          <w:p>
            <w:pPr>
              <w:spacing w:after="0"/>
              <w:jc w:val="left"/>
            </w:pPr>
            <w:r>
              <w:rPr>
                <w:sz w:val="16"/>
              </w:rPr>
              <w:t>78 kt (90 mph) estimated</w:t>
            </w:r>
          </w:p>
        </w:tc>
        <w:tc>
          <w:tcPr>
            <w:tcW w:type="dxa" w:w="2980"/>
          </w:tcPr>
          <w:p>
            <w:pPr>
              <w:spacing w:after="0"/>
              <w:jc w:val="left"/>
            </w:pPr>
            <w:r>
              <w:rPr>
                <w:sz w:val="16"/>
              </w:rPr>
              <w:t>$5,000 property; crops not reported (2001 dollars)</w:t>
            </w:r>
          </w:p>
        </w:tc>
        <w:tc>
          <w:tcPr>
            <w:tcW w:type="dxa" w:w="934"/>
          </w:tcPr>
          <w:p>
            <w:pPr>
              <w:spacing w:after="0"/>
              <w:jc w:val="right"/>
            </w:pPr>
            <w:r>
              <w:rPr>
                <w:sz w:val="16"/>
              </w:rPr>
              <w:t>0, 0</w:t>
            </w:r>
          </w:p>
        </w:tc>
        <w:tc>
          <w:tcPr>
            <w:tcW w:type="dxa" w:w="2406"/>
          </w:tcPr>
          <w:p>
            <w:pPr>
              <w:spacing w:after="0"/>
              <w:jc w:val="left"/>
            </w:pPr>
            <w:r>
              <w:rPr>
                <w:sz w:val="16"/>
              </w:rPr>
              <w:t>QUEEN CITY</w:t>
            </w:r>
          </w:p>
        </w:tc>
        <w:tc>
          <w:tcPr>
            <w:tcW w:type="dxa" w:w="1059"/>
          </w:tcPr>
          <w:p>
            <w:pPr>
              <w:spacing w:after="0"/>
              <w:jc w:val="left"/>
            </w:pPr>
          </w:p>
        </w:tc>
        <w:tc>
          <w:tcPr>
            <w:tcW w:type="dxa" w:w="2590"/>
          </w:tcPr>
          <w:p>
            <w:pPr>
              <w:spacing w:after="0"/>
              <w:jc w:val="left"/>
            </w:pPr>
            <w:r>
              <w:rPr>
                <w:sz w:val="16"/>
              </w:rPr>
              <w:t>B1-c worst recorded: Thunderstorm Wind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890"/>
          </w:tcPr>
          <w:p>
            <w:pPr>
              <w:spacing w:after="0"/>
              <w:jc w:val="left"/>
            </w:pPr>
          </w:p>
        </w:tc>
        <w:tc>
          <w:tcPr>
            <w:tcW w:type="dxa" w:w="2980"/>
          </w:tcPr>
          <w:p>
            <w:pPr>
              <w:spacing w:after="0"/>
              <w:jc w:val="left"/>
            </w:pPr>
            <w:r>
              <w:rPr>
                <w:sz w:val="16"/>
              </w:rPr>
              <w:t>damage not reported</w:t>
            </w:r>
          </w:p>
        </w:tc>
        <w:tc>
          <w:tcPr>
            <w:tcW w:type="dxa" w:w="934"/>
          </w:tcPr>
          <w:p>
            <w:pPr>
              <w:spacing w:after="0"/>
              <w:jc w:val="right"/>
            </w:pPr>
            <w:r>
              <w:rPr>
                <w:sz w:val="16"/>
              </w:rPr>
              <w:t>0, 0</w:t>
            </w:r>
          </w:p>
        </w:tc>
        <w:tc>
          <w:tcPr>
            <w:tcW w:type="dxa" w:w="2406"/>
          </w:tcPr>
          <w:p>
            <w:pPr>
              <w:spacing w:after="0"/>
              <w:jc w:val="left"/>
            </w:pPr>
            <w:r>
              <w:rPr>
                <w:sz w:val="16"/>
              </w:rPr>
              <w:t>NWS zone MOZ008 (SCHUYLER), zone-level</w:t>
            </w:r>
          </w:p>
        </w:tc>
        <w:tc>
          <w:tcPr>
            <w:tcW w:type="dxa" w:w="1059"/>
          </w:tcPr>
          <w:p>
            <w:pPr>
              <w:spacing w:after="0"/>
              <w:jc w:val="left"/>
            </w:pPr>
          </w:p>
        </w:tc>
        <w:tc>
          <w:tcPr>
            <w:tcW w:type="dxa" w:w="25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890"/>
          </w:tcPr>
          <w:p>
            <w:pPr>
              <w:spacing w:after="0"/>
              <w:jc w:val="left"/>
            </w:pPr>
          </w:p>
        </w:tc>
        <w:tc>
          <w:tcPr>
            <w:tcW w:type="dxa" w:w="2980"/>
          </w:tcPr>
          <w:p>
            <w:pPr>
              <w:spacing w:after="0"/>
              <w:jc w:val="left"/>
            </w:pPr>
            <w:r>
              <w:rPr>
                <w:sz w:val="16"/>
              </w:rPr>
              <w:t>damage not reported</w:t>
            </w:r>
          </w:p>
        </w:tc>
        <w:tc>
          <w:tcPr>
            <w:tcW w:type="dxa" w:w="934"/>
          </w:tcPr>
          <w:p>
            <w:pPr>
              <w:spacing w:after="0"/>
              <w:jc w:val="right"/>
            </w:pPr>
            <w:r>
              <w:rPr>
                <w:sz w:val="16"/>
              </w:rPr>
              <w:t>0, 0</w:t>
            </w:r>
          </w:p>
        </w:tc>
        <w:tc>
          <w:tcPr>
            <w:tcW w:type="dxa" w:w="2406"/>
          </w:tcPr>
          <w:p>
            <w:pPr>
              <w:spacing w:after="0"/>
              <w:jc w:val="left"/>
            </w:pPr>
            <w:r>
              <w:rPr>
                <w:sz w:val="16"/>
              </w:rPr>
              <w:t>NWS zone MOZ008 (SCHUYLER), zone-level</w:t>
            </w:r>
          </w:p>
        </w:tc>
        <w:tc>
          <w:tcPr>
            <w:tcW w:type="dxa" w:w="1059"/>
          </w:tcPr>
          <w:p>
            <w:pPr>
              <w:spacing w:after="0"/>
              <w:jc w:val="left"/>
            </w:pPr>
          </w:p>
        </w:tc>
        <w:tc>
          <w:tcPr>
            <w:tcW w:type="dxa" w:w="2590"/>
          </w:tcPr>
          <w:p>
            <w:pPr>
              <w:spacing w:after="0"/>
              <w:jc w:val="left"/>
            </w:pPr>
            <w:r>
              <w:rPr>
                <w:sz w:val="16"/>
              </w:rPr>
              <w:t>B1-c worst recorded: Excessive Heat, Heat</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890"/>
          </w:tcPr>
          <w:p>
            <w:pPr>
              <w:spacing w:after="0"/>
              <w:jc w:val="left"/>
            </w:pPr>
          </w:p>
        </w:tc>
        <w:tc>
          <w:tcPr>
            <w:tcW w:type="dxa" w:w="2980"/>
          </w:tcPr>
          <w:p>
            <w:pPr>
              <w:spacing w:after="0"/>
              <w:jc w:val="left"/>
            </w:pPr>
            <w:r>
              <w:rPr>
                <w:sz w:val="16"/>
              </w:rPr>
              <w:t>$2,250,000 property; crops not reported (zone total, 1997 dollars)</w:t>
            </w:r>
          </w:p>
        </w:tc>
        <w:tc>
          <w:tcPr>
            <w:tcW w:type="dxa" w:w="934"/>
          </w:tcPr>
          <w:p>
            <w:pPr>
              <w:spacing w:after="0"/>
              <w:jc w:val="right"/>
            </w:pPr>
            <w:r>
              <w:rPr>
                <w:sz w:val="16"/>
              </w:rPr>
              <w:t>0, 0</w:t>
            </w:r>
          </w:p>
        </w:tc>
        <w:tc>
          <w:tcPr>
            <w:tcW w:type="dxa" w:w="2406"/>
          </w:tcPr>
          <w:p>
            <w:pPr>
              <w:spacing w:after="0"/>
              <w:jc w:val="left"/>
            </w:pPr>
            <w:r>
              <w:rPr>
                <w:sz w:val="16"/>
              </w:rPr>
              <w:t>NWS zone MOZ008 (SCHUYLER), zone-level</w:t>
            </w:r>
          </w:p>
        </w:tc>
        <w:tc>
          <w:tcPr>
            <w:tcW w:type="dxa" w:w="1059"/>
          </w:tcPr>
          <w:p>
            <w:pPr>
              <w:spacing w:after="0"/>
              <w:jc w:val="left"/>
            </w:pPr>
          </w:p>
        </w:tc>
        <w:tc>
          <w:tcPr>
            <w:tcW w:type="dxa" w:w="25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1890"/>
          </w:tcPr>
          <w:p>
            <w:pPr>
              <w:spacing w:after="0"/>
              <w:jc w:val="left"/>
            </w:pPr>
            <w:r>
              <w:rPr>
                <w:sz w:val="16"/>
              </w:rPr>
              <w:t>F4, 18.9 mi path length (whole path, pre-1996), 440 yd wide</w:t>
            </w:r>
          </w:p>
        </w:tc>
        <w:tc>
          <w:tcPr>
            <w:tcW w:type="dxa" w:w="2980"/>
          </w:tcPr>
          <w:p>
            <w:pPr>
              <w:spacing w:after="0"/>
              <w:jc w:val="left"/>
            </w:pPr>
            <w:r>
              <w:rPr>
                <w:sz w:val="16"/>
              </w:rPr>
              <w:t>$2,500,000 property; crops not recorded (1967 dollars)</w:t>
            </w:r>
          </w:p>
        </w:tc>
        <w:tc>
          <w:tcPr>
            <w:tcW w:type="dxa" w:w="934"/>
          </w:tcPr>
          <w:p>
            <w:pPr>
              <w:spacing w:after="0"/>
              <w:jc w:val="right"/>
            </w:pPr>
            <w:r>
              <w:rPr>
                <w:sz w:val="16"/>
              </w:rPr>
              <w:t>0, 2</w:t>
            </w:r>
          </w:p>
        </w:tc>
        <w:tc>
          <w:tcPr>
            <w:tcW w:type="dxa" w:w="2406"/>
          </w:tcPr>
          <w:p>
            <w:pPr>
              <w:spacing w:after="0"/>
              <w:jc w:val="left"/>
            </w:pPr>
            <w:r>
              <w:rPr>
                <w:sz w:val="16"/>
              </w:rPr>
              <w:t>location not recorded</w:t>
            </w:r>
          </w:p>
        </w:tc>
        <w:tc>
          <w:tcPr>
            <w:tcW w:type="dxa" w:w="1059"/>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1955-05-26</w:t>
            </w:r>
          </w:p>
        </w:tc>
        <w:tc>
          <w:tcPr>
            <w:tcW w:type="dxa" w:w="1215"/>
          </w:tcPr>
          <w:p>
            <w:pPr>
              <w:spacing w:after="0"/>
              <w:jc w:val="left"/>
            </w:pPr>
            <w:r>
              <w:rPr>
                <w:sz w:val="16"/>
              </w:rPr>
              <w:t>Tornado</w:t>
            </w:r>
          </w:p>
        </w:tc>
        <w:tc>
          <w:tcPr>
            <w:tcW w:type="dxa" w:w="1890"/>
          </w:tcPr>
          <w:p>
            <w:pPr>
              <w:spacing w:after="0"/>
              <w:jc w:val="left"/>
            </w:pPr>
            <w:r>
              <w:rPr>
                <w:sz w:val="16"/>
              </w:rPr>
              <w:t>F2, 11.7 mi path length (whole path, pre-1996), 27 yd wide</w:t>
            </w:r>
          </w:p>
        </w:tc>
        <w:tc>
          <w:tcPr>
            <w:tcW w:type="dxa" w:w="2980"/>
          </w:tcPr>
          <w:p>
            <w:pPr>
              <w:spacing w:after="0"/>
              <w:jc w:val="left"/>
            </w:pPr>
            <w:r>
              <w:rPr>
                <w:sz w:val="16"/>
              </w:rPr>
              <w:t>$25,000 property; crops not recorded (1955 dollars)</w:t>
            </w:r>
          </w:p>
        </w:tc>
        <w:tc>
          <w:tcPr>
            <w:tcW w:type="dxa" w:w="934"/>
          </w:tcPr>
          <w:p>
            <w:pPr>
              <w:spacing w:after="0"/>
              <w:jc w:val="right"/>
            </w:pPr>
            <w:r>
              <w:rPr>
                <w:sz w:val="16"/>
              </w:rPr>
              <w:t>0, 2</w:t>
            </w:r>
          </w:p>
        </w:tc>
        <w:tc>
          <w:tcPr>
            <w:tcW w:type="dxa" w:w="2406"/>
          </w:tcPr>
          <w:p>
            <w:pPr>
              <w:spacing w:after="0"/>
              <w:jc w:val="left"/>
            </w:pPr>
            <w:r>
              <w:rPr>
                <w:sz w:val="16"/>
              </w:rPr>
              <w:t>location not recorded</w:t>
            </w:r>
          </w:p>
        </w:tc>
        <w:tc>
          <w:tcPr>
            <w:tcW w:type="dxa" w:w="1059"/>
          </w:tcPr>
          <w:p>
            <w:pPr>
              <w:spacing w:after="0"/>
              <w:jc w:val="left"/>
            </w:pPr>
          </w:p>
        </w:tc>
        <w:tc>
          <w:tcPr>
            <w:tcW w:type="dxa" w:w="259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4.74</w:t>
            </w:r>
          </w:p>
        </w:tc>
        <w:tc>
          <w:tcPr>
            <w:tcW w:type="dxa" w:w="1280"/>
          </w:tcPr>
          <w:p>
            <w:pPr>
              <w:spacing w:after="0"/>
              <w:jc w:val="left"/>
            </w:pPr>
            <w:r>
              <w:rPr>
                <w:sz w:val="16"/>
              </w:rPr>
              <w:t>event-days per year</w:t>
            </w:r>
          </w:p>
        </w:tc>
        <w:tc>
          <w:tcPr>
            <w:tcW w:type="dxa" w:w="1583"/>
          </w:tcPr>
          <w:p>
            <w:pPr>
              <w:spacing w:after="0"/>
              <w:jc w:val="left"/>
            </w:pPr>
            <w:r>
              <w:rPr>
                <w:sz w:val="16"/>
              </w:rPr>
              <w:t>about 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14.6</w:t>
            </w:r>
          </w:p>
        </w:tc>
        <w:tc>
          <w:tcPr>
            <w:tcW w:type="dxa" w:w="1280"/>
          </w:tcPr>
          <w:p>
            <w:pPr>
              <w:spacing w:after="0"/>
              <w:jc w:val="left"/>
            </w:pPr>
            <w:r>
              <w:rPr>
                <w:sz w:val="16"/>
              </w:rPr>
              <w:t>event-days per year</w:t>
            </w:r>
          </w:p>
        </w:tc>
        <w:tc>
          <w:tcPr>
            <w:tcW w:type="dxa" w:w="1583"/>
          </w:tcPr>
          <w:p>
            <w:pPr>
              <w:spacing w:after="0"/>
              <w:jc w:val="left"/>
            </w:pPr>
            <w:r>
              <w:rPr>
                <w:sz w:val="16"/>
              </w:rPr>
              <w:t>about 14.6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385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3.45</w:t>
            </w:r>
          </w:p>
        </w:tc>
        <w:tc>
          <w:tcPr>
            <w:tcW w:type="dxa" w:w="1280"/>
          </w:tcPr>
          <w:p>
            <w:pPr>
              <w:spacing w:after="0"/>
              <w:jc w:val="left"/>
            </w:pPr>
            <w:r>
              <w:rPr>
                <w:sz w:val="16"/>
              </w:rPr>
              <w:t>events per year</w:t>
            </w:r>
          </w:p>
        </w:tc>
        <w:tc>
          <w:tcPr>
            <w:tcW w:type="dxa" w:w="1583"/>
          </w:tcPr>
          <w:p>
            <w:pPr>
              <w:spacing w:after="0"/>
              <w:jc w:val="left"/>
            </w:pPr>
            <w:r>
              <w:rPr>
                <w:sz w:val="16"/>
              </w:rPr>
              <w:t>about 3.45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131.2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7.89</w:t>
            </w:r>
          </w:p>
        </w:tc>
        <w:tc>
          <w:tcPr>
            <w:tcW w:type="dxa" w:w="1280"/>
          </w:tcPr>
          <w:p>
            <w:pPr>
              <w:spacing w:after="0"/>
              <w:jc w:val="left"/>
            </w:pPr>
            <w:r>
              <w:rPr>
                <w:sz w:val="16"/>
              </w:rPr>
              <w:t>event-days per year</w:t>
            </w:r>
          </w:p>
        </w:tc>
        <w:tc>
          <w:tcPr>
            <w:tcW w:type="dxa" w:w="1583"/>
          </w:tcPr>
          <w:p>
            <w:pPr>
              <w:spacing w:after="0"/>
              <w:jc w:val="left"/>
            </w:pPr>
            <w:r>
              <w:rPr>
                <w:sz w:val="16"/>
              </w:rPr>
              <w:t>about 7.89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101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0.238</w:t>
            </w:r>
          </w:p>
        </w:tc>
        <w:tc>
          <w:tcPr>
            <w:tcW w:type="dxa" w:w="1280"/>
          </w:tcPr>
          <w:p>
            <w:pPr>
              <w:spacing w:after="0"/>
              <w:jc w:val="left"/>
            </w:pPr>
            <w:r>
              <w:rPr>
                <w:sz w:val="16"/>
              </w:rPr>
              <w:t>event-days per year</w:t>
            </w:r>
          </w:p>
        </w:tc>
        <w:tc>
          <w:tcPr>
            <w:tcW w:type="dxa" w:w="1583"/>
          </w:tcPr>
          <w:p>
            <w:pPr>
              <w:spacing w:after="0"/>
              <w:jc w:val="left"/>
            </w:pPr>
            <w:r>
              <w:rPr>
                <w:sz w:val="16"/>
              </w:rPr>
              <w:t>about 0.238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0.295</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46.1</w:t>
            </w:r>
          </w:p>
        </w:tc>
        <w:tc>
          <w:tcPr>
            <w:tcW w:type="dxa" w:w="1280"/>
          </w:tcPr>
          <w:p>
            <w:pPr>
              <w:spacing w:after="0"/>
              <w:jc w:val="left"/>
            </w:pPr>
            <w:r>
              <w:rPr>
                <w:sz w:val="16"/>
              </w:rPr>
              <w:t>days per year with a strike</w:t>
            </w:r>
          </w:p>
        </w:tc>
        <w:tc>
          <w:tcPr>
            <w:tcW w:type="dxa" w:w="1583"/>
          </w:tcPr>
          <w:p>
            <w:pPr>
              <w:spacing w:after="0"/>
              <w:jc w:val="left"/>
            </w:pPr>
            <w:r>
              <w:rPr>
                <w:sz w:val="16"/>
              </w:rPr>
              <w:t>about 46.1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3.65</w:t>
            </w:r>
          </w:p>
        </w:tc>
        <w:tc>
          <w:tcPr>
            <w:tcW w:type="dxa" w:w="1280"/>
          </w:tcPr>
          <w:p>
            <w:pPr>
              <w:spacing w:after="0"/>
              <w:jc w:val="left"/>
            </w:pPr>
            <w:r>
              <w:rPr>
                <w:sz w:val="16"/>
              </w:rPr>
              <w:t>events per year</w:t>
            </w:r>
          </w:p>
        </w:tc>
        <w:tc>
          <w:tcPr>
            <w:tcW w:type="dxa" w:w="1583"/>
          </w:tcPr>
          <w:p>
            <w:pPr>
              <w:spacing w:after="0"/>
              <w:jc w:val="left"/>
            </w:pPr>
            <w:r>
              <w:rPr>
                <w:sz w:val="16"/>
              </w:rPr>
              <w:t>about 3.65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0.156</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0.00134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0.134%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203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51.3</w:t>
            </w:r>
          </w:p>
        </w:tc>
        <w:tc>
          <w:tcPr>
            <w:tcW w:type="dxa" w:w="1679"/>
          </w:tcPr>
          <w:p>
            <w:pPr>
              <w:spacing w:after="0"/>
              <w:jc w:val="right"/>
            </w:pPr>
            <w:r>
              <w:rPr>
                <w:sz w:val="16"/>
              </w:rPr>
              <w:t>55.2</w:t>
            </w:r>
          </w:p>
        </w:tc>
        <w:tc>
          <w:tcPr>
            <w:tcW w:type="dxa" w:w="1601"/>
          </w:tcPr>
          <w:p>
            <w:pPr>
              <w:spacing w:after="0"/>
              <w:jc w:val="right"/>
            </w:pPr>
            <w:r>
              <w:rPr>
                <w:sz w:val="16"/>
              </w:rPr>
              <w:t>59.1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95.7</w:t>
            </w:r>
          </w:p>
        </w:tc>
        <w:tc>
          <w:tcPr>
            <w:tcW w:type="dxa" w:w="1679"/>
          </w:tcPr>
          <w:p>
            <w:pPr>
              <w:spacing w:after="0"/>
              <w:jc w:val="right"/>
            </w:pPr>
            <w:r>
              <w:rPr>
                <w:sz w:val="16"/>
              </w:rPr>
              <w:t>95.7</w:t>
            </w:r>
          </w:p>
        </w:tc>
        <w:tc>
          <w:tcPr>
            <w:tcW w:type="dxa" w:w="1601"/>
          </w:tcPr>
          <w:p>
            <w:pPr>
              <w:spacing w:after="0"/>
              <w:jc w:val="right"/>
            </w:pPr>
            <w:r>
              <w:rPr>
                <w:sz w:val="16"/>
              </w:rPr>
              <w:t>95.8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27.5</w:t>
            </w:r>
          </w:p>
        </w:tc>
        <w:tc>
          <w:tcPr>
            <w:tcW w:type="dxa" w:w="1679"/>
          </w:tcPr>
          <w:p>
            <w:pPr>
              <w:spacing w:after="0"/>
              <w:jc w:val="right"/>
            </w:pPr>
            <w:r>
              <w:rPr>
                <w:sz w:val="16"/>
              </w:rPr>
              <w:t>35.7</w:t>
            </w:r>
          </w:p>
        </w:tc>
        <w:tc>
          <w:tcPr>
            <w:tcW w:type="dxa" w:w="1601"/>
          </w:tcPr>
          <w:p>
            <w:pPr>
              <w:spacing w:after="0"/>
              <w:jc w:val="right"/>
            </w:pPr>
            <w:r>
              <w:rPr>
                <w:sz w:val="16"/>
              </w:rPr>
              <w:t>43.8</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81.0</w:t>
            </w:r>
          </w:p>
        </w:tc>
        <w:tc>
          <w:tcPr>
            <w:tcW w:type="dxa" w:w="1679"/>
          </w:tcPr>
          <w:p>
            <w:pPr>
              <w:spacing w:after="0"/>
              <w:jc w:val="right"/>
            </w:pPr>
            <w:r>
              <w:rPr>
                <w:sz w:val="16"/>
              </w:rPr>
              <w:t>83.7</w:t>
            </w:r>
          </w:p>
        </w:tc>
        <w:tc>
          <w:tcPr>
            <w:tcW w:type="dxa" w:w="1601"/>
          </w:tcPr>
          <w:p>
            <w:pPr>
              <w:spacing w:after="0"/>
              <w:jc w:val="right"/>
            </w:pPr>
            <w:r>
              <w:rPr>
                <w:sz w:val="16"/>
              </w:rPr>
              <w:t>86.4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73.1</w:t>
            </w:r>
          </w:p>
        </w:tc>
        <w:tc>
          <w:tcPr>
            <w:tcW w:type="dxa" w:w="1679"/>
          </w:tcPr>
          <w:p>
            <w:pPr>
              <w:spacing w:after="0"/>
              <w:jc w:val="right"/>
            </w:pPr>
            <w:r>
              <w:rPr>
                <w:sz w:val="16"/>
              </w:rPr>
              <w:t>76.7</w:t>
            </w:r>
          </w:p>
        </w:tc>
        <w:tc>
          <w:tcPr>
            <w:tcW w:type="dxa" w:w="1601"/>
          </w:tcPr>
          <w:p>
            <w:pPr>
              <w:spacing w:after="0"/>
              <w:jc w:val="right"/>
            </w:pPr>
            <w:r>
              <w:rPr>
                <w:sz w:val="16"/>
              </w:rPr>
              <w:t>80.4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28.9</w:t>
            </w:r>
          </w:p>
        </w:tc>
        <w:tc>
          <w:tcPr>
            <w:tcW w:type="dxa" w:w="1679"/>
          </w:tcPr>
          <w:p>
            <w:pPr>
              <w:spacing w:after="0"/>
              <w:jc w:val="right"/>
            </w:pPr>
            <w:r>
              <w:rPr>
                <w:sz w:val="16"/>
              </w:rPr>
              <w:t>30.1</w:t>
            </w:r>
          </w:p>
        </w:tc>
        <w:tc>
          <w:tcPr>
            <w:tcW w:type="dxa" w:w="1601"/>
          </w:tcPr>
          <w:p>
            <w:pPr>
              <w:spacing w:after="0"/>
              <w:jc w:val="right"/>
            </w:pPr>
            <w:r>
              <w:rPr>
                <w:sz w:val="16"/>
              </w:rPr>
              <w:t>31.2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30.2</w:t>
            </w:r>
          </w:p>
        </w:tc>
        <w:tc>
          <w:tcPr>
            <w:tcW w:type="dxa" w:w="1679"/>
          </w:tcPr>
          <w:p>
            <w:pPr>
              <w:spacing w:after="0"/>
              <w:jc w:val="right"/>
            </w:pPr>
            <w:r>
              <w:rPr>
                <w:sz w:val="16"/>
              </w:rPr>
              <w:t>32.0</w:t>
            </w:r>
          </w:p>
        </w:tc>
        <w:tc>
          <w:tcPr>
            <w:tcW w:type="dxa" w:w="1601"/>
          </w:tcPr>
          <w:p>
            <w:pPr>
              <w:spacing w:after="0"/>
              <w:jc w:val="right"/>
            </w:pPr>
            <w:r>
              <w:rPr>
                <w:sz w:val="16"/>
              </w:rPr>
              <w:t>33.7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24.4</w:t>
            </w:r>
          </w:p>
        </w:tc>
        <w:tc>
          <w:tcPr>
            <w:tcW w:type="dxa" w:w="1679"/>
          </w:tcPr>
          <w:p>
            <w:pPr>
              <w:spacing w:after="0"/>
              <w:jc w:val="right"/>
            </w:pPr>
            <w:r>
              <w:rPr>
                <w:sz w:val="16"/>
              </w:rPr>
              <w:t>35.5</w:t>
            </w:r>
          </w:p>
        </w:tc>
        <w:tc>
          <w:tcPr>
            <w:tcW w:type="dxa" w:w="1601"/>
          </w:tcPr>
          <w:p>
            <w:pPr>
              <w:spacing w:after="0"/>
              <w:jc w:val="right"/>
            </w:pPr>
            <w:r>
              <w:rPr>
                <w:sz w:val="16"/>
              </w:rPr>
              <w:t>46.6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95.4</w:t>
            </w:r>
          </w:p>
        </w:tc>
        <w:tc>
          <w:tcPr>
            <w:tcW w:type="dxa" w:w="1679"/>
          </w:tcPr>
          <w:p>
            <w:pPr>
              <w:spacing w:after="0"/>
              <w:jc w:val="right"/>
            </w:pPr>
            <w:r>
              <w:rPr>
                <w:sz w:val="16"/>
              </w:rPr>
              <w:t>95.6</w:t>
            </w:r>
          </w:p>
        </w:tc>
        <w:tc>
          <w:tcPr>
            <w:tcW w:type="dxa" w:w="1601"/>
          </w:tcPr>
          <w:p>
            <w:pPr>
              <w:spacing w:after="0"/>
              <w:jc w:val="right"/>
            </w:pPr>
            <w:r>
              <w:rPr>
                <w:sz w:val="16"/>
              </w:rPr>
              <w:t>95.8</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68.6</w:t>
            </w:r>
          </w:p>
        </w:tc>
        <w:tc>
          <w:tcPr>
            <w:tcW w:type="dxa" w:w="1679"/>
          </w:tcPr>
          <w:p>
            <w:pPr>
              <w:spacing w:after="0"/>
              <w:jc w:val="right"/>
            </w:pPr>
            <w:r>
              <w:rPr>
                <w:sz w:val="16"/>
              </w:rPr>
              <w:t>72.9</w:t>
            </w:r>
          </w:p>
        </w:tc>
        <w:tc>
          <w:tcPr>
            <w:tcW w:type="dxa" w:w="1601"/>
          </w:tcPr>
          <w:p>
            <w:pPr>
              <w:spacing w:after="0"/>
              <w:jc w:val="right"/>
            </w:pPr>
            <w:r>
              <w:rPr>
                <w:sz w:val="16"/>
              </w:rPr>
              <w:t>77.1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85.2</w:t>
            </w:r>
          </w:p>
        </w:tc>
        <w:tc>
          <w:tcPr>
            <w:tcW w:type="dxa" w:w="1679"/>
          </w:tcPr>
          <w:p>
            <w:pPr>
              <w:spacing w:after="0"/>
              <w:jc w:val="right"/>
            </w:pPr>
            <w:r>
              <w:rPr>
                <w:sz w:val="16"/>
              </w:rPr>
              <w:t>88.4</w:t>
            </w:r>
          </w:p>
        </w:tc>
        <w:tc>
          <w:tcPr>
            <w:tcW w:type="dxa" w:w="1601"/>
          </w:tcPr>
          <w:p>
            <w:pPr>
              <w:spacing w:after="0"/>
              <w:jc w:val="right"/>
            </w:pPr>
            <w:r>
              <w:rPr>
                <w:sz w:val="16"/>
              </w:rPr>
              <w:t>91.6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87.2</w:t>
            </w:r>
          </w:p>
        </w:tc>
        <w:tc>
          <w:tcPr>
            <w:tcW w:type="dxa" w:w="1679"/>
          </w:tcPr>
          <w:p>
            <w:pPr>
              <w:spacing w:after="0"/>
              <w:jc w:val="right"/>
            </w:pPr>
            <w:r>
              <w:rPr>
                <w:sz w:val="16"/>
              </w:rPr>
              <w:t>90.5</w:t>
            </w:r>
          </w:p>
        </w:tc>
        <w:tc>
          <w:tcPr>
            <w:tcW w:type="dxa" w:w="1601"/>
          </w:tcPr>
          <w:p>
            <w:pPr>
              <w:spacing w:after="0"/>
              <w:jc w:val="right"/>
            </w:pPr>
            <w:r>
              <w:rPr>
                <w:sz w:val="16"/>
              </w:rPr>
              <w:t>93.7</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82.5</w:t>
            </w:r>
          </w:p>
        </w:tc>
        <w:tc>
          <w:tcPr>
            <w:tcW w:type="dxa" w:w="1679"/>
          </w:tcPr>
          <w:p>
            <w:pPr>
              <w:spacing w:after="0"/>
              <w:jc w:val="right"/>
            </w:pPr>
            <w:r>
              <w:rPr>
                <w:sz w:val="16"/>
              </w:rPr>
              <w:t>85.4</w:t>
            </w:r>
          </w:p>
        </w:tc>
        <w:tc>
          <w:tcPr>
            <w:tcW w:type="dxa" w:w="1601"/>
          </w:tcPr>
          <w:p>
            <w:pPr>
              <w:spacing w:after="0"/>
              <w:jc w:val="right"/>
            </w:pPr>
            <w:r>
              <w:rPr>
                <w:sz w:val="16"/>
              </w:rPr>
              <w:t>88.3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57.0</w:t>
            </w:r>
          </w:p>
        </w:tc>
        <w:tc>
          <w:tcPr>
            <w:tcW w:type="dxa" w:w="1679"/>
          </w:tcPr>
          <w:p>
            <w:pPr>
              <w:spacing w:after="0"/>
              <w:jc w:val="right"/>
            </w:pPr>
            <w:r>
              <w:rPr>
                <w:sz w:val="16"/>
              </w:rPr>
              <w:t>61.4</w:t>
            </w:r>
          </w:p>
        </w:tc>
        <w:tc>
          <w:tcPr>
            <w:tcW w:type="dxa" w:w="1601"/>
          </w:tcPr>
          <w:p>
            <w:pPr>
              <w:spacing w:after="0"/>
              <w:jc w:val="right"/>
            </w:pPr>
            <w:r>
              <w:rPr>
                <w:sz w:val="16"/>
              </w:rPr>
              <w:t>65.8</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1463"/>
        <w:gridCol w:w="2118"/>
        <w:gridCol w:w="2212"/>
        <w:gridCol w:w="2287"/>
        <w:gridCol w:w="2587"/>
        <w:gridCol w:w="1889"/>
      </w:tblGrid>
      <w:tr>
        <w:trPr>
          <w:cantSplit/>
          <w:tblHeader/>
        </w:trPr>
        <w:tc>
          <w:tcPr>
            <w:tcW w:type="dxa" w:w="1556"/>
            <w:shd w:val="clear" w:color="auto" w:fill="E8E8E8"/>
          </w:tcPr>
          <w:p>
            <w:pPr>
              <w:spacing w:after="0"/>
              <w:jc w:val="left"/>
            </w:pPr>
            <w:r>
              <w:rPr>
                <w:b/>
                <w:sz w:val="16"/>
              </w:rPr>
              <w:t>Jurisdiction</w:t>
            </w:r>
          </w:p>
        </w:tc>
        <w:tc>
          <w:tcPr>
            <w:tcW w:type="dxa" w:w="1463"/>
            <w:shd w:val="clear" w:color="auto" w:fill="E8E8E8"/>
          </w:tcPr>
          <w:p>
            <w:pPr>
              <w:spacing w:after="0"/>
              <w:jc w:val="left"/>
            </w:pPr>
            <w:r>
              <w:rPr>
                <w:b/>
                <w:sz w:val="16"/>
              </w:rPr>
              <w:t>Type</w:t>
            </w:r>
          </w:p>
        </w:tc>
        <w:tc>
          <w:tcPr>
            <w:tcW w:type="dxa" w:w="2118"/>
            <w:shd w:val="clear" w:color="auto" w:fill="E8E8E8"/>
          </w:tcPr>
          <w:p>
            <w:pPr>
              <w:spacing w:after="0"/>
              <w:jc w:val="left"/>
            </w:pPr>
            <w:r>
              <w:rPr>
                <w:b/>
                <w:sz w:val="16"/>
              </w:rPr>
              <w:t>Plan status</w:t>
            </w:r>
          </w:p>
        </w:tc>
        <w:tc>
          <w:tcPr>
            <w:tcW w:type="dxa" w:w="22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89"/>
            <w:shd w:val="clear" w:color="auto" w:fill="E8E8E8"/>
          </w:tcPr>
          <w:p>
            <w:pPr>
              <w:spacing w:after="0"/>
              <w:jc w:val="left"/>
            </w:pPr>
            <w:r>
              <w:rPr>
                <w:b/>
                <w:sz w:val="16"/>
              </w:rPr>
              <w:t>Notes</w:t>
            </w:r>
          </w:p>
        </w:tc>
      </w:tr>
      <w:tr>
        <w:trPr>
          <w:cantSplit/>
        </w:trPr>
        <w:tc>
          <w:tcPr>
            <w:tcW w:type="dxa" w:w="1556"/>
          </w:tcPr>
          <w:p>
            <w:pPr>
              <w:spacing w:after="0"/>
              <w:jc w:val="left"/>
            </w:pPr>
            <w:r>
              <w:rPr>
                <w:sz w:val="16"/>
              </w:rPr>
              <w:t>Schuyler County (unincorporated area)</w:t>
            </w:r>
          </w:p>
        </w:tc>
        <w:tc>
          <w:tcPr>
            <w:tcW w:type="dxa" w:w="1463"/>
          </w:tcPr>
          <w:p>
            <w:pPr>
              <w:spacing w:after="0"/>
              <w:jc w:val="left"/>
            </w:pPr>
            <w:r>
              <w:rPr>
                <w:sz w:val="16"/>
              </w:rPr>
              <w:t>Unincorporated</w:t>
            </w:r>
          </w:p>
        </w:tc>
        <w:tc>
          <w:tcPr>
            <w:tcW w:type="dxa" w:w="2118"/>
          </w:tcPr>
          <w:p>
            <w:pPr>
              <w:spacing w:after="0"/>
              <w:jc w:val="left"/>
            </w:pPr>
            <w:r>
              <w:rPr>
                <w:sz w:val="16"/>
              </w:rPr>
              <w:t>Expired on 2026-06-17</w:t>
            </w:r>
          </w:p>
        </w:tc>
        <w:tc>
          <w:tcPr>
            <w:tcW w:type="dxa" w:w="2212"/>
          </w:tcPr>
          <w:p>
            <w:pPr>
              <w:spacing w:after="0"/>
              <w:jc w:val="right"/>
            </w:pPr>
            <w:r>
              <w:rPr>
                <w:sz w:val="16"/>
              </w:rPr>
              <w:t>FMA RL 0, SRL 0; any 0</w:t>
            </w:r>
          </w:p>
        </w:tc>
        <w:tc>
          <w:tcPr>
            <w:tcW w:type="dxa" w:w="2287"/>
          </w:tcPr>
          <w:p>
            <w:pPr>
              <w:spacing w:after="0"/>
              <w:jc w:val="right"/>
            </w:pPr>
            <w:r>
              <w:rPr>
                <w:sz w:val="16"/>
              </w:rPr>
              <w:t>$247,947.25</w:t>
            </w:r>
          </w:p>
        </w:tc>
        <w:tc>
          <w:tcPr>
            <w:tcW w:type="dxa" w:w="2587"/>
          </w:tcPr>
          <w:p>
            <w:pPr>
              <w:spacing w:after="0"/>
              <w:jc w:val="right"/>
            </w:pPr>
            <w:r>
              <w:rPr>
                <w:sz w:val="16"/>
              </w:rPr>
              <w:t>0 total; 0 since its plan</w:t>
            </w:r>
          </w:p>
        </w:tc>
        <w:tc>
          <w:tcPr>
            <w:tcW w:type="dxa" w:w="1889"/>
          </w:tcPr>
          <w:p>
            <w:pPr>
              <w:spacing w:after="0"/>
              <w:jc w:val="left"/>
            </w:pPr>
          </w:p>
        </w:tc>
      </w:tr>
      <w:tr>
        <w:trPr>
          <w:cantSplit/>
        </w:trPr>
        <w:tc>
          <w:tcPr>
            <w:tcW w:type="dxa" w:w="1556"/>
          </w:tcPr>
          <w:p>
            <w:pPr>
              <w:spacing w:after="0"/>
              <w:jc w:val="left"/>
            </w:pPr>
            <w:r>
              <w:rPr>
                <w:sz w:val="16"/>
              </w:rPr>
              <w:t>Downing city</w:t>
            </w:r>
          </w:p>
        </w:tc>
        <w:tc>
          <w:tcPr>
            <w:tcW w:type="dxa" w:w="1463"/>
          </w:tcPr>
          <w:p>
            <w:pPr>
              <w:spacing w:after="0"/>
              <w:jc w:val="left"/>
            </w:pPr>
            <w:r>
              <w:rPr>
                <w:sz w:val="16"/>
              </w:rPr>
              <w:t>City</w:t>
            </w:r>
          </w:p>
        </w:tc>
        <w:tc>
          <w:tcPr>
            <w:tcW w:type="dxa" w:w="2118"/>
          </w:tcPr>
          <w:p>
            <w:pPr>
              <w:spacing w:after="0"/>
              <w:jc w:val="left"/>
            </w:pPr>
            <w:r>
              <w:rPr>
                <w:sz w:val="16"/>
              </w:rPr>
              <w:t>Expired on 2026-06-17</w:t>
            </w:r>
          </w:p>
        </w:tc>
        <w:tc>
          <w:tcPr>
            <w:tcW w:type="dxa" w:w="2212"/>
          </w:tcPr>
          <w:p>
            <w:pPr>
              <w:spacing w:after="0"/>
              <w:jc w:val="right"/>
            </w:pPr>
            <w:r>
              <w:rPr>
                <w:sz w:val="16"/>
              </w:rPr>
              <w:t>FMA RL 0, SRL 0; any 0</w:t>
            </w:r>
          </w:p>
        </w:tc>
        <w:tc>
          <w:tcPr>
            <w:tcW w:type="dxa" w:w="2287"/>
          </w:tcPr>
          <w:p>
            <w:pPr>
              <w:spacing w:after="0"/>
              <w:jc w:val="right"/>
            </w:pPr>
            <w:r>
              <w:rPr>
                <w:sz w:val="16"/>
              </w:rPr>
              <w:t>$1,473.02</w:t>
            </w:r>
          </w:p>
        </w:tc>
        <w:tc>
          <w:tcPr>
            <w:tcW w:type="dxa" w:w="2587"/>
          </w:tcPr>
          <w:p>
            <w:pPr>
              <w:spacing w:after="0"/>
              <w:jc w:val="right"/>
            </w:pPr>
            <w:r>
              <w:rPr>
                <w:sz w:val="16"/>
              </w:rPr>
              <w:t>11 total; 0 since its plan</w:t>
            </w:r>
          </w:p>
        </w:tc>
        <w:tc>
          <w:tcPr>
            <w:tcW w:type="dxa" w:w="1889"/>
          </w:tcPr>
          <w:p>
            <w:pPr>
              <w:spacing w:after="0"/>
              <w:jc w:val="left"/>
            </w:pPr>
          </w:p>
        </w:tc>
      </w:tr>
      <w:tr>
        <w:trPr>
          <w:cantSplit/>
        </w:trPr>
        <w:tc>
          <w:tcPr>
            <w:tcW w:type="dxa" w:w="1556"/>
          </w:tcPr>
          <w:p>
            <w:pPr>
              <w:spacing w:after="0"/>
              <w:jc w:val="left"/>
            </w:pPr>
            <w:r>
              <w:rPr>
                <w:sz w:val="16"/>
              </w:rPr>
              <w:t>Glenwood village</w:t>
            </w:r>
          </w:p>
        </w:tc>
        <w:tc>
          <w:tcPr>
            <w:tcW w:type="dxa" w:w="1463"/>
          </w:tcPr>
          <w:p>
            <w:pPr>
              <w:spacing w:after="0"/>
              <w:jc w:val="left"/>
            </w:pPr>
            <w:r>
              <w:rPr>
                <w:sz w:val="16"/>
              </w:rPr>
              <w:t>Village</w:t>
            </w:r>
          </w:p>
        </w:tc>
        <w:tc>
          <w:tcPr>
            <w:tcW w:type="dxa" w:w="2118"/>
          </w:tcPr>
          <w:p>
            <w:pPr>
              <w:spacing w:after="0"/>
              <w:jc w:val="left"/>
            </w:pPr>
            <w:r>
              <w:rPr>
                <w:sz w:val="16"/>
              </w:rPr>
              <w:t>Expired on 2026-06-17</w:t>
            </w:r>
          </w:p>
        </w:tc>
        <w:tc>
          <w:tcPr>
            <w:tcW w:type="dxa" w:w="2212"/>
          </w:tcPr>
          <w:p>
            <w:pPr>
              <w:spacing w:after="0"/>
              <w:jc w:val="right"/>
            </w:pPr>
          </w:p>
        </w:tc>
        <w:tc>
          <w:tcPr>
            <w:tcW w:type="dxa" w:w="2287"/>
          </w:tcPr>
          <w:p>
            <w:pPr>
              <w:spacing w:after="0"/>
              <w:jc w:val="right"/>
            </w:pPr>
            <w:r>
              <w:rPr>
                <w:sz w:val="16"/>
              </w:rPr>
              <w:t>no Public Assistance recorded</w:t>
            </w:r>
          </w:p>
        </w:tc>
        <w:tc>
          <w:tcPr>
            <w:tcW w:type="dxa" w:w="2587"/>
          </w:tcPr>
          <w:p>
            <w:pPr>
              <w:spacing w:after="0"/>
              <w:jc w:val="right"/>
            </w:pPr>
            <w:r>
              <w:rPr>
                <w:sz w:val="16"/>
              </w:rPr>
              <w:t>6 total; 1 since its plan</w:t>
            </w:r>
          </w:p>
        </w:tc>
        <w:tc>
          <w:tcPr>
            <w:tcW w:type="dxa" w:w="1889"/>
          </w:tcPr>
          <w:p>
            <w:pPr>
              <w:spacing w:after="0"/>
              <w:jc w:val="left"/>
            </w:pPr>
            <w:r>
              <w:rPr>
                <w:sz w:val="16"/>
              </w:rPr>
              <w:t>No NFIP community ID on this jurisdiction's plan row.</w:t>
            </w:r>
          </w:p>
        </w:tc>
      </w:tr>
      <w:tr>
        <w:trPr>
          <w:cantSplit/>
        </w:trPr>
        <w:tc>
          <w:tcPr>
            <w:tcW w:type="dxa" w:w="1556"/>
          </w:tcPr>
          <w:p>
            <w:pPr>
              <w:spacing w:after="0"/>
              <w:jc w:val="left"/>
            </w:pPr>
            <w:r>
              <w:rPr>
                <w:sz w:val="16"/>
              </w:rPr>
              <w:t>Greentop city</w:t>
            </w:r>
          </w:p>
        </w:tc>
        <w:tc>
          <w:tcPr>
            <w:tcW w:type="dxa" w:w="1463"/>
          </w:tcPr>
          <w:p>
            <w:pPr>
              <w:spacing w:after="0"/>
              <w:jc w:val="left"/>
            </w:pPr>
            <w:r>
              <w:rPr>
                <w:sz w:val="16"/>
              </w:rPr>
              <w:t>City</w:t>
            </w:r>
          </w:p>
        </w:tc>
        <w:tc>
          <w:tcPr>
            <w:tcW w:type="dxa" w:w="2118"/>
          </w:tcPr>
          <w:p>
            <w:pPr>
              <w:spacing w:after="0"/>
              <w:jc w:val="left"/>
            </w:pPr>
            <w:r>
              <w:rPr>
                <w:sz w:val="16"/>
              </w:rPr>
              <w:t>Expired on 2026-06-17</w:t>
            </w:r>
          </w:p>
        </w:tc>
        <w:tc>
          <w:tcPr>
            <w:tcW w:type="dxa" w:w="2212"/>
          </w:tcPr>
          <w:p>
            <w:pPr>
              <w:spacing w:after="0"/>
              <w:jc w:val="right"/>
            </w:pPr>
            <w:r>
              <w:rPr>
                <w:sz w:val="16"/>
              </w:rPr>
              <w:t>FMA RL 0, SRL 0; any 0</w:t>
            </w:r>
          </w:p>
        </w:tc>
        <w:tc>
          <w:tcPr>
            <w:tcW w:type="dxa" w:w="2287"/>
          </w:tcPr>
          <w:p>
            <w:pPr>
              <w:spacing w:after="0"/>
              <w:jc w:val="right"/>
            </w:pPr>
            <w:r>
              <w:rPr>
                <w:sz w:val="16"/>
              </w:rPr>
              <w:t>no Public Assistance recorded</w:t>
            </w:r>
          </w:p>
        </w:tc>
        <w:tc>
          <w:tcPr>
            <w:tcW w:type="dxa" w:w="2587"/>
          </w:tcPr>
          <w:p>
            <w:pPr>
              <w:spacing w:after="0"/>
              <w:jc w:val="right"/>
            </w:pPr>
            <w:r>
              <w:rPr>
                <w:sz w:val="16"/>
              </w:rPr>
              <w:t>11 total; 1 since its plan</w:t>
            </w:r>
          </w:p>
        </w:tc>
        <w:tc>
          <w:tcPr>
            <w:tcW w:type="dxa" w:w="1889"/>
          </w:tcPr>
          <w:p>
            <w:pPr>
              <w:spacing w:after="0"/>
              <w:jc w:val="left"/>
            </w:pPr>
          </w:p>
        </w:tc>
      </w:tr>
      <w:tr>
        <w:trPr>
          <w:cantSplit/>
        </w:trPr>
        <w:tc>
          <w:tcPr>
            <w:tcW w:type="dxa" w:w="1556"/>
          </w:tcPr>
          <w:p>
            <w:pPr>
              <w:spacing w:after="0"/>
              <w:jc w:val="left"/>
            </w:pPr>
            <w:r>
              <w:rPr>
                <w:sz w:val="16"/>
              </w:rPr>
              <w:t>Lancaster city</w:t>
            </w:r>
          </w:p>
        </w:tc>
        <w:tc>
          <w:tcPr>
            <w:tcW w:type="dxa" w:w="1463"/>
          </w:tcPr>
          <w:p>
            <w:pPr>
              <w:spacing w:after="0"/>
              <w:jc w:val="left"/>
            </w:pPr>
            <w:r>
              <w:rPr>
                <w:sz w:val="16"/>
              </w:rPr>
              <w:t>City</w:t>
            </w:r>
          </w:p>
        </w:tc>
        <w:tc>
          <w:tcPr>
            <w:tcW w:type="dxa" w:w="2118"/>
          </w:tcPr>
          <w:p>
            <w:pPr>
              <w:spacing w:after="0"/>
              <w:jc w:val="left"/>
            </w:pPr>
            <w:r>
              <w:rPr>
                <w:sz w:val="16"/>
              </w:rPr>
              <w:t>Expired on 2026-06-17</w:t>
            </w:r>
          </w:p>
        </w:tc>
        <w:tc>
          <w:tcPr>
            <w:tcW w:type="dxa" w:w="2212"/>
          </w:tcPr>
          <w:p>
            <w:pPr>
              <w:spacing w:after="0"/>
              <w:jc w:val="right"/>
            </w:pPr>
            <w:r>
              <w:rPr>
                <w:sz w:val="16"/>
              </w:rPr>
              <w:t>FMA RL 0, SRL 0; any 0</w:t>
            </w:r>
          </w:p>
        </w:tc>
        <w:tc>
          <w:tcPr>
            <w:tcW w:type="dxa" w:w="2287"/>
          </w:tcPr>
          <w:p>
            <w:pPr>
              <w:spacing w:after="0"/>
              <w:jc w:val="right"/>
            </w:pPr>
            <w:r>
              <w:rPr>
                <w:sz w:val="16"/>
              </w:rPr>
              <w:t>$30,390.77</w:t>
            </w:r>
          </w:p>
        </w:tc>
        <w:tc>
          <w:tcPr>
            <w:tcW w:type="dxa" w:w="2587"/>
          </w:tcPr>
          <w:p>
            <w:pPr>
              <w:spacing w:after="0"/>
              <w:jc w:val="right"/>
            </w:pPr>
            <w:r>
              <w:rPr>
                <w:sz w:val="16"/>
              </w:rPr>
              <w:t>28 total; 2 since its plan</w:t>
            </w:r>
          </w:p>
        </w:tc>
        <w:tc>
          <w:tcPr>
            <w:tcW w:type="dxa" w:w="1889"/>
          </w:tcPr>
          <w:p>
            <w:pPr>
              <w:spacing w:after="0"/>
              <w:jc w:val="left"/>
            </w:pPr>
          </w:p>
        </w:tc>
      </w:tr>
      <w:tr>
        <w:trPr>
          <w:cantSplit/>
        </w:trPr>
        <w:tc>
          <w:tcPr>
            <w:tcW w:type="dxa" w:w="1556"/>
          </w:tcPr>
          <w:p>
            <w:pPr>
              <w:spacing w:after="0"/>
              <w:jc w:val="left"/>
            </w:pPr>
            <w:r>
              <w:rPr>
                <w:sz w:val="16"/>
              </w:rPr>
              <w:t>Queen City city</w:t>
            </w:r>
          </w:p>
        </w:tc>
        <w:tc>
          <w:tcPr>
            <w:tcW w:type="dxa" w:w="1463"/>
          </w:tcPr>
          <w:p>
            <w:pPr>
              <w:spacing w:after="0"/>
              <w:jc w:val="left"/>
            </w:pPr>
            <w:r>
              <w:rPr>
                <w:sz w:val="16"/>
              </w:rPr>
              <w:t>City</w:t>
            </w:r>
          </w:p>
        </w:tc>
        <w:tc>
          <w:tcPr>
            <w:tcW w:type="dxa" w:w="2118"/>
          </w:tcPr>
          <w:p>
            <w:pPr>
              <w:spacing w:after="0"/>
              <w:jc w:val="left"/>
            </w:pPr>
            <w:r>
              <w:rPr>
                <w:sz w:val="16"/>
              </w:rPr>
              <w:t>Expired on 2026-06-17</w:t>
            </w:r>
          </w:p>
        </w:tc>
        <w:tc>
          <w:tcPr>
            <w:tcW w:type="dxa" w:w="2212"/>
          </w:tcPr>
          <w:p>
            <w:pPr>
              <w:spacing w:after="0"/>
              <w:jc w:val="right"/>
            </w:pPr>
            <w:r>
              <w:rPr>
                <w:sz w:val="16"/>
              </w:rPr>
              <w:t>FMA RL 0, SRL 0; any 0</w:t>
            </w:r>
          </w:p>
        </w:tc>
        <w:tc>
          <w:tcPr>
            <w:tcW w:type="dxa" w:w="2287"/>
          </w:tcPr>
          <w:p>
            <w:pPr>
              <w:spacing w:after="0"/>
              <w:jc w:val="right"/>
            </w:pPr>
            <w:r>
              <w:rPr>
                <w:sz w:val="16"/>
              </w:rPr>
              <w:t>$40,080.43</w:t>
            </w:r>
          </w:p>
        </w:tc>
        <w:tc>
          <w:tcPr>
            <w:tcW w:type="dxa" w:w="2587"/>
          </w:tcPr>
          <w:p>
            <w:pPr>
              <w:spacing w:after="0"/>
              <w:jc w:val="right"/>
            </w:pPr>
            <w:r>
              <w:rPr>
                <w:sz w:val="16"/>
              </w:rPr>
              <w:t>17 total; 2 since its plan</w:t>
            </w:r>
          </w:p>
        </w:tc>
        <w:tc>
          <w:tcPr>
            <w:tcW w:type="dxa" w:w="1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2021-06-17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$216</w:t>
            </w:r>
          </w:p>
        </w:tc>
        <w:tc>
          <w:tcPr>
            <w:tcW w:type="dxa" w:w="1126"/>
          </w:tcPr>
          <w:p>
            <w:pPr>
              <w:spacing w:after="0"/>
              <w:jc w:val="right"/>
            </w:pPr>
            <w:r>
              <w:rPr>
                <w:sz w:val="16"/>
              </w:rPr>
              <w:t>$53,196</w:t>
            </w:r>
          </w:p>
        </w:tc>
        <w:tc>
          <w:tcPr>
            <w:tcW w:type="dxa" w:w="1009"/>
          </w:tcPr>
          <w:p>
            <w:pPr>
              <w:spacing w:after="0"/>
              <w:jc w:val="right"/>
            </w:pPr>
            <w:r>
              <w:rPr>
                <w:sz w:val="16"/>
              </w:rPr>
              <w:t>$45,063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$12,015,142</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$163,452</w:t>
            </w:r>
          </w:p>
        </w:tc>
        <w:tc>
          <w:tcPr>
            <w:tcW w:type="dxa" w:w="1009"/>
          </w:tcPr>
          <w:p>
            <w:pPr>
              <w:spacing w:after="0"/>
              <w:jc w:val="right"/>
            </w:pPr>
            <w:r>
              <w:rPr>
                <w:sz w:val="16"/>
              </w:rPr>
              <w:t>n/a</w:t>
            </w:r>
          </w:p>
        </w:tc>
        <w:tc>
          <w:tcPr>
            <w:tcW w:type="dxa" w:w="1305"/>
          </w:tcPr>
          <w:p>
            <w:pPr>
              <w:spacing w:after="0"/>
              <w:jc w:val="right"/>
            </w:pPr>
            <w:r>
              <w:rPr>
                <w:sz w:val="16"/>
              </w:rPr>
              <w:t>1.36% (agriculture)</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$1,496,305,006</w:t>
            </w:r>
          </w:p>
        </w:tc>
        <w:tc>
          <w:tcPr>
            <w:tcW w:type="dxa" w:w="1137"/>
          </w:tcPr>
          <w:p>
            <w:pPr>
              <w:spacing w:after="0"/>
              <w:jc w:val="right"/>
            </w:pPr>
            <w:r>
              <w:rPr>
                <w:sz w:val="16"/>
              </w:rPr>
              <w:t>n/a</w:t>
            </w:r>
          </w:p>
        </w:tc>
        <w:tc>
          <w:tcPr>
            <w:tcW w:type="dxa" w:w="1046"/>
          </w:tcPr>
          <w:p>
            <w:pPr>
              <w:spacing w:after="0"/>
              <w:jc w:val="right"/>
            </w:pPr>
            <w:r>
              <w:rPr>
                <w:sz w:val="16"/>
              </w:rPr>
              <w:t>4,032</w:t>
            </w:r>
          </w:p>
        </w:tc>
        <w:tc>
          <w:tcPr>
            <w:tcW w:type="dxa" w:w="948"/>
          </w:tcPr>
          <w:p>
            <w:pPr>
              <w:spacing w:after="0"/>
              <w:jc w:val="right"/>
            </w:pPr>
            <w:r>
              <w:rPr>
                <w:sz w:val="16"/>
              </w:rPr>
              <w:t>$18,037</w:t>
            </w:r>
          </w:p>
        </w:tc>
        <w:tc>
          <w:tcPr>
            <w:tcW w:type="dxa" w:w="1126"/>
          </w:tcPr>
          <w:p>
            <w:pPr>
              <w:spacing w:after="0"/>
              <w:jc w:val="right"/>
            </w:pPr>
            <w:r>
              <w:rPr>
                <w:sz w:val="16"/>
              </w:rPr>
              <w:t>n/a</w:t>
            </w:r>
          </w:p>
        </w:tc>
        <w:tc>
          <w:tcPr>
            <w:tcW w:type="dxa" w:w="1009"/>
          </w:tcPr>
          <w:p>
            <w:pPr>
              <w:spacing w:after="0"/>
              <w:jc w:val="right"/>
            </w:pPr>
            <w:r>
              <w:rPr>
                <w:sz w:val="16"/>
              </w:rPr>
              <w:t>$6,053</w:t>
            </w:r>
          </w:p>
        </w:tc>
        <w:tc>
          <w:tcPr>
            <w:tcW w:type="dxa" w:w="1305"/>
          </w:tcPr>
          <w:p>
            <w:pPr>
              <w:spacing w:after="0"/>
              <w:jc w:val="right"/>
            </w:pPr>
            <w:r>
              <w:rPr>
                <w:sz w:val="16"/>
              </w:rPr>
              <w:t>0.00121%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$62,543</w:t>
            </w:r>
          </w:p>
        </w:tc>
        <w:tc>
          <w:tcPr>
            <w:tcW w:type="dxa" w:w="1126"/>
          </w:tcPr>
          <w:p>
            <w:pPr>
              <w:spacing w:after="0"/>
              <w:jc w:val="right"/>
            </w:pPr>
            <w:r>
              <w:rPr>
                <w:sz w:val="16"/>
              </w:rPr>
              <w:t>$14,233</w:t>
            </w:r>
          </w:p>
        </w:tc>
        <w:tc>
          <w:tcPr>
            <w:tcW w:type="dxa" w:w="1009"/>
          </w:tcPr>
          <w:p>
            <w:pPr>
              <w:spacing w:after="0"/>
              <w:jc w:val="right"/>
            </w:pPr>
            <w:r>
              <w:rPr>
                <w:sz w:val="16"/>
              </w:rPr>
              <w:t>$8,412</w:t>
            </w:r>
          </w:p>
        </w:tc>
        <w:tc>
          <w:tcPr>
            <w:tcW w:type="dxa" w:w="1305"/>
          </w:tcPr>
          <w:p>
            <w:pPr>
              <w:spacing w:after="0"/>
              <w:jc w:val="right"/>
            </w:pPr>
            <w:r>
              <w:rPr>
                <w:sz w:val="16"/>
              </w:rPr>
              <w:t>0.00698%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$613</w:t>
            </w:r>
          </w:p>
        </w:tc>
        <w:tc>
          <w:tcPr>
            <w:tcW w:type="dxa" w:w="1126"/>
          </w:tcPr>
          <w:p>
            <w:pPr>
              <w:spacing w:after="0"/>
              <w:jc w:val="right"/>
            </w:pPr>
            <w:r>
              <w:rPr>
                <w:sz w:val="16"/>
              </w:rPr>
              <w:t>$1</w:t>
            </w:r>
          </w:p>
        </w:tc>
        <w:tc>
          <w:tcPr>
            <w:tcW w:type="dxa" w:w="1009"/>
          </w:tcPr>
          <w:p>
            <w:pPr>
              <w:spacing w:after="0"/>
              <w:jc w:val="right"/>
            </w:pPr>
            <w:r>
              <w:rPr>
                <w:sz w:val="16"/>
              </w:rPr>
              <w:t>$145,055</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$193</w:t>
            </w:r>
          </w:p>
        </w:tc>
        <w:tc>
          <w:tcPr>
            <w:tcW w:type="dxa" w:w="1126"/>
          </w:tcPr>
          <w:p>
            <w:pPr>
              <w:spacing w:after="0"/>
              <w:jc w:val="right"/>
            </w:pPr>
            <w:r>
              <w:rPr>
                <w:sz w:val="16"/>
              </w:rPr>
              <w:t>$663</w:t>
            </w:r>
          </w:p>
        </w:tc>
        <w:tc>
          <w:tcPr>
            <w:tcW w:type="dxa" w:w="1009"/>
          </w:tcPr>
          <w:p>
            <w:pPr>
              <w:spacing w:after="0"/>
              <w:jc w:val="right"/>
            </w:pPr>
            <w:r>
              <w:rPr>
                <w:sz w:val="16"/>
              </w:rPr>
              <w:t>under $1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$895,241,329</w:t>
            </w:r>
          </w:p>
        </w:tc>
        <w:tc>
          <w:tcPr>
            <w:tcW w:type="dxa" w:w="1137"/>
          </w:tcPr>
          <w:p>
            <w:pPr>
              <w:spacing w:after="0"/>
              <w:jc w:val="right"/>
            </w:pPr>
            <w:r>
              <w:rPr>
                <w:sz w:val="16"/>
              </w:rPr>
              <w:t>n/a</w:t>
            </w:r>
          </w:p>
        </w:tc>
        <w:tc>
          <w:tcPr>
            <w:tcW w:type="dxa" w:w="1046"/>
          </w:tcPr>
          <w:p>
            <w:pPr>
              <w:spacing w:after="0"/>
              <w:jc w:val="right"/>
            </w:pPr>
            <w:r>
              <w:rPr>
                <w:sz w:val="16"/>
              </w:rPr>
              <w:t>4,019</w:t>
            </w:r>
          </w:p>
        </w:tc>
        <w:tc>
          <w:tcPr>
            <w:tcW w:type="dxa" w:w="948"/>
          </w:tcPr>
          <w:p>
            <w:pPr>
              <w:spacing w:after="0"/>
              <w:jc w:val="right"/>
            </w:pPr>
            <w:r>
              <w:rPr>
                <w:sz w:val="16"/>
              </w:rPr>
              <w:t>$2,330</w:t>
            </w:r>
          </w:p>
        </w:tc>
        <w:tc>
          <w:tcPr>
            <w:tcW w:type="dxa" w:w="1126"/>
          </w:tcPr>
          <w:p>
            <w:pPr>
              <w:spacing w:after="0"/>
              <w:jc w:val="right"/>
            </w:pPr>
            <w:r>
              <w:rPr>
                <w:sz w:val="16"/>
              </w:rPr>
              <w:t>n/a</w:t>
            </w:r>
          </w:p>
        </w:tc>
        <w:tc>
          <w:tcPr>
            <w:tcW w:type="dxa" w:w="1009"/>
          </w:tcPr>
          <w:p>
            <w:pPr>
              <w:spacing w:after="0"/>
              <w:jc w:val="right"/>
            </w:pPr>
            <w:r>
              <w:rPr>
                <w:sz w:val="16"/>
              </w:rPr>
              <w:t>$1,567</w:t>
            </w:r>
          </w:p>
        </w:tc>
        <w:tc>
          <w:tcPr>
            <w:tcW w:type="dxa" w:w="1305"/>
          </w:tcPr>
          <w:p>
            <w:pPr>
              <w:spacing w:after="0"/>
              <w:jc w:val="right"/>
            </w:pPr>
            <w:r>
              <w:rPr>
                <w:sz w:val="16"/>
              </w:rPr>
              <w:t>0.00026%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$895,997,142</w:t>
            </w:r>
          </w:p>
        </w:tc>
        <w:tc>
          <w:tcPr>
            <w:tcW w:type="dxa" w:w="1137"/>
          </w:tcPr>
          <w:p>
            <w:pPr>
              <w:spacing w:after="0"/>
              <w:jc w:val="right"/>
            </w:pPr>
            <w:r>
              <w:rPr>
                <w:sz w:val="16"/>
              </w:rPr>
              <w:t>$12,062</w:t>
            </w:r>
          </w:p>
        </w:tc>
        <w:tc>
          <w:tcPr>
            <w:tcW w:type="dxa" w:w="1046"/>
          </w:tcPr>
          <w:p>
            <w:pPr>
              <w:spacing w:after="0"/>
              <w:jc w:val="right"/>
            </w:pPr>
            <w:r>
              <w:rPr>
                <w:sz w:val="16"/>
              </w:rPr>
              <w:t>0</w:t>
            </w:r>
          </w:p>
        </w:tc>
        <w:tc>
          <w:tcPr>
            <w:tcW w:type="dxa" w:w="948"/>
          </w:tcPr>
          <w:p>
            <w:pPr>
              <w:spacing w:after="0"/>
              <w:jc w:val="right"/>
            </w:pPr>
            <w:r>
              <w:rPr>
                <w:sz w:val="16"/>
              </w:rPr>
              <w:t>$687,699</w:t>
            </w:r>
          </w:p>
        </w:tc>
        <w:tc>
          <w:tcPr>
            <w:tcW w:type="dxa" w:w="1126"/>
          </w:tcPr>
          <w:p>
            <w:pPr>
              <w:spacing w:after="0"/>
              <w:jc w:val="right"/>
            </w:pPr>
            <w:r>
              <w:rPr>
                <w:sz w:val="16"/>
              </w:rPr>
              <w:t>$64</w:t>
            </w:r>
          </w:p>
        </w:tc>
        <w:tc>
          <w:tcPr>
            <w:tcW w:type="dxa" w:w="1009"/>
          </w:tcPr>
          <w:p>
            <w:pPr>
              <w:spacing w:after="0"/>
              <w:jc w:val="right"/>
            </w:pPr>
            <w:r>
              <w:rPr>
                <w:sz w:val="16"/>
              </w:rPr>
              <w:t>$0</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$19,194,619</w:t>
            </w:r>
          </w:p>
        </w:tc>
        <w:tc>
          <w:tcPr>
            <w:tcW w:type="dxa" w:w="1137"/>
          </w:tcPr>
          <w:p>
            <w:pPr>
              <w:spacing w:after="0"/>
              <w:jc w:val="right"/>
            </w:pPr>
            <w:r>
              <w:rPr>
                <w:sz w:val="16"/>
              </w:rPr>
              <w:t>n/a</w:t>
            </w:r>
          </w:p>
        </w:tc>
        <w:tc>
          <w:tcPr>
            <w:tcW w:type="dxa" w:w="1046"/>
          </w:tcPr>
          <w:p>
            <w:pPr>
              <w:spacing w:after="0"/>
              <w:jc w:val="right"/>
            </w:pPr>
            <w:r>
              <w:rPr>
                <w:sz w:val="16"/>
              </w:rPr>
              <w:t>87</w:t>
            </w:r>
          </w:p>
        </w:tc>
        <w:tc>
          <w:tcPr>
            <w:tcW w:type="dxa" w:w="948"/>
          </w:tcPr>
          <w:p>
            <w:pPr>
              <w:spacing w:after="0"/>
              <w:jc w:val="right"/>
            </w:pPr>
            <w:r>
              <w:rPr>
                <w:sz w:val="16"/>
              </w:rPr>
              <w:t>$89</w:t>
            </w:r>
          </w:p>
        </w:tc>
        <w:tc>
          <w:tcPr>
            <w:tcW w:type="dxa" w:w="1126"/>
          </w:tcPr>
          <w:p>
            <w:pPr>
              <w:spacing w:after="0"/>
              <w:jc w:val="right"/>
            </w:pPr>
            <w:r>
              <w:rPr>
                <w:sz w:val="16"/>
              </w:rPr>
              <w:t>n/a</w:t>
            </w:r>
          </w:p>
        </w:tc>
        <w:tc>
          <w:tcPr>
            <w:tcW w:type="dxa" w:w="1009"/>
          </w:tcPr>
          <w:p>
            <w:pPr>
              <w:spacing w:after="0"/>
              <w:jc w:val="right"/>
            </w:pPr>
            <w:r>
              <w:rPr>
                <w:sz w:val="16"/>
              </w:rPr>
              <w:t>$5,204</w:t>
            </w:r>
          </w:p>
        </w:tc>
        <w:tc>
          <w:tcPr>
            <w:tcW w:type="dxa" w:w="1305"/>
          </w:tcPr>
          <w:p>
            <w:pPr>
              <w:spacing w:after="0"/>
              <w:jc w:val="right"/>
            </w:pPr>
            <w:r>
              <w:rPr>
                <w:sz w:val="16"/>
              </w:rPr>
              <w:t>0.000465%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$896,459,439</w:t>
            </w:r>
          </w:p>
        </w:tc>
        <w:tc>
          <w:tcPr>
            <w:tcW w:type="dxa" w:w="1137"/>
          </w:tcPr>
          <w:p>
            <w:pPr>
              <w:spacing w:after="0"/>
              <w:jc w:val="right"/>
            </w:pPr>
            <w:r>
              <w:rPr>
                <w:sz w:val="16"/>
              </w:rPr>
              <w:t>n/a</w:t>
            </w:r>
          </w:p>
        </w:tc>
        <w:tc>
          <w:tcPr>
            <w:tcW w:type="dxa" w:w="1046"/>
          </w:tcPr>
          <w:p>
            <w:pPr>
              <w:spacing w:after="0"/>
              <w:jc w:val="right"/>
            </w:pPr>
            <w:r>
              <w:rPr>
                <w:sz w:val="16"/>
              </w:rPr>
              <w:t>4,021</w:t>
            </w:r>
          </w:p>
        </w:tc>
        <w:tc>
          <w:tcPr>
            <w:tcW w:type="dxa" w:w="948"/>
          </w:tcPr>
          <w:p>
            <w:pPr>
              <w:spacing w:after="0"/>
              <w:jc w:val="right"/>
            </w:pPr>
            <w:r>
              <w:rPr>
                <w:sz w:val="16"/>
              </w:rPr>
              <w:t>$1,830</w:t>
            </w:r>
          </w:p>
        </w:tc>
        <w:tc>
          <w:tcPr>
            <w:tcW w:type="dxa" w:w="1126"/>
          </w:tcPr>
          <w:p>
            <w:pPr>
              <w:spacing w:after="0"/>
              <w:jc w:val="right"/>
            </w:pPr>
            <w:r>
              <w:rPr>
                <w:sz w:val="16"/>
              </w:rPr>
              <w:t>n/a</w:t>
            </w:r>
          </w:p>
        </w:tc>
        <w:tc>
          <w:tcPr>
            <w:tcW w:type="dxa" w:w="1009"/>
          </w:tcPr>
          <w:p>
            <w:pPr>
              <w:spacing w:after="0"/>
              <w:jc w:val="right"/>
            </w:pPr>
            <w:r>
              <w:rPr>
                <w:sz w:val="16"/>
              </w:rPr>
              <w:t>$35,411</w:t>
            </w:r>
          </w:p>
        </w:tc>
        <w:tc>
          <w:tcPr>
            <w:tcW w:type="dxa" w:w="1305"/>
          </w:tcPr>
          <w:p>
            <w:pPr>
              <w:spacing w:after="0"/>
              <w:jc w:val="right"/>
            </w:pPr>
            <w:r>
              <w:rPr>
                <w:sz w:val="16"/>
              </w:rPr>
              <w:t>0.000204%</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$49,063</w:t>
            </w:r>
          </w:p>
        </w:tc>
        <w:tc>
          <w:tcPr>
            <w:tcW w:type="dxa" w:w="1126"/>
          </w:tcPr>
          <w:p>
            <w:pPr>
              <w:spacing w:after="0"/>
              <w:jc w:val="right"/>
            </w:pPr>
            <w:r>
              <w:rPr>
                <w:sz w:val="16"/>
              </w:rPr>
              <w:t>$21,315</w:t>
            </w:r>
          </w:p>
        </w:tc>
        <w:tc>
          <w:tcPr>
            <w:tcW w:type="dxa" w:w="1009"/>
          </w:tcPr>
          <w:p>
            <w:pPr>
              <w:spacing w:after="0"/>
              <w:jc w:val="right"/>
            </w:pPr>
            <w:r>
              <w:rPr>
                <w:sz w:val="16"/>
              </w:rPr>
              <w:t>$65,215</w:t>
            </w:r>
          </w:p>
        </w:tc>
        <w:tc>
          <w:tcPr>
            <w:tcW w:type="dxa" w:w="1305"/>
          </w:tcPr>
          <w:p>
            <w:pPr>
              <w:spacing w:after="0"/>
              <w:jc w:val="right"/>
            </w:pPr>
            <w:r>
              <w:rPr>
                <w:sz w:val="16"/>
              </w:rPr>
              <w:t>0.00547%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$166,445</w:t>
            </w:r>
          </w:p>
        </w:tc>
        <w:tc>
          <w:tcPr>
            <w:tcW w:type="dxa" w:w="1126"/>
          </w:tcPr>
          <w:p>
            <w:pPr>
              <w:spacing w:after="0"/>
              <w:jc w:val="right"/>
            </w:pPr>
            <w:r>
              <w:rPr>
                <w:sz w:val="16"/>
              </w:rPr>
              <w:t>$1,822</w:t>
            </w:r>
          </w:p>
        </w:tc>
        <w:tc>
          <w:tcPr>
            <w:tcW w:type="dxa" w:w="1009"/>
          </w:tcPr>
          <w:p>
            <w:pPr>
              <w:spacing w:after="0"/>
              <w:jc w:val="right"/>
            </w:pPr>
            <w:r>
              <w:rPr>
                <w:sz w:val="16"/>
              </w:rPr>
              <w:t>$447,689</w:t>
            </w:r>
          </w:p>
        </w:tc>
        <w:tc>
          <w:tcPr>
            <w:tcW w:type="dxa" w:w="1305"/>
          </w:tcPr>
          <w:p>
            <w:pPr>
              <w:spacing w:after="0"/>
              <w:jc w:val="right"/>
            </w:pPr>
            <w:r>
              <w:rPr>
                <w:sz w:val="16"/>
              </w:rPr>
              <w:t>0.0186%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$164,117,409</w:t>
            </w:r>
          </w:p>
        </w:tc>
        <w:tc>
          <w:tcPr>
            <w:tcW w:type="dxa" w:w="1137"/>
          </w:tcPr>
          <w:p>
            <w:pPr>
              <w:spacing w:after="0"/>
              <w:jc w:val="right"/>
            </w:pPr>
            <w:r>
              <w:rPr>
                <w:sz w:val="16"/>
              </w:rPr>
              <w:t>$30,209,513</w:t>
            </w:r>
          </w:p>
        </w:tc>
        <w:tc>
          <w:tcPr>
            <w:tcW w:type="dxa" w:w="1046"/>
          </w:tcPr>
          <w:p>
            <w:pPr>
              <w:spacing w:after="0"/>
              <w:jc w:val="right"/>
            </w:pPr>
            <w:r>
              <w:rPr>
                <w:sz w:val="16"/>
              </w:rPr>
              <w:t>1,885</w:t>
            </w:r>
          </w:p>
        </w:tc>
        <w:tc>
          <w:tcPr>
            <w:tcW w:type="dxa" w:w="948"/>
          </w:tcPr>
          <w:p>
            <w:pPr>
              <w:spacing w:after="0"/>
              <w:jc w:val="right"/>
            </w:pPr>
            <w:r>
              <w:rPr>
                <w:sz w:val="16"/>
              </w:rPr>
              <w:t>$17,378</w:t>
            </w:r>
          </w:p>
        </w:tc>
        <w:tc>
          <w:tcPr>
            <w:tcW w:type="dxa" w:w="1126"/>
          </w:tcPr>
          <w:p>
            <w:pPr>
              <w:spacing w:after="0"/>
              <w:jc w:val="right"/>
            </w:pPr>
            <w:r>
              <w:rPr>
                <w:sz w:val="16"/>
              </w:rPr>
              <w:t>$284</w:t>
            </w:r>
          </w:p>
        </w:tc>
        <w:tc>
          <w:tcPr>
            <w:tcW w:type="dxa" w:w="1009"/>
          </w:tcPr>
          <w:p>
            <w:pPr>
              <w:spacing w:after="0"/>
              <w:jc w:val="right"/>
            </w:pPr>
            <w:r>
              <w:rPr>
                <w:sz w:val="16"/>
              </w:rPr>
              <w:t>$4,297</w:t>
            </w:r>
          </w:p>
        </w:tc>
        <w:tc>
          <w:tcPr>
            <w:tcW w:type="dxa" w:w="1305"/>
          </w:tcPr>
          <w:p>
            <w:pPr>
              <w:spacing w:after="0"/>
              <w:jc w:val="right"/>
            </w:pPr>
            <w:r>
              <w:rPr>
                <w:sz w:val="16"/>
              </w:rPr>
              <w:t>0.0106%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$896,459,439</w:t>
            </w:r>
          </w:p>
        </w:tc>
        <w:tc>
          <w:tcPr>
            <w:tcW w:type="dxa" w:w="1137"/>
          </w:tcPr>
          <w:p>
            <w:pPr>
              <w:spacing w:after="0"/>
              <w:jc w:val="right"/>
            </w:pPr>
            <w:r>
              <w:rPr>
                <w:sz w:val="16"/>
              </w:rPr>
              <w:t>$49,441,387</w:t>
            </w:r>
          </w:p>
        </w:tc>
        <w:tc>
          <w:tcPr>
            <w:tcW w:type="dxa" w:w="1046"/>
          </w:tcPr>
          <w:p>
            <w:pPr>
              <w:spacing w:after="0"/>
              <w:jc w:val="right"/>
            </w:pPr>
            <w:r>
              <w:rPr>
                <w:sz w:val="16"/>
              </w:rPr>
              <w:t>4,021</w:t>
            </w:r>
          </w:p>
        </w:tc>
        <w:tc>
          <w:tcPr>
            <w:tcW w:type="dxa" w:w="948"/>
          </w:tcPr>
          <w:p>
            <w:pPr>
              <w:spacing w:after="0"/>
              <w:jc w:val="right"/>
            </w:pPr>
            <w:r>
              <w:rPr>
                <w:sz w:val="16"/>
              </w:rPr>
              <w:t>$2,356</w:t>
            </w:r>
          </w:p>
        </w:tc>
        <w:tc>
          <w:tcPr>
            <w:tcW w:type="dxa" w:w="1126"/>
          </w:tcPr>
          <w:p>
            <w:pPr>
              <w:spacing w:after="0"/>
              <w:jc w:val="right"/>
            </w:pPr>
            <w:r>
              <w:rPr>
                <w:sz w:val="16"/>
              </w:rPr>
              <w:t>$51</w:t>
            </w:r>
          </w:p>
        </w:tc>
        <w:tc>
          <w:tcPr>
            <w:tcW w:type="dxa" w:w="1009"/>
          </w:tcPr>
          <w:p>
            <w:pPr>
              <w:spacing w:after="0"/>
              <w:jc w:val="right"/>
            </w:pPr>
            <w:r>
              <w:rPr>
                <w:sz w:val="16"/>
              </w:rPr>
              <w:t>$4,160</w:t>
            </w:r>
          </w:p>
        </w:tc>
        <w:tc>
          <w:tcPr>
            <w:tcW w:type="dxa" w:w="1305"/>
          </w:tcPr>
          <w:p>
            <w:pPr>
              <w:spacing w:after="0"/>
              <w:jc w:val="right"/>
            </w:pPr>
            <w:r>
              <w:rPr>
                <w:sz w:val="16"/>
              </w:rPr>
              <w:t>0.000263%</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2021-06-17 (Storm Events through 2026-06-30): 6 county-coded records, 0 with a damage value recorded (including $0), $0; 17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4,021</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$896,459,439</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$49,441,387</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$1,263,874</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$768,126</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Schuyler County (unincorporated area)</w:t>
            </w:r>
          </w:p>
        </w:tc>
        <w:tc>
          <w:tcPr>
            <w:tcW w:type="dxa" w:w="1604"/>
          </w:tcPr>
          <w:p>
            <w:pPr>
              <w:spacing w:after="0"/>
              <w:jc w:val="left"/>
            </w:pPr>
            <w:r>
              <w:rPr>
                <w:sz w:val="16"/>
              </w:rPr>
              <w:t>290835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Downing city</w:t>
            </w:r>
          </w:p>
        </w:tc>
        <w:tc>
          <w:tcPr>
            <w:tcW w:type="dxa" w:w="1604"/>
          </w:tcPr>
          <w:p>
            <w:pPr>
              <w:spacing w:after="0"/>
              <w:jc w:val="left"/>
            </w:pPr>
            <w:r>
              <w:rPr>
                <w:sz w:val="16"/>
              </w:rPr>
              <w:t>290614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Greentop city</w:t>
            </w:r>
          </w:p>
        </w:tc>
        <w:tc>
          <w:tcPr>
            <w:tcW w:type="dxa" w:w="1604"/>
          </w:tcPr>
          <w:p>
            <w:pPr>
              <w:spacing w:after="0"/>
              <w:jc w:val="left"/>
            </w:pPr>
            <w:r>
              <w:rPr>
                <w:sz w:val="16"/>
              </w:rPr>
              <w:t>290596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Lancaster city</w:t>
            </w:r>
          </w:p>
        </w:tc>
        <w:tc>
          <w:tcPr>
            <w:tcW w:type="dxa" w:w="1604"/>
          </w:tcPr>
          <w:p>
            <w:pPr>
              <w:spacing w:after="0"/>
              <w:jc w:val="left"/>
            </w:pPr>
            <w:r>
              <w:rPr>
                <w:sz w:val="16"/>
              </w:rPr>
              <w:t>290702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Queen City city</w:t>
            </w:r>
          </w:p>
        </w:tc>
        <w:tc>
          <w:tcPr>
            <w:tcW w:type="dxa" w:w="1604"/>
          </w:tcPr>
          <w:p>
            <w:pPr>
              <w:spacing w:after="0"/>
              <w:jc w:val="left"/>
            </w:pPr>
            <w:r>
              <w:rPr>
                <w:sz w:val="16"/>
              </w:rPr>
              <w:t>290988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Schuyler County, MO: risk-assessment baseline packet, release 2026-10 (data as of 2026-09-30; County FIPS 29197). Automated baseline. </w:t>
      </w:r>
      <w:hyperlink r:id="rId15">
        <w:r>
          <w:rPr>
            <w:color w:val="1F4E99"/>
            <w:sz w:val="17"/>
            <w:u w:val="single"/>
          </w:rPr>
          <w:t>https://hazardplain.org/mo/29197/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Schuyler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Schuyler County, MO: Risk-assessment baseline packet</dc:title>
  <dc:subject>Hazard Plain release 2026-10, as of 2026-09-30. Automated baseline</dc:subject>
  <dc:creator>Hazard Plain</dc:creator>
  <cp:keywords>Hazard Plain; hazard mitigation; risk assessment; 29197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