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Francois County, MO</w:t>
      </w:r>
    </w:p>
    <w:p>
      <w:pPr>
        <w:spacing w:after="120" w:before="0"/>
      </w:pPr>
      <w:r>
        <w:rPr>
          <w:color w:val="555555"/>
          <w:sz w:val="24"/>
        </w:rPr>
        <w:t>Risk-assessment baseline packet</w:t>
      </w:r>
    </w:p>
    <w:p>
      <w:pPr>
        <w:spacing w:after="120" w:before="0"/>
      </w:pPr>
      <w:r>
        <w:rPr>
          <w:b/>
          <w:sz w:val="18"/>
        </w:rPr>
        <w:t xml:space="preserve">County FIPS: </w:t>
      </w:r>
      <w:r>
        <w:rPr>
          <w:sz w:val="18"/>
        </w:rPr>
        <w:t>29187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2030-06-15. Plan: St. Francois County (FEMA plan 110551), approved 2025-06-16.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2025-06-16: 1 new hazard declaration (1 incident)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($12,105,898 a year), Heat Wave ($6,266,524) and Earthquake ($6,199,348).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2030-06-15</w:t>
      </w:r>
    </w:p>
    <w:p>
      <w:pPr>
        <w:keepNext/>
        <w:spacing w:after="40" w:before="0"/>
      </w:pPr>
      <w:r>
        <w:rPr>
          <w:b/>
        </w:rPr>
        <w:t xml:space="preserve">Plan: </w:t>
      </w:r>
      <w:r>
        <w:rPr/>
        <w:t>St. Francois County (FEMA plan 110551)</w:t>
      </w:r>
    </w:p>
    <w:p>
      <w:pPr>
        <w:keepNext/>
        <w:spacing w:after="40" w:before="0"/>
      </w:pPr>
      <w:r>
        <w:rPr>
          <w:b/>
        </w:rPr>
        <w:t xml:space="preserve">Approved: </w:t>
      </w:r>
      <w:r>
        <w:rPr/>
        <w:t>2025-06-16</w:t>
      </w:r>
    </w:p>
    <w:p>
      <w:pPr>
        <w:keepNext/>
        <w:spacing w:after="40" w:before="0"/>
      </w:pPr>
      <w:r>
        <w:rPr>
          <w:b/>
        </w:rPr>
        <w:t xml:space="preserve">Days to expiry: </w:t>
      </w:r>
      <w:r>
        <w:rPr/>
        <w:t>1,354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DR-4924-MO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7"/>
        <w:gridCol w:w="2127"/>
        <w:gridCol w:w="2667"/>
        <w:gridCol w:w="3568"/>
        <w:gridCol w:w="1046"/>
        <w:gridCol w:w="1046"/>
        <w:gridCol w:w="902"/>
      </w:tblGrid>
      <w:tr>
        <w:trPr>
          <w:cantSplit/>
          <w:tblHeader/>
        </w:trPr>
        <w:tc>
          <w:tcPr>
            <w:tcW w:type="dxa" w:w="2757"/>
            <w:shd w:val="clear" w:color="auto" w:fill="E8E8E8"/>
          </w:tcPr>
          <w:p>
            <w:pPr>
              <w:spacing w:after="0"/>
              <w:jc w:val="left"/>
            </w:pPr>
            <w:r>
              <w:rPr>
                <w:b/>
                <w:sz w:val="16"/>
              </w:rPr>
              <w:t>Jurisdiction</w:t>
            </w:r>
          </w:p>
        </w:tc>
        <w:tc>
          <w:tcPr>
            <w:tcW w:type="dxa" w:w="2127"/>
            <w:shd w:val="clear" w:color="auto" w:fill="E8E8E8"/>
          </w:tcPr>
          <w:p>
            <w:pPr>
              <w:spacing w:after="0"/>
              <w:jc w:val="left"/>
            </w:pPr>
            <w:r>
              <w:rPr>
                <w:b/>
                <w:sz w:val="16"/>
              </w:rPr>
              <w:t>Type</w:t>
            </w:r>
          </w:p>
        </w:tc>
        <w:tc>
          <w:tcPr>
            <w:tcW w:type="dxa" w:w="2667"/>
            <w:shd w:val="clear" w:color="auto" w:fill="E8E8E8"/>
          </w:tcPr>
          <w:p>
            <w:pPr>
              <w:spacing w:after="0"/>
              <w:jc w:val="left"/>
            </w:pPr>
            <w:r>
              <w:rPr>
                <w:b/>
                <w:sz w:val="16"/>
              </w:rPr>
              <w:t>Status</w:t>
            </w:r>
          </w:p>
        </w:tc>
        <w:tc>
          <w:tcPr>
            <w:tcW w:type="dxa" w:w="3568"/>
            <w:shd w:val="clear" w:color="auto" w:fill="E8E8E8"/>
          </w:tcPr>
          <w:p>
            <w:pPr>
              <w:spacing w:after="0"/>
              <w:jc w:val="left"/>
            </w:pPr>
            <w:r>
              <w:rPr>
                <w:b/>
                <w:sz w:val="16"/>
              </w:rPr>
              <w:t>Plan</w:t>
            </w:r>
          </w:p>
        </w:tc>
        <w:tc>
          <w:tcPr>
            <w:tcW w:type="dxa" w:w="1046"/>
            <w:shd w:val="clear" w:color="auto" w:fill="E8E8E8"/>
          </w:tcPr>
          <w:p>
            <w:pPr>
              <w:spacing w:after="0"/>
              <w:jc w:val="left"/>
            </w:pPr>
            <w:r>
              <w:rPr>
                <w:b/>
                <w:sz w:val="16"/>
              </w:rPr>
              <w:t>Approved</w:t>
            </w:r>
          </w:p>
        </w:tc>
        <w:tc>
          <w:tcPr>
            <w:tcW w:type="dxa" w:w="1046"/>
            <w:shd w:val="clear" w:color="auto" w:fill="E8E8E8"/>
          </w:tcPr>
          <w:p>
            <w:pPr>
              <w:spacing w:after="0"/>
              <w:jc w:val="left"/>
            </w:pPr>
            <w:r>
              <w:rPr>
                <w:b/>
                <w:sz w:val="16"/>
              </w:rPr>
              <w:t>Expires</w:t>
            </w:r>
          </w:p>
        </w:tc>
        <w:tc>
          <w:tcPr>
            <w:tcW w:type="dxa" w:w="90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57"/>
          </w:tcPr>
          <w:p>
            <w:pPr>
              <w:spacing w:after="0"/>
              <w:jc w:val="left"/>
            </w:pPr>
            <w:r>
              <w:rPr>
                <w:sz w:val="16"/>
              </w:rPr>
              <w:t>St. Francois County (unincorporated area)</w:t>
            </w:r>
          </w:p>
        </w:tc>
        <w:tc>
          <w:tcPr>
            <w:tcW w:type="dxa" w:w="2127"/>
          </w:tcPr>
          <w:p>
            <w:pPr>
              <w:spacing w:after="0"/>
              <w:jc w:val="left"/>
            </w:pPr>
            <w:r>
              <w:rPr>
                <w:sz w:val="16"/>
              </w:rPr>
              <w:t>Unincorporated</w:t>
            </w:r>
          </w:p>
        </w:tc>
        <w:tc>
          <w:tcPr>
            <w:tcW w:type="dxa" w:w="2667"/>
          </w:tcPr>
          <w:p>
            <w:pPr>
              <w:spacing w:after="0"/>
              <w:jc w:val="left"/>
            </w:pPr>
            <w:r>
              <w:rPr>
                <w:sz w:val="16"/>
              </w:rPr>
              <w:t>Approved, expires 2030-06-15</w:t>
            </w:r>
          </w:p>
        </w:tc>
        <w:tc>
          <w:tcPr>
            <w:tcW w:type="dxa" w:w="3568"/>
          </w:tcPr>
          <w:p>
            <w:pPr>
              <w:spacing w:after="0"/>
              <w:jc w:val="left"/>
            </w:pPr>
            <w:r>
              <w:rPr>
                <w:sz w:val="16"/>
              </w:rPr>
              <w:t>St. Francois County (FEMA plan 110551)</w:t>
            </w:r>
          </w:p>
        </w:tc>
        <w:tc>
          <w:tcPr>
            <w:tcW w:type="dxa" w:w="1046"/>
          </w:tcPr>
          <w:p>
            <w:pPr>
              <w:spacing w:after="0"/>
              <w:jc w:val="left"/>
            </w:pPr>
            <w:r>
              <w:rPr>
                <w:sz w:val="16"/>
              </w:rPr>
              <w:t>2025-06-16</w:t>
            </w:r>
          </w:p>
        </w:tc>
        <w:tc>
          <w:tcPr>
            <w:tcW w:type="dxa" w:w="1046"/>
          </w:tcPr>
          <w:p>
            <w:pPr>
              <w:spacing w:after="0"/>
              <w:jc w:val="left"/>
            </w:pPr>
            <w:r>
              <w:rPr>
                <w:sz w:val="16"/>
              </w:rPr>
              <w:t>2030-06-15</w:t>
            </w:r>
          </w:p>
        </w:tc>
        <w:tc>
          <w:tcPr>
            <w:tcW w:type="dxa" w:w="902"/>
          </w:tcPr>
          <w:p>
            <w:pPr>
              <w:spacing w:after="0"/>
              <w:jc w:val="right"/>
            </w:pPr>
            <w:r>
              <w:rPr>
                <w:sz w:val="16"/>
              </w:rPr>
              <w:t>1,354</w:t>
            </w:r>
          </w:p>
        </w:tc>
      </w:tr>
      <w:tr>
        <w:trPr>
          <w:cantSplit/>
        </w:trPr>
        <w:tc>
          <w:tcPr>
            <w:tcW w:type="dxa" w:w="2757"/>
          </w:tcPr>
          <w:p>
            <w:pPr>
              <w:spacing w:after="0"/>
              <w:jc w:val="left"/>
            </w:pPr>
            <w:r>
              <w:rPr>
                <w:sz w:val="16"/>
              </w:rPr>
              <w:t>Farmington city</w:t>
            </w:r>
          </w:p>
        </w:tc>
        <w:tc>
          <w:tcPr>
            <w:tcW w:type="dxa" w:w="2127"/>
          </w:tcPr>
          <w:p>
            <w:pPr>
              <w:spacing w:after="0"/>
              <w:jc w:val="left"/>
            </w:pPr>
            <w:r>
              <w:rPr>
                <w:sz w:val="16"/>
              </w:rPr>
              <w:t>City</w:t>
            </w:r>
          </w:p>
        </w:tc>
        <w:tc>
          <w:tcPr>
            <w:tcW w:type="dxa" w:w="2667"/>
          </w:tcPr>
          <w:p>
            <w:pPr>
              <w:spacing w:after="0"/>
              <w:jc w:val="left"/>
            </w:pPr>
            <w:r>
              <w:rPr>
                <w:sz w:val="16"/>
              </w:rPr>
              <w:t>Approved, expires 2030-06-15</w:t>
            </w:r>
          </w:p>
        </w:tc>
        <w:tc>
          <w:tcPr>
            <w:tcW w:type="dxa" w:w="3568"/>
          </w:tcPr>
          <w:p>
            <w:pPr>
              <w:spacing w:after="0"/>
              <w:jc w:val="left"/>
            </w:pPr>
            <w:r>
              <w:rPr>
                <w:sz w:val="16"/>
              </w:rPr>
              <w:t>St. Francois County (FEMA plan 110551)</w:t>
            </w:r>
          </w:p>
        </w:tc>
        <w:tc>
          <w:tcPr>
            <w:tcW w:type="dxa" w:w="1046"/>
          </w:tcPr>
          <w:p>
            <w:pPr>
              <w:spacing w:after="0"/>
              <w:jc w:val="left"/>
            </w:pPr>
            <w:r>
              <w:rPr>
                <w:sz w:val="16"/>
              </w:rPr>
              <w:t>2025-06-16</w:t>
            </w:r>
          </w:p>
        </w:tc>
        <w:tc>
          <w:tcPr>
            <w:tcW w:type="dxa" w:w="1046"/>
          </w:tcPr>
          <w:p>
            <w:pPr>
              <w:spacing w:after="0"/>
              <w:jc w:val="left"/>
            </w:pPr>
            <w:r>
              <w:rPr>
                <w:sz w:val="16"/>
              </w:rPr>
              <w:t>2030-06-15</w:t>
            </w:r>
          </w:p>
        </w:tc>
        <w:tc>
          <w:tcPr>
            <w:tcW w:type="dxa" w:w="902"/>
          </w:tcPr>
          <w:p>
            <w:pPr>
              <w:spacing w:after="0"/>
              <w:jc w:val="right"/>
            </w:pPr>
            <w:r>
              <w:rPr>
                <w:sz w:val="16"/>
              </w:rPr>
              <w:t>1,354</w:t>
            </w:r>
          </w:p>
        </w:tc>
      </w:tr>
      <w:tr>
        <w:trPr>
          <w:cantSplit/>
        </w:trPr>
        <w:tc>
          <w:tcPr>
            <w:tcW w:type="dxa" w:w="2757"/>
          </w:tcPr>
          <w:p>
            <w:pPr>
              <w:spacing w:after="0"/>
              <w:jc w:val="left"/>
            </w:pPr>
            <w:r>
              <w:rPr>
                <w:sz w:val="16"/>
              </w:rPr>
              <w:t>Park Hills city</w:t>
            </w:r>
          </w:p>
        </w:tc>
        <w:tc>
          <w:tcPr>
            <w:tcW w:type="dxa" w:w="2127"/>
          </w:tcPr>
          <w:p>
            <w:pPr>
              <w:spacing w:after="0"/>
              <w:jc w:val="left"/>
            </w:pPr>
            <w:r>
              <w:rPr>
                <w:sz w:val="16"/>
              </w:rPr>
              <w:t>City</w:t>
            </w:r>
          </w:p>
        </w:tc>
        <w:tc>
          <w:tcPr>
            <w:tcW w:type="dxa" w:w="2667"/>
          </w:tcPr>
          <w:p>
            <w:pPr>
              <w:spacing w:after="0"/>
              <w:jc w:val="left"/>
            </w:pPr>
            <w:r>
              <w:rPr>
                <w:sz w:val="16"/>
              </w:rPr>
              <w:t>Approved, expires 2030-06-15</w:t>
            </w:r>
          </w:p>
        </w:tc>
        <w:tc>
          <w:tcPr>
            <w:tcW w:type="dxa" w:w="3568"/>
          </w:tcPr>
          <w:p>
            <w:pPr>
              <w:spacing w:after="0"/>
              <w:jc w:val="left"/>
            </w:pPr>
            <w:r>
              <w:rPr>
                <w:sz w:val="16"/>
              </w:rPr>
              <w:t>St. Francois County (FEMA plan 110551)</w:t>
            </w:r>
          </w:p>
        </w:tc>
        <w:tc>
          <w:tcPr>
            <w:tcW w:type="dxa" w:w="1046"/>
          </w:tcPr>
          <w:p>
            <w:pPr>
              <w:spacing w:after="0"/>
              <w:jc w:val="left"/>
            </w:pPr>
            <w:r>
              <w:rPr>
                <w:sz w:val="16"/>
              </w:rPr>
              <w:t>2025-06-16</w:t>
            </w:r>
          </w:p>
        </w:tc>
        <w:tc>
          <w:tcPr>
            <w:tcW w:type="dxa" w:w="1046"/>
          </w:tcPr>
          <w:p>
            <w:pPr>
              <w:spacing w:after="0"/>
              <w:jc w:val="left"/>
            </w:pPr>
            <w:r>
              <w:rPr>
                <w:sz w:val="16"/>
              </w:rPr>
              <w:t>2030-06-15</w:t>
            </w:r>
          </w:p>
        </w:tc>
        <w:tc>
          <w:tcPr>
            <w:tcW w:type="dxa" w:w="902"/>
          </w:tcPr>
          <w:p>
            <w:pPr>
              <w:spacing w:after="0"/>
              <w:jc w:val="right"/>
            </w:pPr>
            <w:r>
              <w:rPr>
                <w:sz w:val="16"/>
              </w:rPr>
              <w:t>1,354</w:t>
            </w:r>
          </w:p>
        </w:tc>
      </w:tr>
      <w:tr>
        <w:trPr>
          <w:cantSplit/>
        </w:trPr>
        <w:tc>
          <w:tcPr>
            <w:tcW w:type="dxa" w:w="2757"/>
          </w:tcPr>
          <w:p>
            <w:pPr>
              <w:spacing w:after="0"/>
              <w:jc w:val="left"/>
            </w:pPr>
            <w:r>
              <w:rPr>
                <w:sz w:val="16"/>
              </w:rPr>
              <w:t>Central R-III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2030-06-15</w:t>
            </w:r>
          </w:p>
        </w:tc>
        <w:tc>
          <w:tcPr>
            <w:tcW w:type="dxa" w:w="3568"/>
          </w:tcPr>
          <w:p>
            <w:pPr>
              <w:spacing w:after="0"/>
              <w:jc w:val="left"/>
            </w:pPr>
            <w:r>
              <w:rPr>
                <w:sz w:val="16"/>
              </w:rPr>
              <w:t>St. Francois County (FEMA plan 110551)</w:t>
            </w:r>
          </w:p>
        </w:tc>
        <w:tc>
          <w:tcPr>
            <w:tcW w:type="dxa" w:w="1046"/>
          </w:tcPr>
          <w:p>
            <w:pPr>
              <w:spacing w:after="0"/>
              <w:jc w:val="left"/>
            </w:pPr>
            <w:r>
              <w:rPr>
                <w:sz w:val="16"/>
              </w:rPr>
              <w:t>2025-06-16</w:t>
            </w:r>
          </w:p>
        </w:tc>
        <w:tc>
          <w:tcPr>
            <w:tcW w:type="dxa" w:w="1046"/>
          </w:tcPr>
          <w:p>
            <w:pPr>
              <w:spacing w:after="0"/>
              <w:jc w:val="left"/>
            </w:pPr>
            <w:r>
              <w:rPr>
                <w:sz w:val="16"/>
              </w:rPr>
              <w:t>2030-06-15</w:t>
            </w:r>
          </w:p>
        </w:tc>
        <w:tc>
          <w:tcPr>
            <w:tcW w:type="dxa" w:w="902"/>
          </w:tcPr>
          <w:p>
            <w:pPr>
              <w:spacing w:after="0"/>
              <w:jc w:val="right"/>
            </w:pPr>
            <w:r>
              <w:rPr>
                <w:sz w:val="16"/>
              </w:rPr>
              <w:t>1,354</w:t>
            </w:r>
          </w:p>
        </w:tc>
      </w:tr>
      <w:tr>
        <w:trPr>
          <w:cantSplit/>
        </w:trPr>
        <w:tc>
          <w:tcPr>
            <w:tcW w:type="dxa" w:w="2757"/>
          </w:tcPr>
          <w:p>
            <w:pPr>
              <w:spacing w:after="0"/>
              <w:jc w:val="left"/>
            </w:pPr>
            <w:r>
              <w:rPr>
                <w:sz w:val="16"/>
              </w:rPr>
              <w:t>North St. Francis County R-I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2030-06-15</w:t>
            </w:r>
          </w:p>
        </w:tc>
        <w:tc>
          <w:tcPr>
            <w:tcW w:type="dxa" w:w="3568"/>
          </w:tcPr>
          <w:p>
            <w:pPr>
              <w:spacing w:after="0"/>
              <w:jc w:val="left"/>
            </w:pPr>
            <w:r>
              <w:rPr>
                <w:sz w:val="16"/>
              </w:rPr>
              <w:t>St. Francois County (FEMA plan 110551)</w:t>
            </w:r>
          </w:p>
        </w:tc>
        <w:tc>
          <w:tcPr>
            <w:tcW w:type="dxa" w:w="1046"/>
          </w:tcPr>
          <w:p>
            <w:pPr>
              <w:spacing w:after="0"/>
              <w:jc w:val="left"/>
            </w:pPr>
            <w:r>
              <w:rPr>
                <w:sz w:val="16"/>
              </w:rPr>
              <w:t>2025-06-16</w:t>
            </w:r>
          </w:p>
        </w:tc>
        <w:tc>
          <w:tcPr>
            <w:tcW w:type="dxa" w:w="1046"/>
          </w:tcPr>
          <w:p>
            <w:pPr>
              <w:spacing w:after="0"/>
              <w:jc w:val="left"/>
            </w:pPr>
            <w:r>
              <w:rPr>
                <w:sz w:val="16"/>
              </w:rPr>
              <w:t>2030-06-15</w:t>
            </w:r>
          </w:p>
        </w:tc>
        <w:tc>
          <w:tcPr>
            <w:tcW w:type="dxa" w:w="902"/>
          </w:tcPr>
          <w:p>
            <w:pPr>
              <w:spacing w:after="0"/>
              <w:jc w:val="right"/>
            </w:pPr>
            <w:r>
              <w:rPr>
                <w:sz w:val="16"/>
              </w:rPr>
              <w:t>1,354</w:t>
            </w:r>
          </w:p>
        </w:tc>
      </w:tr>
      <w:tr>
        <w:trPr>
          <w:cantSplit/>
        </w:trPr>
        <w:tc>
          <w:tcPr>
            <w:tcW w:type="dxa" w:w="2757"/>
          </w:tcPr>
          <w:p>
            <w:pPr>
              <w:spacing w:after="0"/>
              <w:jc w:val="left"/>
            </w:pPr>
            <w:r>
              <w:rPr>
                <w:sz w:val="16"/>
              </w:rPr>
              <w:t>West County R-IV</w:t>
            </w:r>
          </w:p>
        </w:tc>
        <w:tc>
          <w:tcPr>
            <w:tcW w:type="dxa" w:w="2127"/>
          </w:tcPr>
          <w:p>
            <w:pPr>
              <w:spacing w:after="0"/>
              <w:jc w:val="left"/>
            </w:pPr>
            <w:r>
              <w:rPr>
                <w:sz w:val="16"/>
              </w:rPr>
              <w:t>School/School District</w:t>
            </w:r>
          </w:p>
        </w:tc>
        <w:tc>
          <w:tcPr>
            <w:tcW w:type="dxa" w:w="2667"/>
          </w:tcPr>
          <w:p>
            <w:pPr>
              <w:spacing w:after="0"/>
              <w:jc w:val="left"/>
            </w:pPr>
            <w:r>
              <w:rPr>
                <w:sz w:val="16"/>
              </w:rPr>
              <w:t>Approved, expires 2030-06-15</w:t>
            </w:r>
          </w:p>
        </w:tc>
        <w:tc>
          <w:tcPr>
            <w:tcW w:type="dxa" w:w="3568"/>
          </w:tcPr>
          <w:p>
            <w:pPr>
              <w:spacing w:after="0"/>
              <w:jc w:val="left"/>
            </w:pPr>
            <w:r>
              <w:rPr>
                <w:sz w:val="16"/>
              </w:rPr>
              <w:t>St. Francois County (FEMA plan 110551)</w:t>
            </w:r>
          </w:p>
        </w:tc>
        <w:tc>
          <w:tcPr>
            <w:tcW w:type="dxa" w:w="1046"/>
          </w:tcPr>
          <w:p>
            <w:pPr>
              <w:spacing w:after="0"/>
              <w:jc w:val="left"/>
            </w:pPr>
            <w:r>
              <w:rPr>
                <w:sz w:val="16"/>
              </w:rPr>
              <w:t>2025-06-16</w:t>
            </w:r>
          </w:p>
        </w:tc>
        <w:tc>
          <w:tcPr>
            <w:tcW w:type="dxa" w:w="1046"/>
          </w:tcPr>
          <w:p>
            <w:pPr>
              <w:spacing w:after="0"/>
              <w:jc w:val="left"/>
            </w:pPr>
            <w:r>
              <w:rPr>
                <w:sz w:val="16"/>
              </w:rPr>
              <w:t>2030-06-15</w:t>
            </w:r>
          </w:p>
        </w:tc>
        <w:tc>
          <w:tcPr>
            <w:tcW w:type="dxa" w:w="902"/>
          </w:tcPr>
          <w:p>
            <w:pPr>
              <w:spacing w:after="0"/>
              <w:jc w:val="right"/>
            </w:pPr>
            <w:r>
              <w:rPr>
                <w:sz w:val="16"/>
              </w:rPr>
              <w:t>1,354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$11,809,410</w:t>
            </w:r>
          </w:p>
        </w:tc>
        <w:tc>
          <w:tcPr>
            <w:tcW w:type="dxa" w:w="1126"/>
          </w:tcPr>
          <w:p>
            <w:pPr>
              <w:spacing w:after="0"/>
              <w:jc w:val="right"/>
            </w:pPr>
            <w:r>
              <w:rPr>
                <w:sz w:val="16"/>
              </w:rPr>
              <w:t>$5,030</w:t>
            </w:r>
          </w:p>
        </w:tc>
        <w:tc>
          <w:tcPr>
            <w:tcW w:type="dxa" w:w="1758"/>
          </w:tcPr>
          <w:p>
            <w:pPr>
              <w:spacing w:after="0"/>
              <w:jc w:val="right"/>
            </w:pPr>
            <w:r>
              <w:rPr>
                <w:sz w:val="16"/>
              </w:rPr>
              <w:t>$291,458</w:t>
            </w:r>
          </w:p>
        </w:tc>
        <w:tc>
          <w:tcPr>
            <w:tcW w:type="dxa" w:w="1188"/>
          </w:tcPr>
          <w:p>
            <w:pPr>
              <w:spacing w:after="0"/>
              <w:jc w:val="right"/>
            </w:pPr>
            <w:r>
              <w:rPr>
                <w:sz w:val="16"/>
              </w:rPr>
              <w:t>$12,105,898</w:t>
            </w:r>
          </w:p>
        </w:tc>
        <w:tc>
          <w:tcPr>
            <w:tcW w:type="dxa" w:w="1907"/>
          </w:tcPr>
          <w:p>
            <w:pPr>
              <w:spacing w:after="0"/>
              <w:jc w:val="right"/>
            </w:pPr>
            <w:r>
              <w:rPr>
                <w:sz w:val="16"/>
              </w:rPr>
              <w:t>32</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$116</w:t>
            </w:r>
          </w:p>
        </w:tc>
        <w:tc>
          <w:tcPr>
            <w:tcW w:type="dxa" w:w="1126"/>
          </w:tcPr>
          <w:p>
            <w:pPr>
              <w:spacing w:after="0"/>
              <w:jc w:val="right"/>
            </w:pPr>
            <w:r>
              <w:rPr>
                <w:sz w:val="16"/>
              </w:rPr>
              <w:t>$1</w:t>
            </w:r>
          </w:p>
        </w:tc>
        <w:tc>
          <w:tcPr>
            <w:tcW w:type="dxa" w:w="1758"/>
          </w:tcPr>
          <w:p>
            <w:pPr>
              <w:spacing w:after="0"/>
              <w:jc w:val="right"/>
            </w:pPr>
            <w:r>
              <w:rPr>
                <w:sz w:val="16"/>
              </w:rPr>
              <w:t>$6,266,408</w:t>
            </w:r>
          </w:p>
        </w:tc>
        <w:tc>
          <w:tcPr>
            <w:tcW w:type="dxa" w:w="1188"/>
          </w:tcPr>
          <w:p>
            <w:pPr>
              <w:spacing w:after="0"/>
              <w:jc w:val="right"/>
            </w:pPr>
            <w:r>
              <w:rPr>
                <w:sz w:val="16"/>
              </w:rPr>
              <w:t>$6,266,524</w:t>
            </w:r>
          </w:p>
        </w:tc>
        <w:tc>
          <w:tcPr>
            <w:tcW w:type="dxa" w:w="1907"/>
          </w:tcPr>
          <w:p>
            <w:pPr>
              <w:spacing w:after="0"/>
              <w:jc w:val="right"/>
            </w:pPr>
            <w:r>
              <w:rPr>
                <w:sz w:val="16"/>
              </w:rPr>
              <w:t>56</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Earthquake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$4,215,105</w:t>
            </w:r>
          </w:p>
        </w:tc>
        <w:tc>
          <w:tcPr>
            <w:tcW w:type="dxa" w:w="1126"/>
          </w:tcPr>
          <w:p>
            <w:pPr>
              <w:spacing w:after="0"/>
              <w:jc w:val="right"/>
            </w:pPr>
            <w:r>
              <w:rPr>
                <w:sz w:val="16"/>
              </w:rPr>
              <w:t>n/a</w:t>
            </w:r>
          </w:p>
        </w:tc>
        <w:tc>
          <w:tcPr>
            <w:tcW w:type="dxa" w:w="1758"/>
          </w:tcPr>
          <w:p>
            <w:pPr>
              <w:spacing w:after="0"/>
              <w:jc w:val="right"/>
            </w:pPr>
            <w:r>
              <w:rPr>
                <w:sz w:val="16"/>
              </w:rPr>
              <w:t>$1,984,244</w:t>
            </w:r>
          </w:p>
        </w:tc>
        <w:tc>
          <w:tcPr>
            <w:tcW w:type="dxa" w:w="1188"/>
          </w:tcPr>
          <w:p>
            <w:pPr>
              <w:spacing w:after="0"/>
              <w:jc w:val="right"/>
            </w:pPr>
            <w:r>
              <w:rPr>
                <w:sz w:val="16"/>
              </w:rPr>
              <w:t>$6,199,348</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$1,707,024</w:t>
            </w:r>
          </w:p>
        </w:tc>
        <w:tc>
          <w:tcPr>
            <w:tcW w:type="dxa" w:w="1126"/>
          </w:tcPr>
          <w:p>
            <w:pPr>
              <w:spacing w:after="0"/>
              <w:jc w:val="right"/>
            </w:pPr>
            <w:r>
              <w:rPr>
                <w:sz w:val="16"/>
              </w:rPr>
              <w:t>$648</w:t>
            </w:r>
          </w:p>
        </w:tc>
        <w:tc>
          <w:tcPr>
            <w:tcW w:type="dxa" w:w="1758"/>
          </w:tcPr>
          <w:p>
            <w:pPr>
              <w:spacing w:after="0"/>
              <w:jc w:val="right"/>
            </w:pPr>
            <w:r>
              <w:rPr>
                <w:sz w:val="16"/>
              </w:rPr>
              <w:t>$3,105,818</w:t>
            </w:r>
          </w:p>
        </w:tc>
        <w:tc>
          <w:tcPr>
            <w:tcW w:type="dxa" w:w="1188"/>
          </w:tcPr>
          <w:p>
            <w:pPr>
              <w:spacing w:after="0"/>
              <w:jc w:val="right"/>
            </w:pPr>
            <w:r>
              <w:rPr>
                <w:sz w:val="16"/>
              </w:rPr>
              <w:t>$4,813,490</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$15</w:t>
            </w:r>
          </w:p>
        </w:tc>
        <w:tc>
          <w:tcPr>
            <w:tcW w:type="dxa" w:w="1126"/>
          </w:tcPr>
          <w:p>
            <w:pPr>
              <w:spacing w:after="0"/>
              <w:jc w:val="right"/>
            </w:pPr>
            <w:r>
              <w:rPr>
                <w:sz w:val="16"/>
              </w:rPr>
              <w:t>$16,252</w:t>
            </w:r>
          </w:p>
        </w:tc>
        <w:tc>
          <w:tcPr>
            <w:tcW w:type="dxa" w:w="1758"/>
          </w:tcPr>
          <w:p>
            <w:pPr>
              <w:spacing w:after="0"/>
              <w:jc w:val="right"/>
            </w:pPr>
            <w:r>
              <w:rPr>
                <w:sz w:val="16"/>
              </w:rPr>
              <w:t>$2,466,095</w:t>
            </w:r>
          </w:p>
        </w:tc>
        <w:tc>
          <w:tcPr>
            <w:tcW w:type="dxa" w:w="1188"/>
          </w:tcPr>
          <w:p>
            <w:pPr>
              <w:spacing w:after="0"/>
              <w:jc w:val="right"/>
            </w:pPr>
            <w:r>
              <w:rPr>
                <w:sz w:val="16"/>
              </w:rPr>
              <w:t>$2,482,362</w:t>
            </w:r>
          </w:p>
        </w:tc>
        <w:tc>
          <w:tcPr>
            <w:tcW w:type="dxa" w:w="1907"/>
          </w:tcPr>
          <w:p>
            <w:pPr>
              <w:spacing w:after="0"/>
              <w:jc w:val="right"/>
            </w:pPr>
            <w:r>
              <w:rPr>
                <w:sz w:val="16"/>
              </w:rPr>
              <w:t>4</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$1,242,251</w:t>
            </w:r>
          </w:p>
        </w:tc>
        <w:tc>
          <w:tcPr>
            <w:tcW w:type="dxa" w:w="1126"/>
          </w:tcPr>
          <w:p>
            <w:pPr>
              <w:spacing w:after="0"/>
              <w:jc w:val="right"/>
            </w:pPr>
            <w:r>
              <w:rPr>
                <w:sz w:val="16"/>
              </w:rPr>
              <w:t>$3,274</w:t>
            </w:r>
          </w:p>
        </w:tc>
        <w:tc>
          <w:tcPr>
            <w:tcW w:type="dxa" w:w="1758"/>
          </w:tcPr>
          <w:p>
            <w:pPr>
              <w:spacing w:after="0"/>
              <w:jc w:val="right"/>
            </w:pPr>
            <w:r>
              <w:rPr>
                <w:sz w:val="16"/>
              </w:rPr>
              <w:t>$1,198,182</w:t>
            </w:r>
          </w:p>
        </w:tc>
        <w:tc>
          <w:tcPr>
            <w:tcW w:type="dxa" w:w="1188"/>
          </w:tcPr>
          <w:p>
            <w:pPr>
              <w:spacing w:after="0"/>
              <w:jc w:val="right"/>
            </w:pPr>
            <w:r>
              <w:rPr>
                <w:sz w:val="16"/>
              </w:rPr>
              <w:t>$2,443,707</w:t>
            </w:r>
          </w:p>
        </w:tc>
        <w:tc>
          <w:tcPr>
            <w:tcW w:type="dxa" w:w="1907"/>
          </w:tcPr>
          <w:p>
            <w:pPr>
              <w:spacing w:after="0"/>
              <w:jc w:val="right"/>
            </w:pPr>
            <w:r>
              <w:rPr>
                <w:sz w:val="16"/>
              </w:rPr>
              <w:t>145</w:t>
            </w:r>
          </w:p>
        </w:tc>
        <w:tc>
          <w:tcPr>
            <w:tcW w:type="dxa" w:w="2070"/>
          </w:tcPr>
          <w:p>
            <w:pPr>
              <w:spacing w:after="0"/>
              <w:jc w:val="left"/>
            </w:pPr>
            <w:r>
              <w:rPr>
                <w:sz w:val="16"/>
              </w:rPr>
              <w:t>Includes 3 High Wind and 2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$712,609</w:t>
            </w:r>
          </w:p>
        </w:tc>
        <w:tc>
          <w:tcPr>
            <w:tcW w:type="dxa" w:w="1126"/>
          </w:tcPr>
          <w:p>
            <w:pPr>
              <w:spacing w:after="0"/>
              <w:jc w:val="right"/>
            </w:pPr>
            <w:r>
              <w:rPr>
                <w:sz w:val="16"/>
              </w:rPr>
              <w:t>$41</w:t>
            </w:r>
          </w:p>
        </w:tc>
        <w:tc>
          <w:tcPr>
            <w:tcW w:type="dxa" w:w="1758"/>
          </w:tcPr>
          <w:p>
            <w:pPr>
              <w:spacing w:after="0"/>
              <w:jc w:val="right"/>
            </w:pPr>
            <w:r>
              <w:rPr>
                <w:sz w:val="16"/>
              </w:rPr>
              <w:t>$23,581</w:t>
            </w:r>
          </w:p>
        </w:tc>
        <w:tc>
          <w:tcPr>
            <w:tcW w:type="dxa" w:w="1188"/>
          </w:tcPr>
          <w:p>
            <w:pPr>
              <w:spacing w:after="0"/>
              <w:jc w:val="right"/>
            </w:pPr>
            <w:r>
              <w:rPr>
                <w:sz w:val="16"/>
              </w:rPr>
              <w:t>$736,230</w:t>
            </w:r>
          </w:p>
        </w:tc>
        <w:tc>
          <w:tcPr>
            <w:tcW w:type="dxa" w:w="1907"/>
          </w:tcPr>
          <w:p>
            <w:pPr>
              <w:spacing w:after="0"/>
              <w:jc w:val="right"/>
            </w:pPr>
            <w:r>
              <w:rPr>
                <w:sz w:val="16"/>
              </w:rPr>
              <w:t>115</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$13,582</w:t>
            </w:r>
          </w:p>
        </w:tc>
        <w:tc>
          <w:tcPr>
            <w:tcW w:type="dxa" w:w="1126"/>
          </w:tcPr>
          <w:p>
            <w:pPr>
              <w:spacing w:after="0"/>
              <w:jc w:val="right"/>
            </w:pPr>
            <w:r>
              <w:rPr>
                <w:sz w:val="16"/>
              </w:rPr>
              <w:t>n/a</w:t>
            </w:r>
          </w:p>
        </w:tc>
        <w:tc>
          <w:tcPr>
            <w:tcW w:type="dxa" w:w="1758"/>
          </w:tcPr>
          <w:p>
            <w:pPr>
              <w:spacing w:after="0"/>
              <w:jc w:val="right"/>
            </w:pPr>
            <w:r>
              <w:rPr>
                <w:sz w:val="16"/>
              </w:rPr>
              <w:t>$449,471</w:t>
            </w:r>
          </w:p>
        </w:tc>
        <w:tc>
          <w:tcPr>
            <w:tcW w:type="dxa" w:w="1188"/>
          </w:tcPr>
          <w:p>
            <w:pPr>
              <w:spacing w:after="0"/>
              <w:jc w:val="right"/>
            </w:pPr>
            <w:r>
              <w:rPr>
                <w:sz w:val="16"/>
              </w:rPr>
              <w:t>$463,053</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$151,947</w:t>
            </w:r>
          </w:p>
        </w:tc>
        <w:tc>
          <w:tcPr>
            <w:tcW w:type="dxa" w:w="1126"/>
          </w:tcPr>
          <w:p>
            <w:pPr>
              <w:spacing w:after="0"/>
              <w:jc w:val="right"/>
            </w:pPr>
            <w:r>
              <w:rPr>
                <w:sz w:val="16"/>
              </w:rPr>
              <w:t>$15</w:t>
            </w:r>
          </w:p>
        </w:tc>
        <w:tc>
          <w:tcPr>
            <w:tcW w:type="dxa" w:w="1758"/>
          </w:tcPr>
          <w:p>
            <w:pPr>
              <w:spacing w:after="0"/>
              <w:jc w:val="right"/>
            </w:pPr>
            <w:r>
              <w:rPr>
                <w:sz w:val="16"/>
              </w:rPr>
              <w:t>$102,908</w:t>
            </w:r>
          </w:p>
        </w:tc>
        <w:tc>
          <w:tcPr>
            <w:tcW w:type="dxa" w:w="1188"/>
          </w:tcPr>
          <w:p>
            <w:pPr>
              <w:spacing w:after="0"/>
              <w:jc w:val="right"/>
            </w:pPr>
            <w:r>
              <w:rPr>
                <w:sz w:val="16"/>
              </w:rPr>
              <w:t>$254,869</w:t>
            </w:r>
          </w:p>
        </w:tc>
        <w:tc>
          <w:tcPr>
            <w:tcW w:type="dxa" w:w="1907"/>
          </w:tcPr>
          <w:p>
            <w:pPr>
              <w:spacing w:after="0"/>
              <w:jc w:val="right"/>
            </w:pPr>
            <w:r>
              <w:rPr>
                <w:sz w:val="16"/>
              </w:rPr>
              <w:t>41</w:t>
            </w:r>
          </w:p>
        </w:tc>
        <w:tc>
          <w:tcPr>
            <w:tcW w:type="dxa" w:w="2070"/>
          </w:tcPr>
          <w:p>
            <w:pPr>
              <w:spacing w:after="0"/>
              <w:jc w:val="left"/>
            </w:pPr>
            <w:r>
              <w:rPr>
                <w:sz w:val="16"/>
              </w:rPr>
              <w:t>Includes 2 Sleet records (outside NRI's Winter Weather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$62,681</w:t>
            </w:r>
          </w:p>
        </w:tc>
        <w:tc>
          <w:tcPr>
            <w:tcW w:type="dxa" w:w="1126"/>
          </w:tcPr>
          <w:p>
            <w:pPr>
              <w:spacing w:after="0"/>
              <w:jc w:val="right"/>
            </w:pPr>
            <w:r>
              <w:rPr>
                <w:sz w:val="16"/>
              </w:rPr>
              <w:t>n/a</w:t>
            </w:r>
          </w:p>
        </w:tc>
        <w:tc>
          <w:tcPr>
            <w:tcW w:type="dxa" w:w="1758"/>
          </w:tcPr>
          <w:p>
            <w:pPr>
              <w:spacing w:after="0"/>
              <w:jc w:val="right"/>
            </w:pPr>
            <w:r>
              <w:rPr>
                <w:sz w:val="16"/>
              </w:rPr>
              <w:t>$45,850</w:t>
            </w:r>
          </w:p>
        </w:tc>
        <w:tc>
          <w:tcPr>
            <w:tcW w:type="dxa" w:w="1188"/>
          </w:tcPr>
          <w:p>
            <w:pPr>
              <w:spacing w:after="0"/>
              <w:jc w:val="right"/>
            </w:pPr>
            <w:r>
              <w:rPr>
                <w:sz w:val="16"/>
              </w:rPr>
              <w:t>$108,531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$51,473</w:t>
            </w:r>
          </w:p>
        </w:tc>
        <w:tc>
          <w:tcPr>
            <w:tcW w:type="dxa" w:w="1126"/>
          </w:tcPr>
          <w:p>
            <w:pPr>
              <w:spacing w:after="0"/>
              <w:jc w:val="right"/>
            </w:pPr>
            <w:r>
              <w:rPr>
                <w:sz w:val="16"/>
              </w:rPr>
              <w:t>$26</w:t>
            </w:r>
          </w:p>
        </w:tc>
        <w:tc>
          <w:tcPr>
            <w:tcW w:type="dxa" w:w="1758"/>
          </w:tcPr>
          <w:p>
            <w:pPr>
              <w:spacing w:after="0"/>
              <w:jc w:val="right"/>
            </w:pPr>
            <w:r>
              <w:rPr>
                <w:sz w:val="16"/>
              </w:rPr>
              <w:t>$14,112</w:t>
            </w:r>
          </w:p>
        </w:tc>
        <w:tc>
          <w:tcPr>
            <w:tcW w:type="dxa" w:w="1188"/>
          </w:tcPr>
          <w:p>
            <w:pPr>
              <w:spacing w:after="0"/>
              <w:jc w:val="right"/>
            </w:pPr>
            <w:r>
              <w:rPr>
                <w:sz w:val="16"/>
              </w:rPr>
              <w:t>$65,611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$19,262</w:t>
            </w:r>
          </w:p>
        </w:tc>
        <w:tc>
          <w:tcPr>
            <w:tcW w:type="dxa" w:w="1126"/>
          </w:tcPr>
          <w:p>
            <w:pPr>
              <w:spacing w:after="0"/>
              <w:jc w:val="right"/>
            </w:pPr>
            <w:r>
              <w:rPr>
                <w:sz w:val="16"/>
              </w:rPr>
              <w:t>$1,509</w:t>
            </w:r>
          </w:p>
        </w:tc>
        <w:tc>
          <w:tcPr>
            <w:tcW w:type="dxa" w:w="1758"/>
          </w:tcPr>
          <w:p>
            <w:pPr>
              <w:spacing w:after="0"/>
              <w:jc w:val="right"/>
            </w:pPr>
            <w:r>
              <w:rPr>
                <w:sz w:val="16"/>
              </w:rPr>
              <w:t>$147</w:t>
            </w:r>
          </w:p>
        </w:tc>
        <w:tc>
          <w:tcPr>
            <w:tcW w:type="dxa" w:w="1188"/>
          </w:tcPr>
          <w:p>
            <w:pPr>
              <w:spacing w:after="0"/>
              <w:jc w:val="right"/>
            </w:pPr>
            <w:r>
              <w:rPr>
                <w:sz w:val="16"/>
              </w:rPr>
              <w:t>$20,918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Drought</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$11,178</w:t>
            </w:r>
          </w:p>
        </w:tc>
        <w:tc>
          <w:tcPr>
            <w:tcW w:type="dxa" w:w="1758"/>
          </w:tcPr>
          <w:p>
            <w:pPr>
              <w:spacing w:after="0"/>
              <w:jc w:val="right"/>
            </w:pPr>
            <w:r>
              <w:rPr>
                <w:sz w:val="16"/>
              </w:rPr>
              <w:t>n/a</w:t>
            </w:r>
          </w:p>
        </w:tc>
        <w:tc>
          <w:tcPr>
            <w:tcW w:type="dxa" w:w="1188"/>
          </w:tcPr>
          <w:p>
            <w:pPr>
              <w:spacing w:after="0"/>
              <w:jc w:val="right"/>
            </w:pPr>
            <w:r>
              <w:rPr>
                <w:sz w:val="16"/>
              </w:rPr>
              <w:t>$11,178</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Very Low</w:t>
            </w:r>
          </w:p>
        </w:tc>
        <w:tc>
          <w:tcPr>
            <w:tcW w:type="dxa" w:w="1126"/>
          </w:tcPr>
          <w:p>
            <w:pPr>
              <w:spacing w:after="0"/>
              <w:jc w:val="right"/>
            </w:pPr>
            <w:r>
              <w:rPr>
                <w:sz w:val="16"/>
              </w:rPr>
              <w:t>$4,017</w:t>
            </w:r>
          </w:p>
        </w:tc>
        <w:tc>
          <w:tcPr>
            <w:tcW w:type="dxa" w:w="1126"/>
          </w:tcPr>
          <w:p>
            <w:pPr>
              <w:spacing w:after="0"/>
              <w:jc w:val="right"/>
            </w:pPr>
            <w:r>
              <w:rPr>
                <w:sz w:val="16"/>
              </w:rPr>
              <w:t>n/a</w:t>
            </w:r>
          </w:p>
        </w:tc>
        <w:tc>
          <w:tcPr>
            <w:tcW w:type="dxa" w:w="1758"/>
          </w:tcPr>
          <w:p>
            <w:pPr>
              <w:spacing w:after="0"/>
              <w:jc w:val="right"/>
            </w:pPr>
            <w:r>
              <w:rPr>
                <w:sz w:val="16"/>
              </w:rPr>
              <w:t>$356</w:t>
            </w:r>
          </w:p>
        </w:tc>
        <w:tc>
          <w:tcPr>
            <w:tcW w:type="dxa" w:w="1188"/>
          </w:tcPr>
          <w:p>
            <w:pPr>
              <w:spacing w:after="0"/>
              <w:jc w:val="right"/>
            </w:pPr>
            <w:r>
              <w:rPr>
                <w:sz w:val="16"/>
              </w:rPr>
              <w:t>$4,373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9509.02 (Relatively High, 91.4); tract 9504.02 (Relatively Moderate, 87.5); tract 9511.02 (Relatively Moderate, 86.8)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9509.02 (Very Low, 42.6); tract 9507.01 (Very Low, 41.2); tract 9511.02 (Very Low, 39.3)</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9501.06 (Relatively Low, 95.4); tract 9501.04 (Relatively Low, 90.1); tract 9507.02 (Relatively Low, 84.5)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9509.02 (Very High, 97.9); tract 9503 (Very High, 95.0); tract 9511.02 (Very High, 93.7)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9506 (Relatively Low, 82.7); tract 9507.01 (Relatively Low, 82.5); tract 9504.01 (Relatively Low, 81.6)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9509.02 is Census Tract 9509.02).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806"/>
        <w:gridCol w:w="2117"/>
        <w:gridCol w:w="1476"/>
        <w:gridCol w:w="1645"/>
        <w:gridCol w:w="1607"/>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7"/>
            <w:shd w:val="clear" w:color="auto" w:fill="E8E8E8"/>
          </w:tcPr>
          <w:p>
            <w:pPr>
              <w:spacing w:after="0"/>
              <w:jc w:val="left"/>
            </w:pPr>
            <w:r>
              <w:rPr>
                <w:b/>
                <w:sz w:val="16"/>
              </w:rPr>
              <w:t>Observed range</w:t>
            </w:r>
          </w:p>
        </w:tc>
        <w:tc>
          <w:tcPr>
            <w:tcW w:type="dxa" w:w="1476"/>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3 records, 2000 to 2014 (3 zone-level)</w:t>
            </w:r>
          </w:p>
        </w:tc>
        <w:tc>
          <w:tcPr>
            <w:tcW w:type="dxa" w:w="2117"/>
          </w:tcPr>
          <w:p>
            <w:pPr>
              <w:spacing w:after="0"/>
              <w:jc w:val="left"/>
            </w:pPr>
            <w:r>
              <w:rPr>
                <w:sz w:val="16"/>
              </w:rPr>
              <w:t>2 days to 12 days (median 2 days); 3 with a recorded value</w:t>
            </w:r>
          </w:p>
        </w:tc>
        <w:tc>
          <w:tcPr>
            <w:tcW w:type="dxa" w:w="1476"/>
          </w:tcPr>
          <w:p>
            <w:pPr>
              <w:spacing w:after="0"/>
              <w:jc w:val="left"/>
            </w:pPr>
            <w:r>
              <w:rPr>
                <w:sz w:val="16"/>
              </w:rPr>
              <w:t>12 consecutive days, 2010-01-01 to 2010-01-12, zone-level</w:t>
            </w:r>
          </w:p>
        </w:tc>
        <w:tc>
          <w:tcPr>
            <w:tcW w:type="dxa" w:w="1645"/>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1 record, 2007 (1 zone-level)</w:t>
            </w:r>
          </w:p>
        </w:tc>
        <w:tc>
          <w:tcPr>
            <w:tcW w:type="dxa" w:w="2117"/>
          </w:tcPr>
          <w:p>
            <w:pPr>
              <w:spacing w:after="0"/>
              <w:jc w:val="left"/>
            </w:pPr>
          </w:p>
        </w:tc>
        <w:tc>
          <w:tcPr>
            <w:tcW w:type="dxa" w:w="1476"/>
          </w:tcPr>
          <w:p>
            <w:pPr>
              <w:spacing w:after="0"/>
              <w:jc w:val="left"/>
            </w:pPr>
            <w:r>
              <w:rPr>
                <w:sz w:val="16"/>
              </w:rPr>
              <w:t>No crop damage reported in 1 record.</w:t>
            </w:r>
          </w:p>
        </w:tc>
        <w:tc>
          <w:tcPr>
            <w:tcW w:type="dxa" w:w="1645"/>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6 records, 2005 to 2012 (6 zone-level)</w:t>
            </w:r>
          </w:p>
        </w:tc>
        <w:tc>
          <w:tcPr>
            <w:tcW w:type="dxa" w:w="2117"/>
          </w:tcPr>
          <w:p>
            <w:pPr>
              <w:spacing w:after="0"/>
              <w:jc w:val="left"/>
            </w:pPr>
            <w:r>
              <w:rPr>
                <w:sz w:val="16"/>
              </w:rPr>
              <w:t>31 days to 84 days (median 31 days); 3 with a recorded value</w:t>
            </w:r>
          </w:p>
        </w:tc>
        <w:tc>
          <w:tcPr>
            <w:tcW w:type="dxa" w:w="1476"/>
          </w:tcPr>
          <w:p>
            <w:pPr>
              <w:spacing w:after="0"/>
              <w:jc w:val="left"/>
            </w:pPr>
            <w:r>
              <w:rPr>
                <w:sz w:val="16"/>
              </w:rPr>
              <w:t>84 days (about 2.8 months), 2012-06-19 to 2012-09-10, a run of 4 consecutive Storm Events drought records, zone-level</w:t>
            </w:r>
          </w:p>
        </w:tc>
        <w:tc>
          <w:tcPr>
            <w:tcW w:type="dxa" w:w="1645"/>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117"/>
          </w:tcPr>
          <w:p>
            <w:pPr>
              <w:spacing w:after="0"/>
              <w:jc w:val="left"/>
            </w:pPr>
          </w:p>
        </w:tc>
        <w:tc>
          <w:tcPr>
            <w:tcW w:type="dxa" w:w="1476"/>
          </w:tcPr>
          <w:p>
            <w:pPr>
              <w:spacing w:after="0"/>
              <w:jc w:val="left"/>
            </w:pPr>
          </w:p>
        </w:tc>
        <w:tc>
          <w:tcPr>
            <w:tcW w:type="dxa" w:w="1645"/>
          </w:tcPr>
          <w:p>
            <w:pPr>
              <w:spacing w:after="0"/>
              <w:jc w:val="left"/>
            </w:pPr>
          </w:p>
        </w:tc>
        <w:tc>
          <w:tcPr>
            <w:tcW w:type="dxa" w:w="1607"/>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135 records, 1957 to 2026</w:t>
            </w:r>
          </w:p>
        </w:tc>
        <w:tc>
          <w:tcPr>
            <w:tcW w:type="dxa" w:w="2117"/>
          </w:tcPr>
          <w:p>
            <w:pPr>
              <w:spacing w:after="0"/>
              <w:jc w:val="left"/>
            </w:pPr>
            <w:r>
              <w:rPr>
                <w:sz w:val="16"/>
              </w:rPr>
              <w:t>0.75 in to 3 in (median 1 in); 135 with a recorded value</w:t>
            </w:r>
          </w:p>
        </w:tc>
        <w:tc>
          <w:tcPr>
            <w:tcW w:type="dxa" w:w="1476"/>
          </w:tcPr>
          <w:p>
            <w:pPr>
              <w:spacing w:after="0"/>
              <w:jc w:val="left"/>
            </w:pPr>
            <w:r>
              <w:rPr>
                <w:sz w:val="16"/>
              </w:rPr>
              <w:t>3 in hail, 2015-04-08</w:t>
            </w:r>
          </w:p>
        </w:tc>
        <w:tc>
          <w:tcPr>
            <w:tcW w:type="dxa" w:w="1645"/>
          </w:tcPr>
          <w:p>
            <w:pPr>
              <w:spacing w:after="0"/>
              <w:jc w:val="left"/>
            </w:pPr>
            <w:r>
              <w:rPr>
                <w:sz w:val="16"/>
              </w:rPr>
              <w:t>Hail, 1995-05-17, $8,000 property; crops not recorded (1995 dollars)</w:t>
            </w:r>
          </w:p>
        </w:tc>
        <w:tc>
          <w:tcPr>
            <w:tcW w:type="dxa" w:w="1607"/>
          </w:tcPr>
          <w:p>
            <w:pPr>
              <w:spacing w:after="0"/>
              <w:jc w:val="left"/>
            </w:pPr>
            <w:r>
              <w:rPr>
                <w:sz w:val="16"/>
              </w:rPr>
              <w:t>Event records naming jurisdictions in the plan: Farmington city (40 records), Park Hills city (6 records).</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56 records, 1998 to 2025 (56 zone-level)</w:t>
            </w:r>
          </w:p>
        </w:tc>
        <w:tc>
          <w:tcPr>
            <w:tcW w:type="dxa" w:w="2117"/>
          </w:tcPr>
          <w:p>
            <w:pPr>
              <w:spacing w:after="0"/>
              <w:jc w:val="left"/>
            </w:pPr>
            <w:r>
              <w:rPr>
                <w:sz w:val="16"/>
              </w:rPr>
              <w:t>1 day to 18 days (median 4 days); 48 with a recorded value</w:t>
            </w:r>
          </w:p>
        </w:tc>
        <w:tc>
          <w:tcPr>
            <w:tcW w:type="dxa" w:w="1476"/>
          </w:tcPr>
          <w:p>
            <w:pPr>
              <w:spacing w:after="0"/>
              <w:jc w:val="left"/>
            </w:pPr>
            <w:r>
              <w:rPr>
                <w:sz w:val="16"/>
              </w:rPr>
              <w:t>18 consecutive days, 2011-07-17 to 2011-08-03, zone-level</w:t>
            </w:r>
          </w:p>
        </w:tc>
        <w:tc>
          <w:tcPr>
            <w:tcW w:type="dxa" w:w="1645"/>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0</w:t>
            </w:r>
          </w:p>
        </w:tc>
        <w:tc>
          <w:tcPr>
            <w:tcW w:type="dxa" w:w="2117"/>
          </w:tcPr>
          <w:p>
            <w:pPr>
              <w:spacing w:after="0"/>
              <w:jc w:val="left"/>
            </w:pPr>
          </w:p>
        </w:tc>
        <w:tc>
          <w:tcPr>
            <w:tcW w:type="dxa" w:w="1476"/>
          </w:tcPr>
          <w:p>
            <w:pPr>
              <w:spacing w:after="0"/>
              <w:jc w:val="left"/>
            </w:pPr>
          </w:p>
        </w:tc>
        <w:tc>
          <w:tcPr>
            <w:tcW w:type="dxa" w:w="1645"/>
          </w:tcPr>
          <w:p>
            <w:pPr>
              <w:spacing w:after="0"/>
              <w:jc w:val="left"/>
            </w:pPr>
          </w:p>
        </w:tc>
        <w:tc>
          <w:tcPr>
            <w:tcW w:type="dxa" w:w="1607"/>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3 records, 1999 to 2017 (3 zone-level)</w:t>
            </w:r>
          </w:p>
        </w:tc>
        <w:tc>
          <w:tcPr>
            <w:tcW w:type="dxa" w:w="2117"/>
          </w:tcPr>
          <w:p>
            <w:pPr>
              <w:spacing w:after="0"/>
              <w:jc w:val="left"/>
            </w:pPr>
          </w:p>
        </w:tc>
        <w:tc>
          <w:tcPr>
            <w:tcW w:type="dxa" w:w="1476"/>
          </w:tcPr>
          <w:p>
            <w:pPr>
              <w:spacing w:after="0"/>
              <w:jc w:val="left"/>
            </w:pPr>
            <w:r>
              <w:rPr>
                <w:sz w:val="16"/>
              </w:rPr>
              <w:t>No damage reported in 3 records.</w:t>
            </w:r>
          </w:p>
        </w:tc>
        <w:tc>
          <w:tcPr>
            <w:tcW w:type="dxa" w:w="1645"/>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32 records, 1996 to 2026</w:t>
            </w:r>
          </w:p>
        </w:tc>
        <w:tc>
          <w:tcPr>
            <w:tcW w:type="dxa" w:w="2117"/>
          </w:tcPr>
          <w:p>
            <w:pPr>
              <w:spacing w:after="0"/>
              <w:jc w:val="left"/>
            </w:pPr>
          </w:p>
        </w:tc>
        <w:tc>
          <w:tcPr>
            <w:tcW w:type="dxa" w:w="1476"/>
          </w:tcPr>
          <w:p>
            <w:pPr>
              <w:spacing w:after="0"/>
              <w:jc w:val="left"/>
            </w:pPr>
            <w:r>
              <w:rPr>
                <w:sz w:val="16"/>
              </w:rPr>
              <w:t>Flash Flood, 2015-12-28, $275,000 property; $0 crops (2015 dollars)</w:t>
            </w:r>
          </w:p>
        </w:tc>
        <w:tc>
          <w:tcPr>
            <w:tcW w:type="dxa" w:w="1645"/>
          </w:tcPr>
          <w:p>
            <w:pPr>
              <w:spacing w:after="0"/>
              <w:jc w:val="left"/>
            </w:pPr>
          </w:p>
        </w:tc>
        <w:tc>
          <w:tcPr>
            <w:tcW w:type="dxa" w:w="1607"/>
          </w:tcPr>
          <w:p>
            <w:pPr>
              <w:spacing w:after="0"/>
              <w:jc w:val="left"/>
            </w:pPr>
            <w:r>
              <w:rPr>
                <w:sz w:val="16"/>
              </w:rPr>
              <w:t>Event records naming jurisdictions in the plan: Farmington city (3 records).</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117"/>
          </w:tcPr>
          <w:p>
            <w:pPr>
              <w:spacing w:after="0"/>
              <w:jc w:val="left"/>
            </w:pPr>
          </w:p>
        </w:tc>
        <w:tc>
          <w:tcPr>
            <w:tcW w:type="dxa" w:w="1476"/>
          </w:tcPr>
          <w:p>
            <w:pPr>
              <w:spacing w:after="0"/>
              <w:jc w:val="left"/>
            </w:pPr>
          </w:p>
        </w:tc>
        <w:tc>
          <w:tcPr>
            <w:tcW w:type="dxa" w:w="1645"/>
          </w:tcPr>
          <w:p>
            <w:pPr>
              <w:spacing w:after="0"/>
              <w:jc w:val="left"/>
            </w:pPr>
          </w:p>
        </w:tc>
        <w:tc>
          <w:tcPr>
            <w:tcW w:type="dxa" w:w="1607"/>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3 records, 2002 to 2006</w:t>
            </w:r>
          </w:p>
        </w:tc>
        <w:tc>
          <w:tcPr>
            <w:tcW w:type="dxa" w:w="2117"/>
          </w:tcPr>
          <w:p>
            <w:pPr>
              <w:spacing w:after="0"/>
              <w:jc w:val="left"/>
            </w:pPr>
          </w:p>
        </w:tc>
        <w:tc>
          <w:tcPr>
            <w:tcW w:type="dxa" w:w="1476"/>
          </w:tcPr>
          <w:p>
            <w:pPr>
              <w:spacing w:after="0"/>
              <w:jc w:val="left"/>
            </w:pPr>
            <w:r>
              <w:rPr>
                <w:sz w:val="16"/>
              </w:rPr>
              <w:t>No damage or casualties reported in 3 records.</w:t>
            </w:r>
          </w:p>
        </w:tc>
        <w:tc>
          <w:tcPr>
            <w:tcW w:type="dxa" w:w="1645"/>
          </w:tcPr>
          <w:p>
            <w:pPr>
              <w:spacing w:after="0"/>
              <w:jc w:val="left"/>
            </w:pPr>
          </w:p>
        </w:tc>
        <w:tc>
          <w:tcPr>
            <w:tcW w:type="dxa" w:w="1607"/>
          </w:tcPr>
          <w:p>
            <w:pPr>
              <w:spacing w:after="0"/>
              <w:jc w:val="left"/>
            </w:pPr>
            <w:r>
              <w:rPr>
                <w:sz w:val="16"/>
              </w:rPr>
              <w:t>Event records naming jurisdictions in the plan: Park Hills city (1 record).</w:t>
            </w: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5 records, 1997 to 2009 (5 zone-level)</w:t>
            </w:r>
          </w:p>
        </w:tc>
        <w:tc>
          <w:tcPr>
            <w:tcW w:type="dxa" w:w="2117"/>
          </w:tcPr>
          <w:p>
            <w:pPr>
              <w:spacing w:after="0"/>
              <w:jc w:val="left"/>
            </w:pPr>
            <w:r>
              <w:rPr>
                <w:sz w:val="16"/>
              </w:rPr>
              <w:t>33 kt (38 mph) to 50 kt (58 mph) (median 40 kt (46 mph)); 5 with a recorded value</w:t>
            </w:r>
          </w:p>
        </w:tc>
        <w:tc>
          <w:tcPr>
            <w:tcW w:type="dxa" w:w="1476"/>
          </w:tcPr>
          <w:p>
            <w:pPr>
              <w:spacing w:after="0"/>
              <w:jc w:val="left"/>
            </w:pPr>
            <w:r>
              <w:rPr>
                <w:sz w:val="16"/>
              </w:rPr>
              <w:t>50 kt (58 mph), measurement type not recorded, High Wind, 1997-04-05; NWS zone MOZ074</w:t>
            </w:r>
          </w:p>
        </w:tc>
        <w:tc>
          <w:tcPr>
            <w:tcW w:type="dxa" w:w="1645"/>
          </w:tcPr>
          <w:p>
            <w:pPr>
              <w:spacing w:after="0"/>
              <w:jc w:val="left"/>
            </w:pPr>
            <w:r>
              <w:rPr>
                <w:sz w:val="16"/>
              </w:rPr>
              <w:t>Strong Wind, 2008-09-14, $4,000 property; $0 crops (zone total, 2008 dollars)</w:t>
            </w: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180 records, 1958 to 2026</w:t>
            </w:r>
          </w:p>
        </w:tc>
        <w:tc>
          <w:tcPr>
            <w:tcW w:type="dxa" w:w="2117"/>
          </w:tcPr>
          <w:p>
            <w:pPr>
              <w:spacing w:after="0"/>
              <w:jc w:val="left"/>
            </w:pPr>
            <w:r>
              <w:rPr>
                <w:sz w:val="16"/>
              </w:rPr>
              <w:t>48 kt (55 mph) to 66 kt (76 mph) (median 56 kt (64 mph)); 146 with a recorded value</w:t>
            </w:r>
          </w:p>
        </w:tc>
        <w:tc>
          <w:tcPr>
            <w:tcW w:type="dxa" w:w="1476"/>
          </w:tcPr>
          <w:p>
            <w:pPr>
              <w:spacing w:after="0"/>
              <w:jc w:val="left"/>
            </w:pPr>
            <w:r>
              <w:rPr>
                <w:sz w:val="16"/>
              </w:rPr>
              <w:t>66 kt (76 mph) measured gust, Thunderstorm Wind, 2009-05-08</w:t>
            </w:r>
          </w:p>
        </w:tc>
        <w:tc>
          <w:tcPr>
            <w:tcW w:type="dxa" w:w="1645"/>
          </w:tcPr>
          <w:p>
            <w:pPr>
              <w:spacing w:after="0"/>
              <w:jc w:val="left"/>
            </w:pPr>
            <w:r>
              <w:rPr>
                <w:sz w:val="16"/>
              </w:rPr>
              <w:t>Thunderstorm Wind, 2004-05-11, $300,000 property; crops not reported (2004 dollars)</w:t>
            </w:r>
          </w:p>
        </w:tc>
        <w:tc>
          <w:tcPr>
            <w:tcW w:type="dxa" w:w="1607"/>
          </w:tcPr>
          <w:p>
            <w:pPr>
              <w:spacing w:after="0"/>
              <w:jc w:val="left"/>
            </w:pPr>
            <w:r>
              <w:rPr>
                <w:sz w:val="16"/>
              </w:rPr>
              <w:t>Event records naming jurisdictions in the plan: Farmington city (38 records), Park Hills city (11 records).</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27 records, 1952 to 2025</w:t>
            </w:r>
          </w:p>
        </w:tc>
        <w:tc>
          <w:tcPr>
            <w:tcW w:type="dxa" w:w="2117"/>
          </w:tcPr>
          <w:p>
            <w:pPr>
              <w:spacing w:after="0"/>
              <w:jc w:val="left"/>
            </w:pPr>
            <w:r>
              <w:rPr>
                <w:sz w:val="16"/>
              </w:rPr>
              <w:t>F/EF0 to F/EF4 (median F/EF1); 27 with a recorded value</w:t>
            </w:r>
          </w:p>
        </w:tc>
        <w:tc>
          <w:tcPr>
            <w:tcW w:type="dxa" w:w="1476"/>
          </w:tcPr>
          <w:p>
            <w:pPr>
              <w:spacing w:after="0"/>
              <w:jc w:val="left"/>
            </w:pPr>
            <w:r>
              <w:rPr>
                <w:sz w:val="16"/>
              </w:rPr>
              <w:t>F4 tornado, 1969-06-22, 7.2 mi path length (whole path, pre-1996), 440 yd wide, $2,500,000 property; crops not recorded (1969 dollars), 4 direct deaths, 14 direct injuries</w:t>
            </w:r>
          </w:p>
        </w:tc>
        <w:tc>
          <w:tcPr>
            <w:tcW w:type="dxa" w:w="1645"/>
          </w:tcPr>
          <w:p>
            <w:pPr>
              <w:spacing w:after="0"/>
              <w:jc w:val="left"/>
            </w:pPr>
            <w:r>
              <w:rPr>
                <w:sz w:val="16"/>
              </w:rPr>
              <w:t>Tornado, 1957-05-21, $25,000,000 property; crops not recorded (1957 dollars)</w:t>
            </w:r>
          </w:p>
        </w:tc>
        <w:tc>
          <w:tcPr>
            <w:tcW w:type="dxa" w:w="1607"/>
          </w:tcPr>
          <w:p>
            <w:pPr>
              <w:spacing w:after="0"/>
              <w:jc w:val="left"/>
            </w:pPr>
            <w:r>
              <w:rPr>
                <w:sz w:val="16"/>
              </w:rPr>
              <w:t>Event records naming jurisdictions in the plan: Park Hills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0</w:t>
            </w:r>
          </w:p>
        </w:tc>
        <w:tc>
          <w:tcPr>
            <w:tcW w:type="dxa" w:w="2117"/>
          </w:tcPr>
          <w:p>
            <w:pPr>
              <w:spacing w:after="0"/>
              <w:jc w:val="left"/>
            </w:pPr>
          </w:p>
        </w:tc>
        <w:tc>
          <w:tcPr>
            <w:tcW w:type="dxa" w:w="1476"/>
          </w:tcPr>
          <w:p>
            <w:pPr>
              <w:spacing w:after="0"/>
              <w:jc w:val="left"/>
            </w:pPr>
          </w:p>
        </w:tc>
        <w:tc>
          <w:tcPr>
            <w:tcW w:type="dxa" w:w="1645"/>
          </w:tcPr>
          <w:p>
            <w:pPr>
              <w:spacing w:after="0"/>
              <w:jc w:val="left"/>
            </w:pPr>
          </w:p>
        </w:tc>
        <w:tc>
          <w:tcPr>
            <w:tcW w:type="dxa" w:w="1607"/>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41 records, 1996 to 2025 (41 zone-level)</w:t>
            </w:r>
          </w:p>
        </w:tc>
        <w:tc>
          <w:tcPr>
            <w:tcW w:type="dxa" w:w="2117"/>
          </w:tcPr>
          <w:p>
            <w:pPr>
              <w:spacing w:after="0"/>
              <w:jc w:val="left"/>
            </w:pPr>
          </w:p>
        </w:tc>
        <w:tc>
          <w:tcPr>
            <w:tcW w:type="dxa" w:w="1476"/>
          </w:tcPr>
          <w:p>
            <w:pPr>
              <w:spacing w:after="0"/>
              <w:jc w:val="left"/>
            </w:pPr>
            <w:r>
              <w:rPr>
                <w:sz w:val="16"/>
              </w:rPr>
              <w:t>Winter Storm, 2006-12-01, $895,000 property; $0 crops (2006 dollars); NWS zone MOZ074</w:t>
            </w:r>
          </w:p>
        </w:tc>
        <w:tc>
          <w:tcPr>
            <w:tcW w:type="dxa" w:w="1645"/>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3034"/>
        <w:gridCol w:w="2045"/>
        <w:gridCol w:w="2510"/>
        <w:gridCol w:w="123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3034"/>
            <w:shd w:val="clear" w:color="auto" w:fill="E8E8E8"/>
          </w:tcPr>
          <w:p>
            <w:pPr>
              <w:spacing w:after="0"/>
              <w:jc w:val="left"/>
            </w:pPr>
            <w:r>
              <w:rPr>
                <w:b/>
                <w:sz w:val="16"/>
              </w:rPr>
              <w:t>Title</w:t>
            </w:r>
          </w:p>
        </w:tc>
        <w:tc>
          <w:tcPr>
            <w:tcW w:type="dxa" w:w="2045"/>
            <w:shd w:val="clear" w:color="auto" w:fill="E8E8E8"/>
          </w:tcPr>
          <w:p>
            <w:pPr>
              <w:spacing w:after="0"/>
              <w:jc w:val="left"/>
            </w:pPr>
            <w:r>
              <w:rPr>
                <w:b/>
                <w:sz w:val="16"/>
              </w:rPr>
              <w:t>Mapped hazard</w:t>
            </w:r>
          </w:p>
        </w:tc>
        <w:tc>
          <w:tcPr>
            <w:tcW w:type="dxa" w:w="25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Strong Wind; Tornado</w:t>
            </w:r>
          </w:p>
        </w:tc>
        <w:tc>
          <w:tcPr>
            <w:tcW w:type="dxa" w:w="2510"/>
          </w:tcPr>
          <w:p>
            <w:pPr>
              <w:spacing w:after="0"/>
              <w:jc w:val="right"/>
            </w:pPr>
            <w:r>
              <w:rPr>
                <w:sz w:val="16"/>
              </w:rPr>
              <w:t>$18,750</w:t>
            </w:r>
          </w:p>
        </w:tc>
        <w:tc>
          <w:tcPr>
            <w:tcW w:type="dxa" w:w="123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93"/>
          </w:tcPr>
          <w:p>
            <w:pPr>
              <w:spacing w:after="0"/>
              <w:jc w:val="left"/>
            </w:pPr>
            <w:r>
              <w:rPr>
                <w:sz w:val="16"/>
              </w:rPr>
              <w:t>Major disaster</w:t>
            </w:r>
          </w:p>
        </w:tc>
        <w:tc>
          <w:tcPr>
            <w:tcW w:type="dxa" w:w="3034"/>
          </w:tcPr>
          <w:p>
            <w:pPr>
              <w:spacing w:after="0"/>
              <w:jc w:val="left"/>
            </w:pPr>
            <w:r>
              <w:rPr>
                <w:sz w:val="16"/>
              </w:rPr>
              <w:t>COVID-19 Pandemic</w:t>
            </w:r>
          </w:p>
        </w:tc>
        <w:tc>
          <w:tcPr>
            <w:tcW w:type="dxa" w:w="2045"/>
          </w:tcPr>
          <w:p>
            <w:pPr>
              <w:spacing w:after="0"/>
              <w:jc w:val="left"/>
            </w:pPr>
            <w:r>
              <w:rPr>
                <w:sz w:val="16"/>
              </w:rPr>
              <w:t>Non-natural, not counted</w:t>
            </w:r>
          </w:p>
        </w:tc>
        <w:tc>
          <w:tcPr>
            <w:tcW w:type="dxa" w:w="2510"/>
          </w:tcPr>
          <w:p>
            <w:pPr>
              <w:spacing w:after="0"/>
              <w:jc w:val="right"/>
            </w:pPr>
            <w:r>
              <w:rPr>
                <w:sz w:val="16"/>
              </w:rPr>
              <w:t>$6,708.55</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93"/>
          </w:tcPr>
          <w:p>
            <w:pPr>
              <w:spacing w:after="0"/>
              <w:jc w:val="left"/>
            </w:pPr>
            <w:r>
              <w:rPr>
                <w:sz w:val="16"/>
              </w:rPr>
              <w:t>Emergency</w:t>
            </w:r>
          </w:p>
        </w:tc>
        <w:tc>
          <w:tcPr>
            <w:tcW w:type="dxa" w:w="3034"/>
          </w:tcPr>
          <w:p>
            <w:pPr>
              <w:spacing w:after="0"/>
              <w:jc w:val="left"/>
            </w:pPr>
            <w:r>
              <w:rPr>
                <w:sz w:val="16"/>
              </w:rPr>
              <w:t>COVID-19</w:t>
            </w:r>
          </w:p>
        </w:tc>
        <w:tc>
          <w:tcPr>
            <w:tcW w:type="dxa" w:w="2045"/>
          </w:tcPr>
          <w:p>
            <w:pPr>
              <w:spacing w:after="0"/>
              <w:jc w:val="left"/>
            </w:pPr>
            <w:r>
              <w:rPr>
                <w:sz w:val="16"/>
              </w:rPr>
              <w:t>Non-natural, not counted</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93"/>
          </w:tcPr>
          <w:p>
            <w:pPr>
              <w:spacing w:after="0"/>
              <w:jc w:val="left"/>
            </w:pPr>
            <w:r>
              <w:rPr>
                <w:sz w:val="16"/>
              </w:rPr>
              <w:t>Major disaster</w:t>
            </w:r>
          </w:p>
        </w:tc>
        <w:tc>
          <w:tcPr>
            <w:tcW w:type="dxa" w:w="3034"/>
          </w:tcPr>
          <w:p>
            <w:pPr>
              <w:spacing w:after="0"/>
              <w:jc w:val="left"/>
            </w:pPr>
            <w:r>
              <w:rPr>
                <w:sz w:val="16"/>
              </w:rPr>
              <w:t>Severe Storms, Tornadoes, Straight-Line Winds, and Flooding</w:t>
            </w:r>
          </w:p>
        </w:tc>
        <w:tc>
          <w:tcPr>
            <w:tcW w:type="dxa" w:w="2045"/>
          </w:tcPr>
          <w:p>
            <w:pPr>
              <w:spacing w:after="0"/>
              <w:jc w:val="left"/>
            </w:pPr>
            <w:r>
              <w:rPr>
                <w:sz w:val="16"/>
              </w:rPr>
              <w:t>Inland Flooding (primary); also designated: Strong Wind, Tornado</w:t>
            </w:r>
          </w:p>
        </w:tc>
        <w:tc>
          <w:tcPr>
            <w:tcW w:type="dxa" w:w="2510"/>
          </w:tcPr>
          <w:p>
            <w:pPr>
              <w:spacing w:after="0"/>
              <w:jc w:val="right"/>
            </w:pPr>
            <w:r>
              <w:rPr>
                <w:sz w:val="16"/>
              </w:rPr>
              <w:t>PA not declared for this county</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93"/>
          </w:tcPr>
          <w:p>
            <w:pPr>
              <w:spacing w:after="0"/>
              <w:jc w:val="left"/>
            </w:pPr>
            <w:r>
              <w:rPr>
                <w:sz w:val="16"/>
              </w:rPr>
              <w:t>Emergency</w:t>
            </w:r>
          </w:p>
        </w:tc>
        <w:tc>
          <w:tcPr>
            <w:tcW w:type="dxa" w:w="3034"/>
          </w:tcPr>
          <w:p>
            <w:pPr>
              <w:spacing w:after="0"/>
              <w:jc w:val="left"/>
            </w:pPr>
            <w:r>
              <w:rPr>
                <w:sz w:val="16"/>
              </w:rPr>
              <w:t>Severe Storms, Tornadoes, Straight-Line Winds, and Flooding</w:t>
            </w:r>
          </w:p>
        </w:tc>
        <w:tc>
          <w:tcPr>
            <w:tcW w:type="dxa" w:w="2045"/>
          </w:tcPr>
          <w:p>
            <w:pPr>
              <w:spacing w:after="0"/>
              <w:jc w:val="left"/>
            </w:pPr>
            <w:r>
              <w:rPr>
                <w:sz w:val="16"/>
              </w:rPr>
              <w:t>Inland Flooding (primary); also designated: Strong Wind, Tornado</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Tornado</w:t>
            </w:r>
          </w:p>
        </w:tc>
        <w:tc>
          <w:tcPr>
            <w:tcW w:type="dxa" w:w="2510"/>
          </w:tcPr>
          <w:p>
            <w:pPr>
              <w:spacing w:after="0"/>
              <w:jc w:val="right"/>
            </w:pPr>
            <w:r>
              <w:rPr>
                <w:sz w:val="16"/>
              </w:rPr>
              <w:t>$73,144.57</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93"/>
          </w:tcPr>
          <w:p>
            <w:pPr>
              <w:spacing w:after="0"/>
              <w:jc w:val="left"/>
            </w:pPr>
            <w:r>
              <w:rPr>
                <w:sz w:val="16"/>
              </w:rPr>
              <w:t>Emergency</w:t>
            </w:r>
          </w:p>
        </w:tc>
        <w:tc>
          <w:tcPr>
            <w:tcW w:type="dxa" w:w="3034"/>
          </w:tcPr>
          <w:p>
            <w:pPr>
              <w:spacing w:after="0"/>
              <w:jc w:val="left"/>
            </w:pPr>
            <w:r>
              <w:rPr>
                <w:sz w:val="16"/>
              </w:rPr>
              <w:t>Severe Winter Storm</w:t>
            </w:r>
          </w:p>
        </w:tc>
        <w:tc>
          <w:tcPr>
            <w:tcW w:type="dxa" w:w="2045"/>
          </w:tcPr>
          <w:p>
            <w:pPr>
              <w:spacing w:after="0"/>
              <w:jc w:val="left"/>
            </w:pPr>
            <w:r>
              <w:rPr>
                <w:sz w:val="16"/>
              </w:rPr>
              <w:t>Winter Weather</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Tornado</w:t>
            </w:r>
          </w:p>
        </w:tc>
        <w:tc>
          <w:tcPr>
            <w:tcW w:type="dxa" w:w="2510"/>
          </w:tcPr>
          <w:p>
            <w:pPr>
              <w:spacing w:after="0"/>
              <w:jc w:val="right"/>
            </w:pPr>
            <w:r>
              <w:rPr>
                <w:sz w:val="16"/>
              </w:rPr>
              <w:t>$285,589.42</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93"/>
          </w:tcPr>
          <w:p>
            <w:pPr>
              <w:spacing w:after="0"/>
              <w:jc w:val="left"/>
            </w:pPr>
            <w:r>
              <w:rPr>
                <w:sz w:val="16"/>
              </w:rPr>
              <w:t>Emergency</w:t>
            </w:r>
          </w:p>
        </w:tc>
        <w:tc>
          <w:tcPr>
            <w:tcW w:type="dxa" w:w="3034"/>
          </w:tcPr>
          <w:p>
            <w:pPr>
              <w:spacing w:after="0"/>
              <w:jc w:val="left"/>
            </w:pPr>
            <w:r>
              <w:rPr>
                <w:sz w:val="16"/>
              </w:rPr>
              <w:t>Severe Winter Storm</w:t>
            </w:r>
          </w:p>
        </w:tc>
        <w:tc>
          <w:tcPr>
            <w:tcW w:type="dxa" w:w="2045"/>
          </w:tcPr>
          <w:p>
            <w:pPr>
              <w:spacing w:after="0"/>
              <w:jc w:val="left"/>
            </w:pPr>
            <w:r>
              <w:rPr>
                <w:sz w:val="16"/>
              </w:rPr>
              <w:t>Ice Storm</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93"/>
          </w:tcPr>
          <w:p>
            <w:pPr>
              <w:spacing w:after="0"/>
              <w:jc w:val="left"/>
            </w:pPr>
            <w:r>
              <w:rPr>
                <w:sz w:val="16"/>
              </w:rPr>
              <w:t>Major disaster</w:t>
            </w:r>
          </w:p>
        </w:tc>
        <w:tc>
          <w:tcPr>
            <w:tcW w:type="dxa" w:w="3034"/>
          </w:tcPr>
          <w:p>
            <w:pPr>
              <w:spacing w:after="0"/>
              <w:jc w:val="left"/>
            </w:pPr>
            <w:r>
              <w:rPr>
                <w:sz w:val="16"/>
              </w:rPr>
              <w:t>Severe Storms and Flooding</w:t>
            </w:r>
          </w:p>
        </w:tc>
        <w:tc>
          <w:tcPr>
            <w:tcW w:type="dxa" w:w="2045"/>
          </w:tcPr>
          <w:p>
            <w:pPr>
              <w:spacing w:after="0"/>
              <w:jc w:val="left"/>
            </w:pPr>
            <w:r>
              <w:rPr>
                <w:sz w:val="16"/>
              </w:rPr>
              <w:t>Inland Flooding</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93"/>
          </w:tcPr>
          <w:p>
            <w:pPr>
              <w:spacing w:after="0"/>
              <w:jc w:val="left"/>
            </w:pPr>
            <w:r>
              <w:rPr>
                <w:sz w:val="16"/>
              </w:rPr>
              <w:t>Emergency</w:t>
            </w:r>
          </w:p>
        </w:tc>
        <w:tc>
          <w:tcPr>
            <w:tcW w:type="dxa" w:w="3034"/>
          </w:tcPr>
          <w:p>
            <w:pPr>
              <w:spacing w:after="0"/>
              <w:jc w:val="left"/>
            </w:pPr>
            <w:r>
              <w:rPr>
                <w:sz w:val="16"/>
              </w:rPr>
              <w:t>Severe Winter Storms</w:t>
            </w:r>
          </w:p>
        </w:tc>
        <w:tc>
          <w:tcPr>
            <w:tcW w:type="dxa" w:w="2045"/>
          </w:tcPr>
          <w:p>
            <w:pPr>
              <w:spacing w:after="0"/>
              <w:jc w:val="left"/>
            </w:pPr>
            <w:r>
              <w:rPr>
                <w:sz w:val="16"/>
              </w:rPr>
              <w:t>Ice Storm</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93"/>
          </w:tcPr>
          <w:p>
            <w:pPr>
              <w:spacing w:after="0"/>
              <w:jc w:val="left"/>
            </w:pPr>
            <w:r>
              <w:rPr>
                <w:sz w:val="16"/>
              </w:rPr>
              <w:t>Major disaster</w:t>
            </w:r>
          </w:p>
        </w:tc>
        <w:tc>
          <w:tcPr>
            <w:tcW w:type="dxa" w:w="3034"/>
          </w:tcPr>
          <w:p>
            <w:pPr>
              <w:spacing w:after="0"/>
              <w:jc w:val="left"/>
            </w:pPr>
            <w:r>
              <w:rPr>
                <w:sz w:val="16"/>
              </w:rPr>
              <w:t>Severe Winter Storms</w:t>
            </w:r>
          </w:p>
        </w:tc>
        <w:tc>
          <w:tcPr>
            <w:tcW w:type="dxa" w:w="2045"/>
          </w:tcPr>
          <w:p>
            <w:pPr>
              <w:spacing w:after="0"/>
              <w:jc w:val="left"/>
            </w:pPr>
            <w:r>
              <w:rPr>
                <w:sz w:val="16"/>
              </w:rPr>
              <w:t>Winter Weather</w:t>
            </w:r>
          </w:p>
        </w:tc>
        <w:tc>
          <w:tcPr>
            <w:tcW w:type="dxa" w:w="2510"/>
          </w:tcPr>
          <w:p>
            <w:pPr>
              <w:spacing w:after="0"/>
              <w:jc w:val="right"/>
            </w:pPr>
            <w:r>
              <w:rPr>
                <w:sz w:val="16"/>
              </w:rPr>
              <w:t>$401,905.69</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2006-03-30</w:t>
            </w:r>
          </w:p>
        </w:tc>
        <w:tc>
          <w:tcPr>
            <w:tcW w:type="dxa" w:w="1037"/>
          </w:tcPr>
          <w:p>
            <w:pPr>
              <w:spacing w:after="0"/>
              <w:jc w:val="left"/>
            </w:pPr>
            <w:r>
              <w:rPr>
                <w:sz w:val="16"/>
              </w:rPr>
              <w:t>DR-1635-MO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Tornado</w:t>
            </w:r>
          </w:p>
        </w:tc>
        <w:tc>
          <w:tcPr>
            <w:tcW w:type="dxa" w:w="2510"/>
          </w:tcPr>
          <w:p>
            <w:pPr>
              <w:spacing w:after="0"/>
              <w:jc w:val="right"/>
            </w:pPr>
            <w:r>
              <w:rPr>
                <w:sz w:val="16"/>
              </w:rPr>
              <w:t>$143,309</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93"/>
          </w:tcPr>
          <w:p>
            <w:pPr>
              <w:spacing w:after="0"/>
              <w:jc w:val="left"/>
            </w:pPr>
            <w:r>
              <w:rPr>
                <w:sz w:val="16"/>
              </w:rPr>
              <w:t>Emergency</w:t>
            </w:r>
          </w:p>
        </w:tc>
        <w:tc>
          <w:tcPr>
            <w:tcW w:type="dxa" w:w="3034"/>
          </w:tcPr>
          <w:p>
            <w:pPr>
              <w:spacing w:after="0"/>
              <w:jc w:val="left"/>
            </w:pPr>
            <w:r>
              <w:rPr>
                <w:sz w:val="16"/>
              </w:rPr>
              <w:t>Hurricane Katrina Evacuation</w:t>
            </w:r>
          </w:p>
        </w:tc>
        <w:tc>
          <w:tcPr>
            <w:tcW w:type="dxa" w:w="2045"/>
          </w:tcPr>
          <w:p>
            <w:pPr>
              <w:spacing w:after="0"/>
              <w:jc w:val="left"/>
            </w:pPr>
            <w:r>
              <w:rPr>
                <w:sz w:val="16"/>
              </w:rPr>
              <w:t>Hurricane: evacuation support, not a local hazard event; not counted</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Tornado</w:t>
            </w:r>
          </w:p>
        </w:tc>
        <w:tc>
          <w:tcPr>
            <w:tcW w:type="dxa" w:w="2510"/>
          </w:tcPr>
          <w:p>
            <w:pPr>
              <w:spacing w:after="0"/>
              <w:jc w:val="right"/>
            </w:pPr>
            <w:r>
              <w:rPr>
                <w:sz w:val="16"/>
              </w:rPr>
              <w:t>PA not declared for this county</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Tornado</w:t>
            </w:r>
          </w:p>
        </w:tc>
        <w:tc>
          <w:tcPr>
            <w:tcW w:type="dxa" w:w="2510"/>
          </w:tcPr>
          <w:p>
            <w:pPr>
              <w:spacing w:after="0"/>
              <w:jc w:val="right"/>
            </w:pPr>
            <w:r>
              <w:rPr>
                <w:sz w:val="16"/>
              </w:rPr>
              <w:t>PA not declared for this county</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293"/>
          </w:tcPr>
          <w:p>
            <w:pPr>
              <w:spacing w:after="0"/>
              <w:jc w:val="left"/>
            </w:pPr>
            <w:r>
              <w:rPr>
                <w:sz w:val="16"/>
              </w:rPr>
              <w:t>Major disaster</w:t>
            </w:r>
          </w:p>
        </w:tc>
        <w:tc>
          <w:tcPr>
            <w:tcW w:type="dxa" w:w="3034"/>
          </w:tcPr>
          <w:p>
            <w:pPr>
              <w:spacing w:after="0"/>
              <w:jc w:val="left"/>
            </w:pPr>
            <w:r>
              <w:rPr>
                <w:sz w:val="16"/>
              </w:rPr>
              <w:t>Severe Thunderstorms and Flash Flooding</w:t>
            </w:r>
          </w:p>
        </w:tc>
        <w:tc>
          <w:tcPr>
            <w:tcW w:type="dxa" w:w="2045"/>
          </w:tcPr>
          <w:p>
            <w:pPr>
              <w:spacing w:after="0"/>
              <w:jc w:val="left"/>
            </w:pPr>
            <w:r>
              <w:rPr>
                <w:sz w:val="16"/>
              </w:rPr>
              <w:t>Inland Flooding</w:t>
            </w:r>
          </w:p>
        </w:tc>
        <w:tc>
          <w:tcPr>
            <w:tcW w:type="dxa" w:w="2510"/>
          </w:tcPr>
          <w:p>
            <w:pPr>
              <w:spacing w:after="0"/>
              <w:jc w:val="right"/>
            </w:pPr>
            <w:r>
              <w:rPr>
                <w:sz w:val="16"/>
              </w:rPr>
              <w:t>PA not declared for this county</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93"/>
          </w:tcPr>
          <w:p>
            <w:pPr>
              <w:spacing w:after="0"/>
              <w:jc w:val="left"/>
            </w:pPr>
            <w:r>
              <w:rPr>
                <w:sz w:val="16"/>
              </w:rPr>
              <w:t>Major disaster</w:t>
            </w:r>
          </w:p>
        </w:tc>
        <w:tc>
          <w:tcPr>
            <w:tcW w:type="dxa" w:w="3034"/>
          </w:tcPr>
          <w:p>
            <w:pPr>
              <w:spacing w:after="0"/>
              <w:jc w:val="left"/>
            </w:pPr>
            <w:r>
              <w:rPr>
                <w:sz w:val="16"/>
              </w:rPr>
              <w:t>Severe Storms, Tornadoes, Hail, Flooding</w:t>
            </w:r>
          </w:p>
        </w:tc>
        <w:tc>
          <w:tcPr>
            <w:tcW w:type="dxa" w:w="2045"/>
          </w:tcPr>
          <w:p>
            <w:pPr>
              <w:spacing w:after="0"/>
              <w:jc w:val="left"/>
            </w:pPr>
            <w:r>
              <w:rPr>
                <w:sz w:val="16"/>
              </w:rPr>
              <w:t>Hail; Inland Flooding; Tornado</w:t>
            </w:r>
          </w:p>
        </w:tc>
        <w:tc>
          <w:tcPr>
            <w:tcW w:type="dxa" w:w="2510"/>
          </w:tcPr>
          <w:p>
            <w:pPr>
              <w:spacing w:after="0"/>
              <w:jc w:val="right"/>
            </w:pPr>
            <w:r>
              <w:rPr>
                <w:sz w:val="16"/>
              </w:rPr>
              <w:t>PA not declared for this county</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93"/>
          </w:tcPr>
          <w:p>
            <w:pPr>
              <w:spacing w:after="0"/>
              <w:jc w:val="left"/>
            </w:pPr>
            <w:r>
              <w:rPr>
                <w:sz w:val="16"/>
              </w:rPr>
              <w:t>Major disaster</w:t>
            </w:r>
          </w:p>
        </w:tc>
        <w:tc>
          <w:tcPr>
            <w:tcW w:type="dxa" w:w="3034"/>
          </w:tcPr>
          <w:p>
            <w:pPr>
              <w:spacing w:after="0"/>
              <w:jc w:val="left"/>
            </w:pPr>
            <w:r>
              <w:rPr>
                <w:sz w:val="16"/>
              </w:rPr>
              <w:t>Severe Storms, Tornadoes, and Flooding</w:t>
            </w:r>
          </w:p>
        </w:tc>
        <w:tc>
          <w:tcPr>
            <w:tcW w:type="dxa" w:w="2045"/>
          </w:tcPr>
          <w:p>
            <w:pPr>
              <w:spacing w:after="0"/>
              <w:jc w:val="left"/>
            </w:pPr>
            <w:r>
              <w:rPr>
                <w:sz w:val="16"/>
              </w:rPr>
              <w:t>Inland Flooding; Tornado</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93"/>
          </w:tcPr>
          <w:p>
            <w:pPr>
              <w:spacing w:after="0"/>
              <w:jc w:val="left"/>
            </w:pPr>
            <w:r>
              <w:rPr>
                <w:sz w:val="16"/>
              </w:rPr>
              <w:t>Major disaster</w:t>
            </w:r>
          </w:p>
        </w:tc>
        <w:tc>
          <w:tcPr>
            <w:tcW w:type="dxa" w:w="3034"/>
          </w:tcPr>
          <w:p>
            <w:pPr>
              <w:spacing w:after="0"/>
              <w:jc w:val="left"/>
            </w:pPr>
            <w:r>
              <w:rPr>
                <w:sz w:val="16"/>
              </w:rPr>
              <w:t>Severe Storms &amp; Flooding</w:t>
            </w:r>
          </w:p>
        </w:tc>
        <w:tc>
          <w:tcPr>
            <w:tcW w:type="dxa" w:w="2045"/>
          </w:tcPr>
          <w:p>
            <w:pPr>
              <w:spacing w:after="0"/>
              <w:jc w:val="left"/>
            </w:pPr>
            <w:r>
              <w:rPr>
                <w:sz w:val="16"/>
              </w:rPr>
              <w:t>Inland Flooding</w:t>
            </w:r>
          </w:p>
        </w:tc>
        <w:tc>
          <w:tcPr>
            <w:tcW w:type="dxa" w:w="2510"/>
          </w:tcPr>
          <w:p>
            <w:pPr>
              <w:spacing w:after="0"/>
              <w:jc w:val="right"/>
            </w:pPr>
            <w:r>
              <w:rPr>
                <w:sz w:val="16"/>
              </w:rPr>
              <w:t>PA not declared for this county</w:t>
            </w:r>
          </w:p>
        </w:tc>
        <w:tc>
          <w:tcPr>
            <w:tcW w:type="dxa" w:w="123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93"/>
          </w:tcPr>
          <w:p>
            <w:pPr>
              <w:spacing w:after="0"/>
              <w:jc w:val="left"/>
            </w:pPr>
            <w:r>
              <w:rPr>
                <w:sz w:val="16"/>
              </w:rPr>
              <w:t>Emergency</w:t>
            </w:r>
          </w:p>
        </w:tc>
        <w:tc>
          <w:tcPr>
            <w:tcW w:type="dxa" w:w="3034"/>
          </w:tcPr>
          <w:p>
            <w:pPr>
              <w:spacing w:after="0"/>
              <w:jc w:val="left"/>
            </w:pPr>
            <w:r>
              <w:rPr>
                <w:sz w:val="16"/>
              </w:rPr>
              <w:t>Drought</w:t>
            </w:r>
          </w:p>
        </w:tc>
        <w:tc>
          <w:tcPr>
            <w:tcW w:type="dxa" w:w="2045"/>
          </w:tcPr>
          <w:p>
            <w:pPr>
              <w:spacing w:after="0"/>
              <w:jc w:val="left"/>
            </w:pPr>
            <w:r>
              <w:rPr>
                <w:sz w:val="16"/>
              </w:rPr>
              <w:t>Drought</w:t>
            </w:r>
          </w:p>
        </w:tc>
        <w:tc>
          <w:tcPr>
            <w:tcW w:type="dxa" w:w="2510"/>
          </w:tcPr>
          <w:p>
            <w:pPr>
              <w:spacing w:after="0"/>
              <w:jc w:val="right"/>
            </w:pPr>
            <w:r>
              <w:rPr>
                <w:sz w:val="16"/>
              </w:rPr>
              <w:t>no Public Assistance recorded</w:t>
            </w:r>
          </w:p>
        </w:tc>
        <w:tc>
          <w:tcPr>
            <w:tcW w:type="dxa" w:w="1233"/>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135</w:t>
            </w:r>
          </w:p>
        </w:tc>
        <w:tc>
          <w:tcPr>
            <w:tcW w:type="dxa" w:w="1071"/>
          </w:tcPr>
          <w:p>
            <w:pPr>
              <w:spacing w:after="0"/>
              <w:jc w:val="right"/>
            </w:pPr>
            <w:r>
              <w:rPr>
                <w:sz w:val="16"/>
              </w:rPr>
              <w:t>16</w:t>
            </w:r>
          </w:p>
        </w:tc>
        <w:tc>
          <w:tcPr>
            <w:tcW w:type="dxa" w:w="1748"/>
          </w:tcPr>
          <w:p>
            <w:pPr>
              <w:spacing w:after="0"/>
              <w:jc w:val="right"/>
            </w:pPr>
            <w:r>
              <w:rPr>
                <w:sz w:val="16"/>
              </w:rPr>
              <w:t>10</w:t>
            </w:r>
          </w:p>
        </w:tc>
        <w:tc>
          <w:tcPr>
            <w:tcW w:type="dxa" w:w="763"/>
          </w:tcPr>
          <w:p>
            <w:pPr>
              <w:spacing w:after="0"/>
              <w:jc w:val="right"/>
            </w:pPr>
            <w:r>
              <w:rPr>
                <w:sz w:val="16"/>
              </w:rPr>
              <w:t>30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56</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32</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185</w:t>
            </w:r>
          </w:p>
        </w:tc>
        <w:tc>
          <w:tcPr>
            <w:tcW w:type="dxa" w:w="1071"/>
          </w:tcPr>
          <w:p>
            <w:pPr>
              <w:spacing w:after="0"/>
              <w:jc w:val="right"/>
            </w:pPr>
            <w:r>
              <w:rPr>
                <w:sz w:val="16"/>
              </w:rPr>
              <w:t>4</w:t>
            </w:r>
          </w:p>
        </w:tc>
        <w:tc>
          <w:tcPr>
            <w:tcW w:type="dxa" w:w="1748"/>
          </w:tcPr>
          <w:p>
            <w:pPr>
              <w:spacing w:after="0"/>
              <w:jc w:val="right"/>
            </w:pPr>
            <w:r>
              <w:rPr>
                <w:sz w:val="16"/>
              </w:rPr>
              <w:t>4</w:t>
            </w:r>
          </w:p>
        </w:tc>
        <w:tc>
          <w:tcPr>
            <w:tcW w:type="dxa" w:w="763"/>
          </w:tcPr>
          <w:p>
            <w:pPr>
              <w:spacing w:after="0"/>
              <w:jc w:val="right"/>
            </w:pPr>
            <w:r>
              <w:rPr>
                <w:sz w:val="16"/>
              </w:rPr>
              <w:t>32</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27</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41</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4"/>
        <w:gridCol w:w="2969"/>
        <w:gridCol w:w="930"/>
        <w:gridCol w:w="2564"/>
        <w:gridCol w:w="27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4"/>
            <w:shd w:val="clear" w:color="auto" w:fill="E8E8E8"/>
          </w:tcPr>
          <w:p>
            <w:pPr>
              <w:spacing w:after="0"/>
              <w:jc w:val="left"/>
            </w:pPr>
            <w:r>
              <w:rPr>
                <w:b/>
                <w:sz w:val="16"/>
              </w:rPr>
              <w:t>Magnitude or extent</w:t>
            </w:r>
          </w:p>
        </w:tc>
        <w:tc>
          <w:tcPr>
            <w:tcW w:type="dxa" w:w="29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4"/>
            <w:shd w:val="clear" w:color="auto" w:fill="E8E8E8"/>
          </w:tcPr>
          <w:p>
            <w:pPr>
              <w:spacing w:after="0"/>
              <w:jc w:val="left"/>
            </w:pPr>
            <w:r>
              <w:rPr>
                <w:b/>
                <w:sz w:val="16"/>
              </w:rPr>
              <w:t>Location</w:t>
            </w:r>
          </w:p>
        </w:tc>
        <w:tc>
          <w:tcPr>
            <w:tcW w:type="dxa" w:w="27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2015-12-28</w:t>
            </w:r>
          </w:p>
        </w:tc>
        <w:tc>
          <w:tcPr>
            <w:tcW w:type="dxa" w:w="1215"/>
          </w:tcPr>
          <w:p>
            <w:pPr>
              <w:spacing w:after="0"/>
              <w:jc w:val="left"/>
            </w:pPr>
            <w:r>
              <w:rPr>
                <w:sz w:val="16"/>
              </w:rPr>
              <w:t>Flash Flood</w:t>
            </w:r>
          </w:p>
        </w:tc>
        <w:tc>
          <w:tcPr>
            <w:tcW w:type="dxa" w:w="2654"/>
          </w:tcPr>
          <w:p>
            <w:pPr>
              <w:spacing w:after="0"/>
              <w:jc w:val="left"/>
            </w:pPr>
          </w:p>
        </w:tc>
        <w:tc>
          <w:tcPr>
            <w:tcW w:type="dxa" w:w="2969"/>
          </w:tcPr>
          <w:p>
            <w:pPr>
              <w:spacing w:after="0"/>
              <w:jc w:val="left"/>
            </w:pPr>
            <w:r>
              <w:rPr>
                <w:sz w:val="16"/>
              </w:rPr>
              <w:t>$275,000 property; $0 crops (2015 dollars)</w:t>
            </w:r>
          </w:p>
        </w:tc>
        <w:tc>
          <w:tcPr>
            <w:tcW w:type="dxa" w:w="930"/>
          </w:tcPr>
          <w:p>
            <w:pPr>
              <w:spacing w:after="0"/>
              <w:jc w:val="right"/>
            </w:pPr>
            <w:r>
              <w:rPr>
                <w:sz w:val="16"/>
              </w:rPr>
              <w:t>0, 0</w:t>
            </w:r>
          </w:p>
        </w:tc>
        <w:tc>
          <w:tcPr>
            <w:tcW w:type="dxa" w:w="2564"/>
          </w:tcPr>
          <w:p>
            <w:pPr>
              <w:spacing w:after="0"/>
              <w:jc w:val="left"/>
            </w:pPr>
            <w:r>
              <w:rPr>
                <w:sz w:val="16"/>
              </w:rPr>
              <w:t>IRON MTN to LIBERTYVILLE</w:t>
            </w:r>
          </w:p>
        </w:tc>
        <w:tc>
          <w:tcPr>
            <w:tcW w:type="dxa" w:w="27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2015-04-08</w:t>
            </w:r>
          </w:p>
        </w:tc>
        <w:tc>
          <w:tcPr>
            <w:tcW w:type="dxa" w:w="1215"/>
          </w:tcPr>
          <w:p>
            <w:pPr>
              <w:spacing w:after="0"/>
              <w:jc w:val="left"/>
            </w:pPr>
            <w:r>
              <w:rPr>
                <w:sz w:val="16"/>
              </w:rPr>
              <w:t>Hail</w:t>
            </w:r>
          </w:p>
        </w:tc>
        <w:tc>
          <w:tcPr>
            <w:tcW w:type="dxa" w:w="2654"/>
          </w:tcPr>
          <w:p>
            <w:pPr>
              <w:spacing w:after="0"/>
              <w:jc w:val="left"/>
            </w:pPr>
            <w:r>
              <w:rPr>
                <w:sz w:val="16"/>
              </w:rPr>
              <w:t>3 in</w:t>
            </w:r>
          </w:p>
        </w:tc>
        <w:tc>
          <w:tcPr>
            <w:tcW w:type="dxa" w:w="2969"/>
          </w:tcPr>
          <w:p>
            <w:pPr>
              <w:spacing w:after="0"/>
              <w:jc w:val="left"/>
            </w:pPr>
            <w:r>
              <w:rPr>
                <w:sz w:val="16"/>
              </w:rPr>
              <w:t>$0 property; $0 crops (2015 dollars)</w:t>
            </w:r>
          </w:p>
        </w:tc>
        <w:tc>
          <w:tcPr>
            <w:tcW w:type="dxa" w:w="930"/>
          </w:tcPr>
          <w:p>
            <w:pPr>
              <w:spacing w:after="0"/>
              <w:jc w:val="right"/>
            </w:pPr>
            <w:r>
              <w:rPr>
                <w:sz w:val="16"/>
              </w:rPr>
              <w:t>0, 0</w:t>
            </w:r>
          </w:p>
        </w:tc>
        <w:tc>
          <w:tcPr>
            <w:tcW w:type="dxa" w:w="2564"/>
          </w:tcPr>
          <w:p>
            <w:pPr>
              <w:spacing w:after="0"/>
              <w:jc w:val="left"/>
            </w:pPr>
            <w:r>
              <w:rPr>
                <w:sz w:val="16"/>
              </w:rPr>
              <w:t>BONNE TERRE to LIBERTYVILLE</w:t>
            </w:r>
          </w:p>
        </w:tc>
        <w:tc>
          <w:tcPr>
            <w:tcW w:type="dxa" w:w="2743"/>
          </w:tcPr>
          <w:p>
            <w:pPr>
              <w:spacing w:after="0"/>
              <w:jc w:val="left"/>
            </w:pPr>
            <w:r>
              <w:rPr>
                <w:sz w:val="16"/>
              </w:rPr>
              <w:t>B1-c worst recorded: Hail</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654"/>
          </w:tcPr>
          <w:p>
            <w:pPr>
              <w:spacing w:after="0"/>
              <w:jc w:val="left"/>
            </w:pPr>
          </w:p>
        </w:tc>
        <w:tc>
          <w:tcPr>
            <w:tcW w:type="dxa" w:w="2969"/>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564"/>
          </w:tcPr>
          <w:p>
            <w:pPr>
              <w:spacing w:after="0"/>
              <w:jc w:val="left"/>
            </w:pPr>
            <w:r>
              <w:rPr>
                <w:sz w:val="16"/>
              </w:rPr>
              <w:t>NWS zone MOZ074 (ST. FRANCOIS), zone-level</w:t>
            </w:r>
          </w:p>
        </w:tc>
        <w:tc>
          <w:tcPr>
            <w:tcW w:type="dxa" w:w="2743"/>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654"/>
          </w:tcPr>
          <w:p>
            <w:pPr>
              <w:spacing w:after="0"/>
              <w:jc w:val="left"/>
            </w:pPr>
          </w:p>
        </w:tc>
        <w:tc>
          <w:tcPr>
            <w:tcW w:type="dxa" w:w="2969"/>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564"/>
          </w:tcPr>
          <w:p>
            <w:pPr>
              <w:spacing w:after="0"/>
              <w:jc w:val="left"/>
            </w:pPr>
            <w:r>
              <w:rPr>
                <w:sz w:val="16"/>
              </w:rPr>
              <w:t>NWS zone MOZ074 (ST. FRANCOIS), zone-level</w:t>
            </w:r>
          </w:p>
        </w:tc>
        <w:tc>
          <w:tcPr>
            <w:tcW w:type="dxa" w:w="2743"/>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654"/>
          </w:tcPr>
          <w:p>
            <w:pPr>
              <w:spacing w:after="0"/>
              <w:jc w:val="left"/>
            </w:pPr>
          </w:p>
        </w:tc>
        <w:tc>
          <w:tcPr>
            <w:tcW w:type="dxa" w:w="2969"/>
          </w:tcPr>
          <w:p>
            <w:pPr>
              <w:spacing w:after="0"/>
              <w:jc w:val="left"/>
            </w:pPr>
            <w:r>
              <w:rPr>
                <w:sz w:val="16"/>
              </w:rPr>
              <w:t>$0 property; $0 crops (zone total, 2010 dollars)</w:t>
            </w:r>
          </w:p>
        </w:tc>
        <w:tc>
          <w:tcPr>
            <w:tcW w:type="dxa" w:w="930"/>
          </w:tcPr>
          <w:p>
            <w:pPr>
              <w:spacing w:after="0"/>
              <w:jc w:val="right"/>
            </w:pPr>
            <w:r>
              <w:rPr>
                <w:sz w:val="16"/>
              </w:rPr>
              <w:t>0, 0</w:t>
            </w:r>
          </w:p>
        </w:tc>
        <w:tc>
          <w:tcPr>
            <w:tcW w:type="dxa" w:w="2564"/>
          </w:tcPr>
          <w:p>
            <w:pPr>
              <w:spacing w:after="0"/>
              <w:jc w:val="left"/>
            </w:pPr>
            <w:r>
              <w:rPr>
                <w:sz w:val="16"/>
              </w:rPr>
              <w:t>NWS zone MOZ074 (ST. FRANCOIS), zone-level</w:t>
            </w:r>
          </w:p>
        </w:tc>
        <w:tc>
          <w:tcPr>
            <w:tcW w:type="dxa" w:w="27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2654"/>
          </w:tcPr>
          <w:p>
            <w:pPr>
              <w:spacing w:after="0"/>
              <w:jc w:val="left"/>
            </w:pPr>
            <w:r>
              <w:rPr>
                <w:sz w:val="16"/>
              </w:rPr>
              <w:t>66 kt (76 mph) measured gust</w:t>
            </w:r>
          </w:p>
        </w:tc>
        <w:tc>
          <w:tcPr>
            <w:tcW w:type="dxa" w:w="2969"/>
          </w:tcPr>
          <w:p>
            <w:pPr>
              <w:spacing w:after="0"/>
              <w:jc w:val="left"/>
            </w:pPr>
            <w:r>
              <w:rPr>
                <w:sz w:val="16"/>
              </w:rPr>
              <w:t>damage not reported</w:t>
            </w:r>
          </w:p>
        </w:tc>
        <w:tc>
          <w:tcPr>
            <w:tcW w:type="dxa" w:w="930"/>
          </w:tcPr>
          <w:p>
            <w:pPr>
              <w:spacing w:after="0"/>
              <w:jc w:val="right"/>
            </w:pPr>
            <w:r>
              <w:rPr>
                <w:sz w:val="16"/>
              </w:rPr>
              <w:t>0, 0</w:t>
            </w:r>
          </w:p>
        </w:tc>
        <w:tc>
          <w:tcPr>
            <w:tcW w:type="dxa" w:w="2564"/>
          </w:tcPr>
          <w:p>
            <w:pPr>
              <w:spacing w:after="0"/>
              <w:jc w:val="left"/>
            </w:pPr>
            <w:r>
              <w:rPr>
                <w:sz w:val="16"/>
              </w:rPr>
              <w:t>IRON MTN to LIBERTYVILLE</w:t>
            </w:r>
          </w:p>
        </w:tc>
        <w:tc>
          <w:tcPr>
            <w:tcW w:type="dxa" w:w="2743"/>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Strong Wind</w:t>
            </w:r>
          </w:p>
        </w:tc>
        <w:tc>
          <w:tcPr>
            <w:tcW w:type="dxa" w:w="2654"/>
          </w:tcPr>
          <w:p>
            <w:pPr>
              <w:spacing w:after="0"/>
              <w:jc w:val="left"/>
            </w:pPr>
            <w:r>
              <w:rPr>
                <w:sz w:val="16"/>
              </w:rPr>
              <w:t>43 kt (49 mph) estimated gust</w:t>
            </w:r>
          </w:p>
        </w:tc>
        <w:tc>
          <w:tcPr>
            <w:tcW w:type="dxa" w:w="2969"/>
          </w:tcPr>
          <w:p>
            <w:pPr>
              <w:spacing w:after="0"/>
              <w:jc w:val="left"/>
            </w:pPr>
            <w:r>
              <w:rPr>
                <w:sz w:val="16"/>
              </w:rPr>
              <w:t>$4,000 property; $0 crops (zone total, 2008 dollars)</w:t>
            </w:r>
          </w:p>
        </w:tc>
        <w:tc>
          <w:tcPr>
            <w:tcW w:type="dxa" w:w="930"/>
          </w:tcPr>
          <w:p>
            <w:pPr>
              <w:spacing w:after="0"/>
              <w:jc w:val="right"/>
            </w:pPr>
            <w:r>
              <w:rPr>
                <w:sz w:val="16"/>
              </w:rPr>
              <w:t>0, 0</w:t>
            </w:r>
          </w:p>
        </w:tc>
        <w:tc>
          <w:tcPr>
            <w:tcW w:type="dxa" w:w="2564"/>
          </w:tcPr>
          <w:p>
            <w:pPr>
              <w:spacing w:after="0"/>
              <w:jc w:val="left"/>
            </w:pPr>
            <w:r>
              <w:rPr>
                <w:sz w:val="16"/>
              </w:rPr>
              <w:t>NWS zone MOZ074 (ST. FRANCOIS), zone-level</w:t>
            </w:r>
          </w:p>
        </w:tc>
        <w:tc>
          <w:tcPr>
            <w:tcW w:type="dxa" w:w="2743"/>
          </w:tcPr>
          <w:p>
            <w:pPr>
              <w:spacing w:after="0"/>
              <w:jc w:val="left"/>
            </w:pPr>
            <w:r>
              <w:rPr>
                <w:sz w:val="16"/>
              </w:rPr>
              <w:t>B1-c most damaging: High Wind and Strong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2654"/>
          </w:tcPr>
          <w:p>
            <w:pPr>
              <w:spacing w:after="0"/>
              <w:jc w:val="left"/>
            </w:pPr>
          </w:p>
        </w:tc>
        <w:tc>
          <w:tcPr>
            <w:tcW w:type="dxa" w:w="2969"/>
          </w:tcPr>
          <w:p>
            <w:pPr>
              <w:spacing w:after="0"/>
              <w:jc w:val="left"/>
            </w:pPr>
            <w:r>
              <w:rPr>
                <w:sz w:val="16"/>
              </w:rPr>
              <w:t>$895,000 property; $0 crops (zone total, 2006 dollars)</w:t>
            </w:r>
          </w:p>
        </w:tc>
        <w:tc>
          <w:tcPr>
            <w:tcW w:type="dxa" w:w="930"/>
          </w:tcPr>
          <w:p>
            <w:pPr>
              <w:spacing w:after="0"/>
              <w:jc w:val="right"/>
            </w:pPr>
            <w:r>
              <w:rPr>
                <w:sz w:val="16"/>
              </w:rPr>
              <w:t>0, 0</w:t>
            </w:r>
          </w:p>
        </w:tc>
        <w:tc>
          <w:tcPr>
            <w:tcW w:type="dxa" w:w="2564"/>
          </w:tcPr>
          <w:p>
            <w:pPr>
              <w:spacing w:after="0"/>
              <w:jc w:val="left"/>
            </w:pPr>
            <w:r>
              <w:rPr>
                <w:sz w:val="16"/>
              </w:rPr>
              <w:t>NWS zone MOZ074 (ST. FRANCOIS), zone-level</w:t>
            </w:r>
          </w:p>
        </w:tc>
        <w:tc>
          <w:tcPr>
            <w:tcW w:type="dxa" w:w="27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1997-04-05</w:t>
            </w:r>
          </w:p>
        </w:tc>
        <w:tc>
          <w:tcPr>
            <w:tcW w:type="dxa" w:w="1215"/>
          </w:tcPr>
          <w:p>
            <w:pPr>
              <w:spacing w:after="0"/>
              <w:jc w:val="left"/>
            </w:pPr>
            <w:r>
              <w:rPr>
                <w:sz w:val="16"/>
              </w:rPr>
              <w:t>High Wind</w:t>
            </w:r>
          </w:p>
        </w:tc>
        <w:tc>
          <w:tcPr>
            <w:tcW w:type="dxa" w:w="2654"/>
          </w:tcPr>
          <w:p>
            <w:pPr>
              <w:spacing w:after="0"/>
              <w:jc w:val="left"/>
            </w:pPr>
            <w:r>
              <w:rPr>
                <w:sz w:val="16"/>
              </w:rPr>
              <w:t>50 kt (58 mph), measurement type not recorded</w:t>
            </w:r>
          </w:p>
        </w:tc>
        <w:tc>
          <w:tcPr>
            <w:tcW w:type="dxa" w:w="2969"/>
          </w:tcPr>
          <w:p>
            <w:pPr>
              <w:spacing w:after="0"/>
              <w:jc w:val="left"/>
            </w:pPr>
            <w:r>
              <w:rPr>
                <w:sz w:val="16"/>
              </w:rPr>
              <w:t>damage not reported</w:t>
            </w:r>
          </w:p>
        </w:tc>
        <w:tc>
          <w:tcPr>
            <w:tcW w:type="dxa" w:w="930"/>
          </w:tcPr>
          <w:p>
            <w:pPr>
              <w:spacing w:after="0"/>
              <w:jc w:val="right"/>
            </w:pPr>
            <w:r>
              <w:rPr>
                <w:sz w:val="16"/>
              </w:rPr>
              <w:t>0, 0</w:t>
            </w:r>
          </w:p>
        </w:tc>
        <w:tc>
          <w:tcPr>
            <w:tcW w:type="dxa" w:w="2564"/>
          </w:tcPr>
          <w:p>
            <w:pPr>
              <w:spacing w:after="0"/>
              <w:jc w:val="left"/>
            </w:pPr>
            <w:r>
              <w:rPr>
                <w:sz w:val="16"/>
              </w:rPr>
              <w:t>NWS zone MOZ074 (ST. FRANCOIS), zone-level</w:t>
            </w:r>
          </w:p>
        </w:tc>
        <w:tc>
          <w:tcPr>
            <w:tcW w:type="dxa" w:w="2743"/>
          </w:tcPr>
          <w:p>
            <w:pPr>
              <w:spacing w:after="0"/>
              <w:jc w:val="left"/>
            </w:pPr>
            <w:r>
              <w:rPr>
                <w:sz w:val="16"/>
              </w:rPr>
              <w:t>B1-c worst recorded: High Wind and Strong Wind</w:t>
            </w:r>
          </w:p>
        </w:tc>
      </w:tr>
      <w:tr>
        <w:trPr>
          <w:cantSplit/>
        </w:trPr>
        <w:tc>
          <w:tcPr>
            <w:tcW w:type="dxa" w:w="1037"/>
          </w:tcPr>
          <w:p>
            <w:pPr>
              <w:spacing w:after="0"/>
              <w:jc w:val="left"/>
            </w:pPr>
            <w:r>
              <w:rPr>
                <w:sz w:val="16"/>
              </w:rPr>
              <w:t>1969-06-22</w:t>
            </w:r>
          </w:p>
        </w:tc>
        <w:tc>
          <w:tcPr>
            <w:tcW w:type="dxa" w:w="1215"/>
          </w:tcPr>
          <w:p>
            <w:pPr>
              <w:spacing w:after="0"/>
              <w:jc w:val="left"/>
            </w:pPr>
            <w:r>
              <w:rPr>
                <w:sz w:val="16"/>
              </w:rPr>
              <w:t>Tornado</w:t>
            </w:r>
          </w:p>
        </w:tc>
        <w:tc>
          <w:tcPr>
            <w:tcW w:type="dxa" w:w="2654"/>
          </w:tcPr>
          <w:p>
            <w:pPr>
              <w:spacing w:after="0"/>
              <w:jc w:val="left"/>
            </w:pPr>
            <w:r>
              <w:rPr>
                <w:sz w:val="16"/>
              </w:rPr>
              <w:t>F4, 7.2 mi path length (whole path, pre-1996), 440 yd wide</w:t>
            </w:r>
          </w:p>
        </w:tc>
        <w:tc>
          <w:tcPr>
            <w:tcW w:type="dxa" w:w="2969"/>
          </w:tcPr>
          <w:p>
            <w:pPr>
              <w:spacing w:after="0"/>
              <w:jc w:val="left"/>
            </w:pPr>
            <w:r>
              <w:rPr>
                <w:sz w:val="16"/>
              </w:rPr>
              <w:t>$2,500,000 property; crops not recorded (1969 dollars)</w:t>
            </w:r>
          </w:p>
        </w:tc>
        <w:tc>
          <w:tcPr>
            <w:tcW w:type="dxa" w:w="930"/>
          </w:tcPr>
          <w:p>
            <w:pPr>
              <w:spacing w:after="0"/>
              <w:jc w:val="right"/>
            </w:pPr>
            <w:r>
              <w:rPr>
                <w:sz w:val="16"/>
              </w:rPr>
              <w:t>4, 14</w:t>
            </w:r>
          </w:p>
        </w:tc>
        <w:tc>
          <w:tcPr>
            <w:tcW w:type="dxa" w:w="2564"/>
          </w:tcPr>
          <w:p>
            <w:pPr>
              <w:spacing w:after="0"/>
              <w:jc w:val="left"/>
            </w:pPr>
            <w:r>
              <w:rPr>
                <w:sz w:val="16"/>
              </w:rPr>
              <w:t>location not recorded</w:t>
            </w: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1957-12-18</w:t>
            </w:r>
          </w:p>
        </w:tc>
        <w:tc>
          <w:tcPr>
            <w:tcW w:type="dxa" w:w="1215"/>
          </w:tcPr>
          <w:p>
            <w:pPr>
              <w:spacing w:after="0"/>
              <w:jc w:val="left"/>
            </w:pPr>
            <w:r>
              <w:rPr>
                <w:sz w:val="16"/>
              </w:rPr>
              <w:t>Tornado</w:t>
            </w:r>
          </w:p>
        </w:tc>
        <w:tc>
          <w:tcPr>
            <w:tcW w:type="dxa" w:w="2654"/>
          </w:tcPr>
          <w:p>
            <w:pPr>
              <w:spacing w:after="0"/>
              <w:jc w:val="left"/>
            </w:pPr>
            <w:r>
              <w:rPr>
                <w:sz w:val="16"/>
              </w:rPr>
              <w:t>F2, 2.7 mi path length (whole path, pre-1996), 33 yd wide</w:t>
            </w:r>
          </w:p>
        </w:tc>
        <w:tc>
          <w:tcPr>
            <w:tcW w:type="dxa" w:w="2969"/>
          </w:tcPr>
          <w:p>
            <w:pPr>
              <w:spacing w:after="0"/>
              <w:jc w:val="left"/>
            </w:pPr>
            <w:r>
              <w:rPr>
                <w:sz w:val="16"/>
              </w:rPr>
              <w:t>$25,000 property; crops not recorded (1957 dollars)</w:t>
            </w:r>
          </w:p>
        </w:tc>
        <w:tc>
          <w:tcPr>
            <w:tcW w:type="dxa" w:w="930"/>
          </w:tcPr>
          <w:p>
            <w:pPr>
              <w:spacing w:after="0"/>
              <w:jc w:val="right"/>
            </w:pPr>
            <w:r>
              <w:rPr>
                <w:sz w:val="16"/>
              </w:rPr>
              <w:t>1, 1</w:t>
            </w:r>
          </w:p>
        </w:tc>
        <w:tc>
          <w:tcPr>
            <w:tcW w:type="dxa" w:w="2564"/>
          </w:tcPr>
          <w:p>
            <w:pPr>
              <w:spacing w:after="0"/>
              <w:jc w:val="left"/>
            </w:pPr>
            <w:r>
              <w:rPr>
                <w:sz w:val="16"/>
              </w:rPr>
              <w:t>location not recorded</w:t>
            </w: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1957-05-21</w:t>
            </w:r>
          </w:p>
        </w:tc>
        <w:tc>
          <w:tcPr>
            <w:tcW w:type="dxa" w:w="1215"/>
          </w:tcPr>
          <w:p>
            <w:pPr>
              <w:spacing w:after="0"/>
              <w:jc w:val="left"/>
            </w:pPr>
            <w:r>
              <w:rPr>
                <w:sz w:val="16"/>
              </w:rPr>
              <w:t>Tornado</w:t>
            </w:r>
          </w:p>
        </w:tc>
        <w:tc>
          <w:tcPr>
            <w:tcW w:type="dxa" w:w="2654"/>
          </w:tcPr>
          <w:p>
            <w:pPr>
              <w:spacing w:after="0"/>
              <w:jc w:val="left"/>
            </w:pPr>
            <w:r>
              <w:rPr>
                <w:sz w:val="16"/>
              </w:rPr>
              <w:t>F3, 5.4 mi path length (whole path, pre-1996), 400 yd wide</w:t>
            </w:r>
          </w:p>
        </w:tc>
        <w:tc>
          <w:tcPr>
            <w:tcW w:type="dxa" w:w="2969"/>
          </w:tcPr>
          <w:p>
            <w:pPr>
              <w:spacing w:after="0"/>
              <w:jc w:val="left"/>
            </w:pPr>
            <w:r>
              <w:rPr>
                <w:sz w:val="16"/>
              </w:rPr>
              <w:t>$25,000,000 property; crops not recorded (1957 dollars)</w:t>
            </w:r>
          </w:p>
        </w:tc>
        <w:tc>
          <w:tcPr>
            <w:tcW w:type="dxa" w:w="930"/>
          </w:tcPr>
          <w:p>
            <w:pPr>
              <w:spacing w:after="0"/>
              <w:jc w:val="right"/>
            </w:pPr>
            <w:r>
              <w:rPr>
                <w:sz w:val="16"/>
              </w:rPr>
              <w:t>8, 49</w:t>
            </w:r>
          </w:p>
        </w:tc>
        <w:tc>
          <w:tcPr>
            <w:tcW w:type="dxa" w:w="2564"/>
          </w:tcPr>
          <w:p>
            <w:pPr>
              <w:spacing w:after="0"/>
              <w:jc w:val="left"/>
            </w:pPr>
            <w:r>
              <w:rPr>
                <w:sz w:val="16"/>
              </w:rPr>
              <w:t>location not recorded</w:t>
            </w:r>
          </w:p>
        </w:tc>
        <w:tc>
          <w:tcPr>
            <w:tcW w:type="dxa" w:w="274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2.05</w:t>
            </w:r>
          </w:p>
        </w:tc>
        <w:tc>
          <w:tcPr>
            <w:tcW w:type="dxa" w:w="1280"/>
          </w:tcPr>
          <w:p>
            <w:pPr>
              <w:spacing w:after="0"/>
              <w:jc w:val="left"/>
            </w:pPr>
            <w:r>
              <w:rPr>
                <w:sz w:val="16"/>
              </w:rPr>
              <w:t>event-days per year</w:t>
            </w:r>
          </w:p>
        </w:tc>
        <w:tc>
          <w:tcPr>
            <w:tcW w:type="dxa" w:w="1583"/>
          </w:tcPr>
          <w:p>
            <w:pPr>
              <w:spacing w:after="0"/>
              <w:jc w:val="left"/>
            </w:pPr>
            <w:r>
              <w:rPr>
                <w:sz w:val="16"/>
              </w:rPr>
              <w:t>about 2.05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0.00586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0.586%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4.46</w:t>
            </w:r>
          </w:p>
        </w:tc>
        <w:tc>
          <w:tcPr>
            <w:tcW w:type="dxa" w:w="1280"/>
          </w:tcPr>
          <w:p>
            <w:pPr>
              <w:spacing w:after="0"/>
              <w:jc w:val="left"/>
            </w:pPr>
            <w:r>
              <w:rPr>
                <w:sz w:val="16"/>
              </w:rPr>
              <w:t>events per year</w:t>
            </w:r>
          </w:p>
        </w:tc>
        <w:tc>
          <w:tcPr>
            <w:tcW w:type="dxa" w:w="1583"/>
          </w:tcPr>
          <w:p>
            <w:pPr>
              <w:spacing w:after="0"/>
              <w:jc w:val="left"/>
            </w:pPr>
            <w:r>
              <w:rPr>
                <w:sz w:val="16"/>
              </w:rPr>
              <w:t>about 4.46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169.3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10.9</w:t>
            </w:r>
          </w:p>
        </w:tc>
        <w:tc>
          <w:tcPr>
            <w:tcW w:type="dxa" w:w="1280"/>
          </w:tcPr>
          <w:p>
            <w:pPr>
              <w:spacing w:after="0"/>
              <w:jc w:val="left"/>
            </w:pPr>
            <w:r>
              <w:rPr>
                <w:sz w:val="16"/>
              </w:rPr>
              <w:t>event-days per year</w:t>
            </w:r>
          </w:p>
        </w:tc>
        <w:tc>
          <w:tcPr>
            <w:tcW w:type="dxa" w:w="1583"/>
          </w:tcPr>
          <w:p>
            <w:pPr>
              <w:spacing w:after="0"/>
              <w:jc w:val="left"/>
            </w:pPr>
            <w:r>
              <w:rPr>
                <w:sz w:val="16"/>
              </w:rPr>
              <w:t>about 10.9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133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0.0194</w:t>
            </w:r>
          </w:p>
        </w:tc>
        <w:tc>
          <w:tcPr>
            <w:tcW w:type="dxa" w:w="1280"/>
          </w:tcPr>
          <w:p>
            <w:pPr>
              <w:spacing w:after="0"/>
              <w:jc w:val="left"/>
            </w:pPr>
            <w:r>
              <w:rPr>
                <w:sz w:val="16"/>
              </w:rPr>
              <w:t>events per year</w:t>
            </w:r>
          </w:p>
        </w:tc>
        <w:tc>
          <w:tcPr>
            <w:tcW w:type="dxa" w:w="1583"/>
          </w:tcPr>
          <w:p>
            <w:pPr>
              <w:spacing w:after="0"/>
              <w:jc w:val="left"/>
            </w:pPr>
            <w:r>
              <w:rPr>
                <w:sz w:val="16"/>
              </w:rPr>
              <w:t>about 1 in 52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0.87</w:t>
            </w:r>
          </w:p>
        </w:tc>
        <w:tc>
          <w:tcPr>
            <w:tcW w:type="dxa" w:w="1280"/>
          </w:tcPr>
          <w:p>
            <w:pPr>
              <w:spacing w:after="0"/>
              <w:jc w:val="left"/>
            </w:pPr>
            <w:r>
              <w:rPr>
                <w:sz w:val="16"/>
              </w:rPr>
              <w:t>event-days per year</w:t>
            </w:r>
          </w:p>
        </w:tc>
        <w:tc>
          <w:tcPr>
            <w:tcW w:type="dxa" w:w="1583"/>
          </w:tcPr>
          <w:p>
            <w:pPr>
              <w:spacing w:after="0"/>
              <w:jc w:val="left"/>
            </w:pPr>
            <w:r>
              <w:rPr>
                <w:sz w:val="16"/>
              </w:rPr>
              <w:t>about 0.87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0.688</w:t>
            </w:r>
          </w:p>
        </w:tc>
        <w:tc>
          <w:tcPr>
            <w:tcW w:type="dxa" w:w="1280"/>
          </w:tcPr>
          <w:p>
            <w:pPr>
              <w:spacing w:after="0"/>
              <w:jc w:val="left"/>
            </w:pPr>
            <w:r>
              <w:rPr>
                <w:sz w:val="16"/>
              </w:rPr>
              <w:t>events per year (modeled)</w:t>
            </w:r>
          </w:p>
        </w:tc>
        <w:tc>
          <w:tcPr>
            <w:tcW w:type="dxa" w:w="1583"/>
          </w:tcPr>
          <w:p>
            <w:pPr>
              <w:spacing w:after="0"/>
              <w:jc w:val="left"/>
            </w:pPr>
            <w:r>
              <w:rPr>
                <w:sz w:val="16"/>
              </w:rPr>
              <w:t>about 0.69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54.6</w:t>
            </w:r>
          </w:p>
        </w:tc>
        <w:tc>
          <w:tcPr>
            <w:tcW w:type="dxa" w:w="1280"/>
          </w:tcPr>
          <w:p>
            <w:pPr>
              <w:spacing w:after="0"/>
              <w:jc w:val="left"/>
            </w:pPr>
            <w:r>
              <w:rPr>
                <w:sz w:val="16"/>
              </w:rPr>
              <w:t>days per year with a strike</w:t>
            </w:r>
          </w:p>
        </w:tc>
        <w:tc>
          <w:tcPr>
            <w:tcW w:type="dxa" w:w="1583"/>
          </w:tcPr>
          <w:p>
            <w:pPr>
              <w:spacing w:after="0"/>
              <w:jc w:val="left"/>
            </w:pPr>
            <w:r>
              <w:rPr>
                <w:sz w:val="16"/>
              </w:rPr>
              <w:t>about 54.6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4.34</w:t>
            </w:r>
          </w:p>
        </w:tc>
        <w:tc>
          <w:tcPr>
            <w:tcW w:type="dxa" w:w="1280"/>
          </w:tcPr>
          <w:p>
            <w:pPr>
              <w:spacing w:after="0"/>
              <w:jc w:val="left"/>
            </w:pPr>
            <w:r>
              <w:rPr>
                <w:sz w:val="16"/>
              </w:rPr>
              <w:t>events per year</w:t>
            </w:r>
          </w:p>
        </w:tc>
        <w:tc>
          <w:tcPr>
            <w:tcW w:type="dxa" w:w="1583"/>
          </w:tcPr>
          <w:p>
            <w:pPr>
              <w:spacing w:after="0"/>
              <w:jc w:val="left"/>
            </w:pPr>
            <w:r>
              <w:rPr>
                <w:sz w:val="16"/>
              </w:rPr>
              <w:t>about 4.34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0.318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0.00087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0.087%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8.05</w:t>
            </w:r>
          </w:p>
        </w:tc>
        <w:tc>
          <w:tcPr>
            <w:tcW w:type="dxa" w:w="1280"/>
          </w:tcPr>
          <w:p>
            <w:pPr>
              <w:spacing w:after="0"/>
              <w:jc w:val="left"/>
            </w:pPr>
            <w:r>
              <w:rPr>
                <w:sz w:val="16"/>
              </w:rPr>
              <w:t>event-days per year</w:t>
            </w:r>
          </w:p>
        </w:tc>
        <w:tc>
          <w:tcPr>
            <w:tcW w:type="dxa" w:w="1583"/>
          </w:tcPr>
          <w:p>
            <w:pPr>
              <w:spacing w:after="0"/>
              <w:jc w:val="left"/>
            </w:pPr>
            <w:r>
              <w:rPr>
                <w:sz w:val="16"/>
              </w:rPr>
              <w:t>about 8.05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153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19 of 19</w:t>
            </w:r>
          </w:p>
        </w:tc>
        <w:tc>
          <w:tcPr>
            <w:tcW w:type="dxa" w:w="1035"/>
          </w:tcPr>
          <w:p>
            <w:pPr>
              <w:spacing w:after="0"/>
              <w:jc w:val="right"/>
            </w:pPr>
            <w:r>
              <w:rPr>
                <w:sz w:val="16"/>
              </w:rPr>
              <w:t>53.5</w:t>
            </w:r>
          </w:p>
        </w:tc>
        <w:tc>
          <w:tcPr>
            <w:tcW w:type="dxa" w:w="1086"/>
          </w:tcPr>
          <w:p>
            <w:pPr>
              <w:spacing w:after="0"/>
              <w:jc w:val="right"/>
            </w:pPr>
            <w:r>
              <w:rPr>
                <w:sz w:val="16"/>
              </w:rPr>
              <w:t>73.3</w:t>
            </w:r>
          </w:p>
        </w:tc>
        <w:tc>
          <w:tcPr>
            <w:tcW w:type="dxa" w:w="1035"/>
          </w:tcPr>
          <w:p>
            <w:pPr>
              <w:spacing w:after="0"/>
              <w:jc w:val="right"/>
            </w:pPr>
            <w:r>
              <w:rPr>
                <w:sz w:val="16"/>
              </w:rPr>
              <w:t>92.1</w:t>
            </w:r>
          </w:p>
        </w:tc>
        <w:tc>
          <w:tcPr>
            <w:tcW w:type="dxa" w:w="7930"/>
          </w:tcPr>
          <w:p>
            <w:pPr>
              <w:spacing w:after="0"/>
              <w:jc w:val="left"/>
            </w:pPr>
            <w:r>
              <w:rPr>
                <w:sz w:val="16"/>
              </w:rPr>
              <w:t>Relatively High 4, Relatively Moderate 15</w:t>
            </w:r>
          </w:p>
        </w:tc>
      </w:tr>
      <w:tr>
        <w:trPr>
          <w:cantSplit/>
        </w:trPr>
        <w:tc>
          <w:tcPr>
            <w:tcW w:type="dxa" w:w="1656"/>
          </w:tcPr>
          <w:p>
            <w:pPr>
              <w:spacing w:after="0"/>
              <w:jc w:val="left"/>
            </w:pPr>
            <w:r>
              <w:rPr>
                <w:sz w:val="16"/>
              </w:rPr>
              <w:t>Drought</w:t>
            </w:r>
          </w:p>
        </w:tc>
        <w:tc>
          <w:tcPr>
            <w:tcW w:type="dxa" w:w="1371"/>
          </w:tcPr>
          <w:p>
            <w:pPr>
              <w:spacing w:after="0"/>
              <w:jc w:val="right"/>
            </w:pPr>
            <w:r>
              <w:rPr>
                <w:sz w:val="16"/>
              </w:rPr>
              <w:t>10 of 19</w:t>
            </w:r>
          </w:p>
        </w:tc>
        <w:tc>
          <w:tcPr>
            <w:tcW w:type="dxa" w:w="1035"/>
          </w:tcPr>
          <w:p>
            <w:pPr>
              <w:spacing w:after="0"/>
              <w:jc w:val="right"/>
            </w:pPr>
            <w:r>
              <w:rPr>
                <w:sz w:val="16"/>
              </w:rPr>
              <w:t>69.9</w:t>
            </w:r>
          </w:p>
        </w:tc>
        <w:tc>
          <w:tcPr>
            <w:tcW w:type="dxa" w:w="1086"/>
          </w:tcPr>
          <w:p>
            <w:pPr>
              <w:spacing w:after="0"/>
              <w:jc w:val="right"/>
            </w:pPr>
            <w:r>
              <w:rPr>
                <w:sz w:val="16"/>
              </w:rPr>
              <w:t>76.2</w:t>
            </w:r>
          </w:p>
        </w:tc>
        <w:tc>
          <w:tcPr>
            <w:tcW w:type="dxa" w:w="1035"/>
          </w:tcPr>
          <w:p>
            <w:pPr>
              <w:spacing w:after="0"/>
              <w:jc w:val="right"/>
            </w:pPr>
            <w:r>
              <w:rPr>
                <w:sz w:val="16"/>
              </w:rPr>
              <w:t>85.7</w:t>
            </w:r>
          </w:p>
        </w:tc>
        <w:tc>
          <w:tcPr>
            <w:tcW w:type="dxa" w:w="7930"/>
          </w:tcPr>
          <w:p>
            <w:pPr>
              <w:spacing w:after="0"/>
              <w:jc w:val="left"/>
            </w:pPr>
            <w:r>
              <w:rPr>
                <w:sz w:val="16"/>
              </w:rPr>
              <w:t>Relatively Low 3, Very Low 7, No Rating 9</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19 of 19</w:t>
            </w:r>
          </w:p>
        </w:tc>
        <w:tc>
          <w:tcPr>
            <w:tcW w:type="dxa" w:w="1035"/>
          </w:tcPr>
          <w:p>
            <w:pPr>
              <w:spacing w:after="0"/>
              <w:jc w:val="right"/>
            </w:pPr>
            <w:r>
              <w:rPr>
                <w:sz w:val="16"/>
              </w:rPr>
              <w:t>76.7</w:t>
            </w:r>
          </w:p>
        </w:tc>
        <w:tc>
          <w:tcPr>
            <w:tcW w:type="dxa" w:w="1086"/>
          </w:tcPr>
          <w:p>
            <w:pPr>
              <w:spacing w:after="0"/>
              <w:jc w:val="right"/>
            </w:pPr>
            <w:r>
              <w:rPr>
                <w:sz w:val="16"/>
              </w:rPr>
              <w:t>83.2</w:t>
            </w:r>
          </w:p>
        </w:tc>
        <w:tc>
          <w:tcPr>
            <w:tcW w:type="dxa" w:w="1035"/>
          </w:tcPr>
          <w:p>
            <w:pPr>
              <w:spacing w:after="0"/>
              <w:jc w:val="right"/>
            </w:pPr>
            <w:r>
              <w:rPr>
                <w:sz w:val="16"/>
              </w:rPr>
              <w:t>91.4</w:t>
            </w:r>
          </w:p>
        </w:tc>
        <w:tc>
          <w:tcPr>
            <w:tcW w:type="dxa" w:w="7930"/>
          </w:tcPr>
          <w:p>
            <w:pPr>
              <w:spacing w:after="0"/>
              <w:jc w:val="left"/>
            </w:pPr>
            <w:r>
              <w:rPr>
                <w:sz w:val="16"/>
              </w:rPr>
              <w:t>Relatively High 1, Relatively Moderate 16, Relatively Low 2</w:t>
            </w:r>
          </w:p>
        </w:tc>
      </w:tr>
      <w:tr>
        <w:trPr>
          <w:cantSplit/>
        </w:trPr>
        <w:tc>
          <w:tcPr>
            <w:tcW w:type="dxa" w:w="1656"/>
          </w:tcPr>
          <w:p>
            <w:pPr>
              <w:spacing w:after="0"/>
              <w:jc w:val="left"/>
            </w:pPr>
            <w:r>
              <w:rPr>
                <w:sz w:val="16"/>
              </w:rPr>
              <w:t>Hail</w:t>
            </w:r>
          </w:p>
        </w:tc>
        <w:tc>
          <w:tcPr>
            <w:tcW w:type="dxa" w:w="1371"/>
          </w:tcPr>
          <w:p>
            <w:pPr>
              <w:spacing w:after="0"/>
              <w:jc w:val="right"/>
            </w:pPr>
            <w:r>
              <w:rPr>
                <w:sz w:val="16"/>
              </w:rPr>
              <w:t>19 of 19</w:t>
            </w:r>
          </w:p>
        </w:tc>
        <w:tc>
          <w:tcPr>
            <w:tcW w:type="dxa" w:w="1035"/>
          </w:tcPr>
          <w:p>
            <w:pPr>
              <w:spacing w:after="0"/>
              <w:jc w:val="right"/>
            </w:pPr>
            <w:r>
              <w:rPr>
                <w:sz w:val="16"/>
              </w:rPr>
              <w:t>70.9</w:t>
            </w:r>
          </w:p>
        </w:tc>
        <w:tc>
          <w:tcPr>
            <w:tcW w:type="dxa" w:w="1086"/>
          </w:tcPr>
          <w:p>
            <w:pPr>
              <w:spacing w:after="0"/>
              <w:jc w:val="right"/>
            </w:pPr>
            <w:r>
              <w:rPr>
                <w:sz w:val="16"/>
              </w:rPr>
              <w:t>77.9</w:t>
            </w:r>
          </w:p>
        </w:tc>
        <w:tc>
          <w:tcPr>
            <w:tcW w:type="dxa" w:w="1035"/>
          </w:tcPr>
          <w:p>
            <w:pPr>
              <w:spacing w:after="0"/>
              <w:jc w:val="right"/>
            </w:pPr>
            <w:r>
              <w:rPr>
                <w:sz w:val="16"/>
              </w:rPr>
              <w:t>91.2</w:t>
            </w:r>
          </w:p>
        </w:tc>
        <w:tc>
          <w:tcPr>
            <w:tcW w:type="dxa" w:w="7930"/>
          </w:tcPr>
          <w:p>
            <w:pPr>
              <w:spacing w:after="0"/>
              <w:jc w:val="left"/>
            </w:pPr>
            <w:r>
              <w:rPr>
                <w:sz w:val="16"/>
              </w:rPr>
              <w:t>Relatively High 1, Relatively Moderate 18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19 of 19</w:t>
            </w:r>
          </w:p>
        </w:tc>
        <w:tc>
          <w:tcPr>
            <w:tcW w:type="dxa" w:w="1035"/>
          </w:tcPr>
          <w:p>
            <w:pPr>
              <w:spacing w:after="0"/>
              <w:jc w:val="right"/>
            </w:pPr>
            <w:r>
              <w:rPr>
                <w:sz w:val="16"/>
              </w:rPr>
              <w:t>86.8</w:t>
            </w:r>
          </w:p>
        </w:tc>
        <w:tc>
          <w:tcPr>
            <w:tcW w:type="dxa" w:w="1086"/>
          </w:tcPr>
          <w:p>
            <w:pPr>
              <w:spacing w:after="0"/>
              <w:jc w:val="right"/>
            </w:pPr>
            <w:r>
              <w:rPr>
                <w:sz w:val="16"/>
              </w:rPr>
              <w:t>95.1</w:t>
            </w:r>
          </w:p>
        </w:tc>
        <w:tc>
          <w:tcPr>
            <w:tcW w:type="dxa" w:w="1035"/>
          </w:tcPr>
          <w:p>
            <w:pPr>
              <w:spacing w:after="0"/>
              <w:jc w:val="right"/>
            </w:pPr>
            <w:r>
              <w:rPr>
                <w:sz w:val="16"/>
              </w:rPr>
              <w:t>98.7</w:t>
            </w:r>
          </w:p>
        </w:tc>
        <w:tc>
          <w:tcPr>
            <w:tcW w:type="dxa" w:w="7930"/>
          </w:tcPr>
          <w:p>
            <w:pPr>
              <w:spacing w:after="0"/>
              <w:jc w:val="left"/>
            </w:pPr>
            <w:r>
              <w:rPr>
                <w:sz w:val="16"/>
              </w:rPr>
              <w:t>Very High 3, Relatively High 16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19 of 19</w:t>
            </w:r>
          </w:p>
        </w:tc>
        <w:tc>
          <w:tcPr>
            <w:tcW w:type="dxa" w:w="1035"/>
          </w:tcPr>
          <w:p>
            <w:pPr>
              <w:spacing w:after="0"/>
              <w:jc w:val="right"/>
            </w:pPr>
            <w:r>
              <w:rPr>
                <w:sz w:val="16"/>
              </w:rPr>
              <w:t>30.9</w:t>
            </w:r>
          </w:p>
        </w:tc>
        <w:tc>
          <w:tcPr>
            <w:tcW w:type="dxa" w:w="1086"/>
          </w:tcPr>
          <w:p>
            <w:pPr>
              <w:spacing w:after="0"/>
              <w:jc w:val="right"/>
            </w:pPr>
            <w:r>
              <w:rPr>
                <w:sz w:val="16"/>
              </w:rPr>
              <w:t>35.0</w:t>
            </w:r>
          </w:p>
        </w:tc>
        <w:tc>
          <w:tcPr>
            <w:tcW w:type="dxa" w:w="1035"/>
          </w:tcPr>
          <w:p>
            <w:pPr>
              <w:spacing w:after="0"/>
              <w:jc w:val="right"/>
            </w:pPr>
            <w:r>
              <w:rPr>
                <w:sz w:val="16"/>
              </w:rPr>
              <w:t>42.6</w:t>
            </w:r>
          </w:p>
        </w:tc>
        <w:tc>
          <w:tcPr>
            <w:tcW w:type="dxa" w:w="7930"/>
          </w:tcPr>
          <w:p>
            <w:pPr>
              <w:spacing w:after="0"/>
              <w:jc w:val="left"/>
            </w:pPr>
            <w:r>
              <w:rPr>
                <w:sz w:val="16"/>
              </w:rPr>
              <w:t>Very Low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19 of 19</w:t>
            </w:r>
          </w:p>
        </w:tc>
        <w:tc>
          <w:tcPr>
            <w:tcW w:type="dxa" w:w="1035"/>
          </w:tcPr>
          <w:p>
            <w:pPr>
              <w:spacing w:after="0"/>
              <w:jc w:val="right"/>
            </w:pPr>
            <w:r>
              <w:rPr>
                <w:sz w:val="16"/>
              </w:rPr>
              <w:t>37.8</w:t>
            </w:r>
          </w:p>
        </w:tc>
        <w:tc>
          <w:tcPr>
            <w:tcW w:type="dxa" w:w="1086"/>
          </w:tcPr>
          <w:p>
            <w:pPr>
              <w:spacing w:after="0"/>
              <w:jc w:val="right"/>
            </w:pPr>
            <w:r>
              <w:rPr>
                <w:sz w:val="16"/>
              </w:rPr>
              <w:t>53.7</w:t>
            </w:r>
          </w:p>
        </w:tc>
        <w:tc>
          <w:tcPr>
            <w:tcW w:type="dxa" w:w="1035"/>
          </w:tcPr>
          <w:p>
            <w:pPr>
              <w:spacing w:after="0"/>
              <w:jc w:val="right"/>
            </w:pPr>
            <w:r>
              <w:rPr>
                <w:sz w:val="16"/>
              </w:rPr>
              <w:t>78.5</w:t>
            </w:r>
          </w:p>
        </w:tc>
        <w:tc>
          <w:tcPr>
            <w:tcW w:type="dxa" w:w="7930"/>
          </w:tcPr>
          <w:p>
            <w:pPr>
              <w:spacing w:after="0"/>
              <w:jc w:val="left"/>
            </w:pPr>
            <w:r>
              <w:rPr>
                <w:sz w:val="16"/>
              </w:rPr>
              <w:t>Relatively Moderate 3, Relatively Low 16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19 of 19</w:t>
            </w:r>
          </w:p>
        </w:tc>
        <w:tc>
          <w:tcPr>
            <w:tcW w:type="dxa" w:w="1035"/>
          </w:tcPr>
          <w:p>
            <w:pPr>
              <w:spacing w:after="0"/>
              <w:jc w:val="right"/>
            </w:pPr>
            <w:r>
              <w:rPr>
                <w:sz w:val="16"/>
              </w:rPr>
              <w:t>29.1</w:t>
            </w:r>
          </w:p>
        </w:tc>
        <w:tc>
          <w:tcPr>
            <w:tcW w:type="dxa" w:w="1086"/>
          </w:tcPr>
          <w:p>
            <w:pPr>
              <w:spacing w:after="0"/>
              <w:jc w:val="right"/>
            </w:pPr>
            <w:r>
              <w:rPr>
                <w:sz w:val="16"/>
              </w:rPr>
              <w:t>56.6</w:t>
            </w:r>
          </w:p>
        </w:tc>
        <w:tc>
          <w:tcPr>
            <w:tcW w:type="dxa" w:w="1035"/>
          </w:tcPr>
          <w:p>
            <w:pPr>
              <w:spacing w:after="0"/>
              <w:jc w:val="right"/>
            </w:pPr>
            <w:r>
              <w:rPr>
                <w:sz w:val="16"/>
              </w:rPr>
              <w:t>87.3</w:t>
            </w:r>
          </w:p>
        </w:tc>
        <w:tc>
          <w:tcPr>
            <w:tcW w:type="dxa" w:w="7930"/>
          </w:tcPr>
          <w:p>
            <w:pPr>
              <w:spacing w:after="0"/>
              <w:jc w:val="left"/>
            </w:pPr>
            <w:r>
              <w:rPr>
                <w:sz w:val="16"/>
              </w:rPr>
              <w:t>Relatively High 1, Relatively Moderate 13, Relatively Low 5</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19</w:t>
            </w:r>
          </w:p>
        </w:tc>
        <w:tc>
          <w:tcPr>
            <w:tcW w:type="dxa" w:w="1035"/>
          </w:tcPr>
          <w:p>
            <w:pPr>
              <w:spacing w:after="0"/>
              <w:jc w:val="right"/>
            </w:pPr>
            <w:r>
              <w:rPr>
                <w:sz w:val="16"/>
              </w:rPr>
              <w:t>14.5</w:t>
            </w:r>
          </w:p>
        </w:tc>
        <w:tc>
          <w:tcPr>
            <w:tcW w:type="dxa" w:w="1086"/>
          </w:tcPr>
          <w:p>
            <w:pPr>
              <w:spacing w:after="0"/>
              <w:jc w:val="right"/>
            </w:pPr>
            <w:r>
              <w:rPr>
                <w:sz w:val="16"/>
              </w:rPr>
              <w:t>72.8</w:t>
            </w:r>
          </w:p>
        </w:tc>
        <w:tc>
          <w:tcPr>
            <w:tcW w:type="dxa" w:w="1035"/>
          </w:tcPr>
          <w:p>
            <w:pPr>
              <w:spacing w:after="0"/>
              <w:jc w:val="right"/>
            </w:pPr>
            <w:r>
              <w:rPr>
                <w:sz w:val="16"/>
              </w:rPr>
              <w:t>95.4</w:t>
            </w:r>
          </w:p>
        </w:tc>
        <w:tc>
          <w:tcPr>
            <w:tcW w:type="dxa" w:w="7930"/>
          </w:tcPr>
          <w:p>
            <w:pPr>
              <w:spacing w:after="0"/>
              <w:jc w:val="left"/>
            </w:pPr>
            <w:r>
              <w:rPr>
                <w:sz w:val="16"/>
              </w:rPr>
              <w:t>Relatively Low 8, Very Low 11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19 of 19</w:t>
            </w:r>
          </w:p>
        </w:tc>
        <w:tc>
          <w:tcPr>
            <w:tcW w:type="dxa" w:w="1035"/>
          </w:tcPr>
          <w:p>
            <w:pPr>
              <w:spacing w:after="0"/>
              <w:jc w:val="right"/>
            </w:pPr>
            <w:r>
              <w:rPr>
                <w:sz w:val="16"/>
              </w:rPr>
              <w:t>48.1</w:t>
            </w:r>
          </w:p>
        </w:tc>
        <w:tc>
          <w:tcPr>
            <w:tcW w:type="dxa" w:w="1086"/>
          </w:tcPr>
          <w:p>
            <w:pPr>
              <w:spacing w:after="0"/>
              <w:jc w:val="right"/>
            </w:pPr>
            <w:r>
              <w:rPr>
                <w:sz w:val="16"/>
              </w:rPr>
              <w:t>73.4</w:t>
            </w:r>
          </w:p>
        </w:tc>
        <w:tc>
          <w:tcPr>
            <w:tcW w:type="dxa" w:w="1035"/>
          </w:tcPr>
          <w:p>
            <w:pPr>
              <w:spacing w:after="0"/>
              <w:jc w:val="right"/>
            </w:pPr>
            <w:r>
              <w:rPr>
                <w:sz w:val="16"/>
              </w:rPr>
              <w:t>95.7</w:t>
            </w:r>
          </w:p>
        </w:tc>
        <w:tc>
          <w:tcPr>
            <w:tcW w:type="dxa" w:w="7930"/>
          </w:tcPr>
          <w:p>
            <w:pPr>
              <w:spacing w:after="0"/>
              <w:jc w:val="left"/>
            </w:pPr>
            <w:r>
              <w:rPr>
                <w:sz w:val="16"/>
              </w:rPr>
              <w:t>Relatively High 4, Relatively Moderate 14,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19 of 19</w:t>
            </w:r>
          </w:p>
        </w:tc>
        <w:tc>
          <w:tcPr>
            <w:tcW w:type="dxa" w:w="1035"/>
          </w:tcPr>
          <w:p>
            <w:pPr>
              <w:spacing w:after="0"/>
              <w:jc w:val="right"/>
            </w:pPr>
            <w:r>
              <w:rPr>
                <w:sz w:val="16"/>
              </w:rPr>
              <w:t>84.9</w:t>
            </w:r>
          </w:p>
        </w:tc>
        <w:tc>
          <w:tcPr>
            <w:tcW w:type="dxa" w:w="1086"/>
          </w:tcPr>
          <w:p>
            <w:pPr>
              <w:spacing w:after="0"/>
              <w:jc w:val="right"/>
            </w:pPr>
            <w:r>
              <w:rPr>
                <w:sz w:val="16"/>
              </w:rPr>
              <w:t>93.7</w:t>
            </w:r>
          </w:p>
        </w:tc>
        <w:tc>
          <w:tcPr>
            <w:tcW w:type="dxa" w:w="1035"/>
          </w:tcPr>
          <w:p>
            <w:pPr>
              <w:spacing w:after="0"/>
              <w:jc w:val="right"/>
            </w:pPr>
            <w:r>
              <w:rPr>
                <w:sz w:val="16"/>
              </w:rPr>
              <w:t>99.1</w:t>
            </w:r>
          </w:p>
        </w:tc>
        <w:tc>
          <w:tcPr>
            <w:tcW w:type="dxa" w:w="7930"/>
          </w:tcPr>
          <w:p>
            <w:pPr>
              <w:spacing w:after="0"/>
              <w:jc w:val="left"/>
            </w:pPr>
            <w:r>
              <w:rPr>
                <w:sz w:val="16"/>
              </w:rPr>
              <w:t>Very High 3, Relatively High 16</w:t>
            </w:r>
          </w:p>
        </w:tc>
      </w:tr>
      <w:tr>
        <w:trPr>
          <w:cantSplit/>
        </w:trPr>
        <w:tc>
          <w:tcPr>
            <w:tcW w:type="dxa" w:w="1656"/>
          </w:tcPr>
          <w:p>
            <w:pPr>
              <w:spacing w:after="0"/>
              <w:jc w:val="left"/>
            </w:pPr>
            <w:r>
              <w:rPr>
                <w:sz w:val="16"/>
              </w:rPr>
              <w:t>Tornado</w:t>
            </w:r>
          </w:p>
        </w:tc>
        <w:tc>
          <w:tcPr>
            <w:tcW w:type="dxa" w:w="1371"/>
          </w:tcPr>
          <w:p>
            <w:pPr>
              <w:spacing w:after="0"/>
              <w:jc w:val="right"/>
            </w:pPr>
            <w:r>
              <w:rPr>
                <w:sz w:val="16"/>
              </w:rPr>
              <w:t>19 of 19</w:t>
            </w:r>
          </w:p>
        </w:tc>
        <w:tc>
          <w:tcPr>
            <w:tcW w:type="dxa" w:w="1035"/>
          </w:tcPr>
          <w:p>
            <w:pPr>
              <w:spacing w:after="0"/>
              <w:jc w:val="right"/>
            </w:pPr>
            <w:r>
              <w:rPr>
                <w:sz w:val="16"/>
              </w:rPr>
              <w:t>62.9</w:t>
            </w:r>
          </w:p>
        </w:tc>
        <w:tc>
          <w:tcPr>
            <w:tcW w:type="dxa" w:w="1086"/>
          </w:tcPr>
          <w:p>
            <w:pPr>
              <w:spacing w:after="0"/>
              <w:jc w:val="right"/>
            </w:pPr>
            <w:r>
              <w:rPr>
                <w:sz w:val="16"/>
              </w:rPr>
              <w:t>79.0</w:t>
            </w:r>
          </w:p>
        </w:tc>
        <w:tc>
          <w:tcPr>
            <w:tcW w:type="dxa" w:w="1035"/>
          </w:tcPr>
          <w:p>
            <w:pPr>
              <w:spacing w:after="0"/>
              <w:jc w:val="right"/>
            </w:pPr>
            <w:r>
              <w:rPr>
                <w:sz w:val="16"/>
              </w:rPr>
              <w:t>97.9</w:t>
            </w:r>
          </w:p>
        </w:tc>
        <w:tc>
          <w:tcPr>
            <w:tcW w:type="dxa" w:w="7930"/>
          </w:tcPr>
          <w:p>
            <w:pPr>
              <w:spacing w:after="0"/>
              <w:jc w:val="left"/>
            </w:pPr>
            <w:r>
              <w:rPr>
                <w:sz w:val="16"/>
              </w:rPr>
              <w:t>Very High 3, Relatively High 12, Relatively Moderate 4</w:t>
            </w:r>
          </w:p>
        </w:tc>
      </w:tr>
      <w:tr>
        <w:trPr>
          <w:cantSplit/>
        </w:trPr>
        <w:tc>
          <w:tcPr>
            <w:tcW w:type="dxa" w:w="1656"/>
          </w:tcPr>
          <w:p>
            <w:pPr>
              <w:spacing w:after="0"/>
              <w:jc w:val="left"/>
            </w:pPr>
            <w:r>
              <w:rPr>
                <w:sz w:val="16"/>
              </w:rPr>
              <w:t>Wildfire</w:t>
            </w:r>
          </w:p>
        </w:tc>
        <w:tc>
          <w:tcPr>
            <w:tcW w:type="dxa" w:w="1371"/>
          </w:tcPr>
          <w:p>
            <w:pPr>
              <w:spacing w:after="0"/>
              <w:jc w:val="right"/>
            </w:pPr>
            <w:r>
              <w:rPr>
                <w:sz w:val="16"/>
              </w:rPr>
              <w:t>19 of 19</w:t>
            </w:r>
          </w:p>
        </w:tc>
        <w:tc>
          <w:tcPr>
            <w:tcW w:type="dxa" w:w="1035"/>
          </w:tcPr>
          <w:p>
            <w:pPr>
              <w:spacing w:after="0"/>
              <w:jc w:val="right"/>
            </w:pPr>
            <w:r>
              <w:rPr>
                <w:sz w:val="16"/>
              </w:rPr>
              <w:t>31.8</w:t>
            </w:r>
          </w:p>
        </w:tc>
        <w:tc>
          <w:tcPr>
            <w:tcW w:type="dxa" w:w="1086"/>
          </w:tcPr>
          <w:p>
            <w:pPr>
              <w:spacing w:after="0"/>
              <w:jc w:val="right"/>
            </w:pPr>
            <w:r>
              <w:rPr>
                <w:sz w:val="16"/>
              </w:rPr>
              <w:t>77.7</w:t>
            </w:r>
          </w:p>
        </w:tc>
        <w:tc>
          <w:tcPr>
            <w:tcW w:type="dxa" w:w="1035"/>
          </w:tcPr>
          <w:p>
            <w:pPr>
              <w:spacing w:after="0"/>
              <w:jc w:val="right"/>
            </w:pPr>
            <w:r>
              <w:rPr>
                <w:sz w:val="16"/>
              </w:rPr>
              <w:t>82.7</w:t>
            </w:r>
          </w:p>
        </w:tc>
        <w:tc>
          <w:tcPr>
            <w:tcW w:type="dxa" w:w="7930"/>
          </w:tcPr>
          <w:p>
            <w:pPr>
              <w:spacing w:after="0"/>
              <w:jc w:val="left"/>
            </w:pPr>
            <w:r>
              <w:rPr>
                <w:sz w:val="16"/>
              </w:rPr>
              <w:t>Relatively Low 14, Very Low 5</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19 of 19</w:t>
            </w:r>
          </w:p>
        </w:tc>
        <w:tc>
          <w:tcPr>
            <w:tcW w:type="dxa" w:w="1035"/>
          </w:tcPr>
          <w:p>
            <w:pPr>
              <w:spacing w:after="0"/>
              <w:jc w:val="right"/>
            </w:pPr>
            <w:r>
              <w:rPr>
                <w:sz w:val="16"/>
              </w:rPr>
              <w:t>73.7</w:t>
            </w:r>
          </w:p>
        </w:tc>
        <w:tc>
          <w:tcPr>
            <w:tcW w:type="dxa" w:w="1086"/>
          </w:tcPr>
          <w:p>
            <w:pPr>
              <w:spacing w:after="0"/>
              <w:jc w:val="right"/>
            </w:pPr>
            <w:r>
              <w:rPr>
                <w:sz w:val="16"/>
              </w:rPr>
              <w:t>85.2</w:t>
            </w:r>
          </w:p>
        </w:tc>
        <w:tc>
          <w:tcPr>
            <w:tcW w:type="dxa" w:w="1035"/>
          </w:tcPr>
          <w:p>
            <w:pPr>
              <w:spacing w:after="0"/>
              <w:jc w:val="right"/>
            </w:pPr>
            <w:r>
              <w:rPr>
                <w:sz w:val="16"/>
              </w:rPr>
              <w:t>97.2</w:t>
            </w:r>
          </w:p>
        </w:tc>
        <w:tc>
          <w:tcPr>
            <w:tcW w:type="dxa" w:w="7930"/>
          </w:tcPr>
          <w:p>
            <w:pPr>
              <w:spacing w:after="0"/>
              <w:jc w:val="left"/>
            </w:pPr>
            <w:r>
              <w:rPr>
                <w:sz w:val="16"/>
              </w:rPr>
              <w:t>Very High 1, Relatively High 17,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9"/>
        <w:gridCol w:w="1991"/>
        <w:gridCol w:w="2057"/>
        <w:gridCol w:w="2249"/>
        <w:gridCol w:w="250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Plan status</w:t>
            </w:r>
          </w:p>
        </w:tc>
        <w:tc>
          <w:tcPr>
            <w:tcW w:type="dxa" w:w="19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0"/>
            <w:shd w:val="clear" w:color="auto" w:fill="E8E8E8"/>
          </w:tcPr>
          <w:p>
            <w:pPr>
              <w:spacing w:after="0"/>
              <w:jc w:val="left"/>
            </w:pPr>
            <w:r>
              <w:rPr>
                <w:b/>
                <w:sz w:val="16"/>
              </w:rPr>
              <w:t>Notes</w:t>
            </w:r>
          </w:p>
        </w:tc>
      </w:tr>
      <w:tr>
        <w:trPr>
          <w:cantSplit/>
        </w:trPr>
        <w:tc>
          <w:tcPr>
            <w:tcW w:type="dxa" w:w="1483"/>
          </w:tcPr>
          <w:p>
            <w:pPr>
              <w:spacing w:after="0"/>
              <w:jc w:val="left"/>
            </w:pPr>
            <w:r>
              <w:rPr>
                <w:sz w:val="16"/>
              </w:rPr>
              <w:t>St. Francois County (unincorporated area)</w:t>
            </w:r>
          </w:p>
        </w:tc>
        <w:tc>
          <w:tcPr>
            <w:tcW w:type="dxa" w:w="1394"/>
          </w:tcPr>
          <w:p>
            <w:pPr>
              <w:spacing w:after="0"/>
              <w:jc w:val="left"/>
            </w:pPr>
            <w:r>
              <w:rPr>
                <w:sz w:val="16"/>
              </w:rPr>
              <w:t>Unincorporated</w:t>
            </w:r>
          </w:p>
        </w:tc>
        <w:tc>
          <w:tcPr>
            <w:tcW w:type="dxa" w:w="2439"/>
          </w:tcPr>
          <w:p>
            <w:pPr>
              <w:spacing w:after="0"/>
              <w:jc w:val="left"/>
            </w:pPr>
            <w:r>
              <w:rPr>
                <w:sz w:val="16"/>
              </w:rPr>
              <w:t>Approved, expires 2030-06-15</w:t>
            </w:r>
          </w:p>
        </w:tc>
        <w:tc>
          <w:tcPr>
            <w:tcW w:type="dxa" w:w="1991"/>
          </w:tcPr>
          <w:p>
            <w:pPr>
              <w:spacing w:after="0"/>
              <w:jc w:val="right"/>
            </w:pPr>
            <w:r>
              <w:rPr>
                <w:sz w:val="16"/>
              </w:rPr>
              <w:t>FMA RL 2, SRL 3; any 6</w:t>
            </w:r>
          </w:p>
        </w:tc>
        <w:tc>
          <w:tcPr>
            <w:tcW w:type="dxa" w:w="2057"/>
          </w:tcPr>
          <w:p>
            <w:pPr>
              <w:spacing w:after="0"/>
              <w:jc w:val="right"/>
            </w:pPr>
            <w:r>
              <w:rPr>
                <w:sz w:val="16"/>
              </w:rPr>
              <w:t>$467,887.04</w:t>
            </w:r>
          </w:p>
        </w:tc>
        <w:tc>
          <w:tcPr>
            <w:tcW w:type="dxa" w:w="2249"/>
          </w:tcPr>
          <w:p>
            <w:pPr>
              <w:spacing w:after="0"/>
              <w:jc w:val="right"/>
            </w:pPr>
            <w:r>
              <w:rPr>
                <w:sz w:val="16"/>
              </w:rPr>
              <w:t>0 total; 0 since its plan</w:t>
            </w:r>
          </w:p>
        </w:tc>
        <w:tc>
          <w:tcPr>
            <w:tcW w:type="dxa" w:w="2500"/>
          </w:tcPr>
          <w:p>
            <w:pPr>
              <w:spacing w:after="0"/>
              <w:jc w:val="left"/>
            </w:pPr>
          </w:p>
        </w:tc>
      </w:tr>
      <w:tr>
        <w:trPr>
          <w:cantSplit/>
        </w:trPr>
        <w:tc>
          <w:tcPr>
            <w:tcW w:type="dxa" w:w="1483"/>
          </w:tcPr>
          <w:p>
            <w:pPr>
              <w:spacing w:after="0"/>
              <w:jc w:val="left"/>
            </w:pPr>
            <w:r>
              <w:rPr>
                <w:sz w:val="16"/>
              </w:rPr>
              <w:t>Farmington city</w:t>
            </w:r>
          </w:p>
        </w:tc>
        <w:tc>
          <w:tcPr>
            <w:tcW w:type="dxa" w:w="1394"/>
          </w:tcPr>
          <w:p>
            <w:pPr>
              <w:spacing w:after="0"/>
              <w:jc w:val="left"/>
            </w:pPr>
            <w:r>
              <w:rPr>
                <w:sz w:val="16"/>
              </w:rPr>
              <w:t>City</w:t>
            </w:r>
          </w:p>
        </w:tc>
        <w:tc>
          <w:tcPr>
            <w:tcW w:type="dxa" w:w="2439"/>
          </w:tcPr>
          <w:p>
            <w:pPr>
              <w:spacing w:after="0"/>
              <w:jc w:val="left"/>
            </w:pPr>
            <w:r>
              <w:rPr>
                <w:sz w:val="16"/>
              </w:rPr>
              <w:t>Approved, expires 2030-06-15</w:t>
            </w:r>
          </w:p>
        </w:tc>
        <w:tc>
          <w:tcPr>
            <w:tcW w:type="dxa" w:w="1991"/>
          </w:tcPr>
          <w:p>
            <w:pPr>
              <w:spacing w:after="0"/>
              <w:jc w:val="right"/>
            </w:pPr>
            <w:r>
              <w:rPr>
                <w:sz w:val="16"/>
              </w:rPr>
              <w:t>FMA RL 0, SRL 0; any 0</w:t>
            </w:r>
          </w:p>
        </w:tc>
        <w:tc>
          <w:tcPr>
            <w:tcW w:type="dxa" w:w="2057"/>
          </w:tcPr>
          <w:p>
            <w:pPr>
              <w:spacing w:after="0"/>
              <w:jc w:val="right"/>
            </w:pPr>
            <w:r>
              <w:rPr>
                <w:sz w:val="16"/>
              </w:rPr>
              <w:t>$170,808.59</w:t>
            </w:r>
          </w:p>
        </w:tc>
        <w:tc>
          <w:tcPr>
            <w:tcW w:type="dxa" w:w="2249"/>
          </w:tcPr>
          <w:p>
            <w:pPr>
              <w:spacing w:after="0"/>
              <w:jc w:val="right"/>
            </w:pPr>
            <w:r>
              <w:rPr>
                <w:sz w:val="16"/>
              </w:rPr>
              <w:t>81 total; 11 since its plan</w:t>
            </w:r>
          </w:p>
        </w:tc>
        <w:tc>
          <w:tcPr>
            <w:tcW w:type="dxa" w:w="2500"/>
          </w:tcPr>
          <w:p>
            <w:pPr>
              <w:spacing w:after="0"/>
              <w:jc w:val="left"/>
            </w:pPr>
            <w:r>
              <w:rPr>
                <w:sz w:val="16"/>
              </w:rPr>
              <w:t>Includes $6,708.55 for declarations not counted as hazard incidents (DR-4490-MO).</w:t>
            </w:r>
          </w:p>
        </w:tc>
      </w:tr>
      <w:tr>
        <w:trPr>
          <w:cantSplit/>
        </w:trPr>
        <w:tc>
          <w:tcPr>
            <w:tcW w:type="dxa" w:w="1483"/>
          </w:tcPr>
          <w:p>
            <w:pPr>
              <w:spacing w:after="0"/>
              <w:jc w:val="left"/>
            </w:pPr>
            <w:r>
              <w:rPr>
                <w:sz w:val="16"/>
              </w:rPr>
              <w:t>Park Hills city</w:t>
            </w:r>
          </w:p>
        </w:tc>
        <w:tc>
          <w:tcPr>
            <w:tcW w:type="dxa" w:w="1394"/>
          </w:tcPr>
          <w:p>
            <w:pPr>
              <w:spacing w:after="0"/>
              <w:jc w:val="left"/>
            </w:pPr>
            <w:r>
              <w:rPr>
                <w:sz w:val="16"/>
              </w:rPr>
              <w:t>City</w:t>
            </w:r>
          </w:p>
        </w:tc>
        <w:tc>
          <w:tcPr>
            <w:tcW w:type="dxa" w:w="2439"/>
          </w:tcPr>
          <w:p>
            <w:pPr>
              <w:spacing w:after="0"/>
              <w:jc w:val="left"/>
            </w:pPr>
            <w:r>
              <w:rPr>
                <w:sz w:val="16"/>
              </w:rPr>
              <w:t>Approved, expires 2030-06-15</w:t>
            </w:r>
          </w:p>
        </w:tc>
        <w:tc>
          <w:tcPr>
            <w:tcW w:type="dxa" w:w="1991"/>
          </w:tcPr>
          <w:p>
            <w:pPr>
              <w:spacing w:after="0"/>
              <w:jc w:val="right"/>
            </w:pPr>
            <w:r>
              <w:rPr>
                <w:sz w:val="16"/>
              </w:rPr>
              <w:t>FMA RL 0, SRL 0; any 1</w:t>
            </w:r>
          </w:p>
        </w:tc>
        <w:tc>
          <w:tcPr>
            <w:tcW w:type="dxa" w:w="2057"/>
          </w:tcPr>
          <w:p>
            <w:pPr>
              <w:spacing w:after="0"/>
              <w:jc w:val="right"/>
            </w:pPr>
            <w:r>
              <w:rPr>
                <w:sz w:val="16"/>
              </w:rPr>
              <w:t>no Public Assistance recorded</w:t>
            </w:r>
          </w:p>
        </w:tc>
        <w:tc>
          <w:tcPr>
            <w:tcW w:type="dxa" w:w="2249"/>
          </w:tcPr>
          <w:p>
            <w:pPr>
              <w:spacing w:after="0"/>
              <w:jc w:val="right"/>
            </w:pPr>
            <w:r>
              <w:rPr>
                <w:sz w:val="16"/>
              </w:rPr>
              <w:t>19 total; 0 since its plan</w:t>
            </w:r>
          </w:p>
        </w:tc>
        <w:tc>
          <w:tcPr>
            <w:tcW w:type="dxa" w:w="25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2025-06-16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$13,228,757,727</w:t>
            </w:r>
          </w:p>
        </w:tc>
        <w:tc>
          <w:tcPr>
            <w:tcW w:type="dxa" w:w="1132"/>
          </w:tcPr>
          <w:p>
            <w:pPr>
              <w:spacing w:after="0"/>
              <w:jc w:val="right"/>
            </w:pPr>
            <w:r>
              <w:rPr>
                <w:sz w:val="16"/>
              </w:rPr>
              <w:t>$18,726,125</w:t>
            </w:r>
          </w:p>
        </w:tc>
        <w:tc>
          <w:tcPr>
            <w:tcW w:type="dxa" w:w="1042"/>
          </w:tcPr>
          <w:p>
            <w:pPr>
              <w:spacing w:after="0"/>
              <w:jc w:val="right"/>
            </w:pPr>
            <w:r>
              <w:rPr>
                <w:sz w:val="16"/>
              </w:rPr>
              <w:t>66,914</w:t>
            </w:r>
          </w:p>
        </w:tc>
        <w:tc>
          <w:tcPr>
            <w:tcW w:type="dxa" w:w="1126"/>
          </w:tcPr>
          <w:p>
            <w:pPr>
              <w:spacing w:after="0"/>
              <w:jc w:val="right"/>
            </w:pPr>
            <w:r>
              <w:rPr>
                <w:sz w:val="16"/>
              </w:rPr>
              <w:t>$15</w:t>
            </w:r>
          </w:p>
        </w:tc>
        <w:tc>
          <w:tcPr>
            <w:tcW w:type="dxa" w:w="1126"/>
          </w:tcPr>
          <w:p>
            <w:pPr>
              <w:spacing w:after="0"/>
              <w:jc w:val="right"/>
            </w:pPr>
            <w:r>
              <w:rPr>
                <w:sz w:val="16"/>
              </w:rPr>
              <w:t>$16,252</w:t>
            </w:r>
          </w:p>
        </w:tc>
        <w:tc>
          <w:tcPr>
            <w:tcW w:type="dxa" w:w="1108"/>
          </w:tcPr>
          <w:p>
            <w:pPr>
              <w:spacing w:after="0"/>
              <w:jc w:val="right"/>
            </w:pPr>
            <w:r>
              <w:rPr>
                <w:sz w:val="16"/>
              </w:rPr>
              <w:t>$2,466,095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$9,191,922</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$11,178</w:t>
            </w:r>
          </w:p>
        </w:tc>
        <w:tc>
          <w:tcPr>
            <w:tcW w:type="dxa" w:w="1108"/>
          </w:tcPr>
          <w:p>
            <w:pPr>
              <w:spacing w:after="0"/>
              <w:jc w:val="right"/>
            </w:pPr>
            <w:r>
              <w:rPr>
                <w:sz w:val="16"/>
              </w:rPr>
              <w:t>n/a</w:t>
            </w:r>
          </w:p>
        </w:tc>
        <w:tc>
          <w:tcPr>
            <w:tcW w:type="dxa" w:w="1305"/>
          </w:tcPr>
          <w:p>
            <w:pPr>
              <w:spacing w:after="0"/>
              <w:jc w:val="right"/>
            </w:pPr>
            <w:r>
              <w:rPr>
                <w:sz w:val="16"/>
              </w:rPr>
              <w:t>0.122%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$23,080,650,262</w:t>
            </w:r>
          </w:p>
        </w:tc>
        <w:tc>
          <w:tcPr>
            <w:tcW w:type="dxa" w:w="1132"/>
          </w:tcPr>
          <w:p>
            <w:pPr>
              <w:spacing w:after="0"/>
              <w:jc w:val="right"/>
            </w:pPr>
            <w:r>
              <w:rPr>
                <w:sz w:val="16"/>
              </w:rPr>
              <w:t>n/a</w:t>
            </w:r>
          </w:p>
        </w:tc>
        <w:tc>
          <w:tcPr>
            <w:tcW w:type="dxa" w:w="1042"/>
          </w:tcPr>
          <w:p>
            <w:pPr>
              <w:spacing w:after="0"/>
              <w:jc w:val="right"/>
            </w:pPr>
            <w:r>
              <w:rPr>
                <w:sz w:val="16"/>
              </w:rPr>
              <w:t>66,922</w:t>
            </w:r>
          </w:p>
        </w:tc>
        <w:tc>
          <w:tcPr>
            <w:tcW w:type="dxa" w:w="1126"/>
          </w:tcPr>
          <w:p>
            <w:pPr>
              <w:spacing w:after="0"/>
              <w:jc w:val="right"/>
            </w:pPr>
            <w:r>
              <w:rPr>
                <w:sz w:val="16"/>
              </w:rPr>
              <w:t>$4,215,105</w:t>
            </w:r>
          </w:p>
        </w:tc>
        <w:tc>
          <w:tcPr>
            <w:tcW w:type="dxa" w:w="1126"/>
          </w:tcPr>
          <w:p>
            <w:pPr>
              <w:spacing w:after="0"/>
              <w:jc w:val="right"/>
            </w:pPr>
            <w:r>
              <w:rPr>
                <w:sz w:val="16"/>
              </w:rPr>
              <w:t>n/a</w:t>
            </w:r>
          </w:p>
        </w:tc>
        <w:tc>
          <w:tcPr>
            <w:tcW w:type="dxa" w:w="1108"/>
          </w:tcPr>
          <w:p>
            <w:pPr>
              <w:spacing w:after="0"/>
              <w:jc w:val="right"/>
            </w:pPr>
            <w:r>
              <w:rPr>
                <w:sz w:val="16"/>
              </w:rPr>
              <w:t>$1,984,244</w:t>
            </w:r>
          </w:p>
        </w:tc>
        <w:tc>
          <w:tcPr>
            <w:tcW w:type="dxa" w:w="1305"/>
          </w:tcPr>
          <w:p>
            <w:pPr>
              <w:spacing w:after="0"/>
              <w:jc w:val="right"/>
            </w:pPr>
            <w:r>
              <w:rPr>
                <w:sz w:val="16"/>
              </w:rPr>
              <w:t>0.0183%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$13,228,760,650</w:t>
            </w:r>
          </w:p>
        </w:tc>
        <w:tc>
          <w:tcPr>
            <w:tcW w:type="dxa" w:w="1132"/>
          </w:tcPr>
          <w:p>
            <w:pPr>
              <w:spacing w:after="0"/>
              <w:jc w:val="right"/>
            </w:pPr>
            <w:r>
              <w:rPr>
                <w:sz w:val="16"/>
              </w:rPr>
              <w:t>$18,726,125</w:t>
            </w:r>
          </w:p>
        </w:tc>
        <w:tc>
          <w:tcPr>
            <w:tcW w:type="dxa" w:w="1042"/>
          </w:tcPr>
          <w:p>
            <w:pPr>
              <w:spacing w:after="0"/>
              <w:jc w:val="right"/>
            </w:pPr>
            <w:r>
              <w:rPr>
                <w:sz w:val="16"/>
              </w:rPr>
              <w:t>66,914</w:t>
            </w:r>
          </w:p>
        </w:tc>
        <w:tc>
          <w:tcPr>
            <w:tcW w:type="dxa" w:w="1126"/>
          </w:tcPr>
          <w:p>
            <w:pPr>
              <w:spacing w:after="0"/>
              <w:jc w:val="right"/>
            </w:pPr>
            <w:r>
              <w:rPr>
                <w:sz w:val="16"/>
              </w:rPr>
              <w:t>$712,609</w:t>
            </w:r>
          </w:p>
        </w:tc>
        <w:tc>
          <w:tcPr>
            <w:tcW w:type="dxa" w:w="1126"/>
          </w:tcPr>
          <w:p>
            <w:pPr>
              <w:spacing w:after="0"/>
              <w:jc w:val="right"/>
            </w:pPr>
            <w:r>
              <w:rPr>
                <w:sz w:val="16"/>
              </w:rPr>
              <w:t>$41</w:t>
            </w:r>
          </w:p>
        </w:tc>
        <w:tc>
          <w:tcPr>
            <w:tcW w:type="dxa" w:w="1108"/>
          </w:tcPr>
          <w:p>
            <w:pPr>
              <w:spacing w:after="0"/>
              <w:jc w:val="right"/>
            </w:pPr>
            <w:r>
              <w:rPr>
                <w:sz w:val="16"/>
              </w:rPr>
              <w:t>$23,581</w:t>
            </w:r>
          </w:p>
        </w:tc>
        <w:tc>
          <w:tcPr>
            <w:tcW w:type="dxa" w:w="1305"/>
          </w:tcPr>
          <w:p>
            <w:pPr>
              <w:spacing w:after="0"/>
              <w:jc w:val="right"/>
            </w:pPr>
            <w:r>
              <w:rPr>
                <w:sz w:val="16"/>
              </w:rPr>
              <w:t>0.00539%</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$13,228,757,727</w:t>
            </w:r>
          </w:p>
        </w:tc>
        <w:tc>
          <w:tcPr>
            <w:tcW w:type="dxa" w:w="1132"/>
          </w:tcPr>
          <w:p>
            <w:pPr>
              <w:spacing w:after="0"/>
              <w:jc w:val="right"/>
            </w:pPr>
            <w:r>
              <w:rPr>
                <w:sz w:val="16"/>
              </w:rPr>
              <w:t>$18,726,125</w:t>
            </w:r>
          </w:p>
        </w:tc>
        <w:tc>
          <w:tcPr>
            <w:tcW w:type="dxa" w:w="1042"/>
          </w:tcPr>
          <w:p>
            <w:pPr>
              <w:spacing w:after="0"/>
              <w:jc w:val="right"/>
            </w:pPr>
            <w:r>
              <w:rPr>
                <w:sz w:val="16"/>
              </w:rPr>
              <w:t>66,914</w:t>
            </w:r>
          </w:p>
        </w:tc>
        <w:tc>
          <w:tcPr>
            <w:tcW w:type="dxa" w:w="1126"/>
          </w:tcPr>
          <w:p>
            <w:pPr>
              <w:spacing w:after="0"/>
              <w:jc w:val="right"/>
            </w:pPr>
            <w:r>
              <w:rPr>
                <w:sz w:val="16"/>
              </w:rPr>
              <w:t>$116</w:t>
            </w:r>
          </w:p>
        </w:tc>
        <w:tc>
          <w:tcPr>
            <w:tcW w:type="dxa" w:w="1126"/>
          </w:tcPr>
          <w:p>
            <w:pPr>
              <w:spacing w:after="0"/>
              <w:jc w:val="right"/>
            </w:pPr>
            <w:r>
              <w:rPr>
                <w:sz w:val="16"/>
              </w:rPr>
              <w:t>$1</w:t>
            </w:r>
          </w:p>
        </w:tc>
        <w:tc>
          <w:tcPr>
            <w:tcW w:type="dxa" w:w="1108"/>
          </w:tcPr>
          <w:p>
            <w:pPr>
              <w:spacing w:after="0"/>
              <w:jc w:val="right"/>
            </w:pPr>
            <w:r>
              <w:rPr>
                <w:sz w:val="16"/>
              </w:rPr>
              <w:t>$6,266,408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$13,195,235,032</w:t>
            </w:r>
          </w:p>
        </w:tc>
        <w:tc>
          <w:tcPr>
            <w:tcW w:type="dxa" w:w="1132"/>
          </w:tcPr>
          <w:p>
            <w:pPr>
              <w:spacing w:after="0"/>
              <w:jc w:val="right"/>
            </w:pPr>
            <w:r>
              <w:rPr>
                <w:sz w:val="16"/>
              </w:rPr>
              <w:t>$17,797,354</w:t>
            </w:r>
          </w:p>
        </w:tc>
        <w:tc>
          <w:tcPr>
            <w:tcW w:type="dxa" w:w="1042"/>
          </w:tcPr>
          <w:p>
            <w:pPr>
              <w:spacing w:after="0"/>
              <w:jc w:val="right"/>
            </w:pPr>
            <w:r>
              <w:rPr>
                <w:sz w:val="16"/>
              </w:rPr>
              <w:t>66,768</w:t>
            </w:r>
          </w:p>
        </w:tc>
        <w:tc>
          <w:tcPr>
            <w:tcW w:type="dxa" w:w="1126"/>
          </w:tcPr>
          <w:p>
            <w:pPr>
              <w:spacing w:after="0"/>
              <w:jc w:val="right"/>
            </w:pPr>
            <w:r>
              <w:rPr>
                <w:sz w:val="16"/>
              </w:rPr>
              <w:t>$19,262</w:t>
            </w:r>
          </w:p>
        </w:tc>
        <w:tc>
          <w:tcPr>
            <w:tcW w:type="dxa" w:w="1126"/>
          </w:tcPr>
          <w:p>
            <w:pPr>
              <w:spacing w:after="0"/>
              <w:jc w:val="right"/>
            </w:pPr>
            <w:r>
              <w:rPr>
                <w:sz w:val="16"/>
              </w:rPr>
              <w:t>$1,509</w:t>
            </w:r>
          </w:p>
        </w:tc>
        <w:tc>
          <w:tcPr>
            <w:tcW w:type="dxa" w:w="1108"/>
          </w:tcPr>
          <w:p>
            <w:pPr>
              <w:spacing w:after="0"/>
              <w:jc w:val="right"/>
            </w:pPr>
            <w:r>
              <w:rPr>
                <w:sz w:val="16"/>
              </w:rPr>
              <w:t>$147</w:t>
            </w:r>
          </w:p>
        </w:tc>
        <w:tc>
          <w:tcPr>
            <w:tcW w:type="dxa" w:w="1305"/>
          </w:tcPr>
          <w:p>
            <w:pPr>
              <w:spacing w:after="0"/>
              <w:jc w:val="right"/>
            </w:pPr>
            <w:r>
              <w:rPr>
                <w:sz w:val="16"/>
              </w:rPr>
              <w:t>0.000146%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$13,228,757,727</w:t>
            </w:r>
          </w:p>
        </w:tc>
        <w:tc>
          <w:tcPr>
            <w:tcW w:type="dxa" w:w="1132"/>
          </w:tcPr>
          <w:p>
            <w:pPr>
              <w:spacing w:after="0"/>
              <w:jc w:val="right"/>
            </w:pPr>
            <w:r>
              <w:rPr>
                <w:sz w:val="16"/>
              </w:rPr>
              <w:t>n/a</w:t>
            </w:r>
          </w:p>
        </w:tc>
        <w:tc>
          <w:tcPr>
            <w:tcW w:type="dxa" w:w="1042"/>
          </w:tcPr>
          <w:p>
            <w:pPr>
              <w:spacing w:after="0"/>
              <w:jc w:val="right"/>
            </w:pPr>
            <w:r>
              <w:rPr>
                <w:sz w:val="16"/>
              </w:rPr>
              <w:t>66,914</w:t>
            </w:r>
          </w:p>
        </w:tc>
        <w:tc>
          <w:tcPr>
            <w:tcW w:type="dxa" w:w="1126"/>
          </w:tcPr>
          <w:p>
            <w:pPr>
              <w:spacing w:after="0"/>
              <w:jc w:val="right"/>
            </w:pPr>
            <w:r>
              <w:rPr>
                <w:sz w:val="16"/>
              </w:rPr>
              <w:t>$62,681</w:t>
            </w:r>
          </w:p>
        </w:tc>
        <w:tc>
          <w:tcPr>
            <w:tcW w:type="dxa" w:w="1126"/>
          </w:tcPr>
          <w:p>
            <w:pPr>
              <w:spacing w:after="0"/>
              <w:jc w:val="right"/>
            </w:pPr>
            <w:r>
              <w:rPr>
                <w:sz w:val="16"/>
              </w:rPr>
              <w:t>n/a</w:t>
            </w:r>
          </w:p>
        </w:tc>
        <w:tc>
          <w:tcPr>
            <w:tcW w:type="dxa" w:w="1108"/>
          </w:tcPr>
          <w:p>
            <w:pPr>
              <w:spacing w:after="0"/>
              <w:jc w:val="right"/>
            </w:pPr>
            <w:r>
              <w:rPr>
                <w:sz w:val="16"/>
              </w:rPr>
              <w:t>$45,850</w:t>
            </w:r>
          </w:p>
        </w:tc>
        <w:tc>
          <w:tcPr>
            <w:tcW w:type="dxa" w:w="1305"/>
          </w:tcPr>
          <w:p>
            <w:pPr>
              <w:spacing w:after="0"/>
              <w:jc w:val="right"/>
            </w:pPr>
            <w:r>
              <w:rPr>
                <w:sz w:val="16"/>
              </w:rPr>
              <w:t>0.000474%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$13,201,025,724</w:t>
            </w:r>
          </w:p>
        </w:tc>
        <w:tc>
          <w:tcPr>
            <w:tcW w:type="dxa" w:w="1132"/>
          </w:tcPr>
          <w:p>
            <w:pPr>
              <w:spacing w:after="0"/>
              <w:jc w:val="right"/>
            </w:pPr>
            <w:r>
              <w:rPr>
                <w:sz w:val="16"/>
              </w:rPr>
              <w:t>$2,310,481</w:t>
            </w:r>
          </w:p>
        </w:tc>
        <w:tc>
          <w:tcPr>
            <w:tcW w:type="dxa" w:w="1042"/>
          </w:tcPr>
          <w:p>
            <w:pPr>
              <w:spacing w:after="0"/>
              <w:jc w:val="right"/>
            </w:pPr>
            <w:r>
              <w:rPr>
                <w:sz w:val="16"/>
              </w:rPr>
              <w:t>799</w:t>
            </w:r>
          </w:p>
        </w:tc>
        <w:tc>
          <w:tcPr>
            <w:tcW w:type="dxa" w:w="1126"/>
          </w:tcPr>
          <w:p>
            <w:pPr>
              <w:spacing w:after="0"/>
              <w:jc w:val="right"/>
            </w:pPr>
            <w:r>
              <w:rPr>
                <w:sz w:val="16"/>
              </w:rPr>
              <w:t>$11,809,410</w:t>
            </w:r>
          </w:p>
        </w:tc>
        <w:tc>
          <w:tcPr>
            <w:tcW w:type="dxa" w:w="1126"/>
          </w:tcPr>
          <w:p>
            <w:pPr>
              <w:spacing w:after="0"/>
              <w:jc w:val="right"/>
            </w:pPr>
            <w:r>
              <w:rPr>
                <w:sz w:val="16"/>
              </w:rPr>
              <w:t>$5,030</w:t>
            </w:r>
          </w:p>
        </w:tc>
        <w:tc>
          <w:tcPr>
            <w:tcW w:type="dxa" w:w="1108"/>
          </w:tcPr>
          <w:p>
            <w:pPr>
              <w:spacing w:after="0"/>
              <w:jc w:val="right"/>
            </w:pPr>
            <w:r>
              <w:rPr>
                <w:sz w:val="16"/>
              </w:rPr>
              <w:t>$291,458</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r>
              <w:rPr>
                <w:sz w:val="16"/>
              </w:rPr>
              <w:t>$18,750</w:t>
            </w: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$283,057,038</w:t>
            </w:r>
          </w:p>
        </w:tc>
        <w:tc>
          <w:tcPr>
            <w:tcW w:type="dxa" w:w="1132"/>
          </w:tcPr>
          <w:p>
            <w:pPr>
              <w:spacing w:after="0"/>
              <w:jc w:val="right"/>
            </w:pPr>
            <w:r>
              <w:rPr>
                <w:sz w:val="16"/>
              </w:rPr>
              <w:t>n/a</w:t>
            </w:r>
          </w:p>
        </w:tc>
        <w:tc>
          <w:tcPr>
            <w:tcW w:type="dxa" w:w="1042"/>
          </w:tcPr>
          <w:p>
            <w:pPr>
              <w:spacing w:after="0"/>
              <w:jc w:val="right"/>
            </w:pPr>
            <w:r>
              <w:rPr>
                <w:sz w:val="16"/>
              </w:rPr>
              <w:t>1,244</w:t>
            </w:r>
          </w:p>
        </w:tc>
        <w:tc>
          <w:tcPr>
            <w:tcW w:type="dxa" w:w="1126"/>
          </w:tcPr>
          <w:p>
            <w:pPr>
              <w:spacing w:after="0"/>
              <w:jc w:val="right"/>
            </w:pPr>
            <w:r>
              <w:rPr>
                <w:sz w:val="16"/>
              </w:rPr>
              <w:t>$4,017</w:t>
            </w:r>
          </w:p>
        </w:tc>
        <w:tc>
          <w:tcPr>
            <w:tcW w:type="dxa" w:w="1126"/>
          </w:tcPr>
          <w:p>
            <w:pPr>
              <w:spacing w:after="0"/>
              <w:jc w:val="right"/>
            </w:pPr>
            <w:r>
              <w:rPr>
                <w:sz w:val="16"/>
              </w:rPr>
              <w:t>n/a</w:t>
            </w:r>
          </w:p>
        </w:tc>
        <w:tc>
          <w:tcPr>
            <w:tcW w:type="dxa" w:w="1108"/>
          </w:tcPr>
          <w:p>
            <w:pPr>
              <w:spacing w:after="0"/>
              <w:jc w:val="right"/>
            </w:pPr>
            <w:r>
              <w:rPr>
                <w:sz w:val="16"/>
              </w:rPr>
              <w:t>$356</w:t>
            </w:r>
          </w:p>
        </w:tc>
        <w:tc>
          <w:tcPr>
            <w:tcW w:type="dxa" w:w="1305"/>
          </w:tcPr>
          <w:p>
            <w:pPr>
              <w:spacing w:after="0"/>
              <w:jc w:val="right"/>
            </w:pPr>
            <w:r>
              <w:rPr>
                <w:sz w:val="16"/>
              </w:rPr>
              <w:t>0.00142%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$13,228,760,650</w:t>
            </w:r>
          </w:p>
        </w:tc>
        <w:tc>
          <w:tcPr>
            <w:tcW w:type="dxa" w:w="1132"/>
          </w:tcPr>
          <w:p>
            <w:pPr>
              <w:spacing w:after="0"/>
              <w:jc w:val="right"/>
            </w:pPr>
            <w:r>
              <w:rPr>
                <w:sz w:val="16"/>
              </w:rPr>
              <w:t>n/a</w:t>
            </w:r>
          </w:p>
        </w:tc>
        <w:tc>
          <w:tcPr>
            <w:tcW w:type="dxa" w:w="1042"/>
          </w:tcPr>
          <w:p>
            <w:pPr>
              <w:spacing w:after="0"/>
              <w:jc w:val="right"/>
            </w:pPr>
            <w:r>
              <w:rPr>
                <w:sz w:val="16"/>
              </w:rPr>
              <w:t>66,914</w:t>
            </w:r>
          </w:p>
        </w:tc>
        <w:tc>
          <w:tcPr>
            <w:tcW w:type="dxa" w:w="1126"/>
          </w:tcPr>
          <w:p>
            <w:pPr>
              <w:spacing w:after="0"/>
              <w:jc w:val="right"/>
            </w:pPr>
            <w:r>
              <w:rPr>
                <w:sz w:val="16"/>
              </w:rPr>
              <w:t>$13,582</w:t>
            </w:r>
          </w:p>
        </w:tc>
        <w:tc>
          <w:tcPr>
            <w:tcW w:type="dxa" w:w="1126"/>
          </w:tcPr>
          <w:p>
            <w:pPr>
              <w:spacing w:after="0"/>
              <w:jc w:val="right"/>
            </w:pPr>
            <w:r>
              <w:rPr>
                <w:sz w:val="16"/>
              </w:rPr>
              <w:t>n/a</w:t>
            </w:r>
          </w:p>
        </w:tc>
        <w:tc>
          <w:tcPr>
            <w:tcW w:type="dxa" w:w="1108"/>
          </w:tcPr>
          <w:p>
            <w:pPr>
              <w:spacing w:after="0"/>
              <w:jc w:val="right"/>
            </w:pPr>
            <w:r>
              <w:rPr>
                <w:sz w:val="16"/>
              </w:rPr>
              <w:t>$449,471</w:t>
            </w:r>
          </w:p>
        </w:tc>
        <w:tc>
          <w:tcPr>
            <w:tcW w:type="dxa" w:w="1305"/>
          </w:tcPr>
          <w:p>
            <w:pPr>
              <w:spacing w:after="0"/>
              <w:jc w:val="right"/>
            </w:pPr>
            <w:r>
              <w:rPr>
                <w:sz w:val="16"/>
              </w:rPr>
              <w:t>0.000103%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$13,228,760,650</w:t>
            </w:r>
          </w:p>
        </w:tc>
        <w:tc>
          <w:tcPr>
            <w:tcW w:type="dxa" w:w="1132"/>
          </w:tcPr>
          <w:p>
            <w:pPr>
              <w:spacing w:after="0"/>
              <w:jc w:val="right"/>
            </w:pPr>
            <w:r>
              <w:rPr>
                <w:sz w:val="16"/>
              </w:rPr>
              <w:t>$18,726,125</w:t>
            </w:r>
          </w:p>
        </w:tc>
        <w:tc>
          <w:tcPr>
            <w:tcW w:type="dxa" w:w="1042"/>
          </w:tcPr>
          <w:p>
            <w:pPr>
              <w:spacing w:after="0"/>
              <w:jc w:val="right"/>
            </w:pPr>
            <w:r>
              <w:rPr>
                <w:sz w:val="16"/>
              </w:rPr>
              <w:t>66,914</w:t>
            </w:r>
          </w:p>
        </w:tc>
        <w:tc>
          <w:tcPr>
            <w:tcW w:type="dxa" w:w="1126"/>
          </w:tcPr>
          <w:p>
            <w:pPr>
              <w:spacing w:after="0"/>
              <w:jc w:val="right"/>
            </w:pPr>
            <w:r>
              <w:rPr>
                <w:sz w:val="16"/>
              </w:rPr>
              <w:t>$1,242,251</w:t>
            </w:r>
          </w:p>
        </w:tc>
        <w:tc>
          <w:tcPr>
            <w:tcW w:type="dxa" w:w="1126"/>
          </w:tcPr>
          <w:p>
            <w:pPr>
              <w:spacing w:after="0"/>
              <w:jc w:val="right"/>
            </w:pPr>
            <w:r>
              <w:rPr>
                <w:sz w:val="16"/>
              </w:rPr>
              <w:t>$3,274</w:t>
            </w:r>
          </w:p>
        </w:tc>
        <w:tc>
          <w:tcPr>
            <w:tcW w:type="dxa" w:w="1108"/>
          </w:tcPr>
          <w:p>
            <w:pPr>
              <w:spacing w:after="0"/>
              <w:jc w:val="right"/>
            </w:pPr>
            <w:r>
              <w:rPr>
                <w:sz w:val="16"/>
              </w:rPr>
              <w:t>$1,198,182</w:t>
            </w:r>
          </w:p>
        </w:tc>
        <w:tc>
          <w:tcPr>
            <w:tcW w:type="dxa" w:w="1305"/>
          </w:tcPr>
          <w:p>
            <w:pPr>
              <w:spacing w:after="0"/>
              <w:jc w:val="right"/>
            </w:pPr>
            <w:r>
              <w:rPr>
                <w:sz w:val="16"/>
              </w:rPr>
              <w:t>0.00939%</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r>
              <w:rPr>
                <w:sz w:val="16"/>
              </w:rPr>
              <w:t>$18,750</w:t>
            </w: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$13,228,760,650</w:t>
            </w:r>
          </w:p>
        </w:tc>
        <w:tc>
          <w:tcPr>
            <w:tcW w:type="dxa" w:w="1132"/>
          </w:tcPr>
          <w:p>
            <w:pPr>
              <w:spacing w:after="0"/>
              <w:jc w:val="right"/>
            </w:pPr>
            <w:r>
              <w:rPr>
                <w:sz w:val="16"/>
              </w:rPr>
              <w:t>$18,726,125</w:t>
            </w:r>
          </w:p>
        </w:tc>
        <w:tc>
          <w:tcPr>
            <w:tcW w:type="dxa" w:w="1042"/>
          </w:tcPr>
          <w:p>
            <w:pPr>
              <w:spacing w:after="0"/>
              <w:jc w:val="right"/>
            </w:pPr>
            <w:r>
              <w:rPr>
                <w:sz w:val="16"/>
              </w:rPr>
              <w:t>66,914</w:t>
            </w:r>
          </w:p>
        </w:tc>
        <w:tc>
          <w:tcPr>
            <w:tcW w:type="dxa" w:w="1126"/>
          </w:tcPr>
          <w:p>
            <w:pPr>
              <w:spacing w:after="0"/>
              <w:jc w:val="right"/>
            </w:pPr>
            <w:r>
              <w:rPr>
                <w:sz w:val="16"/>
              </w:rPr>
              <w:t>$1,707,024</w:t>
            </w:r>
          </w:p>
        </w:tc>
        <w:tc>
          <w:tcPr>
            <w:tcW w:type="dxa" w:w="1126"/>
          </w:tcPr>
          <w:p>
            <w:pPr>
              <w:spacing w:after="0"/>
              <w:jc w:val="right"/>
            </w:pPr>
            <w:r>
              <w:rPr>
                <w:sz w:val="16"/>
              </w:rPr>
              <w:t>$648</w:t>
            </w:r>
          </w:p>
        </w:tc>
        <w:tc>
          <w:tcPr>
            <w:tcW w:type="dxa" w:w="1108"/>
          </w:tcPr>
          <w:p>
            <w:pPr>
              <w:spacing w:after="0"/>
              <w:jc w:val="right"/>
            </w:pPr>
            <w:r>
              <w:rPr>
                <w:sz w:val="16"/>
              </w:rPr>
              <w:t>$3,105,818</w:t>
            </w:r>
          </w:p>
        </w:tc>
        <w:tc>
          <w:tcPr>
            <w:tcW w:type="dxa" w:w="1305"/>
          </w:tcPr>
          <w:p>
            <w:pPr>
              <w:spacing w:after="0"/>
              <w:jc w:val="right"/>
            </w:pPr>
            <w:r>
              <w:rPr>
                <w:sz w:val="16"/>
              </w:rPr>
              <w:t>0.0129%</w:t>
            </w:r>
          </w:p>
        </w:tc>
        <w:tc>
          <w:tcPr>
            <w:tcW w:type="dxa" w:w="1175"/>
          </w:tcPr>
          <w:p>
            <w:pPr>
              <w:spacing w:after="0"/>
              <w:jc w:val="right"/>
            </w:pPr>
          </w:p>
        </w:tc>
        <w:tc>
          <w:tcPr>
            <w:tcW w:type="dxa" w:w="1079"/>
          </w:tcPr>
          <w:p>
            <w:pPr>
              <w:spacing w:after="0"/>
              <w:jc w:val="right"/>
            </w:pPr>
          </w:p>
        </w:tc>
        <w:tc>
          <w:tcPr>
            <w:tcW w:type="dxa" w:w="1079"/>
          </w:tcPr>
          <w:p>
            <w:pPr>
              <w:spacing w:after="0"/>
              <w:jc w:val="right"/>
            </w:pPr>
            <w:r>
              <w:rPr>
                <w:sz w:val="16"/>
              </w:rPr>
              <w:t>$18,750</w:t>
            </w: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$997,438,691</w:t>
            </w:r>
          </w:p>
        </w:tc>
        <w:tc>
          <w:tcPr>
            <w:tcW w:type="dxa" w:w="1132"/>
          </w:tcPr>
          <w:p>
            <w:pPr>
              <w:spacing w:after="0"/>
              <w:jc w:val="right"/>
            </w:pPr>
            <w:r>
              <w:rPr>
                <w:sz w:val="16"/>
              </w:rPr>
              <w:t>$4,274,746</w:t>
            </w:r>
          </w:p>
        </w:tc>
        <w:tc>
          <w:tcPr>
            <w:tcW w:type="dxa" w:w="1042"/>
          </w:tcPr>
          <w:p>
            <w:pPr>
              <w:spacing w:after="0"/>
              <w:jc w:val="right"/>
            </w:pPr>
            <w:r>
              <w:rPr>
                <w:sz w:val="16"/>
              </w:rPr>
              <w:t>10,193</w:t>
            </w:r>
          </w:p>
        </w:tc>
        <w:tc>
          <w:tcPr>
            <w:tcW w:type="dxa" w:w="1126"/>
          </w:tcPr>
          <w:p>
            <w:pPr>
              <w:spacing w:after="0"/>
              <w:jc w:val="right"/>
            </w:pPr>
            <w:r>
              <w:rPr>
                <w:sz w:val="16"/>
              </w:rPr>
              <w:t>$51,473</w:t>
            </w:r>
          </w:p>
        </w:tc>
        <w:tc>
          <w:tcPr>
            <w:tcW w:type="dxa" w:w="1126"/>
          </w:tcPr>
          <w:p>
            <w:pPr>
              <w:spacing w:after="0"/>
              <w:jc w:val="right"/>
            </w:pPr>
            <w:r>
              <w:rPr>
                <w:sz w:val="16"/>
              </w:rPr>
              <w:t>$26</w:t>
            </w:r>
          </w:p>
        </w:tc>
        <w:tc>
          <w:tcPr>
            <w:tcW w:type="dxa" w:w="1108"/>
          </w:tcPr>
          <w:p>
            <w:pPr>
              <w:spacing w:after="0"/>
              <w:jc w:val="right"/>
            </w:pPr>
            <w:r>
              <w:rPr>
                <w:sz w:val="16"/>
              </w:rPr>
              <w:t>$14,112</w:t>
            </w:r>
          </w:p>
        </w:tc>
        <w:tc>
          <w:tcPr>
            <w:tcW w:type="dxa" w:w="1305"/>
          </w:tcPr>
          <w:p>
            <w:pPr>
              <w:spacing w:after="0"/>
              <w:jc w:val="right"/>
            </w:pPr>
            <w:r>
              <w:rPr>
                <w:sz w:val="16"/>
              </w:rPr>
              <w:t>0.00516%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$13,228,757,727</w:t>
            </w:r>
          </w:p>
        </w:tc>
        <w:tc>
          <w:tcPr>
            <w:tcW w:type="dxa" w:w="1132"/>
          </w:tcPr>
          <w:p>
            <w:pPr>
              <w:spacing w:after="0"/>
              <w:jc w:val="right"/>
            </w:pPr>
            <w:r>
              <w:rPr>
                <w:sz w:val="16"/>
              </w:rPr>
              <w:t>$18,726,125</w:t>
            </w:r>
          </w:p>
        </w:tc>
        <w:tc>
          <w:tcPr>
            <w:tcW w:type="dxa" w:w="1042"/>
          </w:tcPr>
          <w:p>
            <w:pPr>
              <w:spacing w:after="0"/>
              <w:jc w:val="right"/>
            </w:pPr>
            <w:r>
              <w:rPr>
                <w:sz w:val="16"/>
              </w:rPr>
              <w:t>66,914</w:t>
            </w:r>
          </w:p>
        </w:tc>
        <w:tc>
          <w:tcPr>
            <w:tcW w:type="dxa" w:w="1126"/>
          </w:tcPr>
          <w:p>
            <w:pPr>
              <w:spacing w:after="0"/>
              <w:jc w:val="right"/>
            </w:pPr>
            <w:r>
              <w:rPr>
                <w:sz w:val="16"/>
              </w:rPr>
              <w:t>$151,947</w:t>
            </w:r>
          </w:p>
        </w:tc>
        <w:tc>
          <w:tcPr>
            <w:tcW w:type="dxa" w:w="1126"/>
          </w:tcPr>
          <w:p>
            <w:pPr>
              <w:spacing w:after="0"/>
              <w:jc w:val="right"/>
            </w:pPr>
            <w:r>
              <w:rPr>
                <w:sz w:val="16"/>
              </w:rPr>
              <w:t>$15</w:t>
            </w:r>
          </w:p>
        </w:tc>
        <w:tc>
          <w:tcPr>
            <w:tcW w:type="dxa" w:w="1108"/>
          </w:tcPr>
          <w:p>
            <w:pPr>
              <w:spacing w:after="0"/>
              <w:jc w:val="right"/>
            </w:pPr>
            <w:r>
              <w:rPr>
                <w:sz w:val="16"/>
              </w:rPr>
              <w:t>$102,908</w:t>
            </w:r>
          </w:p>
        </w:tc>
        <w:tc>
          <w:tcPr>
            <w:tcW w:type="dxa" w:w="1305"/>
          </w:tcPr>
          <w:p>
            <w:pPr>
              <w:spacing w:after="0"/>
              <w:jc w:val="right"/>
            </w:pPr>
            <w:r>
              <w:rPr>
                <w:sz w:val="16"/>
              </w:rPr>
              <w:t>0.00115%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2025-06-16 (Storm Events through 2026-06-30): 22 county-coded records, 22 with a damage value recorded (including $0), $0; 2 zone-level records, 2 with a damage value recorded (including $0), $0 reported for the zone; Public Assistance: $18,750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66,914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$13,228,760,650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$18,726,125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$20,027,465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$15,948,629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96"/>
        <w:gridCol w:w="1169"/>
        <w:gridCol w:w="1169"/>
        <w:gridCol w:w="1169"/>
        <w:gridCol w:w="1169"/>
        <w:gridCol w:w="1169"/>
        <w:gridCol w:w="1169"/>
        <w:gridCol w:w="1301"/>
      </w:tblGrid>
      <w:tr>
        <w:trPr>
          <w:cantSplit/>
          <w:tblHeader/>
        </w:trPr>
        <w:tc>
          <w:tcPr>
            <w:tcW w:type="dxa" w:w="5796"/>
            <w:shd w:val="clear" w:color="auto" w:fill="E8E8E8"/>
          </w:tcPr>
          <w:p>
            <w:pPr>
              <w:spacing w:after="0"/>
              <w:jc w:val="left"/>
            </w:pPr>
            <w:r>
              <w:rPr>
                <w:b/>
                <w:sz w:val="16"/>
              </w:rPr>
              <w:t>Scope</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96"/>
          </w:tcPr>
          <w:p>
            <w:pPr>
              <w:spacing w:after="0"/>
              <w:jc w:val="left"/>
            </w:pPr>
            <w:r>
              <w:rPr>
                <w:sz w:val="16"/>
              </w:rPr>
              <w:t>County total</w:t>
            </w:r>
          </w:p>
        </w:tc>
        <w:tc>
          <w:tcPr>
            <w:tcW w:type="dxa" w:w="1169"/>
          </w:tcPr>
          <w:p>
            <w:pPr>
              <w:spacing w:after="0"/>
              <w:jc w:val="right"/>
            </w:pPr>
            <w:r>
              <w:rPr>
                <w:sz w:val="16"/>
              </w:rPr>
              <w:t>2</w:t>
            </w:r>
          </w:p>
        </w:tc>
        <w:tc>
          <w:tcPr>
            <w:tcW w:type="dxa" w:w="1169"/>
          </w:tcPr>
          <w:p>
            <w:pPr>
              <w:spacing w:after="0"/>
              <w:jc w:val="right"/>
            </w:pPr>
            <w:r>
              <w:rPr>
                <w:sz w:val="16"/>
              </w:rPr>
              <w:t>4</w:t>
            </w:r>
          </w:p>
        </w:tc>
        <w:tc>
          <w:tcPr>
            <w:tcW w:type="dxa" w:w="1169"/>
          </w:tcPr>
          <w:p>
            <w:pPr>
              <w:spacing w:after="0"/>
              <w:jc w:val="right"/>
            </w:pPr>
            <w:r>
              <w:rPr>
                <w:sz w:val="16"/>
              </w:rPr>
              <w:t>9</w:t>
            </w:r>
          </w:p>
        </w:tc>
        <w:tc>
          <w:tcPr>
            <w:tcW w:type="dxa" w:w="1169"/>
          </w:tcPr>
          <w:p>
            <w:pPr>
              <w:spacing w:after="0"/>
              <w:jc w:val="right"/>
            </w:pPr>
            <w:r>
              <w:rPr>
                <w:sz w:val="16"/>
              </w:rPr>
              <w:t>3</w:t>
            </w:r>
          </w:p>
        </w:tc>
        <w:tc>
          <w:tcPr>
            <w:tcW w:type="dxa" w:w="1169"/>
          </w:tcPr>
          <w:p>
            <w:pPr>
              <w:spacing w:after="0"/>
              <w:jc w:val="right"/>
            </w:pPr>
            <w:r>
              <w:rPr>
                <w:sz w:val="16"/>
              </w:rPr>
              <w:t>10</w:t>
            </w:r>
          </w:p>
        </w:tc>
        <w:tc>
          <w:tcPr>
            <w:tcW w:type="dxa" w:w="1169"/>
          </w:tcPr>
          <w:p>
            <w:pPr>
              <w:spacing w:after="0"/>
              <w:jc w:val="right"/>
            </w:pPr>
            <w:r>
              <w:rPr>
                <w:sz w:val="16"/>
              </w:rPr>
              <w:t>1</w:t>
            </w:r>
          </w:p>
        </w:tc>
        <w:tc>
          <w:tcPr>
            <w:tcW w:type="dxa" w:w="1301"/>
          </w:tcPr>
          <w:p>
            <w:pPr>
              <w:spacing w:after="0"/>
              <w:jc w:val="right"/>
            </w:pPr>
            <w:r>
              <w:rPr>
                <w:sz w:val="16"/>
              </w:rPr>
              <w:t>3</w:t>
            </w:r>
          </w:p>
        </w:tc>
      </w:tr>
      <w:tr>
        <w:trPr>
          <w:cantSplit/>
        </w:trPr>
        <w:tc>
          <w:tcPr>
            <w:tcW w:type="dxa" w:w="5796"/>
          </w:tcPr>
          <w:p>
            <w:pPr>
              <w:spacing w:after="0"/>
              <w:jc w:val="left"/>
            </w:pPr>
            <w:r>
              <w:rPr>
                <w:sz w:val="16"/>
              </w:rPr>
              <w:t>of which: Bonne Terre city (community ID not in plan data)</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1</w:t>
            </w:r>
          </w:p>
        </w:tc>
        <w:tc>
          <w:tcPr>
            <w:tcW w:type="dxa" w:w="1301"/>
          </w:tcPr>
          <w:p>
            <w:pPr>
              <w:spacing w:after="0"/>
              <w:jc w:val="right"/>
            </w:pPr>
            <w:r>
              <w:rPr>
                <w:sz w:val="16"/>
              </w:rPr>
              <w:t>0</w:t>
            </w:r>
          </w:p>
        </w:tc>
      </w:tr>
      <w:tr>
        <w:trPr>
          <w:cantSplit/>
        </w:trPr>
        <w:tc>
          <w:tcPr>
            <w:tcW w:type="dxa" w:w="5796"/>
          </w:tcPr>
          <w:p>
            <w:pPr>
              <w:spacing w:after="0"/>
              <w:jc w:val="left"/>
            </w:pPr>
            <w:r>
              <w:rPr>
                <w:sz w:val="16"/>
              </w:rPr>
              <w:t>of which: Elvins city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of which: St. Francois County (unincorporated area)</w:t>
            </w:r>
          </w:p>
        </w:tc>
        <w:tc>
          <w:tcPr>
            <w:tcW w:type="dxa" w:w="1169"/>
          </w:tcPr>
          <w:p>
            <w:pPr>
              <w:spacing w:after="0"/>
              <w:jc w:val="right"/>
            </w:pPr>
            <w:r>
              <w:rPr>
                <w:sz w:val="16"/>
              </w:rPr>
              <w:t>2</w:t>
            </w:r>
          </w:p>
        </w:tc>
        <w:tc>
          <w:tcPr>
            <w:tcW w:type="dxa" w:w="1169"/>
          </w:tcPr>
          <w:p>
            <w:pPr>
              <w:spacing w:after="0"/>
              <w:jc w:val="right"/>
            </w:pPr>
            <w:r>
              <w:rPr>
                <w:sz w:val="16"/>
              </w:rPr>
              <w:t>3</w:t>
            </w:r>
          </w:p>
        </w:tc>
        <w:tc>
          <w:tcPr>
            <w:tcW w:type="dxa" w:w="1169"/>
          </w:tcPr>
          <w:p>
            <w:pPr>
              <w:spacing w:after="0"/>
              <w:jc w:val="right"/>
            </w:pPr>
            <w:r>
              <w:rPr>
                <w:sz w:val="16"/>
              </w:rPr>
              <w:t>6</w:t>
            </w:r>
          </w:p>
        </w:tc>
        <w:tc>
          <w:tcPr>
            <w:tcW w:type="dxa" w:w="1169"/>
          </w:tcPr>
          <w:p>
            <w:pPr>
              <w:spacing w:after="0"/>
              <w:jc w:val="right"/>
            </w:pPr>
            <w:r>
              <w:rPr>
                <w:sz w:val="16"/>
              </w:rPr>
              <w:t>3</w:t>
            </w:r>
          </w:p>
        </w:tc>
        <w:tc>
          <w:tcPr>
            <w:tcW w:type="dxa" w:w="1169"/>
          </w:tcPr>
          <w:p>
            <w:pPr>
              <w:spacing w:after="0"/>
              <w:jc w:val="right"/>
            </w:pPr>
            <w:r>
              <w:rPr>
                <w:sz w:val="16"/>
              </w:rPr>
              <w:t>6</w:t>
            </w:r>
          </w:p>
        </w:tc>
        <w:tc>
          <w:tcPr>
            <w:tcW w:type="dxa" w:w="1169"/>
          </w:tcPr>
          <w:p>
            <w:pPr>
              <w:spacing w:after="0"/>
              <w:jc w:val="right"/>
            </w:pPr>
            <w:r>
              <w:rPr>
                <w:sz w:val="16"/>
              </w:rPr>
              <w:t>0</w:t>
            </w:r>
          </w:p>
        </w:tc>
        <w:tc>
          <w:tcPr>
            <w:tcW w:type="dxa" w:w="1301"/>
          </w:tcPr>
          <w:p>
            <w:pPr>
              <w:spacing w:after="0"/>
              <w:jc w:val="right"/>
            </w:pPr>
            <w:r>
              <w:rPr>
                <w:sz w:val="16"/>
              </w:rPr>
              <w:t>3</w:t>
            </w:r>
          </w:p>
        </w:tc>
      </w:tr>
      <w:tr>
        <w:trPr>
          <w:cantSplit/>
        </w:trPr>
        <w:tc>
          <w:tcPr>
            <w:tcW w:type="dxa" w:w="5796"/>
          </w:tcPr>
          <w:p>
            <w:pPr>
              <w:spacing w:after="0"/>
              <w:jc w:val="left"/>
            </w:pPr>
            <w:r>
              <w:rPr>
                <w:sz w:val="16"/>
              </w:rPr>
              <w:t>of which: Park Hills city</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Statewide, no county in FEMA's file</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3</w:t>
            </w:r>
          </w:p>
        </w:tc>
        <w:tc>
          <w:tcPr>
            <w:tcW w:type="dxa" w:w="1169"/>
          </w:tcPr>
          <w:p>
            <w:pPr>
              <w:spacing w:after="0"/>
              <w:jc w:val="right"/>
            </w:pPr>
            <w:r>
              <w:rPr>
                <w:sz w:val="16"/>
              </w:rPr>
              <w:t>0</w:t>
            </w:r>
          </w:p>
        </w:tc>
        <w:tc>
          <w:tcPr>
            <w:tcW w:type="dxa" w:w="1169"/>
          </w:tcPr>
          <w:p>
            <w:pPr>
              <w:spacing w:after="0"/>
              <w:jc w:val="right"/>
            </w:pPr>
            <w:r>
              <w:rPr>
                <w:sz w:val="16"/>
              </w:rPr>
              <w:t>3</w:t>
            </w:r>
          </w:p>
        </w:tc>
        <w:tc>
          <w:tcPr>
            <w:tcW w:type="dxa" w:w="1169"/>
          </w:tcPr>
          <w:p>
            <w:pPr>
              <w:spacing w:after="0"/>
              <w:jc w:val="right"/>
            </w:pPr>
            <w:r>
              <w:rPr>
                <w:sz w:val="16"/>
              </w:rPr>
              <w:t>0</w:t>
            </w:r>
          </w:p>
        </w:tc>
        <w:tc>
          <w:tcPr>
            <w:tcW w:type="dxa" w:w="13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 Francois County (unincorporated area)</w:t>
            </w:r>
          </w:p>
        </w:tc>
        <w:tc>
          <w:tcPr>
            <w:tcW w:type="dxa" w:w="1604"/>
          </w:tcPr>
          <w:p>
            <w:pPr>
              <w:spacing w:after="0"/>
              <w:jc w:val="left"/>
            </w:pPr>
            <w:r>
              <w:rPr>
                <w:sz w:val="16"/>
              </w:rPr>
              <w:t>290832</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6</w:t>
            </w:r>
          </w:p>
        </w:tc>
        <w:tc>
          <w:tcPr>
            <w:tcW w:type="dxa" w:w="1441"/>
          </w:tcPr>
          <w:p>
            <w:pPr>
              <w:spacing w:after="0"/>
              <w:jc w:val="right"/>
            </w:pPr>
            <w:r>
              <w:rPr>
                <w:sz w:val="16"/>
              </w:rPr>
              <w:t>3</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Farmington city</w:t>
            </w:r>
          </w:p>
        </w:tc>
        <w:tc>
          <w:tcPr>
            <w:tcW w:type="dxa" w:w="1604"/>
          </w:tcPr>
          <w:p>
            <w:pPr>
              <w:spacing w:after="0"/>
              <w:jc w:val="left"/>
            </w:pPr>
            <w:r>
              <w:rPr>
                <w:sz w:val="16"/>
              </w:rPr>
              <w:t>290323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Park Hills city</w:t>
            </w:r>
          </w:p>
        </w:tc>
        <w:tc>
          <w:tcPr>
            <w:tcW w:type="dxa" w:w="1604"/>
          </w:tcPr>
          <w:p>
            <w:pPr>
              <w:spacing w:after="0"/>
              <w:jc w:val="left"/>
            </w:pPr>
            <w:r>
              <w:rPr>
                <w:sz w:val="16"/>
              </w:rPr>
              <w:t>290920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Francois County, MO: risk-assessment baseline packet, release 2026-10 (data as of 2026-09-30; County FIPS 29187). Automated baseline. </w:t>
      </w:r>
      <w:hyperlink r:id="rId15">
        <w:r>
          <w:rPr>
            <w:color w:val="1F4E99"/>
            <w:sz w:val="17"/>
            <w:u w:val="single"/>
          </w:rPr>
          <w:t>https://hazardplain.org/mo/29187/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Francois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Francois County, MO: Risk-assessment baseline packet</dc:title>
  <dc:subject>Hazard Plain release 2026-10, as of 2026-09-30. Automated baseline</dc:subject>
  <dc:creator>Hazard Plain</dc:creator>
  <cp:keywords>Hazard Plain; hazard mitigation; risk assessment; 29187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