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Ste. Genevieve County, MO</w:t>
      </w:r>
    </w:p>
    <w:p>
      <w:pPr>
        <w:spacing w:after="120" w:before="0"/>
      </w:pPr>
      <w:r>
        <w:rPr>
          <w:color w:val="555555"/>
          <w:sz w:val="24"/>
        </w:rPr>
        <w:t>Risk-assessment baseline packet</w:t>
      </w:r>
    </w:p>
    <w:p>
      <w:pPr>
        <w:spacing w:after="120" w:before="0"/>
      </w:pPr>
      <w:r>
        <w:rPr>
          <w:b/>
          <w:sz w:val="18"/>
        </w:rPr>
        <w:t xml:space="preserve">County FIPS: </w:t>
      </w:r>
      <w:r>
        <w:rPr>
          <w:sz w:val="18"/>
        </w:rPr>
        <w:t>29186</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2030-04-22. Plan: Ste. Genevieve County MO Hazard Mitigation Plan Update (FEMA plan 110480), approved 2025-04-23.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2025-04-23: 1 new hazard declaration (1 incident) and 10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($8,858,658 a year), Heat Wave ($5,644,734) and Earthquake ($2,428,200).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29186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2030-04-22</w:t>
      </w:r>
    </w:p>
    <w:p>
      <w:pPr>
        <w:keepNext/>
        <w:spacing w:after="40" w:before="0"/>
      </w:pPr>
      <w:r>
        <w:rPr>
          <w:b/>
        </w:rPr>
        <w:t xml:space="preserve">Plan: </w:t>
      </w:r>
      <w:r>
        <w:rPr/>
        <w:t>Ste. Genevieve County MO Hazard Mitigation Plan Update (FEMA plan 110480)</w:t>
      </w:r>
    </w:p>
    <w:p>
      <w:pPr>
        <w:keepNext/>
        <w:spacing w:after="40" w:before="0"/>
      </w:pPr>
      <w:r>
        <w:rPr>
          <w:b/>
        </w:rPr>
        <w:t xml:space="preserve">Approved: </w:t>
      </w:r>
      <w:r>
        <w:rPr/>
        <w:t>2025-04-23</w:t>
      </w:r>
    </w:p>
    <w:p>
      <w:pPr>
        <w:keepNext/>
        <w:spacing w:after="40" w:before="0"/>
      </w:pPr>
      <w:r>
        <w:rPr>
          <w:b/>
        </w:rPr>
        <w:t xml:space="preserve">Days to expiry: </w:t>
      </w:r>
      <w:r>
        <w:rPr/>
        <w:t>1,300</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DR-4872-MO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20 (44 CFR 77.2); any definition: 82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10"/>
        <w:gridCol w:w="1871"/>
        <w:gridCol w:w="2169"/>
        <w:gridCol w:w="1938"/>
        <w:gridCol w:w="1037"/>
        <w:gridCol w:w="1037"/>
        <w:gridCol w:w="862"/>
        <w:gridCol w:w="2788"/>
      </w:tblGrid>
      <w:tr>
        <w:trPr>
          <w:cantSplit/>
          <w:tblHeader/>
        </w:trPr>
        <w:tc>
          <w:tcPr>
            <w:tcW w:type="dxa" w:w="2410"/>
            <w:shd w:val="clear" w:color="auto" w:fill="E8E8E8"/>
          </w:tcPr>
          <w:p>
            <w:pPr>
              <w:spacing w:after="0"/>
              <w:jc w:val="left"/>
            </w:pPr>
            <w:r>
              <w:rPr>
                <w:b/>
                <w:sz w:val="16"/>
              </w:rPr>
              <w:t>Jurisdiction</w:t>
            </w:r>
          </w:p>
        </w:tc>
        <w:tc>
          <w:tcPr>
            <w:tcW w:type="dxa" w:w="1871"/>
            <w:shd w:val="clear" w:color="auto" w:fill="E8E8E8"/>
          </w:tcPr>
          <w:p>
            <w:pPr>
              <w:spacing w:after="0"/>
              <w:jc w:val="left"/>
            </w:pPr>
            <w:r>
              <w:rPr>
                <w:b/>
                <w:sz w:val="16"/>
              </w:rPr>
              <w:t>Type</w:t>
            </w:r>
          </w:p>
        </w:tc>
        <w:tc>
          <w:tcPr>
            <w:tcW w:type="dxa" w:w="2169"/>
            <w:shd w:val="clear" w:color="auto" w:fill="E8E8E8"/>
          </w:tcPr>
          <w:p>
            <w:pPr>
              <w:spacing w:after="0"/>
              <w:jc w:val="left"/>
            </w:pPr>
            <w:r>
              <w:rPr>
                <w:b/>
                <w:sz w:val="16"/>
              </w:rPr>
              <w:t>Status</w:t>
            </w:r>
          </w:p>
        </w:tc>
        <w:tc>
          <w:tcPr>
            <w:tcW w:type="dxa" w:w="193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88"/>
            <w:shd w:val="clear" w:color="auto" w:fill="E8E8E8"/>
          </w:tcPr>
          <w:p>
            <w:pPr>
              <w:spacing w:after="0"/>
              <w:jc w:val="left"/>
            </w:pPr>
            <w:r>
              <w:rPr>
                <w:b/>
                <w:sz w:val="16"/>
              </w:rPr>
              <w:t>Notes</w:t>
            </w:r>
          </w:p>
        </w:tc>
      </w:tr>
      <w:tr>
        <w:trPr>
          <w:cantSplit/>
        </w:trPr>
        <w:tc>
          <w:tcPr>
            <w:tcW w:type="dxa" w:w="2410"/>
          </w:tcPr>
          <w:p>
            <w:pPr>
              <w:spacing w:after="0"/>
              <w:jc w:val="left"/>
            </w:pPr>
            <w:r>
              <w:rPr>
                <w:sz w:val="16"/>
              </w:rPr>
              <w:t>Ste. Genevieve County</w:t>
            </w:r>
          </w:p>
        </w:tc>
        <w:tc>
          <w:tcPr>
            <w:tcW w:type="dxa" w:w="1871"/>
          </w:tcPr>
          <w:p>
            <w:pPr>
              <w:spacing w:after="0"/>
              <w:jc w:val="left"/>
            </w:pPr>
            <w:r>
              <w:rPr>
                <w:sz w:val="16"/>
              </w:rPr>
              <w:t>County</w:t>
            </w:r>
          </w:p>
        </w:tc>
        <w:tc>
          <w:tcPr>
            <w:tcW w:type="dxa" w:w="2169"/>
          </w:tcPr>
          <w:p>
            <w:pPr>
              <w:spacing w:after="0"/>
              <w:jc w:val="left"/>
            </w:pPr>
            <w:r>
              <w:rPr>
                <w:sz w:val="16"/>
              </w:rPr>
              <w:t>Approved, expires 2030-04-22</w:t>
            </w:r>
          </w:p>
        </w:tc>
        <w:tc>
          <w:tcPr>
            <w:tcW w:type="dxa" w:w="1938"/>
          </w:tcPr>
          <w:p>
            <w:pPr>
              <w:spacing w:after="0"/>
              <w:jc w:val="left"/>
            </w:pPr>
            <w:r>
              <w:rPr>
                <w:sz w:val="16"/>
              </w:rPr>
              <w:t>Ste. Genevieve County MO Hazard Mitigation Plan Update (FEMA plan 110480)</w:t>
            </w:r>
          </w:p>
        </w:tc>
        <w:tc>
          <w:tcPr>
            <w:tcW w:type="dxa" w:w="1037"/>
          </w:tcPr>
          <w:p>
            <w:pPr>
              <w:spacing w:after="0"/>
              <w:jc w:val="left"/>
            </w:pPr>
            <w:r>
              <w:rPr>
                <w:sz w:val="16"/>
              </w:rPr>
              <w:t>2025-04-23</w:t>
            </w:r>
          </w:p>
        </w:tc>
        <w:tc>
          <w:tcPr>
            <w:tcW w:type="dxa" w:w="1037"/>
          </w:tcPr>
          <w:p>
            <w:pPr>
              <w:spacing w:after="0"/>
              <w:jc w:val="left"/>
            </w:pPr>
            <w:r>
              <w:rPr>
                <w:sz w:val="16"/>
              </w:rPr>
              <w:t>2030-04-22</w:t>
            </w:r>
          </w:p>
        </w:tc>
        <w:tc>
          <w:tcPr>
            <w:tcW w:type="dxa" w:w="862"/>
          </w:tcPr>
          <w:p>
            <w:pPr>
              <w:spacing w:after="0"/>
              <w:jc w:val="right"/>
            </w:pPr>
            <w:r>
              <w:rPr>
                <w:sz w:val="16"/>
              </w:rPr>
              <w:t>1,300</w:t>
            </w:r>
          </w:p>
        </w:tc>
        <w:tc>
          <w:tcPr>
            <w:tcW w:type="dxa" w:w="2788"/>
          </w:tcPr>
          <w:p>
            <w:pPr>
              <w:spacing w:after="0"/>
              <w:jc w:val="left"/>
            </w:pPr>
            <w:r>
              <w:rPr>
                <w:sz w:val="16"/>
              </w:rPr>
              <w:t>this jurisdiction approved 2025-04-22</w:t>
            </w:r>
          </w:p>
        </w:tc>
      </w:tr>
      <w:tr>
        <w:trPr>
          <w:cantSplit/>
        </w:trPr>
        <w:tc>
          <w:tcPr>
            <w:tcW w:type="dxa" w:w="2410"/>
          </w:tcPr>
          <w:p>
            <w:pPr>
              <w:spacing w:after="0"/>
              <w:jc w:val="left"/>
            </w:pPr>
            <w:r>
              <w:rPr>
                <w:sz w:val="16"/>
              </w:rPr>
              <w:t>Bloomsdale city</w:t>
            </w:r>
          </w:p>
        </w:tc>
        <w:tc>
          <w:tcPr>
            <w:tcW w:type="dxa" w:w="1871"/>
          </w:tcPr>
          <w:p>
            <w:pPr>
              <w:spacing w:after="0"/>
              <w:jc w:val="left"/>
            </w:pPr>
            <w:r>
              <w:rPr>
                <w:sz w:val="16"/>
              </w:rPr>
              <w:t>City</w:t>
            </w:r>
          </w:p>
        </w:tc>
        <w:tc>
          <w:tcPr>
            <w:tcW w:type="dxa" w:w="2169"/>
          </w:tcPr>
          <w:p>
            <w:pPr>
              <w:spacing w:after="0"/>
              <w:jc w:val="left"/>
            </w:pPr>
            <w:r>
              <w:rPr>
                <w:sz w:val="16"/>
              </w:rPr>
              <w:t>Expired on 2025-03-04</w:t>
            </w:r>
          </w:p>
        </w:tc>
        <w:tc>
          <w:tcPr>
            <w:tcW w:type="dxa" w:w="1938"/>
          </w:tcPr>
          <w:p>
            <w:pPr>
              <w:spacing w:after="0"/>
              <w:jc w:val="left"/>
            </w:pPr>
            <w:r>
              <w:rPr>
                <w:sz w:val="16"/>
              </w:rPr>
              <w:t>Ste. Genevieve County MO Hazard Mitigation Plan Update (FEMA plan 106391)</w:t>
            </w:r>
          </w:p>
        </w:tc>
        <w:tc>
          <w:tcPr>
            <w:tcW w:type="dxa" w:w="1037"/>
          </w:tcPr>
          <w:p>
            <w:pPr>
              <w:spacing w:after="0"/>
              <w:jc w:val="left"/>
            </w:pPr>
            <w:r>
              <w:rPr>
                <w:sz w:val="16"/>
              </w:rPr>
              <w:t>2020-03-04</w:t>
            </w:r>
          </w:p>
        </w:tc>
        <w:tc>
          <w:tcPr>
            <w:tcW w:type="dxa" w:w="1037"/>
          </w:tcPr>
          <w:p>
            <w:pPr>
              <w:spacing w:after="0"/>
              <w:jc w:val="left"/>
            </w:pPr>
            <w:r>
              <w:rPr>
                <w:sz w:val="16"/>
              </w:rPr>
              <w:t>2025-03-04</w:t>
            </w:r>
          </w:p>
        </w:tc>
        <w:tc>
          <w:tcPr>
            <w:tcW w:type="dxa" w:w="862"/>
          </w:tcPr>
          <w:p>
            <w:pPr>
              <w:spacing w:after="0"/>
              <w:jc w:val="right"/>
            </w:pPr>
            <w:r>
              <w:rPr>
                <w:sz w:val="16"/>
              </w:rPr>
              <w:t>-575</w:t>
            </w:r>
          </w:p>
        </w:tc>
        <w:tc>
          <w:tcPr>
            <w:tcW w:type="dxa" w:w="2788"/>
          </w:tcPr>
          <w:p>
            <w:pPr>
              <w:spacing w:after="0"/>
              <w:jc w:val="left"/>
            </w:pPr>
          </w:p>
        </w:tc>
      </w:tr>
      <w:tr>
        <w:trPr>
          <w:cantSplit/>
        </w:trPr>
        <w:tc>
          <w:tcPr>
            <w:tcW w:type="dxa" w:w="2410"/>
          </w:tcPr>
          <w:p>
            <w:pPr>
              <w:spacing w:after="0"/>
              <w:jc w:val="left"/>
            </w:pPr>
            <w:r>
              <w:rPr>
                <w:sz w:val="16"/>
              </w:rPr>
              <w:t>St. Mary city</w:t>
            </w:r>
          </w:p>
        </w:tc>
        <w:tc>
          <w:tcPr>
            <w:tcW w:type="dxa" w:w="1871"/>
          </w:tcPr>
          <w:p>
            <w:pPr>
              <w:spacing w:after="0"/>
              <w:jc w:val="left"/>
            </w:pPr>
            <w:r>
              <w:rPr>
                <w:sz w:val="16"/>
              </w:rPr>
              <w:t>City</w:t>
            </w:r>
          </w:p>
        </w:tc>
        <w:tc>
          <w:tcPr>
            <w:tcW w:type="dxa" w:w="2169"/>
          </w:tcPr>
          <w:p>
            <w:pPr>
              <w:spacing w:after="0"/>
              <w:jc w:val="left"/>
            </w:pPr>
            <w:r>
              <w:rPr>
                <w:sz w:val="16"/>
              </w:rPr>
              <w:t>Expired on 2025-03-04</w:t>
            </w:r>
          </w:p>
        </w:tc>
        <w:tc>
          <w:tcPr>
            <w:tcW w:type="dxa" w:w="1938"/>
          </w:tcPr>
          <w:p>
            <w:pPr>
              <w:spacing w:after="0"/>
              <w:jc w:val="left"/>
            </w:pPr>
            <w:r>
              <w:rPr>
                <w:sz w:val="16"/>
              </w:rPr>
              <w:t>Ste. Genevieve County MO Hazard Mitigation Plan Update (FEMA plan 106391)</w:t>
            </w:r>
          </w:p>
        </w:tc>
        <w:tc>
          <w:tcPr>
            <w:tcW w:type="dxa" w:w="1037"/>
          </w:tcPr>
          <w:p>
            <w:pPr>
              <w:spacing w:after="0"/>
              <w:jc w:val="left"/>
            </w:pPr>
            <w:r>
              <w:rPr>
                <w:sz w:val="16"/>
              </w:rPr>
              <w:t>2020-03-04</w:t>
            </w:r>
          </w:p>
        </w:tc>
        <w:tc>
          <w:tcPr>
            <w:tcW w:type="dxa" w:w="1037"/>
          </w:tcPr>
          <w:p>
            <w:pPr>
              <w:spacing w:after="0"/>
              <w:jc w:val="left"/>
            </w:pPr>
            <w:r>
              <w:rPr>
                <w:sz w:val="16"/>
              </w:rPr>
              <w:t>2025-03-04</w:t>
            </w:r>
          </w:p>
        </w:tc>
        <w:tc>
          <w:tcPr>
            <w:tcW w:type="dxa" w:w="862"/>
          </w:tcPr>
          <w:p>
            <w:pPr>
              <w:spacing w:after="0"/>
              <w:jc w:val="right"/>
            </w:pPr>
            <w:r>
              <w:rPr>
                <w:sz w:val="16"/>
              </w:rPr>
              <w:t>-575</w:t>
            </w:r>
          </w:p>
        </w:tc>
        <w:tc>
          <w:tcPr>
            <w:tcW w:type="dxa" w:w="2788"/>
          </w:tcPr>
          <w:p>
            <w:pPr>
              <w:spacing w:after="0"/>
              <w:jc w:val="left"/>
            </w:pPr>
          </w:p>
        </w:tc>
      </w:tr>
      <w:tr>
        <w:trPr>
          <w:cantSplit/>
        </w:trPr>
        <w:tc>
          <w:tcPr>
            <w:tcW w:type="dxa" w:w="2410"/>
          </w:tcPr>
          <w:p>
            <w:pPr>
              <w:spacing w:after="0"/>
              <w:jc w:val="left"/>
            </w:pPr>
            <w:r>
              <w:rPr>
                <w:sz w:val="16"/>
              </w:rPr>
              <w:t>Ste. Genevieve city</w:t>
            </w:r>
          </w:p>
        </w:tc>
        <w:tc>
          <w:tcPr>
            <w:tcW w:type="dxa" w:w="1871"/>
          </w:tcPr>
          <w:p>
            <w:pPr>
              <w:spacing w:after="0"/>
              <w:jc w:val="left"/>
            </w:pPr>
            <w:r>
              <w:rPr>
                <w:sz w:val="16"/>
              </w:rPr>
              <w:t>City</w:t>
            </w:r>
          </w:p>
        </w:tc>
        <w:tc>
          <w:tcPr>
            <w:tcW w:type="dxa" w:w="2169"/>
          </w:tcPr>
          <w:p>
            <w:pPr>
              <w:spacing w:after="0"/>
              <w:jc w:val="left"/>
            </w:pPr>
            <w:r>
              <w:rPr>
                <w:sz w:val="16"/>
              </w:rPr>
              <w:t>Approved, expires 2030-04-22</w:t>
            </w:r>
          </w:p>
        </w:tc>
        <w:tc>
          <w:tcPr>
            <w:tcW w:type="dxa" w:w="1938"/>
          </w:tcPr>
          <w:p>
            <w:pPr>
              <w:spacing w:after="0"/>
              <w:jc w:val="left"/>
            </w:pPr>
            <w:r>
              <w:rPr>
                <w:sz w:val="16"/>
              </w:rPr>
              <w:t>Ste. Genevieve County MO Hazard Mitigation Plan Update (FEMA plan 110480)</w:t>
            </w:r>
          </w:p>
        </w:tc>
        <w:tc>
          <w:tcPr>
            <w:tcW w:type="dxa" w:w="1037"/>
          </w:tcPr>
          <w:p>
            <w:pPr>
              <w:spacing w:after="0"/>
              <w:jc w:val="left"/>
            </w:pPr>
            <w:r>
              <w:rPr>
                <w:sz w:val="16"/>
              </w:rPr>
              <w:t>2025-04-23</w:t>
            </w:r>
          </w:p>
        </w:tc>
        <w:tc>
          <w:tcPr>
            <w:tcW w:type="dxa" w:w="1037"/>
          </w:tcPr>
          <w:p>
            <w:pPr>
              <w:spacing w:after="0"/>
              <w:jc w:val="left"/>
            </w:pPr>
            <w:r>
              <w:rPr>
                <w:sz w:val="16"/>
              </w:rPr>
              <w:t>2030-04-22</w:t>
            </w:r>
          </w:p>
        </w:tc>
        <w:tc>
          <w:tcPr>
            <w:tcW w:type="dxa" w:w="862"/>
          </w:tcPr>
          <w:p>
            <w:pPr>
              <w:spacing w:after="0"/>
              <w:jc w:val="right"/>
            </w:pPr>
            <w:r>
              <w:rPr>
                <w:sz w:val="16"/>
              </w:rPr>
              <w:t>1,300</w:t>
            </w:r>
          </w:p>
        </w:tc>
        <w:tc>
          <w:tcPr>
            <w:tcW w:type="dxa" w:w="2788"/>
          </w:tcPr>
          <w:p>
            <w:pPr>
              <w:spacing w:after="0"/>
              <w:jc w:val="left"/>
            </w:pPr>
            <w:r>
              <w:rPr>
                <w:sz w:val="16"/>
              </w:rPr>
              <w:t>this jurisdiction approved 2025-04-22</w:t>
            </w:r>
          </w:p>
        </w:tc>
      </w:tr>
      <w:tr>
        <w:trPr>
          <w:cantSplit/>
        </w:trPr>
        <w:tc>
          <w:tcPr>
            <w:tcW w:type="dxa" w:w="2410"/>
          </w:tcPr>
          <w:p>
            <w:pPr>
              <w:spacing w:after="0"/>
              <w:jc w:val="left"/>
            </w:pPr>
            <w:r>
              <w:rPr>
                <w:sz w:val="16"/>
              </w:rPr>
              <w:t>Ste. Genevieve County R-II School District</w:t>
            </w:r>
          </w:p>
        </w:tc>
        <w:tc>
          <w:tcPr>
            <w:tcW w:type="dxa" w:w="1871"/>
          </w:tcPr>
          <w:p>
            <w:pPr>
              <w:spacing w:after="0"/>
              <w:jc w:val="left"/>
            </w:pPr>
            <w:r>
              <w:rPr>
                <w:sz w:val="16"/>
              </w:rPr>
              <w:t>School/School District</w:t>
            </w:r>
          </w:p>
        </w:tc>
        <w:tc>
          <w:tcPr>
            <w:tcW w:type="dxa" w:w="2169"/>
          </w:tcPr>
          <w:p>
            <w:pPr>
              <w:spacing w:after="0"/>
              <w:jc w:val="left"/>
            </w:pPr>
            <w:r>
              <w:rPr>
                <w:sz w:val="16"/>
              </w:rPr>
              <w:t>Approved, expires 2030-04-22</w:t>
            </w:r>
          </w:p>
        </w:tc>
        <w:tc>
          <w:tcPr>
            <w:tcW w:type="dxa" w:w="1938"/>
          </w:tcPr>
          <w:p>
            <w:pPr>
              <w:spacing w:after="0"/>
              <w:jc w:val="left"/>
            </w:pPr>
            <w:r>
              <w:rPr>
                <w:sz w:val="16"/>
              </w:rPr>
              <w:t>Ste. Genevieve County MO Hazard Mitigation Plan Update (FEMA plan 110480)</w:t>
            </w:r>
          </w:p>
        </w:tc>
        <w:tc>
          <w:tcPr>
            <w:tcW w:type="dxa" w:w="1037"/>
          </w:tcPr>
          <w:p>
            <w:pPr>
              <w:spacing w:after="0"/>
              <w:jc w:val="left"/>
            </w:pPr>
            <w:r>
              <w:rPr>
                <w:sz w:val="16"/>
              </w:rPr>
              <w:t>2025-04-23</w:t>
            </w:r>
          </w:p>
        </w:tc>
        <w:tc>
          <w:tcPr>
            <w:tcW w:type="dxa" w:w="1037"/>
          </w:tcPr>
          <w:p>
            <w:pPr>
              <w:spacing w:after="0"/>
              <w:jc w:val="left"/>
            </w:pPr>
            <w:r>
              <w:rPr>
                <w:sz w:val="16"/>
              </w:rPr>
              <w:t>2030-04-22</w:t>
            </w:r>
          </w:p>
        </w:tc>
        <w:tc>
          <w:tcPr>
            <w:tcW w:type="dxa" w:w="862"/>
          </w:tcPr>
          <w:p>
            <w:pPr>
              <w:spacing w:after="0"/>
              <w:jc w:val="right"/>
            </w:pPr>
            <w:r>
              <w:rPr>
                <w:sz w:val="16"/>
              </w:rPr>
              <w:t>1,300</w:t>
            </w:r>
          </w:p>
        </w:tc>
        <w:tc>
          <w:tcPr>
            <w:tcW w:type="dxa" w:w="2788"/>
          </w:tcPr>
          <w:p>
            <w:pPr>
              <w:spacing w:after="0"/>
              <w:jc w:val="left"/>
            </w:pPr>
            <w:r>
              <w:rPr>
                <w:sz w:val="16"/>
              </w:rPr>
              <w:t>this jurisdiction approved 2025-04-22</w:t>
            </w:r>
          </w:p>
        </w:tc>
      </w:tr>
      <w:tr>
        <w:trPr>
          <w:cantSplit/>
        </w:trPr>
        <w:tc>
          <w:tcPr>
            <w:tcW w:type="dxa" w:w="2410"/>
          </w:tcPr>
          <w:p>
            <w:pPr>
              <w:spacing w:after="0"/>
              <w:jc w:val="left"/>
            </w:pPr>
            <w:r>
              <w:rPr>
                <w:sz w:val="16"/>
              </w:rPr>
              <w:t>Ste. Genevieve Levee District 2</w:t>
            </w:r>
          </w:p>
        </w:tc>
        <w:tc>
          <w:tcPr>
            <w:tcW w:type="dxa" w:w="1871"/>
          </w:tcPr>
          <w:p>
            <w:pPr>
              <w:spacing w:after="0"/>
              <w:jc w:val="left"/>
            </w:pPr>
            <w:r>
              <w:rPr>
                <w:sz w:val="16"/>
              </w:rPr>
              <w:t>Flood Control District</w:t>
            </w:r>
          </w:p>
        </w:tc>
        <w:tc>
          <w:tcPr>
            <w:tcW w:type="dxa" w:w="2169"/>
          </w:tcPr>
          <w:p>
            <w:pPr>
              <w:spacing w:after="0"/>
              <w:jc w:val="left"/>
            </w:pPr>
            <w:r>
              <w:rPr>
                <w:sz w:val="16"/>
              </w:rPr>
              <w:t>Approved, expires 2030-04-22</w:t>
            </w:r>
          </w:p>
        </w:tc>
        <w:tc>
          <w:tcPr>
            <w:tcW w:type="dxa" w:w="1938"/>
          </w:tcPr>
          <w:p>
            <w:pPr>
              <w:spacing w:after="0"/>
              <w:jc w:val="left"/>
            </w:pPr>
            <w:r>
              <w:rPr>
                <w:sz w:val="16"/>
              </w:rPr>
              <w:t>Ste. Genevieve County MO Hazard Mitigation Plan Update (FEMA plan 110480)</w:t>
            </w:r>
          </w:p>
        </w:tc>
        <w:tc>
          <w:tcPr>
            <w:tcW w:type="dxa" w:w="1037"/>
          </w:tcPr>
          <w:p>
            <w:pPr>
              <w:spacing w:after="0"/>
              <w:jc w:val="left"/>
            </w:pPr>
            <w:r>
              <w:rPr>
                <w:sz w:val="16"/>
              </w:rPr>
              <w:t>2025-04-23</w:t>
            </w:r>
          </w:p>
        </w:tc>
        <w:tc>
          <w:tcPr>
            <w:tcW w:type="dxa" w:w="1037"/>
          </w:tcPr>
          <w:p>
            <w:pPr>
              <w:spacing w:after="0"/>
              <w:jc w:val="left"/>
            </w:pPr>
            <w:r>
              <w:rPr>
                <w:sz w:val="16"/>
              </w:rPr>
              <w:t>2030-04-22</w:t>
            </w:r>
          </w:p>
        </w:tc>
        <w:tc>
          <w:tcPr>
            <w:tcW w:type="dxa" w:w="862"/>
          </w:tcPr>
          <w:p>
            <w:pPr>
              <w:spacing w:after="0"/>
              <w:jc w:val="right"/>
            </w:pPr>
            <w:r>
              <w:rPr>
                <w:sz w:val="16"/>
              </w:rPr>
              <w:t>1,300</w:t>
            </w:r>
          </w:p>
        </w:tc>
        <w:tc>
          <w:tcPr>
            <w:tcW w:type="dxa" w:w="2788"/>
          </w:tcPr>
          <w:p>
            <w:pPr>
              <w:spacing w:after="0"/>
              <w:jc w:val="left"/>
            </w:pPr>
            <w:r>
              <w:rPr>
                <w:sz w:val="16"/>
              </w:rPr>
              <w:t>this jurisdiction approved 2025-04-22</w:t>
            </w:r>
          </w:p>
        </w:tc>
      </w:tr>
      <w:tr>
        <w:trPr>
          <w:cantSplit/>
        </w:trPr>
        <w:tc>
          <w:tcPr>
            <w:tcW w:type="dxa" w:w="2410"/>
          </w:tcPr>
          <w:p>
            <w:pPr>
              <w:spacing w:after="0"/>
              <w:jc w:val="left"/>
            </w:pPr>
            <w:r>
              <w:rPr>
                <w:sz w:val="16"/>
              </w:rPr>
              <w:t>Ste. Genevieve Levee District 3</w:t>
            </w:r>
          </w:p>
        </w:tc>
        <w:tc>
          <w:tcPr>
            <w:tcW w:type="dxa" w:w="1871"/>
          </w:tcPr>
          <w:p>
            <w:pPr>
              <w:spacing w:after="0"/>
              <w:jc w:val="left"/>
            </w:pPr>
            <w:r>
              <w:rPr>
                <w:sz w:val="16"/>
              </w:rPr>
              <w:t>Flood Control District</w:t>
            </w:r>
          </w:p>
        </w:tc>
        <w:tc>
          <w:tcPr>
            <w:tcW w:type="dxa" w:w="2169"/>
          </w:tcPr>
          <w:p>
            <w:pPr>
              <w:spacing w:after="0"/>
              <w:jc w:val="left"/>
            </w:pPr>
            <w:r>
              <w:rPr>
                <w:sz w:val="16"/>
              </w:rPr>
              <w:t>Expired on 2025-03-04</w:t>
            </w:r>
          </w:p>
        </w:tc>
        <w:tc>
          <w:tcPr>
            <w:tcW w:type="dxa" w:w="1938"/>
          </w:tcPr>
          <w:p>
            <w:pPr>
              <w:spacing w:after="0"/>
              <w:jc w:val="left"/>
            </w:pPr>
            <w:r>
              <w:rPr>
                <w:sz w:val="16"/>
              </w:rPr>
              <w:t>Ste. Genevieve County MO Hazard Mitigation Plan Update (FEMA plan 106391)</w:t>
            </w:r>
          </w:p>
        </w:tc>
        <w:tc>
          <w:tcPr>
            <w:tcW w:type="dxa" w:w="1037"/>
          </w:tcPr>
          <w:p>
            <w:pPr>
              <w:spacing w:after="0"/>
              <w:jc w:val="left"/>
            </w:pPr>
            <w:r>
              <w:rPr>
                <w:sz w:val="16"/>
              </w:rPr>
              <w:t>2020-03-04</w:t>
            </w:r>
          </w:p>
        </w:tc>
        <w:tc>
          <w:tcPr>
            <w:tcW w:type="dxa" w:w="1037"/>
          </w:tcPr>
          <w:p>
            <w:pPr>
              <w:spacing w:after="0"/>
              <w:jc w:val="left"/>
            </w:pPr>
            <w:r>
              <w:rPr>
                <w:sz w:val="16"/>
              </w:rPr>
              <w:t>2025-03-04</w:t>
            </w:r>
          </w:p>
        </w:tc>
        <w:tc>
          <w:tcPr>
            <w:tcW w:type="dxa" w:w="862"/>
          </w:tcPr>
          <w:p>
            <w:pPr>
              <w:spacing w:after="0"/>
              <w:jc w:val="right"/>
            </w:pPr>
            <w:r>
              <w:rPr>
                <w:sz w:val="16"/>
              </w:rPr>
              <w:t>-575</w:t>
            </w:r>
          </w:p>
        </w:tc>
        <w:tc>
          <w:tcPr>
            <w:tcW w:type="dxa" w:w="278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$8,693,175</w:t>
            </w:r>
          </w:p>
        </w:tc>
        <w:tc>
          <w:tcPr>
            <w:tcW w:type="dxa" w:w="1126"/>
          </w:tcPr>
          <w:p>
            <w:pPr>
              <w:spacing w:after="0"/>
              <w:jc w:val="right"/>
            </w:pPr>
            <w:r>
              <w:rPr>
                <w:sz w:val="16"/>
              </w:rPr>
              <w:t>$51,091</w:t>
            </w:r>
          </w:p>
        </w:tc>
        <w:tc>
          <w:tcPr>
            <w:tcW w:type="dxa" w:w="1950"/>
          </w:tcPr>
          <w:p>
            <w:pPr>
              <w:spacing w:after="0"/>
              <w:jc w:val="right"/>
            </w:pPr>
            <w:r>
              <w:rPr>
                <w:sz w:val="16"/>
              </w:rPr>
              <w:t>$114,392</w:t>
            </w:r>
          </w:p>
        </w:tc>
        <w:tc>
          <w:tcPr>
            <w:tcW w:type="dxa" w:w="1194"/>
          </w:tcPr>
          <w:p>
            <w:pPr>
              <w:spacing w:after="0"/>
              <w:jc w:val="right"/>
            </w:pPr>
            <w:r>
              <w:rPr>
                <w:sz w:val="16"/>
              </w:rPr>
              <w:t>$8,858,658</w:t>
            </w:r>
          </w:p>
        </w:tc>
        <w:tc>
          <w:tcPr>
            <w:tcW w:type="dxa" w:w="2139"/>
          </w:tcPr>
          <w:p>
            <w:pPr>
              <w:spacing w:after="0"/>
              <w:jc w:val="right"/>
            </w:pPr>
            <w:r>
              <w:rPr>
                <w:sz w:val="16"/>
              </w:rPr>
              <w:t>21</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Heat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$86</w:t>
            </w:r>
          </w:p>
        </w:tc>
        <w:tc>
          <w:tcPr>
            <w:tcW w:type="dxa" w:w="1126"/>
          </w:tcPr>
          <w:p>
            <w:pPr>
              <w:spacing w:after="0"/>
              <w:jc w:val="right"/>
            </w:pPr>
            <w:r>
              <w:rPr>
                <w:sz w:val="16"/>
              </w:rPr>
              <w:t>$1</w:t>
            </w:r>
          </w:p>
        </w:tc>
        <w:tc>
          <w:tcPr>
            <w:tcW w:type="dxa" w:w="1950"/>
          </w:tcPr>
          <w:p>
            <w:pPr>
              <w:spacing w:after="0"/>
              <w:jc w:val="right"/>
            </w:pPr>
            <w:r>
              <w:rPr>
                <w:sz w:val="16"/>
              </w:rPr>
              <w:t>$5,644,646</w:t>
            </w:r>
          </w:p>
        </w:tc>
        <w:tc>
          <w:tcPr>
            <w:tcW w:type="dxa" w:w="1194"/>
          </w:tcPr>
          <w:p>
            <w:pPr>
              <w:spacing w:after="0"/>
              <w:jc w:val="right"/>
            </w:pPr>
            <w:r>
              <w:rPr>
                <w:sz w:val="16"/>
              </w:rPr>
              <w:t>$5,644,734</w:t>
            </w:r>
          </w:p>
        </w:tc>
        <w:tc>
          <w:tcPr>
            <w:tcW w:type="dxa" w:w="2139"/>
          </w:tcPr>
          <w:p>
            <w:pPr>
              <w:spacing w:after="0"/>
              <w:jc w:val="right"/>
            </w:pPr>
            <w:r>
              <w:rPr>
                <w:sz w:val="16"/>
              </w:rPr>
              <w:t>54</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$1,784,167</w:t>
            </w:r>
          </w:p>
        </w:tc>
        <w:tc>
          <w:tcPr>
            <w:tcW w:type="dxa" w:w="1126"/>
          </w:tcPr>
          <w:p>
            <w:pPr>
              <w:spacing w:after="0"/>
              <w:jc w:val="right"/>
            </w:pPr>
            <w:r>
              <w:rPr>
                <w:sz w:val="16"/>
              </w:rPr>
              <w:t>n/a</w:t>
            </w:r>
          </w:p>
        </w:tc>
        <w:tc>
          <w:tcPr>
            <w:tcW w:type="dxa" w:w="1950"/>
          </w:tcPr>
          <w:p>
            <w:pPr>
              <w:spacing w:after="0"/>
              <w:jc w:val="right"/>
            </w:pPr>
            <w:r>
              <w:rPr>
                <w:sz w:val="16"/>
              </w:rPr>
              <w:t>$644,033</w:t>
            </w:r>
          </w:p>
        </w:tc>
        <w:tc>
          <w:tcPr>
            <w:tcW w:type="dxa" w:w="1194"/>
          </w:tcPr>
          <w:p>
            <w:pPr>
              <w:spacing w:after="0"/>
              <w:jc w:val="right"/>
            </w:pPr>
            <w:r>
              <w:rPr>
                <w:sz w:val="16"/>
              </w:rPr>
              <w:t>$2,428,200</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4</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$971,771</w:t>
            </w:r>
          </w:p>
        </w:tc>
        <w:tc>
          <w:tcPr>
            <w:tcW w:type="dxa" w:w="1126"/>
          </w:tcPr>
          <w:p>
            <w:pPr>
              <w:spacing w:after="0"/>
              <w:jc w:val="right"/>
            </w:pPr>
            <w:r>
              <w:rPr>
                <w:sz w:val="16"/>
              </w:rPr>
              <w:t>$1,752</w:t>
            </w:r>
          </w:p>
        </w:tc>
        <w:tc>
          <w:tcPr>
            <w:tcW w:type="dxa" w:w="1950"/>
          </w:tcPr>
          <w:p>
            <w:pPr>
              <w:spacing w:after="0"/>
              <w:jc w:val="right"/>
            </w:pPr>
            <w:r>
              <w:rPr>
                <w:sz w:val="16"/>
              </w:rPr>
              <w:t>$1,053,593</w:t>
            </w:r>
          </w:p>
        </w:tc>
        <w:tc>
          <w:tcPr>
            <w:tcW w:type="dxa" w:w="1194"/>
          </w:tcPr>
          <w:p>
            <w:pPr>
              <w:spacing w:after="0"/>
              <w:jc w:val="right"/>
            </w:pPr>
            <w:r>
              <w:rPr>
                <w:sz w:val="16"/>
              </w:rPr>
              <w:t>$2,027,116</w:t>
            </w:r>
          </w:p>
        </w:tc>
        <w:tc>
          <w:tcPr>
            <w:tcW w:type="dxa" w:w="2139"/>
          </w:tcPr>
          <w:p>
            <w:pPr>
              <w:spacing w:after="0"/>
              <w:jc w:val="right"/>
            </w:pPr>
            <w:r>
              <w:rPr>
                <w:sz w:val="16"/>
              </w:rPr>
              <w:t>9</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$7</w:t>
            </w:r>
          </w:p>
        </w:tc>
        <w:tc>
          <w:tcPr>
            <w:tcW w:type="dxa" w:w="1126"/>
          </w:tcPr>
          <w:p>
            <w:pPr>
              <w:spacing w:after="0"/>
              <w:jc w:val="right"/>
            </w:pPr>
            <w:r>
              <w:rPr>
                <w:sz w:val="16"/>
              </w:rPr>
              <w:t>$33,286</w:t>
            </w:r>
          </w:p>
        </w:tc>
        <w:tc>
          <w:tcPr>
            <w:tcW w:type="dxa" w:w="1950"/>
          </w:tcPr>
          <w:p>
            <w:pPr>
              <w:spacing w:after="0"/>
              <w:jc w:val="right"/>
            </w:pPr>
            <w:r>
              <w:rPr>
                <w:sz w:val="16"/>
              </w:rPr>
              <w:t>$1,598,085</w:t>
            </w:r>
          </w:p>
        </w:tc>
        <w:tc>
          <w:tcPr>
            <w:tcW w:type="dxa" w:w="1194"/>
          </w:tcPr>
          <w:p>
            <w:pPr>
              <w:spacing w:after="0"/>
              <w:jc w:val="right"/>
            </w:pPr>
            <w:r>
              <w:rPr>
                <w:sz w:val="16"/>
              </w:rPr>
              <w:t>$1,631,378</w:t>
            </w:r>
          </w:p>
        </w:tc>
        <w:tc>
          <w:tcPr>
            <w:tcW w:type="dxa" w:w="2139"/>
          </w:tcPr>
          <w:p>
            <w:pPr>
              <w:spacing w:after="0"/>
              <w:jc w:val="right"/>
            </w:pPr>
            <w:r>
              <w:rPr>
                <w:sz w:val="16"/>
              </w:rPr>
              <w:t>4</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$820,017</w:t>
            </w:r>
          </w:p>
        </w:tc>
        <w:tc>
          <w:tcPr>
            <w:tcW w:type="dxa" w:w="1126"/>
          </w:tcPr>
          <w:p>
            <w:pPr>
              <w:spacing w:after="0"/>
              <w:jc w:val="right"/>
            </w:pPr>
            <w:r>
              <w:rPr>
                <w:sz w:val="16"/>
              </w:rPr>
              <w:t>$39,628</w:t>
            </w:r>
          </w:p>
        </w:tc>
        <w:tc>
          <w:tcPr>
            <w:tcW w:type="dxa" w:w="1950"/>
          </w:tcPr>
          <w:p>
            <w:pPr>
              <w:spacing w:after="0"/>
              <w:jc w:val="right"/>
            </w:pPr>
            <w:r>
              <w:rPr>
                <w:sz w:val="16"/>
              </w:rPr>
              <w:t>$390,988</w:t>
            </w:r>
          </w:p>
        </w:tc>
        <w:tc>
          <w:tcPr>
            <w:tcW w:type="dxa" w:w="1194"/>
          </w:tcPr>
          <w:p>
            <w:pPr>
              <w:spacing w:after="0"/>
              <w:jc w:val="right"/>
            </w:pPr>
            <w:r>
              <w:rPr>
                <w:sz w:val="16"/>
              </w:rPr>
              <w:t>$1,250,633</w:t>
            </w:r>
          </w:p>
        </w:tc>
        <w:tc>
          <w:tcPr>
            <w:tcW w:type="dxa" w:w="2139"/>
          </w:tcPr>
          <w:p>
            <w:pPr>
              <w:spacing w:after="0"/>
              <w:jc w:val="right"/>
            </w:pPr>
            <w:r>
              <w:rPr>
                <w:sz w:val="16"/>
              </w:rPr>
              <w:t>80</w:t>
            </w:r>
          </w:p>
        </w:tc>
        <w:tc>
          <w:tcPr>
            <w:tcW w:type="dxa" w:w="2202"/>
          </w:tcPr>
          <w:p>
            <w:pPr>
              <w:spacing w:after="0"/>
              <w:jc w:val="left"/>
            </w:pPr>
            <w:r>
              <w:rPr>
                <w:sz w:val="16"/>
              </w:rPr>
              <w:t>Includes 3 High Wind and 1 Strong Wind records (NOAA non-thunderstorm wind types,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$359,076</w:t>
            </w:r>
          </w:p>
        </w:tc>
        <w:tc>
          <w:tcPr>
            <w:tcW w:type="dxa" w:w="1126"/>
          </w:tcPr>
          <w:p>
            <w:pPr>
              <w:spacing w:after="0"/>
              <w:jc w:val="right"/>
            </w:pPr>
            <w:r>
              <w:rPr>
                <w:sz w:val="16"/>
              </w:rPr>
              <w:t>$130</w:t>
            </w:r>
          </w:p>
        </w:tc>
        <w:tc>
          <w:tcPr>
            <w:tcW w:type="dxa" w:w="1950"/>
          </w:tcPr>
          <w:p>
            <w:pPr>
              <w:spacing w:after="0"/>
              <w:jc w:val="right"/>
            </w:pPr>
            <w:r>
              <w:rPr>
                <w:sz w:val="16"/>
              </w:rPr>
              <w:t>$7,602</w:t>
            </w:r>
          </w:p>
        </w:tc>
        <w:tc>
          <w:tcPr>
            <w:tcW w:type="dxa" w:w="1194"/>
          </w:tcPr>
          <w:p>
            <w:pPr>
              <w:spacing w:after="0"/>
              <w:jc w:val="right"/>
            </w:pPr>
            <w:r>
              <w:rPr>
                <w:sz w:val="16"/>
              </w:rPr>
              <w:t>$366,808</w:t>
            </w:r>
          </w:p>
        </w:tc>
        <w:tc>
          <w:tcPr>
            <w:tcW w:type="dxa" w:w="2139"/>
          </w:tcPr>
          <w:p>
            <w:pPr>
              <w:spacing w:after="0"/>
              <w:jc w:val="right"/>
            </w:pPr>
            <w:r>
              <w:rPr>
                <w:sz w:val="16"/>
              </w:rPr>
              <w:t>62</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Winter Weather</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$106,874</w:t>
            </w:r>
          </w:p>
        </w:tc>
        <w:tc>
          <w:tcPr>
            <w:tcW w:type="dxa" w:w="1126"/>
          </w:tcPr>
          <w:p>
            <w:pPr>
              <w:spacing w:after="0"/>
              <w:jc w:val="right"/>
            </w:pPr>
            <w:r>
              <w:rPr>
                <w:sz w:val="16"/>
              </w:rPr>
              <w:t>$32</w:t>
            </w:r>
          </w:p>
        </w:tc>
        <w:tc>
          <w:tcPr>
            <w:tcW w:type="dxa" w:w="1950"/>
          </w:tcPr>
          <w:p>
            <w:pPr>
              <w:spacing w:after="0"/>
              <w:jc w:val="right"/>
            </w:pPr>
            <w:r>
              <w:rPr>
                <w:sz w:val="16"/>
              </w:rPr>
              <w:t>$28,674</w:t>
            </w:r>
          </w:p>
        </w:tc>
        <w:tc>
          <w:tcPr>
            <w:tcW w:type="dxa" w:w="1194"/>
          </w:tcPr>
          <w:p>
            <w:pPr>
              <w:spacing w:after="0"/>
              <w:jc w:val="right"/>
            </w:pPr>
            <w:r>
              <w:rPr>
                <w:sz w:val="16"/>
              </w:rPr>
              <w:t>$135,580</w:t>
            </w:r>
          </w:p>
        </w:tc>
        <w:tc>
          <w:tcPr>
            <w:tcW w:type="dxa" w:w="2139"/>
          </w:tcPr>
          <w:p>
            <w:pPr>
              <w:spacing w:after="0"/>
              <w:jc w:val="right"/>
            </w:pPr>
            <w:r>
              <w:rPr>
                <w:sz w:val="16"/>
              </w:rPr>
              <w:t>41</w:t>
            </w:r>
          </w:p>
        </w:tc>
        <w:tc>
          <w:tcPr>
            <w:tcW w:type="dxa" w:w="2202"/>
          </w:tcPr>
          <w:p>
            <w:pPr>
              <w:spacing w:after="0"/>
              <w:jc w:val="left"/>
            </w:pPr>
            <w:r>
              <w:rPr>
                <w:sz w:val="16"/>
              </w:rPr>
              <w:t>Includes 3 Sleet records (outside NRI's Winter Weather definition).</w:t>
            </w: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$7,682</w:t>
            </w:r>
          </w:p>
        </w:tc>
        <w:tc>
          <w:tcPr>
            <w:tcW w:type="dxa" w:w="1126"/>
          </w:tcPr>
          <w:p>
            <w:pPr>
              <w:spacing w:after="0"/>
              <w:jc w:val="right"/>
            </w:pPr>
            <w:r>
              <w:rPr>
                <w:sz w:val="16"/>
              </w:rPr>
              <w:t>n/a</w:t>
            </w:r>
          </w:p>
        </w:tc>
        <w:tc>
          <w:tcPr>
            <w:tcW w:type="dxa" w:w="1950"/>
          </w:tcPr>
          <w:p>
            <w:pPr>
              <w:spacing w:after="0"/>
              <w:jc w:val="right"/>
            </w:pPr>
            <w:r>
              <w:rPr>
                <w:sz w:val="16"/>
              </w:rPr>
              <w:t>$125,312</w:t>
            </w:r>
          </w:p>
        </w:tc>
        <w:tc>
          <w:tcPr>
            <w:tcW w:type="dxa" w:w="1194"/>
          </w:tcPr>
          <w:p>
            <w:pPr>
              <w:spacing w:after="0"/>
              <w:jc w:val="right"/>
            </w:pPr>
            <w:r>
              <w:rPr>
                <w:sz w:val="16"/>
              </w:rPr>
              <w:t>$132,994</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$35,832</w:t>
            </w:r>
          </w:p>
        </w:tc>
        <w:tc>
          <w:tcPr>
            <w:tcW w:type="dxa" w:w="1126"/>
          </w:tcPr>
          <w:p>
            <w:pPr>
              <w:spacing w:after="0"/>
              <w:jc w:val="right"/>
            </w:pPr>
            <w:r>
              <w:rPr>
                <w:sz w:val="16"/>
              </w:rPr>
              <w:t>n/a</w:t>
            </w:r>
          </w:p>
        </w:tc>
        <w:tc>
          <w:tcPr>
            <w:tcW w:type="dxa" w:w="1950"/>
          </w:tcPr>
          <w:p>
            <w:pPr>
              <w:spacing w:after="0"/>
              <w:jc w:val="right"/>
            </w:pPr>
            <w:r>
              <w:rPr>
                <w:sz w:val="16"/>
              </w:rPr>
              <w:t>$15,723</w:t>
            </w:r>
          </w:p>
        </w:tc>
        <w:tc>
          <w:tcPr>
            <w:tcW w:type="dxa" w:w="1194"/>
          </w:tcPr>
          <w:p>
            <w:pPr>
              <w:spacing w:after="0"/>
              <w:jc w:val="right"/>
            </w:pPr>
            <w:r>
              <w:rPr>
                <w:sz w:val="16"/>
              </w:rPr>
              <w:t>$51,555</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Drought</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$26,810</w:t>
            </w:r>
          </w:p>
        </w:tc>
        <w:tc>
          <w:tcPr>
            <w:tcW w:type="dxa" w:w="1950"/>
          </w:tcPr>
          <w:p>
            <w:pPr>
              <w:spacing w:after="0"/>
              <w:jc w:val="right"/>
            </w:pPr>
            <w:r>
              <w:rPr>
                <w:sz w:val="16"/>
              </w:rPr>
              <w:t>n/a</w:t>
            </w:r>
          </w:p>
        </w:tc>
        <w:tc>
          <w:tcPr>
            <w:tcW w:type="dxa" w:w="1194"/>
          </w:tcPr>
          <w:p>
            <w:pPr>
              <w:spacing w:after="0"/>
              <w:jc w:val="right"/>
            </w:pPr>
            <w:r>
              <w:rPr>
                <w:sz w:val="16"/>
              </w:rPr>
              <w:t>$26,810</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$22,245</w:t>
            </w:r>
          </w:p>
        </w:tc>
        <w:tc>
          <w:tcPr>
            <w:tcW w:type="dxa" w:w="1126"/>
          </w:tcPr>
          <w:p>
            <w:pPr>
              <w:spacing w:after="0"/>
              <w:jc w:val="right"/>
            </w:pPr>
            <w:r>
              <w:rPr>
                <w:sz w:val="16"/>
              </w:rPr>
              <w:t>$24</w:t>
            </w:r>
          </w:p>
        </w:tc>
        <w:tc>
          <w:tcPr>
            <w:tcW w:type="dxa" w:w="1950"/>
          </w:tcPr>
          <w:p>
            <w:pPr>
              <w:spacing w:after="0"/>
              <w:jc w:val="right"/>
            </w:pPr>
            <w:r>
              <w:rPr>
                <w:sz w:val="16"/>
              </w:rPr>
              <w:t>$3,431</w:t>
            </w:r>
          </w:p>
        </w:tc>
        <w:tc>
          <w:tcPr>
            <w:tcW w:type="dxa" w:w="1194"/>
          </w:tcPr>
          <w:p>
            <w:pPr>
              <w:spacing w:after="0"/>
              <w:jc w:val="right"/>
            </w:pPr>
            <w:r>
              <w:rPr>
                <w:sz w:val="16"/>
              </w:rPr>
              <w:t>$25,700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$18,859</w:t>
            </w:r>
          </w:p>
        </w:tc>
        <w:tc>
          <w:tcPr>
            <w:tcW w:type="dxa" w:w="1126"/>
          </w:tcPr>
          <w:p>
            <w:pPr>
              <w:spacing w:after="0"/>
              <w:jc w:val="right"/>
            </w:pPr>
            <w:r>
              <w:rPr>
                <w:sz w:val="16"/>
              </w:rPr>
              <w:t>$3,287</w:t>
            </w:r>
          </w:p>
        </w:tc>
        <w:tc>
          <w:tcPr>
            <w:tcW w:type="dxa" w:w="1950"/>
          </w:tcPr>
          <w:p>
            <w:pPr>
              <w:spacing w:after="0"/>
              <w:jc w:val="right"/>
            </w:pPr>
            <w:r>
              <w:rPr>
                <w:sz w:val="16"/>
              </w:rPr>
              <w:t>$54</w:t>
            </w:r>
          </w:p>
        </w:tc>
        <w:tc>
          <w:tcPr>
            <w:tcW w:type="dxa" w:w="1194"/>
          </w:tcPr>
          <w:p>
            <w:pPr>
              <w:spacing w:after="0"/>
              <w:jc w:val="right"/>
            </w:pPr>
            <w:r>
              <w:rPr>
                <w:sz w:val="16"/>
              </w:rPr>
              <w:t>$22,200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$12,798</w:t>
            </w:r>
          </w:p>
        </w:tc>
        <w:tc>
          <w:tcPr>
            <w:tcW w:type="dxa" w:w="1126"/>
          </w:tcPr>
          <w:p>
            <w:pPr>
              <w:spacing w:after="0"/>
              <w:jc w:val="right"/>
            </w:pPr>
            <w:r>
              <w:rPr>
                <w:sz w:val="16"/>
              </w:rPr>
              <w:t>n/a</w:t>
            </w:r>
          </w:p>
        </w:tc>
        <w:tc>
          <w:tcPr>
            <w:tcW w:type="dxa" w:w="1950"/>
          </w:tcPr>
          <w:p>
            <w:pPr>
              <w:spacing w:after="0"/>
              <w:jc w:val="right"/>
            </w:pPr>
            <w:r>
              <w:rPr>
                <w:sz w:val="16"/>
              </w:rPr>
              <w:t>$1,767</w:t>
            </w:r>
          </w:p>
        </w:tc>
        <w:tc>
          <w:tcPr>
            <w:tcW w:type="dxa" w:w="1194"/>
          </w:tcPr>
          <w:p>
            <w:pPr>
              <w:spacing w:after="0"/>
              <w:jc w:val="right"/>
            </w:pPr>
            <w:r>
              <w:rPr>
                <w:sz w:val="16"/>
              </w:rPr>
              <w:t>$14,565</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9602 (Relatively High, 90.8); tract 9603 (Relatively Moderate, 86.0); tract 9604 (Relatively Moderate, 83.7)</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9604 (Very Low, 47.5); tract 9603 (Very Low, 46.9); tract 9602 (Very Low, 46.7)</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9601.01 (Relatively Moderate, 96.9); tract 9604 (Relatively Moderate, 96.1); tract 9603 (Relatively Moderate, 95.8)</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9602 (Very High, 96.9); tract 9601.01 (Relatively High, 92.6); tract 9603 (Relatively High, 92.5)</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9603 (Relatively Low, 83.5); tract 9601.01 (Relatively Low, 80.9); tract 9601.02 (Relatively Low, 78.8)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6"/>
        <w:gridCol w:w="1912"/>
        <w:gridCol w:w="1792"/>
        <w:gridCol w:w="2091"/>
        <w:gridCol w:w="1618"/>
        <w:gridCol w:w="1584"/>
        <w:gridCol w:w="1600"/>
        <w:gridCol w:w="1610"/>
      </w:tblGrid>
      <w:tr>
        <w:trPr>
          <w:cantSplit/>
          <w:tblHeader/>
        </w:trPr>
        <w:tc>
          <w:tcPr>
            <w:tcW w:type="dxa" w:w="1906"/>
            <w:shd w:val="clear" w:color="auto" w:fill="E8E8E8"/>
          </w:tcPr>
          <w:p>
            <w:pPr>
              <w:spacing w:after="0"/>
              <w:jc w:val="left"/>
            </w:pPr>
            <w:r>
              <w:rPr>
                <w:b/>
                <w:sz w:val="16"/>
              </w:rPr>
              <w:t>Hazard</w:t>
            </w:r>
          </w:p>
        </w:tc>
        <w:tc>
          <w:tcPr>
            <w:tcW w:type="dxa" w:w="1912"/>
            <w:shd w:val="clear" w:color="auto" w:fill="E8E8E8"/>
          </w:tcPr>
          <w:p>
            <w:pPr>
              <w:spacing w:after="0"/>
              <w:jc w:val="left"/>
            </w:pPr>
            <w:r>
              <w:rPr>
                <w:b/>
                <w:sz w:val="16"/>
              </w:rPr>
              <w:t>Scale</w:t>
            </w:r>
          </w:p>
        </w:tc>
        <w:tc>
          <w:tcPr>
            <w:tcW w:type="dxa" w:w="17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1"/>
            <w:shd w:val="clear" w:color="auto" w:fill="E8E8E8"/>
          </w:tcPr>
          <w:p>
            <w:pPr>
              <w:spacing w:after="0"/>
              <w:jc w:val="left"/>
            </w:pPr>
            <w:r>
              <w:rPr>
                <w:b/>
                <w:sz w:val="16"/>
              </w:rPr>
              <w:t>Observed range</w:t>
            </w:r>
          </w:p>
        </w:tc>
        <w:tc>
          <w:tcPr>
            <w:tcW w:type="dxa" w:w="1618"/>
            <w:shd w:val="clear" w:color="auto" w:fill="E8E8E8"/>
          </w:tcPr>
          <w:p>
            <w:pPr>
              <w:spacing w:after="0"/>
              <w:jc w:val="left"/>
            </w:pPr>
            <w:r>
              <w:rPr>
                <w:b/>
                <w:sz w:val="16"/>
              </w:rPr>
              <w:t>Worst recorded event</w:t>
            </w:r>
          </w:p>
        </w:tc>
        <w:tc>
          <w:tcPr>
            <w:tcW w:type="dxa" w:w="1584"/>
            <w:shd w:val="clear" w:color="auto" w:fill="E8E8E8"/>
          </w:tcPr>
          <w:p>
            <w:pPr>
              <w:spacing w:after="0"/>
              <w:jc w:val="left"/>
            </w:pPr>
            <w:r>
              <w:rPr>
                <w:b/>
                <w:sz w:val="16"/>
              </w:rPr>
              <w:t>Most damaging (when different)</w:t>
            </w:r>
          </w:p>
        </w:tc>
        <w:tc>
          <w:tcPr>
            <w:tcW w:type="dxa" w:w="1600"/>
            <w:shd w:val="clear" w:color="auto" w:fill="E8E8E8"/>
          </w:tcPr>
          <w:p>
            <w:pPr>
              <w:spacing w:after="0"/>
              <w:jc w:val="left"/>
            </w:pPr>
            <w:r>
              <w:rPr>
                <w:b/>
                <w:sz w:val="16"/>
              </w:rPr>
              <w:t>How it applies to jurisdictions</w:t>
            </w:r>
          </w:p>
        </w:tc>
        <w:tc>
          <w:tcPr>
            <w:tcW w:type="dxa" w:w="1610"/>
            <w:shd w:val="clear" w:color="auto" w:fill="E8E8E8"/>
          </w:tcPr>
          <w:p>
            <w:pPr>
              <w:spacing w:after="0"/>
              <w:jc w:val="left"/>
            </w:pPr>
            <w:r>
              <w:rPr>
                <w:b/>
                <w:sz w:val="16"/>
              </w:rPr>
              <w:t>Note</w:t>
            </w:r>
          </w:p>
        </w:tc>
      </w:tr>
      <w:tr>
        <w:trPr>
          <w:cantSplit/>
        </w:trPr>
        <w:tc>
          <w:tcPr>
            <w:tcW w:type="dxa" w:w="1906"/>
          </w:tcPr>
          <w:p>
            <w:pPr>
              <w:spacing w:after="0"/>
              <w:jc w:val="left"/>
            </w:pPr>
            <w:r>
              <w:rPr>
                <w:sz w:val="16"/>
              </w:rPr>
              <w:t>Cold/Wind Chill, Extreme Cold/Wind Chill</w:t>
            </w:r>
          </w:p>
        </w:tc>
        <w:tc>
          <w:tcPr>
            <w:tcW w:type="dxa" w:w="1912"/>
          </w:tcPr>
          <w:p>
            <w:pPr>
              <w:spacing w:after="0"/>
              <w:jc w:val="left"/>
            </w:pPr>
            <w:r>
              <w:rPr>
                <w:sz w:val="16"/>
              </w:rPr>
              <w:t>wind chill</w:t>
            </w:r>
          </w:p>
        </w:tc>
        <w:tc>
          <w:tcPr>
            <w:tcW w:type="dxa" w:w="1792"/>
          </w:tcPr>
          <w:p>
            <w:pPr>
              <w:spacing w:after="0"/>
              <w:jc w:val="right"/>
            </w:pPr>
            <w:r>
              <w:rPr>
                <w:sz w:val="16"/>
              </w:rPr>
              <w:t>3 records, 2000 to 2014 (3 zone-level)</w:t>
            </w:r>
          </w:p>
        </w:tc>
        <w:tc>
          <w:tcPr>
            <w:tcW w:type="dxa" w:w="2091"/>
          </w:tcPr>
          <w:p>
            <w:pPr>
              <w:spacing w:after="0"/>
              <w:jc w:val="left"/>
            </w:pPr>
            <w:r>
              <w:rPr>
                <w:sz w:val="16"/>
              </w:rPr>
              <w:t>2 days to 12 days (median 2 days); 3 with a recorded value</w:t>
            </w:r>
          </w:p>
        </w:tc>
        <w:tc>
          <w:tcPr>
            <w:tcW w:type="dxa" w:w="1618"/>
          </w:tcPr>
          <w:p>
            <w:pPr>
              <w:spacing w:after="0"/>
              <w:jc w:val="left"/>
            </w:pPr>
            <w:r>
              <w:rPr>
                <w:sz w:val="16"/>
              </w:rPr>
              <w:t>12 consecutive days, 2010-01-01 to 2010-01-12, zone-level</w:t>
            </w:r>
          </w:p>
        </w:tc>
        <w:tc>
          <w:tcPr>
            <w:tcW w:type="dxa" w:w="1584"/>
          </w:tcPr>
          <w:p>
            <w:pPr>
              <w:spacing w:after="0"/>
              <w:jc w:val="left"/>
            </w:pPr>
          </w:p>
        </w:tc>
        <w:tc>
          <w:tcPr>
            <w:tcW w:type="dxa" w:w="1600"/>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Frost/Freeze (outside NRI's Cold Wave definition)</w:t>
            </w:r>
          </w:p>
        </w:tc>
        <w:tc>
          <w:tcPr>
            <w:tcW w:type="dxa" w:w="1912"/>
          </w:tcPr>
          <w:p>
            <w:pPr>
              <w:spacing w:after="0"/>
              <w:jc w:val="left"/>
            </w:pPr>
            <w:r>
              <w:rPr>
                <w:sz w:val="16"/>
              </w:rPr>
              <w:t>crop damage</w:t>
            </w:r>
          </w:p>
        </w:tc>
        <w:tc>
          <w:tcPr>
            <w:tcW w:type="dxa" w:w="1792"/>
          </w:tcPr>
          <w:p>
            <w:pPr>
              <w:spacing w:after="0"/>
              <w:jc w:val="right"/>
            </w:pPr>
            <w:r>
              <w:rPr>
                <w:sz w:val="16"/>
              </w:rPr>
              <w:t>1 record, 2007 (1 zone-level)</w:t>
            </w:r>
          </w:p>
        </w:tc>
        <w:tc>
          <w:tcPr>
            <w:tcW w:type="dxa" w:w="2091"/>
          </w:tcPr>
          <w:p>
            <w:pPr>
              <w:spacing w:after="0"/>
              <w:jc w:val="left"/>
            </w:pPr>
          </w:p>
        </w:tc>
        <w:tc>
          <w:tcPr>
            <w:tcW w:type="dxa" w:w="1618"/>
          </w:tcPr>
          <w:p>
            <w:pPr>
              <w:spacing w:after="0"/>
              <w:jc w:val="left"/>
            </w:pPr>
            <w:r>
              <w:rPr>
                <w:sz w:val="16"/>
              </w:rPr>
              <w:t>No crop damage reported in 1 record.</w:t>
            </w:r>
          </w:p>
        </w:tc>
        <w:tc>
          <w:tcPr>
            <w:tcW w:type="dxa" w:w="1584"/>
          </w:tcPr>
          <w:p>
            <w:pPr>
              <w:spacing w:after="0"/>
              <w:jc w:val="left"/>
            </w:pPr>
          </w:p>
        </w:tc>
        <w:tc>
          <w:tcPr>
            <w:tcW w:type="dxa" w:w="1600"/>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Drought</w:t>
            </w:r>
          </w:p>
        </w:tc>
        <w:tc>
          <w:tcPr>
            <w:tcW w:type="dxa" w:w="1912"/>
          </w:tcPr>
          <w:p>
            <w:pPr>
              <w:spacing w:after="0"/>
              <w:jc w:val="left"/>
            </w:pPr>
            <w:r>
              <w:rPr>
                <w:sz w:val="16"/>
              </w:rPr>
              <w:t>U.S. Drought Monitor scale (D0 to D4)</w:t>
            </w:r>
          </w:p>
        </w:tc>
        <w:tc>
          <w:tcPr>
            <w:tcW w:type="dxa" w:w="1792"/>
          </w:tcPr>
          <w:p>
            <w:pPr>
              <w:spacing w:after="0"/>
              <w:jc w:val="right"/>
            </w:pPr>
            <w:r>
              <w:rPr>
                <w:sz w:val="16"/>
              </w:rPr>
              <w:t>6 records, 2005 to 2012 (6 zone-level)</w:t>
            </w:r>
          </w:p>
        </w:tc>
        <w:tc>
          <w:tcPr>
            <w:tcW w:type="dxa" w:w="2091"/>
          </w:tcPr>
          <w:p>
            <w:pPr>
              <w:spacing w:after="0"/>
              <w:jc w:val="left"/>
            </w:pPr>
            <w:r>
              <w:rPr>
                <w:sz w:val="16"/>
              </w:rPr>
              <w:t>31 days to 84 days (median 31 days); 3 with a recorded value</w:t>
            </w:r>
          </w:p>
        </w:tc>
        <w:tc>
          <w:tcPr>
            <w:tcW w:type="dxa" w:w="1618"/>
          </w:tcPr>
          <w:p>
            <w:pPr>
              <w:spacing w:after="0"/>
              <w:jc w:val="left"/>
            </w:pPr>
            <w:r>
              <w:rPr>
                <w:sz w:val="16"/>
              </w:rPr>
              <w:t>84 days (about 2.8 months), 2012-06-19 to 2012-09-10, a run of 4 consecutive Storm Events drought records, zone-level</w:t>
            </w:r>
          </w:p>
        </w:tc>
        <w:tc>
          <w:tcPr>
            <w:tcW w:type="dxa" w:w="1584"/>
          </w:tcPr>
          <w:p>
            <w:pPr>
              <w:spacing w:after="0"/>
              <w:jc w:val="left"/>
            </w:pPr>
          </w:p>
        </w:tc>
        <w:tc>
          <w:tcPr>
            <w:tcW w:type="dxa" w:w="1600"/>
          </w:tcPr>
          <w:p>
            <w:pPr>
              <w:spacing w:after="0"/>
              <w:jc w:val="left"/>
            </w:pPr>
            <w:r>
              <w:rPr>
                <w:sz w:val="16"/>
              </w:rPr>
              <w:t>Countywide (zone-level records).</w:t>
            </w:r>
          </w:p>
        </w:tc>
        <w:tc>
          <w:tcPr>
            <w:tcW w:type="dxa" w:w="16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6"/>
          </w:tcPr>
          <w:p>
            <w:pPr>
              <w:spacing w:after="0"/>
              <w:jc w:val="left"/>
            </w:pPr>
            <w:r>
              <w:rPr>
                <w:sz w:val="16"/>
              </w:rPr>
              <w:t>Earthquake</w:t>
            </w:r>
          </w:p>
        </w:tc>
        <w:tc>
          <w:tcPr>
            <w:tcW w:type="dxa" w:w="1912"/>
          </w:tcPr>
          <w:p>
            <w:pPr>
              <w:spacing w:after="0"/>
              <w:jc w:val="left"/>
            </w:pPr>
            <w:r>
              <w:rPr>
                <w:sz w:val="16"/>
              </w:rPr>
              <w:t>Modified Mercalli (local data)</w:t>
            </w:r>
          </w:p>
        </w:tc>
        <w:tc>
          <w:tcPr>
            <w:tcW w:type="dxa" w:w="1792"/>
          </w:tcPr>
          <w:p>
            <w:pPr>
              <w:spacing w:after="0"/>
              <w:jc w:val="right"/>
            </w:pPr>
            <w:r>
              <w:rPr>
                <w:sz w:val="16"/>
              </w:rPr>
              <w:t>0</w:t>
            </w:r>
          </w:p>
        </w:tc>
        <w:tc>
          <w:tcPr>
            <w:tcW w:type="dxa" w:w="2091"/>
          </w:tcPr>
          <w:p>
            <w:pPr>
              <w:spacing w:after="0"/>
              <w:jc w:val="left"/>
            </w:pPr>
          </w:p>
        </w:tc>
        <w:tc>
          <w:tcPr>
            <w:tcW w:type="dxa" w:w="1618"/>
          </w:tcPr>
          <w:p>
            <w:pPr>
              <w:spacing w:after="0"/>
              <w:jc w:val="left"/>
            </w:pPr>
          </w:p>
        </w:tc>
        <w:tc>
          <w:tcPr>
            <w:tcW w:type="dxa" w:w="1584"/>
          </w:tcPr>
          <w:p>
            <w:pPr>
              <w:spacing w:after="0"/>
              <w:jc w:val="left"/>
            </w:pPr>
          </w:p>
        </w:tc>
        <w:tc>
          <w:tcPr>
            <w:tcW w:type="dxa" w:w="1600"/>
          </w:tcPr>
          <w:p>
            <w:pPr>
              <w:spacing w:after="0"/>
              <w:jc w:val="left"/>
            </w:pPr>
          </w:p>
        </w:tc>
        <w:tc>
          <w:tcPr>
            <w:tcW w:type="dxa" w:w="1610"/>
          </w:tcPr>
          <w:p>
            <w:pPr>
              <w:spacing w:after="0"/>
              <w:jc w:val="left"/>
            </w:pPr>
            <w:r>
              <w:rPr>
                <w:sz w:val="16"/>
              </w:rPr>
              <w:t>Storm Events does not record earthquakes; the USGS earthquake catalog is the source.</w:t>
            </w:r>
          </w:p>
        </w:tc>
      </w:tr>
      <w:tr>
        <w:trPr>
          <w:cantSplit/>
        </w:trPr>
        <w:tc>
          <w:tcPr>
            <w:tcW w:type="dxa" w:w="1906"/>
          </w:tcPr>
          <w:p>
            <w:pPr>
              <w:spacing w:after="0"/>
              <w:jc w:val="left"/>
            </w:pPr>
            <w:r>
              <w:rPr>
                <w:sz w:val="16"/>
              </w:rPr>
              <w:t>Hail</w:t>
            </w:r>
          </w:p>
        </w:tc>
        <w:tc>
          <w:tcPr>
            <w:tcW w:type="dxa" w:w="1912"/>
          </w:tcPr>
          <w:p>
            <w:pPr>
              <w:spacing w:after="0"/>
              <w:jc w:val="left"/>
            </w:pPr>
            <w:r>
              <w:rPr>
                <w:sz w:val="16"/>
              </w:rPr>
              <w:t>hail size (inches)</w:t>
            </w:r>
          </w:p>
        </w:tc>
        <w:tc>
          <w:tcPr>
            <w:tcW w:type="dxa" w:w="1792"/>
          </w:tcPr>
          <w:p>
            <w:pPr>
              <w:spacing w:after="0"/>
              <w:jc w:val="right"/>
            </w:pPr>
            <w:r>
              <w:rPr>
                <w:sz w:val="16"/>
              </w:rPr>
              <w:t>70 records, 1982 to 2026</w:t>
            </w:r>
          </w:p>
        </w:tc>
        <w:tc>
          <w:tcPr>
            <w:tcW w:type="dxa" w:w="2091"/>
          </w:tcPr>
          <w:p>
            <w:pPr>
              <w:spacing w:after="0"/>
              <w:jc w:val="left"/>
            </w:pPr>
            <w:r>
              <w:rPr>
                <w:sz w:val="16"/>
              </w:rPr>
              <w:t>0.75 in to 2.5 in (median 1 in); 70 with a recorded value</w:t>
            </w:r>
          </w:p>
        </w:tc>
        <w:tc>
          <w:tcPr>
            <w:tcW w:type="dxa" w:w="1618"/>
          </w:tcPr>
          <w:p>
            <w:pPr>
              <w:spacing w:after="0"/>
              <w:jc w:val="left"/>
            </w:pPr>
            <w:r>
              <w:rPr>
                <w:sz w:val="16"/>
              </w:rPr>
              <w:t>2.5 in hail, 2024-05-08</w:t>
            </w:r>
          </w:p>
        </w:tc>
        <w:tc>
          <w:tcPr>
            <w:tcW w:type="dxa" w:w="1584"/>
          </w:tcPr>
          <w:p>
            <w:pPr>
              <w:spacing w:after="0"/>
              <w:jc w:val="left"/>
            </w:pPr>
            <w:r>
              <w:rPr>
                <w:sz w:val="16"/>
              </w:rPr>
              <w:t>Hail, 1995-05-18, $3,500 property; crops not recorded (1995 dollars)</w:t>
            </w:r>
          </w:p>
        </w:tc>
        <w:tc>
          <w:tcPr>
            <w:tcW w:type="dxa" w:w="1600"/>
          </w:tcPr>
          <w:p>
            <w:pPr>
              <w:spacing w:after="0"/>
              <w:jc w:val="left"/>
            </w:pPr>
            <w:r>
              <w:rPr>
                <w:sz w:val="16"/>
              </w:rPr>
              <w:t>Event records naming jurisdictions in the plan: Ste. Genevieve city (21 records), Bloomsdale city (14 records).</w:t>
            </w:r>
          </w:p>
        </w:tc>
        <w:tc>
          <w:tcPr>
            <w:tcW w:type="dxa" w:w="1610"/>
          </w:tcPr>
          <w:p>
            <w:pPr>
              <w:spacing w:after="0"/>
              <w:jc w:val="left"/>
            </w:pPr>
          </w:p>
        </w:tc>
      </w:tr>
      <w:tr>
        <w:trPr>
          <w:cantSplit/>
        </w:trPr>
        <w:tc>
          <w:tcPr>
            <w:tcW w:type="dxa" w:w="1906"/>
          </w:tcPr>
          <w:p>
            <w:pPr>
              <w:spacing w:after="0"/>
              <w:jc w:val="left"/>
            </w:pPr>
            <w:r>
              <w:rPr>
                <w:sz w:val="16"/>
              </w:rPr>
              <w:t>Excessive Heat, Heat</w:t>
            </w:r>
          </w:p>
        </w:tc>
        <w:tc>
          <w:tcPr>
            <w:tcW w:type="dxa" w:w="1912"/>
          </w:tcPr>
          <w:p>
            <w:pPr>
              <w:spacing w:after="0"/>
              <w:jc w:val="left"/>
            </w:pPr>
            <w:r>
              <w:rPr>
                <w:sz w:val="16"/>
              </w:rPr>
              <w:t>heat index (in event narratives)</w:t>
            </w:r>
          </w:p>
        </w:tc>
        <w:tc>
          <w:tcPr>
            <w:tcW w:type="dxa" w:w="1792"/>
          </w:tcPr>
          <w:p>
            <w:pPr>
              <w:spacing w:after="0"/>
              <w:jc w:val="right"/>
            </w:pPr>
            <w:r>
              <w:rPr>
                <w:sz w:val="16"/>
              </w:rPr>
              <w:t>54 records, 1999 to 2025 (54 zone-level)</w:t>
            </w:r>
          </w:p>
        </w:tc>
        <w:tc>
          <w:tcPr>
            <w:tcW w:type="dxa" w:w="2091"/>
          </w:tcPr>
          <w:p>
            <w:pPr>
              <w:spacing w:after="0"/>
              <w:jc w:val="left"/>
            </w:pPr>
            <w:r>
              <w:rPr>
                <w:sz w:val="16"/>
              </w:rPr>
              <w:t>1 day to 18 days (median 4 days); 46 with a recorded value</w:t>
            </w:r>
          </w:p>
        </w:tc>
        <w:tc>
          <w:tcPr>
            <w:tcW w:type="dxa" w:w="1618"/>
          </w:tcPr>
          <w:p>
            <w:pPr>
              <w:spacing w:after="0"/>
              <w:jc w:val="left"/>
            </w:pPr>
            <w:r>
              <w:rPr>
                <w:sz w:val="16"/>
              </w:rPr>
              <w:t>18 consecutive days, 2011-07-17 to 2011-08-03, zone-level</w:t>
            </w:r>
          </w:p>
        </w:tc>
        <w:tc>
          <w:tcPr>
            <w:tcW w:type="dxa" w:w="1584"/>
          </w:tcPr>
          <w:p>
            <w:pPr>
              <w:spacing w:after="0"/>
              <w:jc w:val="left"/>
            </w:pPr>
          </w:p>
        </w:tc>
        <w:tc>
          <w:tcPr>
            <w:tcW w:type="dxa" w:w="1600"/>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Hurricane, Tropical Storm, Tropical Depression</w:t>
            </w:r>
          </w:p>
        </w:tc>
        <w:tc>
          <w:tcPr>
            <w:tcW w:type="dxa" w:w="1912"/>
          </w:tcPr>
          <w:p>
            <w:pPr>
              <w:spacing w:after="0"/>
              <w:jc w:val="left"/>
            </w:pPr>
            <w:r>
              <w:rPr>
                <w:sz w:val="16"/>
              </w:rPr>
              <w:t>Saffir-Simpson</w:t>
            </w:r>
          </w:p>
        </w:tc>
        <w:tc>
          <w:tcPr>
            <w:tcW w:type="dxa" w:w="1792"/>
          </w:tcPr>
          <w:p>
            <w:pPr>
              <w:spacing w:after="0"/>
              <w:jc w:val="right"/>
            </w:pPr>
            <w:r>
              <w:rPr>
                <w:sz w:val="16"/>
              </w:rPr>
              <w:t>0</w:t>
            </w:r>
          </w:p>
        </w:tc>
        <w:tc>
          <w:tcPr>
            <w:tcW w:type="dxa" w:w="2091"/>
          </w:tcPr>
          <w:p>
            <w:pPr>
              <w:spacing w:after="0"/>
              <w:jc w:val="left"/>
            </w:pPr>
          </w:p>
        </w:tc>
        <w:tc>
          <w:tcPr>
            <w:tcW w:type="dxa" w:w="1618"/>
          </w:tcPr>
          <w:p>
            <w:pPr>
              <w:spacing w:after="0"/>
              <w:jc w:val="left"/>
            </w:pPr>
          </w:p>
        </w:tc>
        <w:tc>
          <w:tcPr>
            <w:tcW w:type="dxa" w:w="1584"/>
          </w:tcPr>
          <w:p>
            <w:pPr>
              <w:spacing w:after="0"/>
              <w:jc w:val="left"/>
            </w:pPr>
          </w:p>
        </w:tc>
        <w:tc>
          <w:tcPr>
            <w:tcW w:type="dxa" w:w="1600"/>
          </w:tcPr>
          <w:p>
            <w:pPr>
              <w:spacing w:after="0"/>
              <w:jc w:val="left"/>
            </w:pPr>
          </w:p>
        </w:tc>
        <w:tc>
          <w:tcPr>
            <w:tcW w:type="dxa" w:w="16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6"/>
          </w:tcPr>
          <w:p>
            <w:pPr>
              <w:spacing w:after="0"/>
              <w:jc w:val="left"/>
            </w:pPr>
            <w:r>
              <w:rPr>
                <w:sz w:val="16"/>
              </w:rPr>
              <w:t>Ice Storm</w:t>
            </w:r>
          </w:p>
        </w:tc>
        <w:tc>
          <w:tcPr>
            <w:tcW w:type="dxa" w:w="1912"/>
          </w:tcPr>
          <w:p>
            <w:pPr>
              <w:spacing w:after="0"/>
              <w:jc w:val="left"/>
            </w:pPr>
            <w:r>
              <w:rPr>
                <w:sz w:val="16"/>
              </w:rPr>
              <w:t>Sperry-Piltz ice scale (local data)</w:t>
            </w:r>
          </w:p>
        </w:tc>
        <w:tc>
          <w:tcPr>
            <w:tcW w:type="dxa" w:w="1792"/>
          </w:tcPr>
          <w:p>
            <w:pPr>
              <w:spacing w:after="0"/>
              <w:jc w:val="right"/>
            </w:pPr>
            <w:r>
              <w:rPr>
                <w:sz w:val="16"/>
              </w:rPr>
              <w:t>3 records, 1999 to 2017 (3 zone-level)</w:t>
            </w:r>
          </w:p>
        </w:tc>
        <w:tc>
          <w:tcPr>
            <w:tcW w:type="dxa" w:w="2091"/>
          </w:tcPr>
          <w:p>
            <w:pPr>
              <w:spacing w:after="0"/>
              <w:jc w:val="left"/>
            </w:pPr>
          </w:p>
        </w:tc>
        <w:tc>
          <w:tcPr>
            <w:tcW w:type="dxa" w:w="1618"/>
          </w:tcPr>
          <w:p>
            <w:pPr>
              <w:spacing w:after="0"/>
              <w:jc w:val="left"/>
            </w:pPr>
            <w:r>
              <w:rPr>
                <w:sz w:val="16"/>
              </w:rPr>
              <w:t>No damage reported in 3 records.</w:t>
            </w:r>
          </w:p>
        </w:tc>
        <w:tc>
          <w:tcPr>
            <w:tcW w:type="dxa" w:w="1584"/>
          </w:tcPr>
          <w:p>
            <w:pPr>
              <w:spacing w:after="0"/>
              <w:jc w:val="left"/>
            </w:pPr>
          </w:p>
        </w:tc>
        <w:tc>
          <w:tcPr>
            <w:tcW w:type="dxa" w:w="1600"/>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Flash Flood, Flood, Lakeshore Flood</w:t>
            </w:r>
          </w:p>
        </w:tc>
        <w:tc>
          <w:tcPr>
            <w:tcW w:type="dxa" w:w="1912"/>
          </w:tcPr>
          <w:p>
            <w:pPr>
              <w:spacing w:after="0"/>
              <w:jc w:val="left"/>
            </w:pPr>
            <w:r>
              <w:rPr>
                <w:sz w:val="16"/>
              </w:rPr>
              <w:t>damage and flood days (flood depth: FIRM)</w:t>
            </w:r>
          </w:p>
        </w:tc>
        <w:tc>
          <w:tcPr>
            <w:tcW w:type="dxa" w:w="1792"/>
          </w:tcPr>
          <w:p>
            <w:pPr>
              <w:spacing w:after="0"/>
              <w:jc w:val="right"/>
            </w:pPr>
            <w:r>
              <w:rPr>
                <w:sz w:val="16"/>
              </w:rPr>
              <w:t>21 records, 1996 to 2025 (2 zone-level)</w:t>
            </w:r>
          </w:p>
        </w:tc>
        <w:tc>
          <w:tcPr>
            <w:tcW w:type="dxa" w:w="2091"/>
          </w:tcPr>
          <w:p>
            <w:pPr>
              <w:spacing w:after="0"/>
              <w:jc w:val="left"/>
            </w:pPr>
          </w:p>
        </w:tc>
        <w:tc>
          <w:tcPr>
            <w:tcW w:type="dxa" w:w="1618"/>
          </w:tcPr>
          <w:p>
            <w:pPr>
              <w:spacing w:after="0"/>
              <w:jc w:val="left"/>
            </w:pPr>
            <w:r>
              <w:rPr>
                <w:sz w:val="16"/>
              </w:rPr>
              <w:t>Flood, 2008-06-04, $10,000 property; $3,800,000 crops (2008 dollars)</w:t>
            </w:r>
          </w:p>
        </w:tc>
        <w:tc>
          <w:tcPr>
            <w:tcW w:type="dxa" w:w="1584"/>
          </w:tcPr>
          <w:p>
            <w:pPr>
              <w:spacing w:after="0"/>
              <w:jc w:val="left"/>
            </w:pPr>
          </w:p>
        </w:tc>
        <w:tc>
          <w:tcPr>
            <w:tcW w:type="dxa" w:w="1600"/>
          </w:tcPr>
          <w:p>
            <w:pPr>
              <w:spacing w:after="0"/>
              <w:jc w:val="left"/>
            </w:pPr>
            <w:r>
              <w:rPr>
                <w:sz w:val="16"/>
              </w:rPr>
              <w:t>Event records naming jurisdictions in the plan: Bloomsdale city (2 records), Ste. Genevieve city (2 records). Zone-level records (2) apply countywide.</w:t>
            </w:r>
          </w:p>
        </w:tc>
        <w:tc>
          <w:tcPr>
            <w:tcW w:type="dxa" w:w="16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6"/>
          </w:tcPr>
          <w:p>
            <w:pPr>
              <w:spacing w:after="0"/>
              <w:jc w:val="left"/>
            </w:pPr>
            <w:r>
              <w:rPr>
                <w:sz w:val="16"/>
              </w:rPr>
              <w:t>Debris Flow</w:t>
            </w:r>
          </w:p>
        </w:tc>
        <w:tc>
          <w:tcPr>
            <w:tcW w:type="dxa" w:w="1912"/>
          </w:tcPr>
          <w:p>
            <w:pPr>
              <w:spacing w:after="0"/>
              <w:jc w:val="left"/>
            </w:pPr>
            <w:r>
              <w:rPr>
                <w:sz w:val="16"/>
              </w:rPr>
              <w:t>none (count and damage only)</w:t>
            </w:r>
          </w:p>
        </w:tc>
        <w:tc>
          <w:tcPr>
            <w:tcW w:type="dxa" w:w="1792"/>
          </w:tcPr>
          <w:p>
            <w:pPr>
              <w:spacing w:after="0"/>
              <w:jc w:val="right"/>
            </w:pPr>
            <w:r>
              <w:rPr>
                <w:sz w:val="16"/>
              </w:rPr>
              <w:t>0</w:t>
            </w:r>
          </w:p>
        </w:tc>
        <w:tc>
          <w:tcPr>
            <w:tcW w:type="dxa" w:w="2091"/>
          </w:tcPr>
          <w:p>
            <w:pPr>
              <w:spacing w:after="0"/>
              <w:jc w:val="left"/>
            </w:pPr>
          </w:p>
        </w:tc>
        <w:tc>
          <w:tcPr>
            <w:tcW w:type="dxa" w:w="1618"/>
          </w:tcPr>
          <w:p>
            <w:pPr>
              <w:spacing w:after="0"/>
              <w:jc w:val="left"/>
            </w:pPr>
          </w:p>
        </w:tc>
        <w:tc>
          <w:tcPr>
            <w:tcW w:type="dxa" w:w="1584"/>
          </w:tcPr>
          <w:p>
            <w:pPr>
              <w:spacing w:after="0"/>
              <w:jc w:val="left"/>
            </w:pPr>
          </w:p>
        </w:tc>
        <w:tc>
          <w:tcPr>
            <w:tcW w:type="dxa" w:w="1600"/>
          </w:tcPr>
          <w:p>
            <w:pPr>
              <w:spacing w:after="0"/>
              <w:jc w:val="left"/>
            </w:pPr>
          </w:p>
        </w:tc>
        <w:tc>
          <w:tcPr>
            <w:tcW w:type="dxa" w:w="1610"/>
          </w:tcPr>
          <w:p>
            <w:pPr>
              <w:spacing w:after="0"/>
              <w:jc w:val="left"/>
            </w:pPr>
          </w:p>
        </w:tc>
      </w:tr>
      <w:tr>
        <w:trPr>
          <w:cantSplit/>
        </w:trPr>
        <w:tc>
          <w:tcPr>
            <w:tcW w:type="dxa" w:w="1906"/>
          </w:tcPr>
          <w:p>
            <w:pPr>
              <w:spacing w:after="0"/>
              <w:jc w:val="left"/>
            </w:pPr>
            <w:r>
              <w:rPr>
                <w:sz w:val="16"/>
              </w:rPr>
              <w:t>Lightning</w:t>
            </w:r>
          </w:p>
        </w:tc>
        <w:tc>
          <w:tcPr>
            <w:tcW w:type="dxa" w:w="1912"/>
          </w:tcPr>
          <w:p>
            <w:pPr>
              <w:spacing w:after="0"/>
              <w:jc w:val="left"/>
            </w:pPr>
            <w:r>
              <w:rPr>
                <w:sz w:val="16"/>
              </w:rPr>
              <w:t>annualized frequency (the measure FEMA's Local Mitigation Planning Handbook names)</w:t>
            </w:r>
          </w:p>
        </w:tc>
        <w:tc>
          <w:tcPr>
            <w:tcW w:type="dxa" w:w="1792"/>
          </w:tcPr>
          <w:p>
            <w:pPr>
              <w:spacing w:after="0"/>
              <w:jc w:val="right"/>
            </w:pPr>
            <w:r>
              <w:rPr>
                <w:sz w:val="16"/>
              </w:rPr>
              <w:t>5 records, 2001 to 2010</w:t>
            </w:r>
          </w:p>
        </w:tc>
        <w:tc>
          <w:tcPr>
            <w:tcW w:type="dxa" w:w="2091"/>
          </w:tcPr>
          <w:p>
            <w:pPr>
              <w:spacing w:after="0"/>
              <w:jc w:val="left"/>
            </w:pPr>
          </w:p>
        </w:tc>
        <w:tc>
          <w:tcPr>
            <w:tcW w:type="dxa" w:w="1618"/>
          </w:tcPr>
          <w:p>
            <w:pPr>
              <w:spacing w:after="0"/>
              <w:jc w:val="left"/>
            </w:pPr>
            <w:r>
              <w:rPr>
                <w:sz w:val="16"/>
              </w:rPr>
              <w:t>Lightning, 2010-10-12, $5,000 property; $0 crops (2010 dollars)</w:t>
            </w:r>
          </w:p>
        </w:tc>
        <w:tc>
          <w:tcPr>
            <w:tcW w:type="dxa" w:w="1584"/>
          </w:tcPr>
          <w:p>
            <w:pPr>
              <w:spacing w:after="0"/>
              <w:jc w:val="left"/>
            </w:pPr>
          </w:p>
        </w:tc>
        <w:tc>
          <w:tcPr>
            <w:tcW w:type="dxa" w:w="1600"/>
          </w:tcPr>
          <w:p>
            <w:pPr>
              <w:spacing w:after="0"/>
              <w:jc w:val="left"/>
            </w:pPr>
            <w:r>
              <w:rPr>
                <w:sz w:val="16"/>
              </w:rPr>
              <w:t>Event records naming jurisdictions in the plan: Ste. Genevieve city (5 records).</w:t>
            </w:r>
          </w:p>
        </w:tc>
        <w:tc>
          <w:tcPr>
            <w:tcW w:type="dxa" w:w="1610"/>
          </w:tcPr>
          <w:p>
            <w:pPr>
              <w:spacing w:after="0"/>
              <w:jc w:val="left"/>
            </w:pPr>
            <w:r>
              <w:rPr>
                <w:sz w:val="16"/>
              </w:rPr>
              <w:t>Storm Events lists lightning with damage or casualties.</w:t>
            </w:r>
          </w:p>
        </w:tc>
      </w:tr>
      <w:tr>
        <w:trPr>
          <w:cantSplit/>
        </w:trPr>
        <w:tc>
          <w:tcPr>
            <w:tcW w:type="dxa" w:w="1906"/>
          </w:tcPr>
          <w:p>
            <w:pPr>
              <w:spacing w:after="0"/>
              <w:jc w:val="left"/>
            </w:pPr>
            <w:r>
              <w:rPr>
                <w:sz w:val="16"/>
              </w:rPr>
              <w:t>High Wind and Strong Wind (outside NRI's Strong Wind definition)</w:t>
            </w:r>
          </w:p>
        </w:tc>
        <w:tc>
          <w:tcPr>
            <w:tcW w:type="dxa" w:w="1912"/>
          </w:tcPr>
          <w:p>
            <w:pPr>
              <w:spacing w:after="0"/>
              <w:jc w:val="left"/>
            </w:pPr>
            <w:r>
              <w:rPr>
                <w:sz w:val="16"/>
              </w:rPr>
              <w:t>wind speed (kt and mph)</w:t>
            </w:r>
          </w:p>
        </w:tc>
        <w:tc>
          <w:tcPr>
            <w:tcW w:type="dxa" w:w="1792"/>
          </w:tcPr>
          <w:p>
            <w:pPr>
              <w:spacing w:after="0"/>
              <w:jc w:val="right"/>
            </w:pPr>
            <w:r>
              <w:rPr>
                <w:sz w:val="16"/>
              </w:rPr>
              <w:t>4 records, 1997 to 2009 (4 zone-level)</w:t>
            </w:r>
          </w:p>
        </w:tc>
        <w:tc>
          <w:tcPr>
            <w:tcW w:type="dxa" w:w="2091"/>
          </w:tcPr>
          <w:p>
            <w:pPr>
              <w:spacing w:after="0"/>
              <w:jc w:val="left"/>
            </w:pPr>
            <w:r>
              <w:rPr>
                <w:sz w:val="16"/>
              </w:rPr>
              <w:t>35 kt (40 mph) to 50 kt (58 mph) (median 40 kt (46 mph)); 4 with a recorded value</w:t>
            </w:r>
          </w:p>
        </w:tc>
        <w:tc>
          <w:tcPr>
            <w:tcW w:type="dxa" w:w="1618"/>
          </w:tcPr>
          <w:p>
            <w:pPr>
              <w:spacing w:after="0"/>
              <w:jc w:val="left"/>
            </w:pPr>
            <w:r>
              <w:rPr>
                <w:sz w:val="16"/>
              </w:rPr>
              <w:t>50 kt (58 mph), measurement type not recorded, High Wind, 1997-04-05; NWS zone MOZ075</w:t>
            </w:r>
          </w:p>
        </w:tc>
        <w:tc>
          <w:tcPr>
            <w:tcW w:type="dxa" w:w="1584"/>
          </w:tcPr>
          <w:p>
            <w:pPr>
              <w:spacing w:after="0"/>
              <w:jc w:val="left"/>
            </w:pPr>
            <w:r>
              <w:rPr>
                <w:sz w:val="16"/>
              </w:rPr>
              <w:t>Strong Wind, 2009-12-09, $1,000 property; $0 crops (zone total, 2009 dollars)</w:t>
            </w:r>
          </w:p>
        </w:tc>
        <w:tc>
          <w:tcPr>
            <w:tcW w:type="dxa" w:w="1600"/>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Thunderstorm Wind</w:t>
            </w:r>
          </w:p>
        </w:tc>
        <w:tc>
          <w:tcPr>
            <w:tcW w:type="dxa" w:w="1912"/>
          </w:tcPr>
          <w:p>
            <w:pPr>
              <w:spacing w:after="0"/>
              <w:jc w:val="left"/>
            </w:pPr>
            <w:r>
              <w:rPr>
                <w:sz w:val="16"/>
              </w:rPr>
              <w:t>wind speed (kt and mph)</w:t>
            </w:r>
          </w:p>
        </w:tc>
        <w:tc>
          <w:tcPr>
            <w:tcW w:type="dxa" w:w="1792"/>
          </w:tcPr>
          <w:p>
            <w:pPr>
              <w:spacing w:after="0"/>
              <w:jc w:val="right"/>
            </w:pPr>
            <w:r>
              <w:rPr>
                <w:sz w:val="16"/>
              </w:rPr>
              <w:t>94 records, 1960 to 2026</w:t>
            </w:r>
          </w:p>
        </w:tc>
        <w:tc>
          <w:tcPr>
            <w:tcW w:type="dxa" w:w="2091"/>
          </w:tcPr>
          <w:p>
            <w:pPr>
              <w:spacing w:after="0"/>
              <w:jc w:val="left"/>
            </w:pPr>
            <w:r>
              <w:rPr>
                <w:sz w:val="16"/>
              </w:rPr>
              <w:t>43 kt (49 mph) to 65 kt (75 mph) (median 55 kt (63 mph)); 77 with a recorded value</w:t>
            </w:r>
          </w:p>
        </w:tc>
        <w:tc>
          <w:tcPr>
            <w:tcW w:type="dxa" w:w="1618"/>
          </w:tcPr>
          <w:p>
            <w:pPr>
              <w:spacing w:after="0"/>
              <w:jc w:val="left"/>
            </w:pPr>
            <w:r>
              <w:rPr>
                <w:sz w:val="16"/>
              </w:rPr>
              <w:t>65 kt (75 mph) estimated gust, Thunderstorm Wind, 2025-05-19; same speed and measurement basis also recorded on 2024-05-26</w:t>
            </w:r>
          </w:p>
        </w:tc>
        <w:tc>
          <w:tcPr>
            <w:tcW w:type="dxa" w:w="1584"/>
          </w:tcPr>
          <w:p>
            <w:pPr>
              <w:spacing w:after="0"/>
              <w:jc w:val="left"/>
            </w:pPr>
            <w:r>
              <w:rPr>
                <w:sz w:val="16"/>
              </w:rPr>
              <w:t>Thunderstorm Wind, 2024-05-08, $50,000 property; $0 crops (2024 dollars)</w:t>
            </w:r>
          </w:p>
        </w:tc>
        <w:tc>
          <w:tcPr>
            <w:tcW w:type="dxa" w:w="1600"/>
          </w:tcPr>
          <w:p>
            <w:pPr>
              <w:spacing w:after="0"/>
              <w:jc w:val="left"/>
            </w:pPr>
            <w:r>
              <w:rPr>
                <w:sz w:val="16"/>
              </w:rPr>
              <w:t>Event records naming jurisdictions in the plan: Ste. Genevieve city (30 records), Bloomsdale city (15 records).</w:t>
            </w:r>
          </w:p>
        </w:tc>
        <w:tc>
          <w:tcPr>
            <w:tcW w:type="dxa" w:w="1610"/>
          </w:tcPr>
          <w:p>
            <w:pPr>
              <w:spacing w:after="0"/>
              <w:jc w:val="left"/>
            </w:pPr>
          </w:p>
        </w:tc>
      </w:tr>
      <w:tr>
        <w:trPr>
          <w:cantSplit/>
        </w:trPr>
        <w:tc>
          <w:tcPr>
            <w:tcW w:type="dxa" w:w="1906"/>
          </w:tcPr>
          <w:p>
            <w:pPr>
              <w:spacing w:after="0"/>
              <w:jc w:val="left"/>
            </w:pPr>
            <w:r>
              <w:rPr>
                <w:sz w:val="16"/>
              </w:rPr>
              <w:t>Tornado</w:t>
            </w:r>
          </w:p>
        </w:tc>
        <w:tc>
          <w:tcPr>
            <w:tcW w:type="dxa" w:w="1912"/>
          </w:tcPr>
          <w:p>
            <w:pPr>
              <w:spacing w:after="0"/>
              <w:jc w:val="left"/>
            </w:pPr>
            <w:r>
              <w:rPr>
                <w:sz w:val="16"/>
              </w:rPr>
              <w:t>Enhanced Fujita (Fujita before Feb 2007)</w:t>
            </w:r>
          </w:p>
        </w:tc>
        <w:tc>
          <w:tcPr>
            <w:tcW w:type="dxa" w:w="1792"/>
          </w:tcPr>
          <w:p>
            <w:pPr>
              <w:spacing w:after="0"/>
              <w:jc w:val="right"/>
            </w:pPr>
            <w:r>
              <w:rPr>
                <w:sz w:val="16"/>
              </w:rPr>
              <w:t>13 records, 1952 to 2025</w:t>
            </w:r>
          </w:p>
        </w:tc>
        <w:tc>
          <w:tcPr>
            <w:tcW w:type="dxa" w:w="2091"/>
          </w:tcPr>
          <w:p>
            <w:pPr>
              <w:spacing w:after="0"/>
              <w:jc w:val="left"/>
            </w:pPr>
            <w:r>
              <w:rPr>
                <w:sz w:val="16"/>
              </w:rPr>
              <w:t>F/EF0 to F/EF3 (median F/EF1); 13 with a recorded value</w:t>
            </w:r>
          </w:p>
        </w:tc>
        <w:tc>
          <w:tcPr>
            <w:tcW w:type="dxa" w:w="1618"/>
          </w:tcPr>
          <w:p>
            <w:pPr>
              <w:spacing w:after="0"/>
              <w:jc w:val="left"/>
            </w:pPr>
            <w:r>
              <w:rPr>
                <w:sz w:val="16"/>
              </w:rPr>
              <w:t>EF3 tornado, 2021-10-24, 9.85 mi within this county, 450 yd wide, $0 property; $0 crops (2021 dollars), 1 direct injury</w:t>
            </w:r>
          </w:p>
        </w:tc>
        <w:tc>
          <w:tcPr>
            <w:tcW w:type="dxa" w:w="1584"/>
          </w:tcPr>
          <w:p>
            <w:pPr>
              <w:spacing w:after="0"/>
              <w:jc w:val="left"/>
            </w:pPr>
            <w:r>
              <w:rPr>
                <w:sz w:val="16"/>
              </w:rPr>
              <w:t>Tornado, 1995-05-18, $195,000 property; crops not recorded (1995 dollars)</w:t>
            </w:r>
          </w:p>
        </w:tc>
        <w:tc>
          <w:tcPr>
            <w:tcW w:type="dxa" w:w="1600"/>
          </w:tcPr>
          <w:p>
            <w:pPr>
              <w:spacing w:after="0"/>
              <w:jc w:val="left"/>
            </w:pPr>
            <w:r>
              <w:rPr>
                <w:sz w:val="16"/>
              </w:rPr>
              <w:t>Event records naming jurisdictions in the plan: Bloomsdale city (1 record).</w:t>
            </w:r>
          </w:p>
        </w:tc>
        <w:tc>
          <w:tcPr>
            <w:tcW w:type="dxa" w:w="16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6"/>
          </w:tcPr>
          <w:p>
            <w:pPr>
              <w:spacing w:after="0"/>
              <w:jc w:val="left"/>
            </w:pPr>
            <w:r>
              <w:rPr>
                <w:sz w:val="16"/>
              </w:rPr>
              <w:t>Wildfire</w:t>
            </w:r>
          </w:p>
        </w:tc>
        <w:tc>
          <w:tcPr>
            <w:tcW w:type="dxa" w:w="1912"/>
          </w:tcPr>
          <w:p>
            <w:pPr>
              <w:spacing w:after="0"/>
              <w:jc w:val="left"/>
            </w:pPr>
            <w:r>
              <w:rPr>
                <w:sz w:val="16"/>
              </w:rPr>
              <w:t>acres burned (local data)</w:t>
            </w:r>
          </w:p>
        </w:tc>
        <w:tc>
          <w:tcPr>
            <w:tcW w:type="dxa" w:w="1792"/>
          </w:tcPr>
          <w:p>
            <w:pPr>
              <w:spacing w:after="0"/>
              <w:jc w:val="right"/>
            </w:pPr>
            <w:r>
              <w:rPr>
                <w:sz w:val="16"/>
              </w:rPr>
              <w:t>0</w:t>
            </w:r>
          </w:p>
        </w:tc>
        <w:tc>
          <w:tcPr>
            <w:tcW w:type="dxa" w:w="2091"/>
          </w:tcPr>
          <w:p>
            <w:pPr>
              <w:spacing w:after="0"/>
              <w:jc w:val="left"/>
            </w:pPr>
          </w:p>
        </w:tc>
        <w:tc>
          <w:tcPr>
            <w:tcW w:type="dxa" w:w="1618"/>
          </w:tcPr>
          <w:p>
            <w:pPr>
              <w:spacing w:after="0"/>
              <w:jc w:val="left"/>
            </w:pPr>
          </w:p>
        </w:tc>
        <w:tc>
          <w:tcPr>
            <w:tcW w:type="dxa" w:w="1584"/>
          </w:tcPr>
          <w:p>
            <w:pPr>
              <w:spacing w:after="0"/>
              <w:jc w:val="left"/>
            </w:pPr>
          </w:p>
        </w:tc>
        <w:tc>
          <w:tcPr>
            <w:tcW w:type="dxa" w:w="1600"/>
          </w:tcPr>
          <w:p>
            <w:pPr>
              <w:spacing w:after="0"/>
              <w:jc w:val="left"/>
            </w:pPr>
          </w:p>
        </w:tc>
        <w:tc>
          <w:tcPr>
            <w:tcW w:type="dxa" w:w="1610"/>
          </w:tcPr>
          <w:p>
            <w:pPr>
              <w:spacing w:after="0"/>
              <w:jc w:val="left"/>
            </w:pPr>
          </w:p>
        </w:tc>
      </w:tr>
      <w:tr>
        <w:trPr>
          <w:cantSplit/>
        </w:trPr>
        <w:tc>
          <w:tcPr>
            <w:tcW w:type="dxa" w:w="1906"/>
          </w:tcPr>
          <w:p>
            <w:pPr>
              <w:spacing w:after="0"/>
              <w:jc w:val="left"/>
            </w:pPr>
            <w:r>
              <w:rPr>
                <w:sz w:val="16"/>
              </w:rPr>
              <w:t>Winter Storm, Heavy Snow, Blizzard, Lake-Effect Snow, Winter Weather, Sleet</w:t>
            </w:r>
          </w:p>
        </w:tc>
        <w:tc>
          <w:tcPr>
            <w:tcW w:type="dxa" w:w="1912"/>
          </w:tcPr>
          <w:p>
            <w:pPr>
              <w:spacing w:after="0"/>
              <w:jc w:val="left"/>
            </w:pPr>
            <w:r>
              <w:rPr>
                <w:sz w:val="16"/>
              </w:rPr>
              <w:t>none in data (snowfall: local data)</w:t>
            </w:r>
          </w:p>
        </w:tc>
        <w:tc>
          <w:tcPr>
            <w:tcW w:type="dxa" w:w="1792"/>
          </w:tcPr>
          <w:p>
            <w:pPr>
              <w:spacing w:after="0"/>
              <w:jc w:val="right"/>
            </w:pPr>
            <w:r>
              <w:rPr>
                <w:sz w:val="16"/>
              </w:rPr>
              <w:t>41 records, 1996 to 2025 (41 zone-level)</w:t>
            </w:r>
          </w:p>
        </w:tc>
        <w:tc>
          <w:tcPr>
            <w:tcW w:type="dxa" w:w="2091"/>
          </w:tcPr>
          <w:p>
            <w:pPr>
              <w:spacing w:after="0"/>
              <w:jc w:val="left"/>
            </w:pPr>
          </w:p>
        </w:tc>
        <w:tc>
          <w:tcPr>
            <w:tcW w:type="dxa" w:w="1618"/>
          </w:tcPr>
          <w:p>
            <w:pPr>
              <w:spacing w:after="0"/>
              <w:jc w:val="left"/>
            </w:pPr>
            <w:r>
              <w:rPr>
                <w:sz w:val="16"/>
              </w:rPr>
              <w:t>Winter Storm, 2006-12-01, $529,000 property; $0 crops (2006 dollars); NWS zone MOZ075</w:t>
            </w:r>
          </w:p>
        </w:tc>
        <w:tc>
          <w:tcPr>
            <w:tcW w:type="dxa" w:w="1584"/>
          </w:tcPr>
          <w:p>
            <w:pPr>
              <w:spacing w:after="0"/>
              <w:jc w:val="left"/>
            </w:pPr>
          </w:p>
        </w:tc>
        <w:tc>
          <w:tcPr>
            <w:tcW w:type="dxa" w:w="1600"/>
          </w:tcPr>
          <w:p>
            <w:pPr>
              <w:spacing w:after="0"/>
              <w:jc w:val="left"/>
            </w:pPr>
            <w:r>
              <w:rPr>
                <w:sz w:val="16"/>
              </w:rPr>
              <w:t>Countywide (zone-level records).</w:t>
            </w:r>
          </w:p>
        </w:tc>
        <w:tc>
          <w:tcPr>
            <w:tcW w:type="dxa" w:w="16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6"/>
        <w:gridCol w:w="2861"/>
        <w:gridCol w:w="2656"/>
        <w:gridCol w:w="2227"/>
        <w:gridCol w:w="1141"/>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6"/>
            <w:shd w:val="clear" w:color="auto" w:fill="E8E8E8"/>
          </w:tcPr>
          <w:p>
            <w:pPr>
              <w:spacing w:after="0"/>
              <w:jc w:val="left"/>
            </w:pPr>
            <w:r>
              <w:rPr>
                <w:b/>
                <w:sz w:val="16"/>
              </w:rPr>
              <w:t>Type</w:t>
            </w:r>
          </w:p>
        </w:tc>
        <w:tc>
          <w:tcPr>
            <w:tcW w:type="dxa" w:w="2861"/>
            <w:shd w:val="clear" w:color="auto" w:fill="E8E8E8"/>
          </w:tcPr>
          <w:p>
            <w:pPr>
              <w:spacing w:after="0"/>
              <w:jc w:val="left"/>
            </w:pPr>
            <w:r>
              <w:rPr>
                <w:b/>
                <w:sz w:val="16"/>
              </w:rPr>
              <w:t>Title</w:t>
            </w:r>
          </w:p>
        </w:tc>
        <w:tc>
          <w:tcPr>
            <w:tcW w:type="dxa" w:w="2656"/>
            <w:shd w:val="clear" w:color="auto" w:fill="E8E8E8"/>
          </w:tcPr>
          <w:p>
            <w:pPr>
              <w:spacing w:after="0"/>
              <w:jc w:val="left"/>
            </w:pPr>
            <w:r>
              <w:rPr>
                <w:b/>
                <w:sz w:val="16"/>
              </w:rPr>
              <w:t>Mapped hazard</w:t>
            </w:r>
          </w:p>
        </w:tc>
        <w:tc>
          <w:tcPr>
            <w:tcW w:type="dxa" w:w="22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1"/>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236"/>
          </w:tcPr>
          <w:p>
            <w:pPr>
              <w:spacing w:after="0"/>
              <w:jc w:val="left"/>
            </w:pPr>
            <w:r>
              <w:rPr>
                <w:sz w:val="16"/>
              </w:rPr>
              <w:t>Major disaster</w:t>
            </w:r>
          </w:p>
        </w:tc>
        <w:tc>
          <w:tcPr>
            <w:tcW w:type="dxa" w:w="2861"/>
          </w:tcPr>
          <w:p>
            <w:pPr>
              <w:spacing w:after="0"/>
              <w:jc w:val="left"/>
            </w:pPr>
            <w:r>
              <w:rPr>
                <w:sz w:val="16"/>
              </w:rPr>
              <w:t>Severe Storms, Straight-Line Winds, Tornadoes, and Flooding</w:t>
            </w:r>
          </w:p>
        </w:tc>
        <w:tc>
          <w:tcPr>
            <w:tcW w:type="dxa" w:w="2656"/>
          </w:tcPr>
          <w:p>
            <w:pPr>
              <w:spacing w:after="0"/>
              <w:jc w:val="left"/>
            </w:pPr>
            <w:r>
              <w:rPr>
                <w:sz w:val="16"/>
              </w:rPr>
              <w:t>Inland Flooding; Strong Wind; Tornado</w:t>
            </w:r>
          </w:p>
        </w:tc>
        <w:tc>
          <w:tcPr>
            <w:tcW w:type="dxa" w:w="2227"/>
          </w:tcPr>
          <w:p>
            <w:pPr>
              <w:spacing w:after="0"/>
              <w:jc w:val="right"/>
            </w:pPr>
            <w:r>
              <w:rPr>
                <w:sz w:val="16"/>
              </w:rPr>
              <w:t>$608,377.82</w:t>
            </w:r>
          </w:p>
        </w:tc>
        <w:tc>
          <w:tcPr>
            <w:tcW w:type="dxa" w:w="1141"/>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236"/>
          </w:tcPr>
          <w:p>
            <w:pPr>
              <w:spacing w:after="0"/>
              <w:jc w:val="left"/>
            </w:pPr>
            <w:r>
              <w:rPr>
                <w:sz w:val="16"/>
              </w:rPr>
              <w:t>Major disaster</w:t>
            </w:r>
          </w:p>
        </w:tc>
        <w:tc>
          <w:tcPr>
            <w:tcW w:type="dxa" w:w="2861"/>
          </w:tcPr>
          <w:p>
            <w:pPr>
              <w:spacing w:after="0"/>
              <w:jc w:val="left"/>
            </w:pPr>
            <w:r>
              <w:rPr>
                <w:sz w:val="16"/>
              </w:rPr>
              <w:t>Severe Storms, Straight-Line Winds, Tornadoes, and Flooding</w:t>
            </w:r>
          </w:p>
        </w:tc>
        <w:tc>
          <w:tcPr>
            <w:tcW w:type="dxa" w:w="2656"/>
          </w:tcPr>
          <w:p>
            <w:pPr>
              <w:spacing w:after="0"/>
              <w:jc w:val="left"/>
            </w:pPr>
            <w:r>
              <w:rPr>
                <w:sz w:val="16"/>
              </w:rPr>
              <w:t>Inland Flooding; Strong Wind; Tornado</w:t>
            </w:r>
          </w:p>
        </w:tc>
        <w:tc>
          <w:tcPr>
            <w:tcW w:type="dxa" w:w="2227"/>
          </w:tcPr>
          <w:p>
            <w:pPr>
              <w:spacing w:after="0"/>
              <w:jc w:val="right"/>
            </w:pPr>
            <w:r>
              <w:rPr>
                <w:sz w:val="16"/>
              </w:rPr>
              <w:t>$52,337.98</w:t>
            </w:r>
          </w:p>
        </w:tc>
        <w:tc>
          <w:tcPr>
            <w:tcW w:type="dxa" w:w="1141"/>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36"/>
          </w:tcPr>
          <w:p>
            <w:pPr>
              <w:spacing w:after="0"/>
              <w:jc w:val="left"/>
            </w:pPr>
            <w:r>
              <w:rPr>
                <w:sz w:val="16"/>
              </w:rPr>
              <w:t>Major disaster</w:t>
            </w:r>
          </w:p>
        </w:tc>
        <w:tc>
          <w:tcPr>
            <w:tcW w:type="dxa" w:w="2861"/>
          </w:tcPr>
          <w:p>
            <w:pPr>
              <w:spacing w:after="0"/>
              <w:jc w:val="left"/>
            </w:pPr>
            <w:r>
              <w:rPr>
                <w:sz w:val="16"/>
              </w:rPr>
              <w:t>COVID-19 Pandemic</w:t>
            </w:r>
          </w:p>
        </w:tc>
        <w:tc>
          <w:tcPr>
            <w:tcW w:type="dxa" w:w="2656"/>
          </w:tcPr>
          <w:p>
            <w:pPr>
              <w:spacing w:after="0"/>
              <w:jc w:val="left"/>
            </w:pPr>
            <w:r>
              <w:rPr>
                <w:sz w:val="16"/>
              </w:rPr>
              <w:t>Non-natural, not counted</w:t>
            </w:r>
          </w:p>
        </w:tc>
        <w:tc>
          <w:tcPr>
            <w:tcW w:type="dxa" w:w="2227"/>
          </w:tcPr>
          <w:p>
            <w:pPr>
              <w:spacing w:after="0"/>
              <w:jc w:val="right"/>
            </w:pPr>
            <w:r>
              <w:rPr>
                <w:sz w:val="16"/>
              </w:rPr>
              <w:t>$1,097,941.87</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36"/>
          </w:tcPr>
          <w:p>
            <w:pPr>
              <w:spacing w:after="0"/>
              <w:jc w:val="left"/>
            </w:pPr>
            <w:r>
              <w:rPr>
                <w:sz w:val="16"/>
              </w:rPr>
              <w:t>Emergency</w:t>
            </w:r>
          </w:p>
        </w:tc>
        <w:tc>
          <w:tcPr>
            <w:tcW w:type="dxa" w:w="2861"/>
          </w:tcPr>
          <w:p>
            <w:pPr>
              <w:spacing w:after="0"/>
              <w:jc w:val="left"/>
            </w:pPr>
            <w:r>
              <w:rPr>
                <w:sz w:val="16"/>
              </w:rPr>
              <w:t>COVID-19</w:t>
            </w:r>
          </w:p>
        </w:tc>
        <w:tc>
          <w:tcPr>
            <w:tcW w:type="dxa" w:w="2656"/>
          </w:tcPr>
          <w:p>
            <w:pPr>
              <w:spacing w:after="0"/>
              <w:jc w:val="left"/>
            </w:pPr>
            <w:r>
              <w:rPr>
                <w:sz w:val="16"/>
              </w:rPr>
              <w:t>Non-natural, not counted</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36"/>
          </w:tcPr>
          <w:p>
            <w:pPr>
              <w:spacing w:after="0"/>
              <w:jc w:val="left"/>
            </w:pPr>
            <w:r>
              <w:rPr>
                <w:sz w:val="16"/>
              </w:rPr>
              <w:t>Major disaster</w:t>
            </w:r>
          </w:p>
        </w:tc>
        <w:tc>
          <w:tcPr>
            <w:tcW w:type="dxa" w:w="2861"/>
          </w:tcPr>
          <w:p>
            <w:pPr>
              <w:spacing w:after="0"/>
              <w:jc w:val="left"/>
            </w:pPr>
            <w:r>
              <w:rPr>
                <w:sz w:val="16"/>
              </w:rPr>
              <w:t>Severe Storms, Tornadoes, and Flooding</w:t>
            </w:r>
          </w:p>
        </w:tc>
        <w:tc>
          <w:tcPr>
            <w:tcW w:type="dxa" w:w="2656"/>
          </w:tcPr>
          <w:p>
            <w:pPr>
              <w:spacing w:after="0"/>
              <w:jc w:val="left"/>
            </w:pPr>
            <w:r>
              <w:rPr>
                <w:sz w:val="16"/>
              </w:rPr>
              <w:t>Inland Flooding; Tornado</w:t>
            </w:r>
          </w:p>
        </w:tc>
        <w:tc>
          <w:tcPr>
            <w:tcW w:type="dxa" w:w="2227"/>
          </w:tcPr>
          <w:p>
            <w:pPr>
              <w:spacing w:after="0"/>
              <w:jc w:val="right"/>
            </w:pPr>
            <w:r>
              <w:rPr>
                <w:sz w:val="16"/>
              </w:rPr>
              <w:t>$427,107.91</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2019-05-20</w:t>
            </w:r>
          </w:p>
        </w:tc>
        <w:tc>
          <w:tcPr>
            <w:tcW w:type="dxa" w:w="1037"/>
          </w:tcPr>
          <w:p>
            <w:pPr>
              <w:spacing w:after="0"/>
              <w:jc w:val="left"/>
            </w:pPr>
            <w:r>
              <w:rPr>
                <w:sz w:val="16"/>
              </w:rPr>
              <w:t>2019-03-11</w:t>
            </w:r>
          </w:p>
        </w:tc>
        <w:tc>
          <w:tcPr>
            <w:tcW w:type="dxa" w:w="1037"/>
          </w:tcPr>
          <w:p>
            <w:pPr>
              <w:spacing w:after="0"/>
              <w:jc w:val="left"/>
            </w:pPr>
            <w:r>
              <w:rPr>
                <w:sz w:val="16"/>
              </w:rPr>
              <w:t>DR-4435-MO</w:t>
            </w:r>
          </w:p>
        </w:tc>
        <w:tc>
          <w:tcPr>
            <w:tcW w:type="dxa" w:w="1236"/>
          </w:tcPr>
          <w:p>
            <w:pPr>
              <w:spacing w:after="0"/>
              <w:jc w:val="left"/>
            </w:pPr>
            <w:r>
              <w:rPr>
                <w:sz w:val="16"/>
              </w:rPr>
              <w:t>Major disaster</w:t>
            </w:r>
          </w:p>
        </w:tc>
        <w:tc>
          <w:tcPr>
            <w:tcW w:type="dxa" w:w="2861"/>
          </w:tcPr>
          <w:p>
            <w:pPr>
              <w:spacing w:after="0"/>
              <w:jc w:val="left"/>
            </w:pPr>
            <w:r>
              <w:rPr>
                <w:sz w:val="16"/>
              </w:rPr>
              <w:t>Severe Storms, Straight-Line Winds, and Flooding</w:t>
            </w:r>
          </w:p>
        </w:tc>
        <w:tc>
          <w:tcPr>
            <w:tcW w:type="dxa" w:w="2656"/>
          </w:tcPr>
          <w:p>
            <w:pPr>
              <w:spacing w:after="0"/>
              <w:jc w:val="left"/>
            </w:pPr>
            <w:r>
              <w:rPr>
                <w:sz w:val="16"/>
              </w:rPr>
              <w:t>Inland Flooding (primary); also designated: Strong Wind</w:t>
            </w:r>
          </w:p>
        </w:tc>
        <w:tc>
          <w:tcPr>
            <w:tcW w:type="dxa" w:w="2227"/>
          </w:tcPr>
          <w:p>
            <w:pPr>
              <w:spacing w:after="0"/>
              <w:jc w:val="right"/>
            </w:pPr>
            <w:r>
              <w:rPr>
                <w:sz w:val="16"/>
              </w:rPr>
              <w:t>$125,813.65</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236"/>
          </w:tcPr>
          <w:p>
            <w:pPr>
              <w:spacing w:after="0"/>
              <w:jc w:val="left"/>
            </w:pPr>
            <w:r>
              <w:rPr>
                <w:sz w:val="16"/>
              </w:rPr>
              <w:t>Major disaster</w:t>
            </w:r>
          </w:p>
        </w:tc>
        <w:tc>
          <w:tcPr>
            <w:tcW w:type="dxa" w:w="2861"/>
          </w:tcPr>
          <w:p>
            <w:pPr>
              <w:spacing w:after="0"/>
              <w:jc w:val="left"/>
            </w:pPr>
            <w:r>
              <w:rPr>
                <w:sz w:val="16"/>
              </w:rPr>
              <w:t>Severe Storms, Tornadoes, Straight-Line Winds and Flooding</w:t>
            </w:r>
          </w:p>
        </w:tc>
        <w:tc>
          <w:tcPr>
            <w:tcW w:type="dxa" w:w="2656"/>
          </w:tcPr>
          <w:p>
            <w:pPr>
              <w:spacing w:after="0"/>
              <w:jc w:val="left"/>
            </w:pPr>
            <w:r>
              <w:rPr>
                <w:sz w:val="16"/>
              </w:rPr>
              <w:t>Inland Flooding (primary); also designated: Strong Wind, Tornado</w:t>
            </w:r>
          </w:p>
        </w:tc>
        <w:tc>
          <w:tcPr>
            <w:tcW w:type="dxa" w:w="2227"/>
          </w:tcPr>
          <w:p>
            <w:pPr>
              <w:spacing w:after="0"/>
              <w:jc w:val="right"/>
            </w:pPr>
            <w:r>
              <w:rPr>
                <w:sz w:val="16"/>
              </w:rPr>
              <w:t>$1,168,577.42</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236"/>
          </w:tcPr>
          <w:p>
            <w:pPr>
              <w:spacing w:after="0"/>
              <w:jc w:val="left"/>
            </w:pPr>
            <w:r>
              <w:rPr>
                <w:sz w:val="16"/>
              </w:rPr>
              <w:t>Major disaster</w:t>
            </w:r>
          </w:p>
        </w:tc>
        <w:tc>
          <w:tcPr>
            <w:tcW w:type="dxa" w:w="2861"/>
          </w:tcPr>
          <w:p>
            <w:pPr>
              <w:spacing w:after="0"/>
              <w:jc w:val="left"/>
            </w:pPr>
            <w:r>
              <w:rPr>
                <w:sz w:val="16"/>
              </w:rPr>
              <w:t>Severe Storms, Tornadoes, Straight-Line Winds, and Flooding</w:t>
            </w:r>
          </w:p>
        </w:tc>
        <w:tc>
          <w:tcPr>
            <w:tcW w:type="dxa" w:w="2656"/>
          </w:tcPr>
          <w:p>
            <w:pPr>
              <w:spacing w:after="0"/>
              <w:jc w:val="left"/>
            </w:pPr>
            <w:r>
              <w:rPr>
                <w:sz w:val="16"/>
              </w:rPr>
              <w:t>Inland Flooding (primary); also designated: Strong Wind, Tornado</w:t>
            </w:r>
          </w:p>
        </w:tc>
        <w:tc>
          <w:tcPr>
            <w:tcW w:type="dxa" w:w="2227"/>
          </w:tcPr>
          <w:p>
            <w:pPr>
              <w:spacing w:after="0"/>
              <w:jc w:val="right"/>
            </w:pPr>
            <w:r>
              <w:rPr>
                <w:sz w:val="16"/>
              </w:rPr>
              <w:t>$314,369.90</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36"/>
          </w:tcPr>
          <w:p>
            <w:pPr>
              <w:spacing w:after="0"/>
              <w:jc w:val="left"/>
            </w:pPr>
            <w:r>
              <w:rPr>
                <w:sz w:val="16"/>
              </w:rPr>
              <w:t>Emergency</w:t>
            </w:r>
          </w:p>
        </w:tc>
        <w:tc>
          <w:tcPr>
            <w:tcW w:type="dxa" w:w="2861"/>
          </w:tcPr>
          <w:p>
            <w:pPr>
              <w:spacing w:after="0"/>
              <w:jc w:val="left"/>
            </w:pPr>
            <w:r>
              <w:rPr>
                <w:sz w:val="16"/>
              </w:rPr>
              <w:t>Severe Storms, Tornadoes, Straight-Line Winds, and Flooding</w:t>
            </w:r>
          </w:p>
        </w:tc>
        <w:tc>
          <w:tcPr>
            <w:tcW w:type="dxa" w:w="2656"/>
          </w:tcPr>
          <w:p>
            <w:pPr>
              <w:spacing w:after="0"/>
              <w:jc w:val="left"/>
            </w:pPr>
            <w:r>
              <w:rPr>
                <w:sz w:val="16"/>
              </w:rPr>
              <w:t>Inland Flooding (primary); also designated: Strong Wind, Tornado</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36"/>
          </w:tcPr>
          <w:p>
            <w:pPr>
              <w:spacing w:after="0"/>
              <w:jc w:val="left"/>
            </w:pPr>
            <w:r>
              <w:rPr>
                <w:sz w:val="16"/>
              </w:rPr>
              <w:t>Major disaster</w:t>
            </w:r>
          </w:p>
        </w:tc>
        <w:tc>
          <w:tcPr>
            <w:tcW w:type="dxa" w:w="2861"/>
          </w:tcPr>
          <w:p>
            <w:pPr>
              <w:spacing w:after="0"/>
              <w:jc w:val="left"/>
            </w:pPr>
            <w:r>
              <w:rPr>
                <w:sz w:val="16"/>
              </w:rPr>
              <w:t>Severe Storms, Tornadoes, Straight-Line Winds, and Flooding</w:t>
            </w:r>
          </w:p>
        </w:tc>
        <w:tc>
          <w:tcPr>
            <w:tcW w:type="dxa" w:w="2656"/>
          </w:tcPr>
          <w:p>
            <w:pPr>
              <w:spacing w:after="0"/>
              <w:jc w:val="left"/>
            </w:pPr>
            <w:r>
              <w:rPr>
                <w:sz w:val="16"/>
              </w:rPr>
              <w:t>Inland Flooding; Strong Wind; Tornado</w:t>
            </w:r>
          </w:p>
        </w:tc>
        <w:tc>
          <w:tcPr>
            <w:tcW w:type="dxa" w:w="2227"/>
          </w:tcPr>
          <w:p>
            <w:pPr>
              <w:spacing w:after="0"/>
              <w:jc w:val="right"/>
            </w:pPr>
            <w:r>
              <w:rPr>
                <w:sz w:val="16"/>
              </w:rPr>
              <w:t>$846,050.76</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236"/>
          </w:tcPr>
          <w:p>
            <w:pPr>
              <w:spacing w:after="0"/>
              <w:jc w:val="left"/>
            </w:pPr>
            <w:r>
              <w:rPr>
                <w:sz w:val="16"/>
              </w:rPr>
              <w:t>Major disaster</w:t>
            </w:r>
          </w:p>
        </w:tc>
        <w:tc>
          <w:tcPr>
            <w:tcW w:type="dxa" w:w="2861"/>
          </w:tcPr>
          <w:p>
            <w:pPr>
              <w:spacing w:after="0"/>
              <w:jc w:val="left"/>
            </w:pPr>
            <w:r>
              <w:rPr>
                <w:sz w:val="16"/>
              </w:rPr>
              <w:t>Severe Storms, Straight-Line Winds, Tornadoes, and Flooding</w:t>
            </w:r>
          </w:p>
        </w:tc>
        <w:tc>
          <w:tcPr>
            <w:tcW w:type="dxa" w:w="2656"/>
          </w:tcPr>
          <w:p>
            <w:pPr>
              <w:spacing w:after="0"/>
              <w:jc w:val="left"/>
            </w:pPr>
            <w:r>
              <w:rPr>
                <w:sz w:val="16"/>
              </w:rPr>
              <w:t>Inland Flooding; Strong Wind; Tornado</w:t>
            </w:r>
          </w:p>
        </w:tc>
        <w:tc>
          <w:tcPr>
            <w:tcW w:type="dxa" w:w="2227"/>
          </w:tcPr>
          <w:p>
            <w:pPr>
              <w:spacing w:after="0"/>
              <w:jc w:val="right"/>
            </w:pPr>
            <w:r>
              <w:rPr>
                <w:sz w:val="16"/>
              </w:rPr>
              <w:t>$142,405.78</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236"/>
          </w:tcPr>
          <w:p>
            <w:pPr>
              <w:spacing w:after="0"/>
              <w:jc w:val="left"/>
            </w:pPr>
            <w:r>
              <w:rPr>
                <w:sz w:val="16"/>
              </w:rPr>
              <w:t>Major disaster</w:t>
            </w:r>
          </w:p>
        </w:tc>
        <w:tc>
          <w:tcPr>
            <w:tcW w:type="dxa" w:w="2861"/>
          </w:tcPr>
          <w:p>
            <w:pPr>
              <w:spacing w:after="0"/>
              <w:jc w:val="left"/>
            </w:pPr>
            <w:r>
              <w:rPr>
                <w:sz w:val="16"/>
              </w:rPr>
              <w:t>Severe Storms, Tornadoes, and Flooding</w:t>
            </w:r>
          </w:p>
        </w:tc>
        <w:tc>
          <w:tcPr>
            <w:tcW w:type="dxa" w:w="2656"/>
          </w:tcPr>
          <w:p>
            <w:pPr>
              <w:spacing w:after="0"/>
              <w:jc w:val="left"/>
            </w:pPr>
            <w:r>
              <w:rPr>
                <w:sz w:val="16"/>
              </w:rPr>
              <w:t>Inland Flooding; Tornado</w:t>
            </w:r>
          </w:p>
        </w:tc>
        <w:tc>
          <w:tcPr>
            <w:tcW w:type="dxa" w:w="2227"/>
          </w:tcPr>
          <w:p>
            <w:pPr>
              <w:spacing w:after="0"/>
              <w:jc w:val="right"/>
            </w:pPr>
            <w:r>
              <w:rPr>
                <w:sz w:val="16"/>
              </w:rPr>
              <w:t>$458,684.26</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36"/>
          </w:tcPr>
          <w:p>
            <w:pPr>
              <w:spacing w:after="0"/>
              <w:jc w:val="left"/>
            </w:pPr>
            <w:r>
              <w:rPr>
                <w:sz w:val="16"/>
              </w:rPr>
              <w:t>Emergency</w:t>
            </w:r>
          </w:p>
        </w:tc>
        <w:tc>
          <w:tcPr>
            <w:tcW w:type="dxa" w:w="2861"/>
          </w:tcPr>
          <w:p>
            <w:pPr>
              <w:spacing w:after="0"/>
              <w:jc w:val="left"/>
            </w:pPr>
            <w:r>
              <w:rPr>
                <w:sz w:val="16"/>
              </w:rPr>
              <w:t>Severe Winter Storm</w:t>
            </w:r>
          </w:p>
        </w:tc>
        <w:tc>
          <w:tcPr>
            <w:tcW w:type="dxa" w:w="2656"/>
          </w:tcPr>
          <w:p>
            <w:pPr>
              <w:spacing w:after="0"/>
              <w:jc w:val="left"/>
            </w:pPr>
            <w:r>
              <w:rPr>
                <w:sz w:val="16"/>
              </w:rPr>
              <w:t>Winter Weather</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236"/>
          </w:tcPr>
          <w:p>
            <w:pPr>
              <w:spacing w:after="0"/>
              <w:jc w:val="left"/>
            </w:pPr>
            <w:r>
              <w:rPr>
                <w:sz w:val="16"/>
              </w:rPr>
              <w:t>Major disaster</w:t>
            </w:r>
          </w:p>
        </w:tc>
        <w:tc>
          <w:tcPr>
            <w:tcW w:type="dxa" w:w="2861"/>
          </w:tcPr>
          <w:p>
            <w:pPr>
              <w:spacing w:after="0"/>
              <w:jc w:val="left"/>
            </w:pPr>
            <w:r>
              <w:rPr>
                <w:sz w:val="16"/>
              </w:rPr>
              <w:t>Severe Storms, Tornadoes, and Flooding</w:t>
            </w:r>
          </w:p>
        </w:tc>
        <w:tc>
          <w:tcPr>
            <w:tcW w:type="dxa" w:w="2656"/>
          </w:tcPr>
          <w:p>
            <w:pPr>
              <w:spacing w:after="0"/>
              <w:jc w:val="left"/>
            </w:pPr>
            <w:r>
              <w:rPr>
                <w:sz w:val="16"/>
              </w:rPr>
              <w:t>Inland Flooding; Tornado</w:t>
            </w:r>
          </w:p>
        </w:tc>
        <w:tc>
          <w:tcPr>
            <w:tcW w:type="dxa" w:w="2227"/>
          </w:tcPr>
          <w:p>
            <w:pPr>
              <w:spacing w:after="0"/>
              <w:jc w:val="right"/>
            </w:pPr>
            <w:r>
              <w:rPr>
                <w:sz w:val="16"/>
              </w:rPr>
              <w:t>$176,066.41</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36"/>
          </w:tcPr>
          <w:p>
            <w:pPr>
              <w:spacing w:after="0"/>
              <w:jc w:val="left"/>
            </w:pPr>
            <w:r>
              <w:rPr>
                <w:sz w:val="16"/>
              </w:rPr>
              <w:t>Emergency</w:t>
            </w:r>
          </w:p>
        </w:tc>
        <w:tc>
          <w:tcPr>
            <w:tcW w:type="dxa" w:w="2861"/>
          </w:tcPr>
          <w:p>
            <w:pPr>
              <w:spacing w:after="0"/>
              <w:jc w:val="left"/>
            </w:pPr>
            <w:r>
              <w:rPr>
                <w:sz w:val="16"/>
              </w:rPr>
              <w:t>Severe Winter Storm</w:t>
            </w:r>
          </w:p>
        </w:tc>
        <w:tc>
          <w:tcPr>
            <w:tcW w:type="dxa" w:w="2656"/>
          </w:tcPr>
          <w:p>
            <w:pPr>
              <w:spacing w:after="0"/>
              <w:jc w:val="left"/>
            </w:pPr>
            <w:r>
              <w:rPr>
                <w:sz w:val="16"/>
              </w:rPr>
              <w:t>Ice Storm</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236"/>
          </w:tcPr>
          <w:p>
            <w:pPr>
              <w:spacing w:after="0"/>
              <w:jc w:val="left"/>
            </w:pPr>
            <w:r>
              <w:rPr>
                <w:sz w:val="16"/>
              </w:rPr>
              <w:t>Major disaster</w:t>
            </w:r>
          </w:p>
        </w:tc>
        <w:tc>
          <w:tcPr>
            <w:tcW w:type="dxa" w:w="2861"/>
          </w:tcPr>
          <w:p>
            <w:pPr>
              <w:spacing w:after="0"/>
              <w:jc w:val="left"/>
            </w:pPr>
            <w:r>
              <w:rPr>
                <w:sz w:val="16"/>
              </w:rPr>
              <w:t>Severe Storms, Flooding, and a Tornado</w:t>
            </w:r>
          </w:p>
        </w:tc>
        <w:tc>
          <w:tcPr>
            <w:tcW w:type="dxa" w:w="2656"/>
          </w:tcPr>
          <w:p>
            <w:pPr>
              <w:spacing w:after="0"/>
              <w:jc w:val="left"/>
            </w:pPr>
            <w:r>
              <w:rPr>
                <w:sz w:val="16"/>
              </w:rPr>
              <w:t>Inland Flooding; Tornado</w:t>
            </w:r>
          </w:p>
        </w:tc>
        <w:tc>
          <w:tcPr>
            <w:tcW w:type="dxa" w:w="2227"/>
          </w:tcPr>
          <w:p>
            <w:pPr>
              <w:spacing w:after="0"/>
              <w:jc w:val="right"/>
            </w:pPr>
            <w:r>
              <w:rPr>
                <w:sz w:val="16"/>
              </w:rPr>
              <w:t>$5,166.56</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36"/>
          </w:tcPr>
          <w:p>
            <w:pPr>
              <w:spacing w:after="0"/>
              <w:jc w:val="left"/>
            </w:pPr>
            <w:r>
              <w:rPr>
                <w:sz w:val="16"/>
              </w:rPr>
              <w:t>Major disaster</w:t>
            </w:r>
          </w:p>
        </w:tc>
        <w:tc>
          <w:tcPr>
            <w:tcW w:type="dxa" w:w="2861"/>
          </w:tcPr>
          <w:p>
            <w:pPr>
              <w:spacing w:after="0"/>
              <w:jc w:val="left"/>
            </w:pPr>
            <w:r>
              <w:rPr>
                <w:sz w:val="16"/>
              </w:rPr>
              <w:t>Severe Storms and Flooding</w:t>
            </w:r>
          </w:p>
        </w:tc>
        <w:tc>
          <w:tcPr>
            <w:tcW w:type="dxa" w:w="2656"/>
          </w:tcPr>
          <w:p>
            <w:pPr>
              <w:spacing w:after="0"/>
              <w:jc w:val="left"/>
            </w:pPr>
            <w:r>
              <w:rPr>
                <w:sz w:val="16"/>
              </w:rPr>
              <w:t>Inland Flooding</w:t>
            </w:r>
          </w:p>
        </w:tc>
        <w:tc>
          <w:tcPr>
            <w:tcW w:type="dxa" w:w="2227"/>
          </w:tcPr>
          <w:p>
            <w:pPr>
              <w:spacing w:after="0"/>
              <w:jc w:val="right"/>
            </w:pPr>
            <w:r>
              <w:rPr>
                <w:sz w:val="16"/>
              </w:rPr>
              <w:t>$351,508.57</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36"/>
          </w:tcPr>
          <w:p>
            <w:pPr>
              <w:spacing w:after="0"/>
              <w:jc w:val="left"/>
            </w:pPr>
            <w:r>
              <w:rPr>
                <w:sz w:val="16"/>
              </w:rPr>
              <w:t>Major disaster</w:t>
            </w:r>
          </w:p>
        </w:tc>
        <w:tc>
          <w:tcPr>
            <w:tcW w:type="dxa" w:w="2861"/>
          </w:tcPr>
          <w:p>
            <w:pPr>
              <w:spacing w:after="0"/>
              <w:jc w:val="left"/>
            </w:pPr>
            <w:r>
              <w:rPr>
                <w:sz w:val="16"/>
              </w:rPr>
              <w:t>Severe Storms and Flooding</w:t>
            </w:r>
          </w:p>
        </w:tc>
        <w:tc>
          <w:tcPr>
            <w:tcW w:type="dxa" w:w="2656"/>
          </w:tcPr>
          <w:p>
            <w:pPr>
              <w:spacing w:after="0"/>
              <w:jc w:val="left"/>
            </w:pPr>
            <w:r>
              <w:rPr>
                <w:sz w:val="16"/>
              </w:rPr>
              <w:t>Inland Flooding</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36"/>
          </w:tcPr>
          <w:p>
            <w:pPr>
              <w:spacing w:after="0"/>
              <w:jc w:val="left"/>
            </w:pPr>
            <w:r>
              <w:rPr>
                <w:sz w:val="16"/>
              </w:rPr>
              <w:t>Emergency</w:t>
            </w:r>
          </w:p>
        </w:tc>
        <w:tc>
          <w:tcPr>
            <w:tcW w:type="dxa" w:w="2861"/>
          </w:tcPr>
          <w:p>
            <w:pPr>
              <w:spacing w:after="0"/>
              <w:jc w:val="left"/>
            </w:pPr>
            <w:r>
              <w:rPr>
                <w:sz w:val="16"/>
              </w:rPr>
              <w:t>Severe Winter Storms</w:t>
            </w:r>
          </w:p>
        </w:tc>
        <w:tc>
          <w:tcPr>
            <w:tcW w:type="dxa" w:w="2656"/>
          </w:tcPr>
          <w:p>
            <w:pPr>
              <w:spacing w:after="0"/>
              <w:jc w:val="left"/>
            </w:pPr>
            <w:r>
              <w:rPr>
                <w:sz w:val="16"/>
              </w:rPr>
              <w:t>Ice Storm</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2006-11-30</w:t>
            </w:r>
          </w:p>
        </w:tc>
        <w:tc>
          <w:tcPr>
            <w:tcW w:type="dxa" w:w="1037"/>
          </w:tcPr>
          <w:p>
            <w:pPr>
              <w:spacing w:after="0"/>
              <w:jc w:val="left"/>
            </w:pPr>
            <w:r>
              <w:rPr>
                <w:sz w:val="16"/>
              </w:rPr>
              <w:t>DR-1673-MO</w:t>
            </w:r>
          </w:p>
        </w:tc>
        <w:tc>
          <w:tcPr>
            <w:tcW w:type="dxa" w:w="1236"/>
          </w:tcPr>
          <w:p>
            <w:pPr>
              <w:spacing w:after="0"/>
              <w:jc w:val="left"/>
            </w:pPr>
            <w:r>
              <w:rPr>
                <w:sz w:val="16"/>
              </w:rPr>
              <w:t>Major disaster</w:t>
            </w:r>
          </w:p>
        </w:tc>
        <w:tc>
          <w:tcPr>
            <w:tcW w:type="dxa" w:w="2861"/>
          </w:tcPr>
          <w:p>
            <w:pPr>
              <w:spacing w:after="0"/>
              <w:jc w:val="left"/>
            </w:pPr>
            <w:r>
              <w:rPr>
                <w:sz w:val="16"/>
              </w:rPr>
              <w:t>Severe Winter Storms</w:t>
            </w:r>
          </w:p>
        </w:tc>
        <w:tc>
          <w:tcPr>
            <w:tcW w:type="dxa" w:w="2656"/>
          </w:tcPr>
          <w:p>
            <w:pPr>
              <w:spacing w:after="0"/>
              <w:jc w:val="left"/>
            </w:pPr>
            <w:r>
              <w:rPr>
                <w:sz w:val="16"/>
              </w:rPr>
              <w:t>Winter Weather</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236"/>
          </w:tcPr>
          <w:p>
            <w:pPr>
              <w:spacing w:after="0"/>
              <w:jc w:val="left"/>
            </w:pPr>
            <w:r>
              <w:rPr>
                <w:sz w:val="16"/>
              </w:rPr>
              <w:t>Major disaster</w:t>
            </w:r>
          </w:p>
        </w:tc>
        <w:tc>
          <w:tcPr>
            <w:tcW w:type="dxa" w:w="2861"/>
          </w:tcPr>
          <w:p>
            <w:pPr>
              <w:spacing w:after="0"/>
              <w:jc w:val="left"/>
            </w:pPr>
            <w:r>
              <w:rPr>
                <w:sz w:val="16"/>
              </w:rPr>
              <w:t>Severe Storms, Tornadoes and Flooding</w:t>
            </w:r>
          </w:p>
        </w:tc>
        <w:tc>
          <w:tcPr>
            <w:tcW w:type="dxa" w:w="2656"/>
          </w:tcPr>
          <w:p>
            <w:pPr>
              <w:spacing w:after="0"/>
              <w:jc w:val="left"/>
            </w:pPr>
            <w:r>
              <w:rPr>
                <w:sz w:val="16"/>
              </w:rPr>
              <w:t>Inland Flooding; Tornado</w:t>
            </w:r>
          </w:p>
        </w:tc>
        <w:tc>
          <w:tcPr>
            <w:tcW w:type="dxa" w:w="2227"/>
          </w:tcPr>
          <w:p>
            <w:pPr>
              <w:spacing w:after="0"/>
              <w:jc w:val="right"/>
            </w:pPr>
            <w:r>
              <w:rPr>
                <w:sz w:val="16"/>
              </w:rPr>
              <w:t>PA not declared for this county</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36"/>
          </w:tcPr>
          <w:p>
            <w:pPr>
              <w:spacing w:after="0"/>
              <w:jc w:val="left"/>
            </w:pPr>
            <w:r>
              <w:rPr>
                <w:sz w:val="16"/>
              </w:rPr>
              <w:t>Emergency</w:t>
            </w:r>
          </w:p>
        </w:tc>
        <w:tc>
          <w:tcPr>
            <w:tcW w:type="dxa" w:w="2861"/>
          </w:tcPr>
          <w:p>
            <w:pPr>
              <w:spacing w:after="0"/>
              <w:jc w:val="left"/>
            </w:pPr>
            <w:r>
              <w:rPr>
                <w:sz w:val="16"/>
              </w:rPr>
              <w:t>Hurricane Katrina Evacuation</w:t>
            </w:r>
          </w:p>
        </w:tc>
        <w:tc>
          <w:tcPr>
            <w:tcW w:type="dxa" w:w="2656"/>
          </w:tcPr>
          <w:p>
            <w:pPr>
              <w:spacing w:after="0"/>
              <w:jc w:val="left"/>
            </w:pPr>
            <w:r>
              <w:rPr>
                <w:sz w:val="16"/>
              </w:rPr>
              <w:t>Hurricane: evacuation support, not a local hazard event; not counted</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36"/>
          </w:tcPr>
          <w:p>
            <w:pPr>
              <w:spacing w:after="0"/>
              <w:jc w:val="left"/>
            </w:pPr>
            <w:r>
              <w:rPr>
                <w:sz w:val="16"/>
              </w:rPr>
              <w:t>Major disaster</w:t>
            </w:r>
          </w:p>
        </w:tc>
        <w:tc>
          <w:tcPr>
            <w:tcW w:type="dxa" w:w="2861"/>
          </w:tcPr>
          <w:p>
            <w:pPr>
              <w:spacing w:after="0"/>
              <w:jc w:val="left"/>
            </w:pPr>
            <w:r>
              <w:rPr>
                <w:sz w:val="16"/>
              </w:rPr>
              <w:t>Severe Storms, Tornadoes, and Flooding</w:t>
            </w:r>
          </w:p>
        </w:tc>
        <w:tc>
          <w:tcPr>
            <w:tcW w:type="dxa" w:w="2656"/>
          </w:tcPr>
          <w:p>
            <w:pPr>
              <w:spacing w:after="0"/>
              <w:jc w:val="left"/>
            </w:pPr>
            <w:r>
              <w:rPr>
                <w:sz w:val="16"/>
              </w:rPr>
              <w:t>Inland Flooding; Tornado</w:t>
            </w:r>
          </w:p>
        </w:tc>
        <w:tc>
          <w:tcPr>
            <w:tcW w:type="dxa" w:w="2227"/>
          </w:tcPr>
          <w:p>
            <w:pPr>
              <w:spacing w:after="0"/>
              <w:jc w:val="right"/>
            </w:pPr>
            <w:r>
              <w:rPr>
                <w:sz w:val="16"/>
              </w:rPr>
              <w:t>PA not declared for this county</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36"/>
          </w:tcPr>
          <w:p>
            <w:pPr>
              <w:spacing w:after="0"/>
              <w:jc w:val="left"/>
            </w:pPr>
            <w:r>
              <w:rPr>
                <w:sz w:val="16"/>
              </w:rPr>
              <w:t>Major disaster</w:t>
            </w:r>
          </w:p>
        </w:tc>
        <w:tc>
          <w:tcPr>
            <w:tcW w:type="dxa" w:w="2861"/>
          </w:tcPr>
          <w:p>
            <w:pPr>
              <w:spacing w:after="0"/>
              <w:jc w:val="left"/>
            </w:pPr>
            <w:r>
              <w:rPr>
                <w:sz w:val="16"/>
              </w:rPr>
              <w:t>Severe Storms, Tornadoes and Flooding</w:t>
            </w:r>
          </w:p>
        </w:tc>
        <w:tc>
          <w:tcPr>
            <w:tcW w:type="dxa" w:w="2656"/>
          </w:tcPr>
          <w:p>
            <w:pPr>
              <w:spacing w:after="0"/>
              <w:jc w:val="left"/>
            </w:pPr>
            <w:r>
              <w:rPr>
                <w:sz w:val="16"/>
              </w:rPr>
              <w:t>Inland Flooding; Tornado</w:t>
            </w:r>
          </w:p>
        </w:tc>
        <w:tc>
          <w:tcPr>
            <w:tcW w:type="dxa" w:w="2227"/>
          </w:tcPr>
          <w:p>
            <w:pPr>
              <w:spacing w:after="0"/>
              <w:jc w:val="right"/>
            </w:pPr>
            <w:r>
              <w:rPr>
                <w:sz w:val="16"/>
              </w:rPr>
              <w:t>$261,958.46</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2000-05-12</w:t>
            </w:r>
          </w:p>
        </w:tc>
        <w:tc>
          <w:tcPr>
            <w:tcW w:type="dxa" w:w="1037"/>
          </w:tcPr>
          <w:p>
            <w:pPr>
              <w:spacing w:after="0"/>
              <w:jc w:val="left"/>
            </w:pPr>
            <w:r>
              <w:rPr>
                <w:sz w:val="16"/>
              </w:rPr>
              <w:t>2000-05-06</w:t>
            </w:r>
          </w:p>
        </w:tc>
        <w:tc>
          <w:tcPr>
            <w:tcW w:type="dxa" w:w="1037"/>
          </w:tcPr>
          <w:p>
            <w:pPr>
              <w:spacing w:after="0"/>
              <w:jc w:val="left"/>
            </w:pPr>
            <w:r>
              <w:rPr>
                <w:sz w:val="16"/>
              </w:rPr>
              <w:t>DR-1328-MO</w:t>
            </w:r>
          </w:p>
        </w:tc>
        <w:tc>
          <w:tcPr>
            <w:tcW w:type="dxa" w:w="1236"/>
          </w:tcPr>
          <w:p>
            <w:pPr>
              <w:spacing w:after="0"/>
              <w:jc w:val="left"/>
            </w:pPr>
            <w:r>
              <w:rPr>
                <w:sz w:val="16"/>
              </w:rPr>
              <w:t>Major disaster</w:t>
            </w:r>
          </w:p>
        </w:tc>
        <w:tc>
          <w:tcPr>
            <w:tcW w:type="dxa" w:w="2861"/>
          </w:tcPr>
          <w:p>
            <w:pPr>
              <w:spacing w:after="0"/>
              <w:jc w:val="left"/>
            </w:pPr>
            <w:r>
              <w:rPr>
                <w:sz w:val="16"/>
              </w:rPr>
              <w:t>Severe Thunderstorms and Flash Flooding</w:t>
            </w:r>
          </w:p>
        </w:tc>
        <w:tc>
          <w:tcPr>
            <w:tcW w:type="dxa" w:w="2656"/>
          </w:tcPr>
          <w:p>
            <w:pPr>
              <w:spacing w:after="0"/>
              <w:jc w:val="left"/>
            </w:pPr>
            <w:r>
              <w:rPr>
                <w:sz w:val="16"/>
              </w:rPr>
              <w:t>Inland Flooding</w:t>
            </w:r>
          </w:p>
        </w:tc>
        <w:tc>
          <w:tcPr>
            <w:tcW w:type="dxa" w:w="2227"/>
          </w:tcPr>
          <w:p>
            <w:pPr>
              <w:spacing w:after="0"/>
              <w:jc w:val="right"/>
            </w:pPr>
            <w:r>
              <w:rPr>
                <w:sz w:val="16"/>
              </w:rPr>
              <w:t>PA not declared for this county</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36"/>
          </w:tcPr>
          <w:p>
            <w:pPr>
              <w:spacing w:after="0"/>
              <w:jc w:val="left"/>
            </w:pPr>
            <w:r>
              <w:rPr>
                <w:sz w:val="16"/>
              </w:rPr>
              <w:t>Major disaster</w:t>
            </w:r>
          </w:p>
        </w:tc>
        <w:tc>
          <w:tcPr>
            <w:tcW w:type="dxa" w:w="2861"/>
          </w:tcPr>
          <w:p>
            <w:pPr>
              <w:spacing w:after="0"/>
              <w:jc w:val="left"/>
            </w:pPr>
            <w:r>
              <w:rPr>
                <w:sz w:val="16"/>
              </w:rPr>
              <w:t>Severe Storms, Tornadoes, Hail, Flooding</w:t>
            </w:r>
          </w:p>
        </w:tc>
        <w:tc>
          <w:tcPr>
            <w:tcW w:type="dxa" w:w="2656"/>
          </w:tcPr>
          <w:p>
            <w:pPr>
              <w:spacing w:after="0"/>
              <w:jc w:val="left"/>
            </w:pPr>
            <w:r>
              <w:rPr>
                <w:sz w:val="16"/>
              </w:rPr>
              <w:t>Hail; Inland Flooding; Tornado</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236"/>
          </w:tcPr>
          <w:p>
            <w:pPr>
              <w:spacing w:after="0"/>
              <w:jc w:val="left"/>
            </w:pPr>
            <w:r>
              <w:rPr>
                <w:sz w:val="16"/>
              </w:rPr>
              <w:t>Major disaster</w:t>
            </w:r>
          </w:p>
        </w:tc>
        <w:tc>
          <w:tcPr>
            <w:tcW w:type="dxa" w:w="2861"/>
          </w:tcPr>
          <w:p>
            <w:pPr>
              <w:spacing w:after="0"/>
              <w:jc w:val="left"/>
            </w:pPr>
            <w:r>
              <w:rPr>
                <w:sz w:val="16"/>
              </w:rPr>
              <w:t>Severe Storms, Tornadoes, and Flooding</w:t>
            </w:r>
          </w:p>
        </w:tc>
        <w:tc>
          <w:tcPr>
            <w:tcW w:type="dxa" w:w="2656"/>
          </w:tcPr>
          <w:p>
            <w:pPr>
              <w:spacing w:after="0"/>
              <w:jc w:val="left"/>
            </w:pPr>
            <w:r>
              <w:rPr>
                <w:sz w:val="16"/>
              </w:rPr>
              <w:t>Inland Flooding; Tornado</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36"/>
          </w:tcPr>
          <w:p>
            <w:pPr>
              <w:spacing w:after="0"/>
              <w:jc w:val="left"/>
            </w:pPr>
            <w:r>
              <w:rPr>
                <w:sz w:val="16"/>
              </w:rPr>
              <w:t>Major disaster</w:t>
            </w:r>
          </w:p>
        </w:tc>
        <w:tc>
          <w:tcPr>
            <w:tcW w:type="dxa" w:w="2861"/>
          </w:tcPr>
          <w:p>
            <w:pPr>
              <w:spacing w:after="0"/>
              <w:jc w:val="left"/>
            </w:pPr>
            <w:r>
              <w:rPr>
                <w:sz w:val="16"/>
              </w:rPr>
              <w:t>Severe Storms &amp; Flooding</w:t>
            </w:r>
          </w:p>
        </w:tc>
        <w:tc>
          <w:tcPr>
            <w:tcW w:type="dxa" w:w="2656"/>
          </w:tcPr>
          <w:p>
            <w:pPr>
              <w:spacing w:after="0"/>
              <w:jc w:val="left"/>
            </w:pPr>
            <w:r>
              <w:rPr>
                <w:sz w:val="16"/>
              </w:rPr>
              <w:t>Inland Flooding</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1993-05-11</w:t>
            </w:r>
          </w:p>
        </w:tc>
        <w:tc>
          <w:tcPr>
            <w:tcW w:type="dxa" w:w="1037"/>
          </w:tcPr>
          <w:p>
            <w:pPr>
              <w:spacing w:after="0"/>
              <w:jc w:val="left"/>
            </w:pPr>
            <w:r>
              <w:rPr>
                <w:sz w:val="16"/>
              </w:rPr>
              <w:t>1993-04-15</w:t>
            </w:r>
          </w:p>
        </w:tc>
        <w:tc>
          <w:tcPr>
            <w:tcW w:type="dxa" w:w="1037"/>
          </w:tcPr>
          <w:p>
            <w:pPr>
              <w:spacing w:after="0"/>
              <w:jc w:val="left"/>
            </w:pPr>
            <w:r>
              <w:rPr>
                <w:sz w:val="16"/>
              </w:rPr>
              <w:t>DR-989-MO</w:t>
            </w:r>
          </w:p>
        </w:tc>
        <w:tc>
          <w:tcPr>
            <w:tcW w:type="dxa" w:w="1236"/>
          </w:tcPr>
          <w:p>
            <w:pPr>
              <w:spacing w:after="0"/>
              <w:jc w:val="left"/>
            </w:pPr>
            <w:r>
              <w:rPr>
                <w:sz w:val="16"/>
              </w:rPr>
              <w:t>Major disaster</w:t>
            </w:r>
          </w:p>
        </w:tc>
        <w:tc>
          <w:tcPr>
            <w:tcW w:type="dxa" w:w="2861"/>
          </w:tcPr>
          <w:p>
            <w:pPr>
              <w:spacing w:after="0"/>
              <w:jc w:val="left"/>
            </w:pPr>
            <w:r>
              <w:rPr>
                <w:sz w:val="16"/>
              </w:rPr>
              <w:t>Severe Storms &amp; Flooding</w:t>
            </w:r>
          </w:p>
        </w:tc>
        <w:tc>
          <w:tcPr>
            <w:tcW w:type="dxa" w:w="2656"/>
          </w:tcPr>
          <w:p>
            <w:pPr>
              <w:spacing w:after="0"/>
              <w:jc w:val="left"/>
            </w:pPr>
            <w:r>
              <w:rPr>
                <w:sz w:val="16"/>
              </w:rPr>
              <w:t>Inland Flooding</w:t>
            </w:r>
          </w:p>
        </w:tc>
        <w:tc>
          <w:tcPr>
            <w:tcW w:type="dxa" w:w="2227"/>
          </w:tcPr>
          <w:p>
            <w:pPr>
              <w:spacing w:after="0"/>
              <w:jc w:val="right"/>
            </w:pPr>
            <w:r>
              <w:rPr>
                <w:sz w:val="16"/>
              </w:rPr>
              <w:t>PA not declared for this county</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1979-04-21</w:t>
            </w:r>
          </w:p>
        </w:tc>
        <w:tc>
          <w:tcPr>
            <w:tcW w:type="dxa" w:w="1037"/>
          </w:tcPr>
          <w:p>
            <w:pPr>
              <w:spacing w:after="0"/>
              <w:jc w:val="left"/>
            </w:pPr>
            <w:r>
              <w:rPr>
                <w:sz w:val="16"/>
              </w:rPr>
              <w:t>1979-04-21</w:t>
            </w:r>
          </w:p>
        </w:tc>
        <w:tc>
          <w:tcPr>
            <w:tcW w:type="dxa" w:w="1037"/>
          </w:tcPr>
          <w:p>
            <w:pPr>
              <w:spacing w:after="0"/>
              <w:jc w:val="left"/>
            </w:pPr>
            <w:r>
              <w:rPr>
                <w:sz w:val="16"/>
              </w:rPr>
              <w:t>DR-579-MO</w:t>
            </w:r>
          </w:p>
        </w:tc>
        <w:tc>
          <w:tcPr>
            <w:tcW w:type="dxa" w:w="1236"/>
          </w:tcPr>
          <w:p>
            <w:pPr>
              <w:spacing w:after="0"/>
              <w:jc w:val="left"/>
            </w:pPr>
            <w:r>
              <w:rPr>
                <w:sz w:val="16"/>
              </w:rPr>
              <w:t>Major disaster</w:t>
            </w:r>
          </w:p>
        </w:tc>
        <w:tc>
          <w:tcPr>
            <w:tcW w:type="dxa" w:w="2861"/>
          </w:tcPr>
          <w:p>
            <w:pPr>
              <w:spacing w:after="0"/>
              <w:jc w:val="left"/>
            </w:pPr>
            <w:r>
              <w:rPr>
                <w:sz w:val="16"/>
              </w:rPr>
              <w:t>Tornadoes, Torrential Rain &amp; Flooding</w:t>
            </w:r>
          </w:p>
        </w:tc>
        <w:tc>
          <w:tcPr>
            <w:tcW w:type="dxa" w:w="2656"/>
          </w:tcPr>
          <w:p>
            <w:pPr>
              <w:spacing w:after="0"/>
              <w:jc w:val="left"/>
            </w:pPr>
            <w:r>
              <w:rPr>
                <w:sz w:val="16"/>
              </w:rPr>
              <w:t>Tornado (primary); also designated: Inland Flooding</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36"/>
          </w:tcPr>
          <w:p>
            <w:pPr>
              <w:spacing w:after="0"/>
              <w:jc w:val="left"/>
            </w:pPr>
            <w:r>
              <w:rPr>
                <w:sz w:val="16"/>
              </w:rPr>
              <w:t>Major disaster</w:t>
            </w:r>
          </w:p>
        </w:tc>
        <w:tc>
          <w:tcPr>
            <w:tcW w:type="dxa" w:w="2861"/>
          </w:tcPr>
          <w:p>
            <w:pPr>
              <w:spacing w:after="0"/>
              <w:jc w:val="left"/>
            </w:pPr>
            <w:r>
              <w:rPr>
                <w:sz w:val="16"/>
              </w:rPr>
              <w:t>Heavy Rains, Tornadoes &amp; Flooding</w:t>
            </w:r>
          </w:p>
        </w:tc>
        <w:tc>
          <w:tcPr>
            <w:tcW w:type="dxa" w:w="2656"/>
          </w:tcPr>
          <w:p>
            <w:pPr>
              <w:spacing w:after="0"/>
              <w:jc w:val="left"/>
            </w:pPr>
            <w:r>
              <w:rPr>
                <w:sz w:val="16"/>
              </w:rPr>
              <w:t>Inland Flooding; Tornado</w:t>
            </w:r>
          </w:p>
        </w:tc>
        <w:tc>
          <w:tcPr>
            <w:tcW w:type="dxa" w:w="2227"/>
          </w:tcPr>
          <w:p>
            <w:pPr>
              <w:spacing w:after="0"/>
              <w:jc w:val="right"/>
            </w:pPr>
            <w:r>
              <w:rPr>
                <w:sz w:val="16"/>
              </w:rPr>
              <w:t>no Public Assistance recorded</w:t>
            </w:r>
          </w:p>
        </w:tc>
        <w:tc>
          <w:tcPr>
            <w:tcW w:type="dxa" w:w="1141"/>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$1,676,703.62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70</w:t>
            </w:r>
          </w:p>
        </w:tc>
        <w:tc>
          <w:tcPr>
            <w:tcW w:type="dxa" w:w="1071"/>
          </w:tcPr>
          <w:p>
            <w:pPr>
              <w:spacing w:after="0"/>
              <w:jc w:val="right"/>
            </w:pPr>
            <w:r>
              <w:rPr>
                <w:sz w:val="16"/>
              </w:rPr>
              <w:t>4</w:t>
            </w:r>
          </w:p>
        </w:tc>
        <w:tc>
          <w:tcPr>
            <w:tcW w:type="dxa" w:w="1748"/>
          </w:tcPr>
          <w:p>
            <w:pPr>
              <w:spacing w:after="0"/>
              <w:jc w:val="right"/>
            </w:pPr>
            <w:r>
              <w:rPr>
                <w:sz w:val="16"/>
              </w:rPr>
              <w:t>3</w:t>
            </w:r>
          </w:p>
        </w:tc>
        <w:tc>
          <w:tcPr>
            <w:tcW w:type="dxa" w:w="763"/>
          </w:tcPr>
          <w:p>
            <w:pPr>
              <w:spacing w:after="0"/>
              <w:jc w:val="right"/>
            </w:pPr>
            <w:r>
              <w:rPr>
                <w:sz w:val="16"/>
              </w:rPr>
              <w:t>9</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54</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21</w:t>
            </w:r>
          </w:p>
        </w:tc>
        <w:tc>
          <w:tcPr>
            <w:tcW w:type="dxa" w:w="1071"/>
          </w:tcPr>
          <w:p>
            <w:pPr>
              <w:spacing w:after="0"/>
              <w:jc w:val="right"/>
            </w:pPr>
            <w:r>
              <w:rPr>
                <w:sz w:val="16"/>
              </w:rPr>
              <w:t>0</w:t>
            </w:r>
          </w:p>
        </w:tc>
        <w:tc>
          <w:tcPr>
            <w:tcW w:type="dxa" w:w="1748"/>
          </w:tcPr>
          <w:p>
            <w:pPr>
              <w:spacing w:after="0"/>
              <w:jc w:val="right"/>
            </w:pPr>
            <w:r>
              <w:rPr>
                <w:sz w:val="16"/>
              </w:rPr>
              <w:t>1</w:t>
            </w:r>
          </w:p>
        </w:tc>
        <w:tc>
          <w:tcPr>
            <w:tcW w:type="dxa" w:w="763"/>
          </w:tcPr>
          <w:p>
            <w:pPr>
              <w:spacing w:after="0"/>
              <w:jc w:val="right"/>
            </w:pPr>
            <w:r>
              <w:rPr>
                <w:sz w:val="16"/>
              </w:rPr>
              <w:t>1</w:t>
            </w:r>
          </w:p>
        </w:tc>
        <w:tc>
          <w:tcPr>
            <w:tcW w:type="dxa" w:w="1500"/>
          </w:tcPr>
          <w:p>
            <w:pPr>
              <w:spacing w:after="0"/>
              <w:jc w:val="right"/>
            </w:pPr>
            <w:r>
              <w:rPr>
                <w:sz w:val="16"/>
              </w:rPr>
              <w:t>23</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98</w:t>
            </w:r>
          </w:p>
        </w:tc>
        <w:tc>
          <w:tcPr>
            <w:tcW w:type="dxa" w:w="1071"/>
          </w:tcPr>
          <w:p>
            <w:pPr>
              <w:spacing w:after="0"/>
              <w:jc w:val="right"/>
            </w:pPr>
            <w:r>
              <w:rPr>
                <w:sz w:val="16"/>
              </w:rPr>
              <w:t>4</w:t>
            </w:r>
          </w:p>
        </w:tc>
        <w:tc>
          <w:tcPr>
            <w:tcW w:type="dxa" w:w="1748"/>
          </w:tcPr>
          <w:p>
            <w:pPr>
              <w:spacing w:after="0"/>
              <w:jc w:val="right"/>
            </w:pPr>
            <w:r>
              <w:rPr>
                <w:sz w:val="16"/>
              </w:rPr>
              <w:t>3</w:t>
            </w:r>
          </w:p>
        </w:tc>
        <w:tc>
          <w:tcPr>
            <w:tcW w:type="dxa" w:w="763"/>
          </w:tcPr>
          <w:p>
            <w:pPr>
              <w:spacing w:after="0"/>
              <w:jc w:val="right"/>
            </w:pPr>
            <w:r>
              <w:rPr>
                <w:sz w:val="16"/>
              </w:rPr>
              <w:t>9</w:t>
            </w:r>
          </w:p>
        </w:tc>
        <w:tc>
          <w:tcPr>
            <w:tcW w:type="dxa" w:w="1500"/>
          </w:tcPr>
          <w:p>
            <w:pPr>
              <w:spacing w:after="0"/>
              <w:jc w:val="right"/>
            </w:pPr>
            <w:r>
              <w:rPr>
                <w:sz w:val="16"/>
              </w:rPr>
              <w:t>7</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3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13</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17</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41</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6</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3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4"/>
        <w:gridCol w:w="1338"/>
        <w:gridCol w:w="2729"/>
        <w:gridCol w:w="929"/>
        <w:gridCol w:w="2595"/>
        <w:gridCol w:w="1451"/>
        <w:gridCol w:w="2729"/>
      </w:tblGrid>
      <w:tr>
        <w:trPr>
          <w:cantSplit/>
          <w:tblHeader/>
        </w:trPr>
        <w:tc>
          <w:tcPr>
            <w:tcW w:type="dxa" w:w="1037"/>
            <w:shd w:val="clear" w:color="auto" w:fill="E8E8E8"/>
          </w:tcPr>
          <w:p>
            <w:pPr>
              <w:spacing w:after="0"/>
              <w:jc w:val="left"/>
            </w:pPr>
            <w:r>
              <w:rPr>
                <w:b/>
                <w:sz w:val="16"/>
              </w:rPr>
              <w:t>Date</w:t>
            </w:r>
          </w:p>
        </w:tc>
        <w:tc>
          <w:tcPr>
            <w:tcW w:type="dxa" w:w="1304"/>
            <w:shd w:val="clear" w:color="auto" w:fill="E8E8E8"/>
          </w:tcPr>
          <w:p>
            <w:pPr>
              <w:spacing w:after="0"/>
              <w:jc w:val="left"/>
            </w:pPr>
            <w:r>
              <w:rPr>
                <w:b/>
                <w:sz w:val="16"/>
              </w:rPr>
              <w:t>Event type</w:t>
            </w:r>
          </w:p>
        </w:tc>
        <w:tc>
          <w:tcPr>
            <w:tcW w:type="dxa" w:w="1338"/>
            <w:shd w:val="clear" w:color="auto" w:fill="E8E8E8"/>
          </w:tcPr>
          <w:p>
            <w:pPr>
              <w:spacing w:after="0"/>
              <w:jc w:val="left"/>
            </w:pPr>
            <w:r>
              <w:rPr>
                <w:b/>
                <w:sz w:val="16"/>
              </w:rPr>
              <w:t>Magnitude or extent</w:t>
            </w:r>
          </w:p>
        </w:tc>
        <w:tc>
          <w:tcPr>
            <w:tcW w:type="dxa" w:w="2729"/>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95"/>
            <w:shd w:val="clear" w:color="auto" w:fill="E8E8E8"/>
          </w:tcPr>
          <w:p>
            <w:pPr>
              <w:spacing w:after="0"/>
              <w:jc w:val="left"/>
            </w:pPr>
            <w:r>
              <w:rPr>
                <w:b/>
                <w:sz w:val="16"/>
              </w:rPr>
              <w:t>Location</w:t>
            </w:r>
          </w:p>
        </w:tc>
        <w:tc>
          <w:tcPr>
            <w:tcW w:type="dxa" w:w="1451"/>
            <w:shd w:val="clear" w:color="auto" w:fill="E8E8E8"/>
          </w:tcPr>
          <w:p>
            <w:pPr>
              <w:spacing w:after="0"/>
              <w:jc w:val="left"/>
            </w:pPr>
            <w:r>
              <w:rPr>
                <w:b/>
                <w:sz w:val="16"/>
              </w:rPr>
              <w:t>Flags</w:t>
            </w:r>
          </w:p>
        </w:tc>
        <w:tc>
          <w:tcPr>
            <w:tcW w:type="dxa" w:w="27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2025-05-19</w:t>
            </w:r>
          </w:p>
        </w:tc>
        <w:tc>
          <w:tcPr>
            <w:tcW w:type="dxa" w:w="1304"/>
          </w:tcPr>
          <w:p>
            <w:pPr>
              <w:spacing w:after="0"/>
              <w:jc w:val="left"/>
            </w:pPr>
            <w:r>
              <w:rPr>
                <w:sz w:val="16"/>
              </w:rPr>
              <w:t>Thunderstorm Wind</w:t>
            </w:r>
          </w:p>
        </w:tc>
        <w:tc>
          <w:tcPr>
            <w:tcW w:type="dxa" w:w="1338"/>
          </w:tcPr>
          <w:p>
            <w:pPr>
              <w:spacing w:after="0"/>
              <w:jc w:val="left"/>
            </w:pPr>
            <w:r>
              <w:rPr>
                <w:sz w:val="16"/>
              </w:rPr>
              <w:t>65 kt (75 mph) estimated gust</w:t>
            </w:r>
          </w:p>
        </w:tc>
        <w:tc>
          <w:tcPr>
            <w:tcW w:type="dxa" w:w="2729"/>
          </w:tcPr>
          <w:p>
            <w:pPr>
              <w:spacing w:after="0"/>
              <w:jc w:val="left"/>
            </w:pPr>
            <w:r>
              <w:rPr>
                <w:sz w:val="16"/>
              </w:rPr>
              <w:t>$0 property; $0 crops (2025 dollars)</w:t>
            </w:r>
          </w:p>
        </w:tc>
        <w:tc>
          <w:tcPr>
            <w:tcW w:type="dxa" w:w="929"/>
          </w:tcPr>
          <w:p>
            <w:pPr>
              <w:spacing w:after="0"/>
              <w:jc w:val="right"/>
            </w:pPr>
            <w:r>
              <w:rPr>
                <w:sz w:val="16"/>
              </w:rPr>
              <w:t>0, 0</w:t>
            </w:r>
          </w:p>
        </w:tc>
        <w:tc>
          <w:tcPr>
            <w:tcW w:type="dxa" w:w="2595"/>
          </w:tcPr>
          <w:p>
            <w:pPr>
              <w:spacing w:after="0"/>
              <w:jc w:val="left"/>
            </w:pPr>
            <w:r>
              <w:rPr>
                <w:sz w:val="16"/>
              </w:rPr>
              <w:t>KINSEY</w:t>
            </w:r>
          </w:p>
        </w:tc>
        <w:tc>
          <w:tcPr>
            <w:tcW w:type="dxa" w:w="1451"/>
          </w:tcPr>
          <w:p>
            <w:pPr>
              <w:spacing w:after="0"/>
              <w:jc w:val="left"/>
            </w:pPr>
            <w:r>
              <w:rPr>
                <w:sz w:val="16"/>
              </w:rPr>
              <w:t>new since last plan; within last 5 years</w:t>
            </w:r>
          </w:p>
        </w:tc>
        <w:tc>
          <w:tcPr>
            <w:tcW w:type="dxa" w:w="2729"/>
          </w:tcPr>
          <w:p>
            <w:pPr>
              <w:spacing w:after="0"/>
              <w:jc w:val="left"/>
            </w:pPr>
            <w:r>
              <w:rPr>
                <w:sz w:val="16"/>
              </w:rPr>
              <w:t>B1-c worst recorded: Thunderstorm Wind</w:t>
            </w:r>
          </w:p>
        </w:tc>
      </w:tr>
      <w:tr>
        <w:trPr>
          <w:cantSplit/>
        </w:trPr>
        <w:tc>
          <w:tcPr>
            <w:tcW w:type="dxa" w:w="1037"/>
          </w:tcPr>
          <w:p>
            <w:pPr>
              <w:spacing w:after="0"/>
              <w:jc w:val="left"/>
            </w:pPr>
            <w:r>
              <w:rPr>
                <w:sz w:val="16"/>
              </w:rPr>
              <w:t>2024-05-08</w:t>
            </w:r>
          </w:p>
        </w:tc>
        <w:tc>
          <w:tcPr>
            <w:tcW w:type="dxa" w:w="1304"/>
          </w:tcPr>
          <w:p>
            <w:pPr>
              <w:spacing w:after="0"/>
              <w:jc w:val="left"/>
            </w:pPr>
            <w:r>
              <w:rPr>
                <w:sz w:val="16"/>
              </w:rPr>
              <w:t>Hail</w:t>
            </w:r>
          </w:p>
        </w:tc>
        <w:tc>
          <w:tcPr>
            <w:tcW w:type="dxa" w:w="1338"/>
          </w:tcPr>
          <w:p>
            <w:pPr>
              <w:spacing w:after="0"/>
              <w:jc w:val="left"/>
            </w:pPr>
            <w:r>
              <w:rPr>
                <w:sz w:val="16"/>
              </w:rPr>
              <w:t>2.5 in</w:t>
            </w:r>
          </w:p>
        </w:tc>
        <w:tc>
          <w:tcPr>
            <w:tcW w:type="dxa" w:w="2729"/>
          </w:tcPr>
          <w:p>
            <w:pPr>
              <w:spacing w:after="0"/>
              <w:jc w:val="left"/>
            </w:pPr>
            <w:r>
              <w:rPr>
                <w:sz w:val="16"/>
              </w:rPr>
              <w:t>$0 property; $0 crops (2024 dollars)</w:t>
            </w:r>
          </w:p>
        </w:tc>
        <w:tc>
          <w:tcPr>
            <w:tcW w:type="dxa" w:w="929"/>
          </w:tcPr>
          <w:p>
            <w:pPr>
              <w:spacing w:after="0"/>
              <w:jc w:val="right"/>
            </w:pPr>
            <w:r>
              <w:rPr>
                <w:sz w:val="16"/>
              </w:rPr>
              <w:t>0, 0</w:t>
            </w:r>
          </w:p>
        </w:tc>
        <w:tc>
          <w:tcPr>
            <w:tcW w:type="dxa" w:w="2595"/>
          </w:tcPr>
          <w:p>
            <w:pPr>
              <w:spacing w:after="0"/>
              <w:jc w:val="left"/>
            </w:pPr>
            <w:r>
              <w:rPr>
                <w:sz w:val="16"/>
              </w:rPr>
              <w:t>STE GENEVIEVE</w:t>
            </w:r>
          </w:p>
        </w:tc>
        <w:tc>
          <w:tcPr>
            <w:tcW w:type="dxa" w:w="1451"/>
          </w:tcPr>
          <w:p>
            <w:pPr>
              <w:spacing w:after="0"/>
              <w:jc w:val="left"/>
            </w:pPr>
            <w:r>
              <w:rPr>
                <w:sz w:val="16"/>
              </w:rPr>
              <w:t>in the 12 months before plan approval; within last 5 years</w:t>
            </w:r>
          </w:p>
        </w:tc>
        <w:tc>
          <w:tcPr>
            <w:tcW w:type="dxa" w:w="2729"/>
          </w:tcPr>
          <w:p>
            <w:pPr>
              <w:spacing w:after="0"/>
              <w:jc w:val="left"/>
            </w:pPr>
            <w:r>
              <w:rPr>
                <w:sz w:val="16"/>
              </w:rPr>
              <w:t>B1-c worst recorded: Hail</w:t>
            </w:r>
          </w:p>
        </w:tc>
      </w:tr>
      <w:tr>
        <w:trPr>
          <w:cantSplit/>
        </w:trPr>
        <w:tc>
          <w:tcPr>
            <w:tcW w:type="dxa" w:w="1037"/>
          </w:tcPr>
          <w:p>
            <w:pPr>
              <w:spacing w:after="0"/>
              <w:jc w:val="left"/>
            </w:pPr>
            <w:r>
              <w:rPr>
                <w:sz w:val="16"/>
              </w:rPr>
              <w:t>2021-10-24</w:t>
            </w:r>
          </w:p>
        </w:tc>
        <w:tc>
          <w:tcPr>
            <w:tcW w:type="dxa" w:w="1304"/>
          </w:tcPr>
          <w:p>
            <w:pPr>
              <w:spacing w:after="0"/>
              <w:jc w:val="left"/>
            </w:pPr>
            <w:r>
              <w:rPr>
                <w:sz w:val="16"/>
              </w:rPr>
              <w:t>Tornado</w:t>
            </w:r>
          </w:p>
        </w:tc>
        <w:tc>
          <w:tcPr>
            <w:tcW w:type="dxa" w:w="1338"/>
          </w:tcPr>
          <w:p>
            <w:pPr>
              <w:spacing w:after="0"/>
              <w:jc w:val="left"/>
            </w:pPr>
            <w:r>
              <w:rPr>
                <w:sz w:val="16"/>
              </w:rPr>
              <w:t>EF3, 9.85 mi within this county, 450 yd wide</w:t>
            </w:r>
          </w:p>
        </w:tc>
        <w:tc>
          <w:tcPr>
            <w:tcW w:type="dxa" w:w="2729"/>
          </w:tcPr>
          <w:p>
            <w:pPr>
              <w:spacing w:after="0"/>
              <w:jc w:val="left"/>
            </w:pPr>
            <w:r>
              <w:rPr>
                <w:sz w:val="16"/>
              </w:rPr>
              <w:t>$0 property; $0 crops (2021 dollars)</w:t>
            </w:r>
          </w:p>
        </w:tc>
        <w:tc>
          <w:tcPr>
            <w:tcW w:type="dxa" w:w="929"/>
          </w:tcPr>
          <w:p>
            <w:pPr>
              <w:spacing w:after="0"/>
              <w:jc w:val="right"/>
            </w:pPr>
            <w:r>
              <w:rPr>
                <w:sz w:val="16"/>
              </w:rPr>
              <w:t>0, 1</w:t>
            </w:r>
          </w:p>
        </w:tc>
        <w:tc>
          <w:tcPr>
            <w:tcW w:type="dxa" w:w="2595"/>
          </w:tcPr>
          <w:p>
            <w:pPr>
              <w:spacing w:after="0"/>
              <w:jc w:val="left"/>
            </w:pPr>
            <w:r>
              <w:rPr>
                <w:sz w:val="16"/>
              </w:rPr>
              <w:t>AVON to CLEARWATER</w:t>
            </w:r>
          </w:p>
        </w:tc>
        <w:tc>
          <w:tcPr>
            <w:tcW w:type="dxa" w:w="1451"/>
          </w:tcPr>
          <w:p>
            <w:pPr>
              <w:spacing w:after="0"/>
              <w:jc w:val="left"/>
            </w:pPr>
            <w:r>
              <w:rPr>
                <w:sz w:val="16"/>
              </w:rPr>
              <w:t>within last 5 years</w:t>
            </w:r>
          </w:p>
        </w:tc>
        <w:tc>
          <w:tcPr>
            <w:tcW w:type="dxa" w:w="2729"/>
          </w:tcPr>
          <w:p>
            <w:pPr>
              <w:spacing w:after="0"/>
              <w:jc w:val="left"/>
            </w:pPr>
            <w:r>
              <w:rPr>
                <w:sz w:val="16"/>
              </w:rPr>
              <w:t>B1-c worst recorded: Tornado</w:t>
            </w:r>
          </w:p>
        </w:tc>
      </w:tr>
      <w:tr>
        <w:trPr>
          <w:cantSplit/>
        </w:trPr>
        <w:tc>
          <w:tcPr>
            <w:tcW w:type="dxa" w:w="1037"/>
          </w:tcPr>
          <w:p>
            <w:pPr>
              <w:spacing w:after="0"/>
              <w:jc w:val="left"/>
            </w:pPr>
            <w:r>
              <w:rPr>
                <w:sz w:val="16"/>
              </w:rPr>
              <w:t>2012-06-27</w:t>
            </w:r>
          </w:p>
        </w:tc>
        <w:tc>
          <w:tcPr>
            <w:tcW w:type="dxa" w:w="1304"/>
          </w:tcPr>
          <w:p>
            <w:pPr>
              <w:spacing w:after="0"/>
              <w:jc w:val="left"/>
            </w:pPr>
            <w:r>
              <w:rPr>
                <w:sz w:val="16"/>
              </w:rPr>
              <w:t>Excessive Heat</w:t>
            </w:r>
          </w:p>
        </w:tc>
        <w:tc>
          <w:tcPr>
            <w:tcW w:type="dxa" w:w="1338"/>
          </w:tcPr>
          <w:p>
            <w:pPr>
              <w:spacing w:after="0"/>
              <w:jc w:val="left"/>
            </w:pPr>
          </w:p>
        </w:tc>
        <w:tc>
          <w:tcPr>
            <w:tcW w:type="dxa" w:w="2729"/>
          </w:tcPr>
          <w:p>
            <w:pPr>
              <w:spacing w:after="0"/>
              <w:jc w:val="left"/>
            </w:pPr>
            <w:r>
              <w:rPr>
                <w:sz w:val="16"/>
              </w:rPr>
              <w:t>$0 property; $0 crops (zone total, 2012 dollars)</w:t>
            </w:r>
          </w:p>
        </w:tc>
        <w:tc>
          <w:tcPr>
            <w:tcW w:type="dxa" w:w="929"/>
          </w:tcPr>
          <w:p>
            <w:pPr>
              <w:spacing w:after="0"/>
              <w:jc w:val="right"/>
            </w:pPr>
            <w:r>
              <w:rPr>
                <w:sz w:val="16"/>
              </w:rPr>
              <w:t>0, 43</w:t>
            </w:r>
          </w:p>
        </w:tc>
        <w:tc>
          <w:tcPr>
            <w:tcW w:type="dxa" w:w="2595"/>
          </w:tcPr>
          <w:p>
            <w:pPr>
              <w:spacing w:after="0"/>
              <w:jc w:val="left"/>
            </w:pPr>
            <w:r>
              <w:rPr>
                <w:sz w:val="16"/>
              </w:rPr>
              <w:t>NWS zone MOZ075 (STE. GENEVIEVE), zone-level</w:t>
            </w:r>
          </w:p>
        </w:tc>
        <w:tc>
          <w:tcPr>
            <w:tcW w:type="dxa" w:w="1451"/>
          </w:tcPr>
          <w:p>
            <w:pPr>
              <w:spacing w:after="0"/>
              <w:jc w:val="left"/>
            </w:pPr>
          </w:p>
        </w:tc>
        <w:tc>
          <w:tcPr>
            <w:tcW w:type="dxa" w:w="2729"/>
          </w:tcPr>
          <w:p>
            <w:pPr>
              <w:spacing w:after="0"/>
              <w:jc w:val="left"/>
            </w:pPr>
            <w:r>
              <w:rPr>
                <w:sz w:val="16"/>
              </w:rPr>
              <w:t>deaths or injuries recorded</w:t>
            </w:r>
          </w:p>
        </w:tc>
      </w:tr>
      <w:tr>
        <w:trPr>
          <w:cantSplit/>
        </w:trPr>
        <w:tc>
          <w:tcPr>
            <w:tcW w:type="dxa" w:w="1037"/>
          </w:tcPr>
          <w:p>
            <w:pPr>
              <w:spacing w:after="0"/>
              <w:jc w:val="left"/>
            </w:pPr>
            <w:r>
              <w:rPr>
                <w:sz w:val="16"/>
              </w:rPr>
              <w:t>2011-07-17</w:t>
            </w:r>
          </w:p>
        </w:tc>
        <w:tc>
          <w:tcPr>
            <w:tcW w:type="dxa" w:w="1304"/>
          </w:tcPr>
          <w:p>
            <w:pPr>
              <w:spacing w:after="0"/>
              <w:jc w:val="left"/>
            </w:pPr>
            <w:r>
              <w:rPr>
                <w:sz w:val="16"/>
              </w:rPr>
              <w:t>Excessive Heat</w:t>
            </w:r>
          </w:p>
        </w:tc>
        <w:tc>
          <w:tcPr>
            <w:tcW w:type="dxa" w:w="1338"/>
          </w:tcPr>
          <w:p>
            <w:pPr>
              <w:spacing w:after="0"/>
              <w:jc w:val="left"/>
            </w:pPr>
          </w:p>
        </w:tc>
        <w:tc>
          <w:tcPr>
            <w:tcW w:type="dxa" w:w="2729"/>
          </w:tcPr>
          <w:p>
            <w:pPr>
              <w:spacing w:after="0"/>
              <w:jc w:val="left"/>
            </w:pPr>
            <w:r>
              <w:rPr>
                <w:sz w:val="16"/>
              </w:rPr>
              <w:t>$0 property; $0 crops (zone total, 2011 dollars)</w:t>
            </w:r>
          </w:p>
        </w:tc>
        <w:tc>
          <w:tcPr>
            <w:tcW w:type="dxa" w:w="929"/>
          </w:tcPr>
          <w:p>
            <w:pPr>
              <w:spacing w:after="0"/>
              <w:jc w:val="right"/>
            </w:pPr>
            <w:r>
              <w:rPr>
                <w:sz w:val="16"/>
              </w:rPr>
              <w:t>0, 0</w:t>
            </w:r>
          </w:p>
        </w:tc>
        <w:tc>
          <w:tcPr>
            <w:tcW w:type="dxa" w:w="2595"/>
          </w:tcPr>
          <w:p>
            <w:pPr>
              <w:spacing w:after="0"/>
              <w:jc w:val="left"/>
            </w:pPr>
            <w:r>
              <w:rPr>
                <w:sz w:val="16"/>
              </w:rPr>
              <w:t>NWS zone MOZ075 (STE. GENEVIEVE), zone-level</w:t>
            </w:r>
          </w:p>
        </w:tc>
        <w:tc>
          <w:tcPr>
            <w:tcW w:type="dxa" w:w="1451"/>
          </w:tcPr>
          <w:p>
            <w:pPr>
              <w:spacing w:after="0"/>
              <w:jc w:val="left"/>
            </w:pPr>
          </w:p>
        </w:tc>
        <w:tc>
          <w:tcPr>
            <w:tcW w:type="dxa" w:w="2729"/>
          </w:tcPr>
          <w:p>
            <w:pPr>
              <w:spacing w:after="0"/>
              <w:jc w:val="left"/>
            </w:pPr>
            <w:r>
              <w:rPr>
                <w:sz w:val="16"/>
              </w:rPr>
              <w:t>B1-c worst recorded: Excessive Heat, Heat</w:t>
            </w:r>
          </w:p>
        </w:tc>
      </w:tr>
      <w:tr>
        <w:trPr>
          <w:cantSplit/>
        </w:trPr>
        <w:tc>
          <w:tcPr>
            <w:tcW w:type="dxa" w:w="1037"/>
          </w:tcPr>
          <w:p>
            <w:pPr>
              <w:spacing w:after="0"/>
              <w:jc w:val="left"/>
            </w:pPr>
            <w:r>
              <w:rPr>
                <w:sz w:val="16"/>
              </w:rPr>
              <w:t>2010-10-12</w:t>
            </w:r>
          </w:p>
        </w:tc>
        <w:tc>
          <w:tcPr>
            <w:tcW w:type="dxa" w:w="1304"/>
          </w:tcPr>
          <w:p>
            <w:pPr>
              <w:spacing w:after="0"/>
              <w:jc w:val="left"/>
            </w:pPr>
            <w:r>
              <w:rPr>
                <w:sz w:val="16"/>
              </w:rPr>
              <w:t>Lightning</w:t>
            </w:r>
          </w:p>
        </w:tc>
        <w:tc>
          <w:tcPr>
            <w:tcW w:type="dxa" w:w="1338"/>
          </w:tcPr>
          <w:p>
            <w:pPr>
              <w:spacing w:after="0"/>
              <w:jc w:val="left"/>
            </w:pPr>
          </w:p>
        </w:tc>
        <w:tc>
          <w:tcPr>
            <w:tcW w:type="dxa" w:w="2729"/>
          </w:tcPr>
          <w:p>
            <w:pPr>
              <w:spacing w:after="0"/>
              <w:jc w:val="left"/>
            </w:pPr>
            <w:r>
              <w:rPr>
                <w:sz w:val="16"/>
              </w:rPr>
              <w:t>$5,000 property; $0 crops (2010 dollars)</w:t>
            </w:r>
          </w:p>
        </w:tc>
        <w:tc>
          <w:tcPr>
            <w:tcW w:type="dxa" w:w="929"/>
          </w:tcPr>
          <w:p>
            <w:pPr>
              <w:spacing w:after="0"/>
              <w:jc w:val="right"/>
            </w:pPr>
            <w:r>
              <w:rPr>
                <w:sz w:val="16"/>
              </w:rPr>
              <w:t>0, 0</w:t>
            </w:r>
          </w:p>
        </w:tc>
        <w:tc>
          <w:tcPr>
            <w:tcW w:type="dxa" w:w="2595"/>
          </w:tcPr>
          <w:p>
            <w:pPr>
              <w:spacing w:after="0"/>
              <w:jc w:val="left"/>
            </w:pPr>
            <w:r>
              <w:rPr>
                <w:sz w:val="16"/>
              </w:rPr>
              <w:t>STE GENEVIEVE</w:t>
            </w:r>
          </w:p>
        </w:tc>
        <w:tc>
          <w:tcPr>
            <w:tcW w:type="dxa" w:w="1451"/>
          </w:tcPr>
          <w:p>
            <w:pPr>
              <w:spacing w:after="0"/>
              <w:jc w:val="left"/>
            </w:pPr>
          </w:p>
        </w:tc>
        <w:tc>
          <w:tcPr>
            <w:tcW w:type="dxa" w:w="2729"/>
          </w:tcPr>
          <w:p>
            <w:pPr>
              <w:spacing w:after="0"/>
              <w:jc w:val="left"/>
            </w:pPr>
            <w:r>
              <w:rPr>
                <w:sz w:val="16"/>
              </w:rPr>
              <w:t>B1-c worst recorded: Lightning</w:t>
            </w:r>
          </w:p>
        </w:tc>
      </w:tr>
      <w:tr>
        <w:trPr>
          <w:cantSplit/>
        </w:trPr>
        <w:tc>
          <w:tcPr>
            <w:tcW w:type="dxa" w:w="1037"/>
          </w:tcPr>
          <w:p>
            <w:pPr>
              <w:spacing w:after="0"/>
              <w:jc w:val="left"/>
            </w:pPr>
            <w:r>
              <w:rPr>
                <w:sz w:val="16"/>
              </w:rPr>
              <w:t>2010-01-01</w:t>
            </w:r>
          </w:p>
        </w:tc>
        <w:tc>
          <w:tcPr>
            <w:tcW w:type="dxa" w:w="1304"/>
          </w:tcPr>
          <w:p>
            <w:pPr>
              <w:spacing w:after="0"/>
              <w:jc w:val="left"/>
            </w:pPr>
            <w:r>
              <w:rPr>
                <w:sz w:val="16"/>
              </w:rPr>
              <w:t>Cold/Wind Chill</w:t>
            </w:r>
          </w:p>
        </w:tc>
        <w:tc>
          <w:tcPr>
            <w:tcW w:type="dxa" w:w="1338"/>
          </w:tcPr>
          <w:p>
            <w:pPr>
              <w:spacing w:after="0"/>
              <w:jc w:val="left"/>
            </w:pPr>
          </w:p>
        </w:tc>
        <w:tc>
          <w:tcPr>
            <w:tcW w:type="dxa" w:w="2729"/>
          </w:tcPr>
          <w:p>
            <w:pPr>
              <w:spacing w:after="0"/>
              <w:jc w:val="left"/>
            </w:pPr>
            <w:r>
              <w:rPr>
                <w:sz w:val="16"/>
              </w:rPr>
              <w:t>$0 property; $0 crops (zone total, 2010 dollars)</w:t>
            </w:r>
          </w:p>
        </w:tc>
        <w:tc>
          <w:tcPr>
            <w:tcW w:type="dxa" w:w="929"/>
          </w:tcPr>
          <w:p>
            <w:pPr>
              <w:spacing w:after="0"/>
              <w:jc w:val="right"/>
            </w:pPr>
            <w:r>
              <w:rPr>
                <w:sz w:val="16"/>
              </w:rPr>
              <w:t>0, 0</w:t>
            </w:r>
          </w:p>
        </w:tc>
        <w:tc>
          <w:tcPr>
            <w:tcW w:type="dxa" w:w="2595"/>
          </w:tcPr>
          <w:p>
            <w:pPr>
              <w:spacing w:after="0"/>
              <w:jc w:val="left"/>
            </w:pPr>
            <w:r>
              <w:rPr>
                <w:sz w:val="16"/>
              </w:rPr>
              <w:t>NWS zone MOZ075 (STE. GENEVIEVE), zone-level</w:t>
            </w:r>
          </w:p>
        </w:tc>
        <w:tc>
          <w:tcPr>
            <w:tcW w:type="dxa" w:w="1451"/>
          </w:tcPr>
          <w:p>
            <w:pPr>
              <w:spacing w:after="0"/>
              <w:jc w:val="left"/>
            </w:pPr>
          </w:p>
        </w:tc>
        <w:tc>
          <w:tcPr>
            <w:tcW w:type="dxa" w:w="27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2008-06-04</w:t>
            </w:r>
          </w:p>
        </w:tc>
        <w:tc>
          <w:tcPr>
            <w:tcW w:type="dxa" w:w="1304"/>
          </w:tcPr>
          <w:p>
            <w:pPr>
              <w:spacing w:after="0"/>
              <w:jc w:val="left"/>
            </w:pPr>
            <w:r>
              <w:rPr>
                <w:sz w:val="16"/>
              </w:rPr>
              <w:t>Flood</w:t>
            </w:r>
          </w:p>
        </w:tc>
        <w:tc>
          <w:tcPr>
            <w:tcW w:type="dxa" w:w="1338"/>
          </w:tcPr>
          <w:p>
            <w:pPr>
              <w:spacing w:after="0"/>
              <w:jc w:val="left"/>
            </w:pPr>
          </w:p>
        </w:tc>
        <w:tc>
          <w:tcPr>
            <w:tcW w:type="dxa" w:w="2729"/>
          </w:tcPr>
          <w:p>
            <w:pPr>
              <w:spacing w:after="0"/>
              <w:jc w:val="left"/>
            </w:pPr>
            <w:r>
              <w:rPr>
                <w:sz w:val="16"/>
              </w:rPr>
              <w:t>$10,000 property; $3,800,000 crops (2008 dollars)</w:t>
            </w:r>
          </w:p>
        </w:tc>
        <w:tc>
          <w:tcPr>
            <w:tcW w:type="dxa" w:w="929"/>
          </w:tcPr>
          <w:p>
            <w:pPr>
              <w:spacing w:after="0"/>
              <w:jc w:val="right"/>
            </w:pPr>
            <w:r>
              <w:rPr>
                <w:sz w:val="16"/>
              </w:rPr>
              <w:t>0, 0</w:t>
            </w:r>
          </w:p>
        </w:tc>
        <w:tc>
          <w:tcPr>
            <w:tcW w:type="dxa" w:w="2595"/>
          </w:tcPr>
          <w:p>
            <w:pPr>
              <w:spacing w:after="0"/>
              <w:jc w:val="left"/>
            </w:pPr>
            <w:r>
              <w:rPr>
                <w:sz w:val="16"/>
              </w:rPr>
              <w:t>BRICKEYS</w:t>
            </w:r>
          </w:p>
        </w:tc>
        <w:tc>
          <w:tcPr>
            <w:tcW w:type="dxa" w:w="1451"/>
          </w:tcPr>
          <w:p>
            <w:pPr>
              <w:spacing w:after="0"/>
              <w:jc w:val="left"/>
            </w:pPr>
          </w:p>
        </w:tc>
        <w:tc>
          <w:tcPr>
            <w:tcW w:type="dxa" w:w="27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2006-12-01</w:t>
            </w:r>
          </w:p>
        </w:tc>
        <w:tc>
          <w:tcPr>
            <w:tcW w:type="dxa" w:w="1304"/>
          </w:tcPr>
          <w:p>
            <w:pPr>
              <w:spacing w:after="0"/>
              <w:jc w:val="left"/>
            </w:pPr>
            <w:r>
              <w:rPr>
                <w:sz w:val="16"/>
              </w:rPr>
              <w:t>Winter Storm</w:t>
            </w:r>
          </w:p>
        </w:tc>
        <w:tc>
          <w:tcPr>
            <w:tcW w:type="dxa" w:w="1338"/>
          </w:tcPr>
          <w:p>
            <w:pPr>
              <w:spacing w:after="0"/>
              <w:jc w:val="left"/>
            </w:pPr>
          </w:p>
        </w:tc>
        <w:tc>
          <w:tcPr>
            <w:tcW w:type="dxa" w:w="2729"/>
          </w:tcPr>
          <w:p>
            <w:pPr>
              <w:spacing w:after="0"/>
              <w:jc w:val="left"/>
            </w:pPr>
            <w:r>
              <w:rPr>
                <w:sz w:val="16"/>
              </w:rPr>
              <w:t>$529,000 property; $0 crops (zone total, 2006 dollars)</w:t>
            </w:r>
          </w:p>
        </w:tc>
        <w:tc>
          <w:tcPr>
            <w:tcW w:type="dxa" w:w="929"/>
          </w:tcPr>
          <w:p>
            <w:pPr>
              <w:spacing w:after="0"/>
              <w:jc w:val="right"/>
            </w:pPr>
            <w:r>
              <w:rPr>
                <w:sz w:val="16"/>
              </w:rPr>
              <w:t>0, 0</w:t>
            </w:r>
          </w:p>
        </w:tc>
        <w:tc>
          <w:tcPr>
            <w:tcW w:type="dxa" w:w="2595"/>
          </w:tcPr>
          <w:p>
            <w:pPr>
              <w:spacing w:after="0"/>
              <w:jc w:val="left"/>
            </w:pPr>
            <w:r>
              <w:rPr>
                <w:sz w:val="16"/>
              </w:rPr>
              <w:t>NWS zone MOZ075 (STE. GENEVIEVE), zone-level</w:t>
            </w:r>
          </w:p>
        </w:tc>
        <w:tc>
          <w:tcPr>
            <w:tcW w:type="dxa" w:w="1451"/>
          </w:tcPr>
          <w:p>
            <w:pPr>
              <w:spacing w:after="0"/>
              <w:jc w:val="left"/>
            </w:pPr>
          </w:p>
        </w:tc>
        <w:tc>
          <w:tcPr>
            <w:tcW w:type="dxa" w:w="272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2003-07-03</w:t>
            </w:r>
          </w:p>
        </w:tc>
        <w:tc>
          <w:tcPr>
            <w:tcW w:type="dxa" w:w="1304"/>
          </w:tcPr>
          <w:p>
            <w:pPr>
              <w:spacing w:after="0"/>
              <w:jc w:val="left"/>
            </w:pPr>
            <w:r>
              <w:rPr>
                <w:sz w:val="16"/>
              </w:rPr>
              <w:t>Heat</w:t>
            </w:r>
          </w:p>
        </w:tc>
        <w:tc>
          <w:tcPr>
            <w:tcW w:type="dxa" w:w="1338"/>
          </w:tcPr>
          <w:p>
            <w:pPr>
              <w:spacing w:after="0"/>
              <w:jc w:val="left"/>
            </w:pPr>
          </w:p>
        </w:tc>
        <w:tc>
          <w:tcPr>
            <w:tcW w:type="dxa" w:w="2729"/>
          </w:tcPr>
          <w:p>
            <w:pPr>
              <w:spacing w:after="0"/>
              <w:jc w:val="left"/>
            </w:pPr>
            <w:r>
              <w:rPr>
                <w:sz w:val="16"/>
              </w:rPr>
              <w:t>damage not reported</w:t>
            </w:r>
          </w:p>
        </w:tc>
        <w:tc>
          <w:tcPr>
            <w:tcW w:type="dxa" w:w="929"/>
          </w:tcPr>
          <w:p>
            <w:pPr>
              <w:spacing w:after="0"/>
              <w:jc w:val="right"/>
            </w:pPr>
            <w:r>
              <w:rPr>
                <w:sz w:val="16"/>
              </w:rPr>
              <w:t>1, 2</w:t>
            </w:r>
          </w:p>
        </w:tc>
        <w:tc>
          <w:tcPr>
            <w:tcW w:type="dxa" w:w="2595"/>
          </w:tcPr>
          <w:p>
            <w:pPr>
              <w:spacing w:after="0"/>
              <w:jc w:val="left"/>
            </w:pPr>
            <w:r>
              <w:rPr>
                <w:sz w:val="16"/>
              </w:rPr>
              <w:t>NWS zone MOZ075 (STE. GENEVIEVE), zone-level</w:t>
            </w:r>
          </w:p>
        </w:tc>
        <w:tc>
          <w:tcPr>
            <w:tcW w:type="dxa" w:w="1451"/>
          </w:tcPr>
          <w:p>
            <w:pPr>
              <w:spacing w:after="0"/>
              <w:jc w:val="left"/>
            </w:pPr>
          </w:p>
        </w:tc>
        <w:tc>
          <w:tcPr>
            <w:tcW w:type="dxa" w:w="2729"/>
          </w:tcPr>
          <w:p>
            <w:pPr>
              <w:spacing w:after="0"/>
              <w:jc w:val="left"/>
            </w:pPr>
            <w:r>
              <w:rPr>
                <w:sz w:val="16"/>
              </w:rPr>
              <w:t>deaths or injuries recorded</w:t>
            </w:r>
          </w:p>
        </w:tc>
      </w:tr>
      <w:tr>
        <w:trPr>
          <w:cantSplit/>
        </w:trPr>
        <w:tc>
          <w:tcPr>
            <w:tcW w:type="dxa" w:w="1037"/>
          </w:tcPr>
          <w:p>
            <w:pPr>
              <w:spacing w:after="0"/>
              <w:jc w:val="left"/>
            </w:pPr>
            <w:r>
              <w:rPr>
                <w:sz w:val="16"/>
              </w:rPr>
              <w:t>1997-04-05</w:t>
            </w:r>
          </w:p>
        </w:tc>
        <w:tc>
          <w:tcPr>
            <w:tcW w:type="dxa" w:w="1304"/>
          </w:tcPr>
          <w:p>
            <w:pPr>
              <w:spacing w:after="0"/>
              <w:jc w:val="left"/>
            </w:pPr>
            <w:r>
              <w:rPr>
                <w:sz w:val="16"/>
              </w:rPr>
              <w:t>High Wind</w:t>
            </w:r>
          </w:p>
        </w:tc>
        <w:tc>
          <w:tcPr>
            <w:tcW w:type="dxa" w:w="1338"/>
          </w:tcPr>
          <w:p>
            <w:pPr>
              <w:spacing w:after="0"/>
              <w:jc w:val="left"/>
            </w:pPr>
            <w:r>
              <w:rPr>
                <w:sz w:val="16"/>
              </w:rPr>
              <w:t>50 kt (58 mph), measurement type not recorded</w:t>
            </w:r>
          </w:p>
        </w:tc>
        <w:tc>
          <w:tcPr>
            <w:tcW w:type="dxa" w:w="2729"/>
          </w:tcPr>
          <w:p>
            <w:pPr>
              <w:spacing w:after="0"/>
              <w:jc w:val="left"/>
            </w:pPr>
            <w:r>
              <w:rPr>
                <w:sz w:val="16"/>
              </w:rPr>
              <w:t>damage not reported</w:t>
            </w:r>
          </w:p>
        </w:tc>
        <w:tc>
          <w:tcPr>
            <w:tcW w:type="dxa" w:w="929"/>
          </w:tcPr>
          <w:p>
            <w:pPr>
              <w:spacing w:after="0"/>
              <w:jc w:val="right"/>
            </w:pPr>
            <w:r>
              <w:rPr>
                <w:sz w:val="16"/>
              </w:rPr>
              <w:t>0, 0</w:t>
            </w:r>
          </w:p>
        </w:tc>
        <w:tc>
          <w:tcPr>
            <w:tcW w:type="dxa" w:w="2595"/>
          </w:tcPr>
          <w:p>
            <w:pPr>
              <w:spacing w:after="0"/>
              <w:jc w:val="left"/>
            </w:pPr>
            <w:r>
              <w:rPr>
                <w:sz w:val="16"/>
              </w:rPr>
              <w:t>NWS zone MOZ075 (STE. GENEVIEVE), zone-level</w:t>
            </w:r>
          </w:p>
        </w:tc>
        <w:tc>
          <w:tcPr>
            <w:tcW w:type="dxa" w:w="1451"/>
          </w:tcPr>
          <w:p>
            <w:pPr>
              <w:spacing w:after="0"/>
              <w:jc w:val="left"/>
            </w:pPr>
          </w:p>
        </w:tc>
        <w:tc>
          <w:tcPr>
            <w:tcW w:type="dxa" w:w="2729"/>
          </w:tcPr>
          <w:p>
            <w:pPr>
              <w:spacing w:after="0"/>
              <w:jc w:val="left"/>
            </w:pPr>
            <w:r>
              <w:rPr>
                <w:sz w:val="16"/>
              </w:rPr>
              <w:t>B1-c worst recorded: High Wind and Strong Wind</w:t>
            </w:r>
          </w:p>
        </w:tc>
      </w:tr>
      <w:tr>
        <w:trPr>
          <w:cantSplit/>
        </w:trPr>
        <w:tc>
          <w:tcPr>
            <w:tcW w:type="dxa" w:w="1037"/>
          </w:tcPr>
          <w:p>
            <w:pPr>
              <w:spacing w:after="0"/>
              <w:jc w:val="left"/>
            </w:pPr>
            <w:r>
              <w:rPr>
                <w:sz w:val="16"/>
              </w:rPr>
              <w:t>1996-05-05</w:t>
            </w:r>
          </w:p>
        </w:tc>
        <w:tc>
          <w:tcPr>
            <w:tcW w:type="dxa" w:w="1304"/>
          </w:tcPr>
          <w:p>
            <w:pPr>
              <w:spacing w:after="0"/>
              <w:jc w:val="left"/>
            </w:pPr>
            <w:r>
              <w:rPr>
                <w:sz w:val="16"/>
              </w:rPr>
              <w:t>Flash Flood</w:t>
            </w:r>
          </w:p>
        </w:tc>
        <w:tc>
          <w:tcPr>
            <w:tcW w:type="dxa" w:w="1338"/>
          </w:tcPr>
          <w:p>
            <w:pPr>
              <w:spacing w:after="0"/>
              <w:jc w:val="left"/>
            </w:pPr>
          </w:p>
        </w:tc>
        <w:tc>
          <w:tcPr>
            <w:tcW w:type="dxa" w:w="2729"/>
          </w:tcPr>
          <w:p>
            <w:pPr>
              <w:spacing w:after="0"/>
              <w:jc w:val="left"/>
            </w:pPr>
            <w:r>
              <w:rPr>
                <w:sz w:val="16"/>
              </w:rPr>
              <w:t>$20,000 property; crops not reported (1996 dollars)</w:t>
            </w:r>
          </w:p>
        </w:tc>
        <w:tc>
          <w:tcPr>
            <w:tcW w:type="dxa" w:w="929"/>
          </w:tcPr>
          <w:p>
            <w:pPr>
              <w:spacing w:after="0"/>
              <w:jc w:val="right"/>
            </w:pPr>
            <w:r>
              <w:rPr>
                <w:sz w:val="16"/>
              </w:rPr>
              <w:t>2, 2</w:t>
            </w:r>
          </w:p>
        </w:tc>
        <w:tc>
          <w:tcPr>
            <w:tcW w:type="dxa" w:w="2595"/>
          </w:tcPr>
          <w:p>
            <w:pPr>
              <w:spacing w:after="0"/>
              <w:jc w:val="left"/>
            </w:pPr>
            <w:r>
              <w:rPr>
                <w:sz w:val="16"/>
              </w:rPr>
              <w:t>COUNTYWIDE</w:t>
            </w:r>
          </w:p>
        </w:tc>
        <w:tc>
          <w:tcPr>
            <w:tcW w:type="dxa" w:w="1451"/>
          </w:tcPr>
          <w:p>
            <w:pPr>
              <w:spacing w:after="0"/>
              <w:jc w:val="left"/>
            </w:pPr>
          </w:p>
        </w:tc>
        <w:tc>
          <w:tcPr>
            <w:tcW w:type="dxa" w:w="272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(315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1.26</w:t>
            </w:r>
          </w:p>
        </w:tc>
        <w:tc>
          <w:tcPr>
            <w:tcW w:type="dxa" w:w="1280"/>
          </w:tcPr>
          <w:p>
            <w:pPr>
              <w:spacing w:after="0"/>
              <w:jc w:val="left"/>
            </w:pPr>
            <w:r>
              <w:rPr>
                <w:sz w:val="16"/>
              </w:rPr>
              <w:t>event-days per year</w:t>
            </w:r>
          </w:p>
        </w:tc>
        <w:tc>
          <w:tcPr>
            <w:tcW w:type="dxa" w:w="1583"/>
          </w:tcPr>
          <w:p>
            <w:pPr>
              <w:spacing w:after="0"/>
              <w:jc w:val="left"/>
            </w:pPr>
            <w:r>
              <w:rPr>
                <w:sz w:val="16"/>
              </w:rPr>
              <w:t>about 1.26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24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2.21</w:t>
            </w:r>
          </w:p>
        </w:tc>
        <w:tc>
          <w:tcPr>
            <w:tcW w:type="dxa" w:w="1280"/>
          </w:tcPr>
          <w:p>
            <w:pPr>
              <w:spacing w:after="0"/>
              <w:jc w:val="left"/>
            </w:pPr>
            <w:r>
              <w:rPr>
                <w:sz w:val="16"/>
              </w:rPr>
              <w:t>event-days per year</w:t>
            </w:r>
          </w:p>
        </w:tc>
        <w:tc>
          <w:tcPr>
            <w:tcW w:type="dxa" w:w="1583"/>
          </w:tcPr>
          <w:p>
            <w:pPr>
              <w:spacing w:after="0"/>
              <w:jc w:val="left"/>
            </w:pPr>
            <w:r>
              <w:rPr>
                <w:sz w:val="16"/>
              </w:rPr>
              <w:t>about 2.21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56</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0.00674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0.674%</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4.71</w:t>
            </w:r>
          </w:p>
        </w:tc>
        <w:tc>
          <w:tcPr>
            <w:tcW w:type="dxa" w:w="1280"/>
          </w:tcPr>
          <w:p>
            <w:pPr>
              <w:spacing w:after="0"/>
              <w:jc w:val="left"/>
            </w:pPr>
            <w:r>
              <w:rPr>
                <w:sz w:val="16"/>
              </w:rPr>
              <w:t>events per year</w:t>
            </w:r>
          </w:p>
        </w:tc>
        <w:tc>
          <w:tcPr>
            <w:tcW w:type="dxa" w:w="1583"/>
          </w:tcPr>
          <w:p>
            <w:pPr>
              <w:spacing w:after="0"/>
              <w:jc w:val="left"/>
            </w:pPr>
            <w:r>
              <w:rPr>
                <w:sz w:val="16"/>
              </w:rPr>
              <w:t>about 4.71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179.2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11.2</w:t>
            </w:r>
          </w:p>
        </w:tc>
        <w:tc>
          <w:tcPr>
            <w:tcW w:type="dxa" w:w="1280"/>
          </w:tcPr>
          <w:p>
            <w:pPr>
              <w:spacing w:after="0"/>
              <w:jc w:val="left"/>
            </w:pPr>
            <w:r>
              <w:rPr>
                <w:sz w:val="16"/>
              </w:rPr>
              <w:t>event-days per year</w:t>
            </w:r>
          </w:p>
        </w:tc>
        <w:tc>
          <w:tcPr>
            <w:tcW w:type="dxa" w:w="1583"/>
          </w:tcPr>
          <w:p>
            <w:pPr>
              <w:spacing w:after="0"/>
              <w:jc w:val="left"/>
            </w:pPr>
            <w:r>
              <w:rPr>
                <w:sz w:val="16"/>
              </w:rPr>
              <w:t>about 11.2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20 of 30 years, 1996 to 2025 (66.7%)</w:t>
            </w:r>
          </w:p>
        </w:tc>
        <w:tc>
          <w:tcPr>
            <w:tcW w:type="dxa" w:w="1524"/>
          </w:tcPr>
          <w:p>
            <w:pPr>
              <w:spacing w:after="0"/>
              <w:jc w:val="right"/>
            </w:pPr>
            <w:r>
              <w:rPr>
                <w:sz w:val="16"/>
              </w:rPr>
              <w:t>132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0.0226</w:t>
            </w:r>
          </w:p>
        </w:tc>
        <w:tc>
          <w:tcPr>
            <w:tcW w:type="dxa" w:w="1280"/>
          </w:tcPr>
          <w:p>
            <w:pPr>
              <w:spacing w:after="0"/>
              <w:jc w:val="left"/>
            </w:pPr>
            <w:r>
              <w:rPr>
                <w:sz w:val="16"/>
              </w:rPr>
              <w:t>events per year</w:t>
            </w:r>
          </w:p>
        </w:tc>
        <w:tc>
          <w:tcPr>
            <w:tcW w:type="dxa" w:w="1583"/>
          </w:tcPr>
          <w:p>
            <w:pPr>
              <w:spacing w:after="0"/>
              <w:jc w:val="left"/>
            </w:pPr>
            <w:r>
              <w:rPr>
                <w:sz w:val="16"/>
              </w:rPr>
              <w:t>about 1 in 44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4</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0.959</w:t>
            </w:r>
          </w:p>
        </w:tc>
        <w:tc>
          <w:tcPr>
            <w:tcW w:type="dxa" w:w="1280"/>
          </w:tcPr>
          <w:p>
            <w:pPr>
              <w:spacing w:after="0"/>
              <w:jc w:val="left"/>
            </w:pPr>
            <w:r>
              <w:rPr>
                <w:sz w:val="16"/>
              </w:rPr>
              <w:t>event-days per year</w:t>
            </w:r>
          </w:p>
        </w:tc>
        <w:tc>
          <w:tcPr>
            <w:tcW w:type="dxa" w:w="1583"/>
          </w:tcPr>
          <w:p>
            <w:pPr>
              <w:spacing w:after="0"/>
              <w:jc w:val="left"/>
            </w:pPr>
            <w:r>
              <w:rPr>
                <w:sz w:val="16"/>
              </w:rPr>
              <w:t>about 0.959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65</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0.714</w:t>
            </w:r>
          </w:p>
        </w:tc>
        <w:tc>
          <w:tcPr>
            <w:tcW w:type="dxa" w:w="1280"/>
          </w:tcPr>
          <w:p>
            <w:pPr>
              <w:spacing w:after="0"/>
              <w:jc w:val="left"/>
            </w:pPr>
            <w:r>
              <w:rPr>
                <w:sz w:val="16"/>
              </w:rPr>
              <w:t>event-days per year</w:t>
            </w:r>
          </w:p>
        </w:tc>
        <w:tc>
          <w:tcPr>
            <w:tcW w:type="dxa" w:w="1583"/>
          </w:tcPr>
          <w:p>
            <w:pPr>
              <w:spacing w:after="0"/>
              <w:jc w:val="left"/>
            </w:pPr>
            <w:r>
              <w:rPr>
                <w:sz w:val="16"/>
              </w:rPr>
              <w:t>about 0.714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13 of 30 years, 1996 to 2025 (43.3%)</w:t>
            </w:r>
          </w:p>
        </w:tc>
        <w:tc>
          <w:tcPr>
            <w:tcW w:type="dxa" w:w="1524"/>
          </w:tcPr>
          <w:p>
            <w:pPr>
              <w:spacing w:after="0"/>
              <w:jc w:val="right"/>
            </w:pPr>
            <w:r>
              <w:rPr>
                <w:sz w:val="16"/>
              </w:rPr>
              <w:t>20</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1.74</w:t>
            </w:r>
          </w:p>
        </w:tc>
        <w:tc>
          <w:tcPr>
            <w:tcW w:type="dxa" w:w="1280"/>
          </w:tcPr>
          <w:p>
            <w:pPr>
              <w:spacing w:after="0"/>
              <w:jc w:val="left"/>
            </w:pPr>
            <w:r>
              <w:rPr>
                <w:sz w:val="16"/>
              </w:rPr>
              <w:t>events per year (modeled)</w:t>
            </w:r>
          </w:p>
        </w:tc>
        <w:tc>
          <w:tcPr>
            <w:tcW w:type="dxa" w:w="1583"/>
          </w:tcPr>
          <w:p>
            <w:pPr>
              <w:spacing w:after="0"/>
              <w:jc w:val="left"/>
            </w:pPr>
            <w:r>
              <w:rPr>
                <w:sz w:val="16"/>
              </w:rPr>
              <w:t>about 1.74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54.3</w:t>
            </w:r>
          </w:p>
        </w:tc>
        <w:tc>
          <w:tcPr>
            <w:tcW w:type="dxa" w:w="1280"/>
          </w:tcPr>
          <w:p>
            <w:pPr>
              <w:spacing w:after="0"/>
              <w:jc w:val="left"/>
            </w:pPr>
            <w:r>
              <w:rPr>
                <w:sz w:val="16"/>
              </w:rPr>
              <w:t>days per year with a strike</w:t>
            </w:r>
          </w:p>
        </w:tc>
        <w:tc>
          <w:tcPr>
            <w:tcW w:type="dxa" w:w="1583"/>
          </w:tcPr>
          <w:p>
            <w:pPr>
              <w:spacing w:after="0"/>
              <w:jc w:val="left"/>
            </w:pPr>
            <w:r>
              <w:rPr>
                <w:sz w:val="16"/>
              </w:rPr>
              <w:t>about 54.3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5.05</w:t>
            </w:r>
          </w:p>
        </w:tc>
        <w:tc>
          <w:tcPr>
            <w:tcW w:type="dxa" w:w="1280"/>
          </w:tcPr>
          <w:p>
            <w:pPr>
              <w:spacing w:after="0"/>
              <w:jc w:val="left"/>
            </w:pPr>
            <w:r>
              <w:rPr>
                <w:sz w:val="16"/>
              </w:rPr>
              <w:t>events per year</w:t>
            </w:r>
          </w:p>
        </w:tc>
        <w:tc>
          <w:tcPr>
            <w:tcW w:type="dxa" w:w="1583"/>
          </w:tcPr>
          <w:p>
            <w:pPr>
              <w:spacing w:after="0"/>
              <w:jc w:val="left"/>
            </w:pPr>
            <w:r>
              <w:rPr>
                <w:sz w:val="16"/>
              </w:rPr>
              <w:t>about 5.05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193</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0.411</w:t>
            </w:r>
          </w:p>
        </w:tc>
        <w:tc>
          <w:tcPr>
            <w:tcW w:type="dxa" w:w="128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0.000541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0.0541%</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8.11</w:t>
            </w:r>
          </w:p>
        </w:tc>
        <w:tc>
          <w:tcPr>
            <w:tcW w:type="dxa" w:w="1280"/>
          </w:tcPr>
          <w:p>
            <w:pPr>
              <w:spacing w:after="0"/>
              <w:jc w:val="left"/>
            </w:pPr>
            <w:r>
              <w:rPr>
                <w:sz w:val="16"/>
              </w:rPr>
              <w:t>event-days per year</w:t>
            </w:r>
          </w:p>
        </w:tc>
        <w:tc>
          <w:tcPr>
            <w:tcW w:type="dxa" w:w="1583"/>
          </w:tcPr>
          <w:p>
            <w:pPr>
              <w:spacing w:after="0"/>
              <w:jc w:val="left"/>
            </w:pPr>
            <w:r>
              <w:rPr>
                <w:sz w:val="16"/>
              </w:rPr>
              <w:t>about 8.11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154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71</w:t>
            </w:r>
          </w:p>
        </w:tc>
        <w:tc>
          <w:tcPr>
            <w:tcW w:type="dxa" w:w="1381"/>
          </w:tcPr>
          <w:p>
            <w:pPr>
              <w:spacing w:after="0"/>
              <w:jc w:val="right"/>
            </w:pPr>
            <w:r>
              <w:rPr>
                <w:sz w:val="16"/>
              </w:rPr>
              <w:t>30</w:t>
            </w:r>
          </w:p>
        </w:tc>
        <w:tc>
          <w:tcPr>
            <w:tcW w:type="dxa" w:w="1381"/>
          </w:tcPr>
          <w:p>
            <w:pPr>
              <w:spacing w:after="0"/>
              <w:jc w:val="right"/>
            </w:pPr>
            <w:r>
              <w:rPr>
                <w:sz w:val="16"/>
              </w:rPr>
              <w:t>2.37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82.9</w:t>
            </w:r>
          </w:p>
        </w:tc>
        <w:tc>
          <w:tcPr>
            <w:tcW w:type="dxa" w:w="1295"/>
          </w:tcPr>
          <w:p>
            <w:pPr>
              <w:spacing w:after="0"/>
              <w:jc w:val="right"/>
            </w:pPr>
            <w:r>
              <w:rPr>
                <w:sz w:val="16"/>
              </w:rPr>
              <w:t>90.6</w:t>
            </w:r>
          </w:p>
        </w:tc>
        <w:tc>
          <w:tcPr>
            <w:tcW w:type="dxa" w:w="1235"/>
          </w:tcPr>
          <w:p>
            <w:pPr>
              <w:spacing w:after="0"/>
              <w:jc w:val="right"/>
            </w:pPr>
            <w:r>
              <w:rPr>
                <w:sz w:val="16"/>
              </w:rPr>
              <w:t>95.4</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77.3</w:t>
            </w:r>
          </w:p>
        </w:tc>
        <w:tc>
          <w:tcPr>
            <w:tcW w:type="dxa" w:w="1295"/>
          </w:tcPr>
          <w:p>
            <w:pPr>
              <w:spacing w:after="0"/>
              <w:jc w:val="right"/>
            </w:pPr>
            <w:r>
              <w:rPr>
                <w:sz w:val="16"/>
              </w:rPr>
              <w:t>83.8</w:t>
            </w:r>
          </w:p>
        </w:tc>
        <w:tc>
          <w:tcPr>
            <w:tcW w:type="dxa" w:w="1235"/>
          </w:tcPr>
          <w:p>
            <w:pPr>
              <w:spacing w:after="0"/>
              <w:jc w:val="right"/>
            </w:pPr>
            <w:r>
              <w:rPr>
                <w:sz w:val="16"/>
              </w:rPr>
              <w:t>88.4</w:t>
            </w:r>
          </w:p>
        </w:tc>
        <w:tc>
          <w:tcPr>
            <w:tcW w:type="dxa" w:w="7078"/>
          </w:tcPr>
          <w:p>
            <w:pPr>
              <w:spacing w:after="0"/>
              <w:jc w:val="left"/>
            </w:pPr>
            <w:r>
              <w:rPr>
                <w:sz w:val="16"/>
              </w:rPr>
              <w:t>Relatively Low 4,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81.6</w:t>
            </w:r>
          </w:p>
        </w:tc>
        <w:tc>
          <w:tcPr>
            <w:tcW w:type="dxa" w:w="1295"/>
          </w:tcPr>
          <w:p>
            <w:pPr>
              <w:spacing w:after="0"/>
              <w:jc w:val="right"/>
            </w:pPr>
            <w:r>
              <w:rPr>
                <w:sz w:val="16"/>
              </w:rPr>
              <w:t>83.7</w:t>
            </w:r>
          </w:p>
        </w:tc>
        <w:tc>
          <w:tcPr>
            <w:tcW w:type="dxa" w:w="1235"/>
          </w:tcPr>
          <w:p>
            <w:pPr>
              <w:spacing w:after="0"/>
              <w:jc w:val="right"/>
            </w:pPr>
            <w:r>
              <w:rPr>
                <w:sz w:val="16"/>
              </w:rPr>
              <w:t>90.8</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79.7</w:t>
            </w:r>
          </w:p>
        </w:tc>
        <w:tc>
          <w:tcPr>
            <w:tcW w:type="dxa" w:w="1295"/>
          </w:tcPr>
          <w:p>
            <w:pPr>
              <w:spacing w:after="0"/>
              <w:jc w:val="right"/>
            </w:pPr>
            <w:r>
              <w:rPr>
                <w:sz w:val="16"/>
              </w:rPr>
              <w:t>88.1</w:t>
            </w:r>
          </w:p>
        </w:tc>
        <w:tc>
          <w:tcPr>
            <w:tcW w:type="dxa" w:w="1235"/>
          </w:tcPr>
          <w:p>
            <w:pPr>
              <w:spacing w:after="0"/>
              <w:jc w:val="right"/>
            </w:pPr>
            <w:r>
              <w:rPr>
                <w:sz w:val="16"/>
              </w:rPr>
              <w:t>91.5</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97.9</w:t>
            </w:r>
          </w:p>
        </w:tc>
        <w:tc>
          <w:tcPr>
            <w:tcW w:type="dxa" w:w="1295"/>
          </w:tcPr>
          <w:p>
            <w:pPr>
              <w:spacing w:after="0"/>
              <w:jc w:val="right"/>
            </w:pPr>
            <w:r>
              <w:rPr>
                <w:sz w:val="16"/>
              </w:rPr>
              <w:t>99.2</w:t>
            </w:r>
          </w:p>
        </w:tc>
        <w:tc>
          <w:tcPr>
            <w:tcW w:type="dxa" w:w="1235"/>
          </w:tcPr>
          <w:p>
            <w:pPr>
              <w:spacing w:after="0"/>
              <w:jc w:val="right"/>
            </w:pPr>
            <w:r>
              <w:rPr>
                <w:sz w:val="16"/>
              </w:rPr>
              <w:t>99.8</w:t>
            </w:r>
          </w:p>
        </w:tc>
        <w:tc>
          <w:tcPr>
            <w:tcW w:type="dxa" w:w="7078"/>
          </w:tcPr>
          <w:p>
            <w:pPr>
              <w:spacing w:after="0"/>
              <w:jc w:val="left"/>
            </w:pPr>
            <w:r>
              <w:rPr>
                <w:sz w:val="16"/>
              </w:rPr>
              <w:t>Very High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43.2</w:t>
            </w:r>
          </w:p>
        </w:tc>
        <w:tc>
          <w:tcPr>
            <w:tcW w:type="dxa" w:w="1295"/>
          </w:tcPr>
          <w:p>
            <w:pPr>
              <w:spacing w:after="0"/>
              <w:jc w:val="right"/>
            </w:pPr>
            <w:r>
              <w:rPr>
                <w:sz w:val="16"/>
              </w:rPr>
              <w:t>46.7</w:t>
            </w:r>
          </w:p>
        </w:tc>
        <w:tc>
          <w:tcPr>
            <w:tcW w:type="dxa" w:w="1235"/>
          </w:tcPr>
          <w:p>
            <w:pPr>
              <w:spacing w:after="0"/>
              <w:jc w:val="right"/>
            </w:pPr>
            <w:r>
              <w:rPr>
                <w:sz w:val="16"/>
              </w:rPr>
              <w:t>47.5</w:t>
            </w:r>
          </w:p>
        </w:tc>
        <w:tc>
          <w:tcPr>
            <w:tcW w:type="dxa" w:w="7078"/>
          </w:tcPr>
          <w:p>
            <w:pPr>
              <w:spacing w:after="0"/>
              <w:jc w:val="left"/>
            </w:pPr>
            <w:r>
              <w:rPr>
                <w:sz w:val="16"/>
              </w:rPr>
              <w:t>Very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52.6</w:t>
            </w:r>
          </w:p>
        </w:tc>
        <w:tc>
          <w:tcPr>
            <w:tcW w:type="dxa" w:w="1295"/>
          </w:tcPr>
          <w:p>
            <w:pPr>
              <w:spacing w:after="0"/>
              <w:jc w:val="right"/>
            </w:pPr>
            <w:r>
              <w:rPr>
                <w:sz w:val="16"/>
              </w:rPr>
              <w:t>72.7</w:t>
            </w:r>
          </w:p>
        </w:tc>
        <w:tc>
          <w:tcPr>
            <w:tcW w:type="dxa" w:w="1235"/>
          </w:tcPr>
          <w:p>
            <w:pPr>
              <w:spacing w:after="0"/>
              <w:jc w:val="right"/>
            </w:pPr>
            <w:r>
              <w:rPr>
                <w:sz w:val="16"/>
              </w:rPr>
              <w:t>79.9</w:t>
            </w:r>
          </w:p>
        </w:tc>
        <w:tc>
          <w:tcPr>
            <w:tcW w:type="dxa" w:w="7078"/>
          </w:tcPr>
          <w:p>
            <w:pPr>
              <w:spacing w:after="0"/>
              <w:jc w:val="left"/>
            </w:pPr>
            <w:r>
              <w:rPr>
                <w:sz w:val="16"/>
              </w:rPr>
              <w:t>Relatively Moderate 3, Relatively Low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66.6</w:t>
            </w:r>
          </w:p>
        </w:tc>
        <w:tc>
          <w:tcPr>
            <w:tcW w:type="dxa" w:w="1295"/>
          </w:tcPr>
          <w:p>
            <w:pPr>
              <w:spacing w:after="0"/>
              <w:jc w:val="right"/>
            </w:pPr>
            <w:r>
              <w:rPr>
                <w:sz w:val="16"/>
              </w:rPr>
              <w:t>93.2</w:t>
            </w:r>
          </w:p>
        </w:tc>
        <w:tc>
          <w:tcPr>
            <w:tcW w:type="dxa" w:w="1235"/>
          </w:tcPr>
          <w:p>
            <w:pPr>
              <w:spacing w:after="0"/>
              <w:jc w:val="right"/>
            </w:pPr>
            <w:r>
              <w:rPr>
                <w:sz w:val="16"/>
              </w:rPr>
              <w:t>95.7</w:t>
            </w:r>
          </w:p>
        </w:tc>
        <w:tc>
          <w:tcPr>
            <w:tcW w:type="dxa" w:w="7078"/>
          </w:tcPr>
          <w:p>
            <w:pPr>
              <w:spacing w:after="0"/>
              <w:jc w:val="left"/>
            </w:pPr>
            <w:r>
              <w:rPr>
                <w:sz w:val="16"/>
              </w:rPr>
              <w:t>Very High 1, Relatively High 3, Relatively Moderate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80.3</w:t>
            </w:r>
          </w:p>
        </w:tc>
        <w:tc>
          <w:tcPr>
            <w:tcW w:type="dxa" w:w="1295"/>
          </w:tcPr>
          <w:p>
            <w:pPr>
              <w:spacing w:after="0"/>
              <w:jc w:val="right"/>
            </w:pPr>
            <w:r>
              <w:rPr>
                <w:sz w:val="16"/>
              </w:rPr>
              <w:t>95.8</w:t>
            </w:r>
          </w:p>
        </w:tc>
        <w:tc>
          <w:tcPr>
            <w:tcW w:type="dxa" w:w="1235"/>
          </w:tcPr>
          <w:p>
            <w:pPr>
              <w:spacing w:after="0"/>
              <w:jc w:val="right"/>
            </w:pPr>
            <w:r>
              <w:rPr>
                <w:sz w:val="16"/>
              </w:rPr>
              <w:t>96.9</w:t>
            </w:r>
          </w:p>
        </w:tc>
        <w:tc>
          <w:tcPr>
            <w:tcW w:type="dxa" w:w="7078"/>
          </w:tcPr>
          <w:p>
            <w:pPr>
              <w:spacing w:after="0"/>
              <w:jc w:val="left"/>
            </w:pPr>
            <w:r>
              <w:rPr>
                <w:sz w:val="16"/>
              </w:rPr>
              <w:t>Relatively Moderate 3, Relatively Low 1,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61.4</w:t>
            </w:r>
          </w:p>
        </w:tc>
        <w:tc>
          <w:tcPr>
            <w:tcW w:type="dxa" w:w="1295"/>
          </w:tcPr>
          <w:p>
            <w:pPr>
              <w:spacing w:after="0"/>
              <w:jc w:val="right"/>
            </w:pPr>
            <w:r>
              <w:rPr>
                <w:sz w:val="16"/>
              </w:rPr>
              <w:t>76.1</w:t>
            </w:r>
          </w:p>
        </w:tc>
        <w:tc>
          <w:tcPr>
            <w:tcW w:type="dxa" w:w="1235"/>
          </w:tcPr>
          <w:p>
            <w:pPr>
              <w:spacing w:after="0"/>
              <w:jc w:val="right"/>
            </w:pPr>
            <w:r>
              <w:rPr>
                <w:sz w:val="16"/>
              </w:rPr>
              <w:t>87.9</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93.4</w:t>
            </w:r>
          </w:p>
        </w:tc>
        <w:tc>
          <w:tcPr>
            <w:tcW w:type="dxa" w:w="1295"/>
          </w:tcPr>
          <w:p>
            <w:pPr>
              <w:spacing w:after="0"/>
              <w:jc w:val="right"/>
            </w:pPr>
            <w:r>
              <w:rPr>
                <w:sz w:val="16"/>
              </w:rPr>
              <w:t>98.6</w:t>
            </w:r>
          </w:p>
        </w:tc>
        <w:tc>
          <w:tcPr>
            <w:tcW w:type="dxa" w:w="1235"/>
          </w:tcPr>
          <w:p>
            <w:pPr>
              <w:spacing w:after="0"/>
              <w:jc w:val="right"/>
            </w:pPr>
            <w:r>
              <w:rPr>
                <w:sz w:val="16"/>
              </w:rPr>
              <w:t>99.3</w:t>
            </w:r>
          </w:p>
        </w:tc>
        <w:tc>
          <w:tcPr>
            <w:tcW w:type="dxa" w:w="7078"/>
          </w:tcPr>
          <w:p>
            <w:pPr>
              <w:spacing w:after="0"/>
              <w:jc w:val="left"/>
            </w:pPr>
            <w:r>
              <w:rPr>
                <w:sz w:val="16"/>
              </w:rPr>
              <w:t>Very High 3, Relatively High 2</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78.3</w:t>
            </w:r>
          </w:p>
        </w:tc>
        <w:tc>
          <w:tcPr>
            <w:tcW w:type="dxa" w:w="1295"/>
          </w:tcPr>
          <w:p>
            <w:pPr>
              <w:spacing w:after="0"/>
              <w:jc w:val="right"/>
            </w:pPr>
            <w:r>
              <w:rPr>
                <w:sz w:val="16"/>
              </w:rPr>
              <w:t>92.5</w:t>
            </w:r>
          </w:p>
        </w:tc>
        <w:tc>
          <w:tcPr>
            <w:tcW w:type="dxa" w:w="1235"/>
          </w:tcPr>
          <w:p>
            <w:pPr>
              <w:spacing w:after="0"/>
              <w:jc w:val="right"/>
            </w:pPr>
            <w:r>
              <w:rPr>
                <w:sz w:val="16"/>
              </w:rPr>
              <w:t>96.9</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60.2</w:t>
            </w:r>
          </w:p>
        </w:tc>
        <w:tc>
          <w:tcPr>
            <w:tcW w:type="dxa" w:w="1295"/>
          </w:tcPr>
          <w:p>
            <w:pPr>
              <w:spacing w:after="0"/>
              <w:jc w:val="right"/>
            </w:pPr>
            <w:r>
              <w:rPr>
                <w:sz w:val="16"/>
              </w:rPr>
              <w:t>78.8</w:t>
            </w:r>
          </w:p>
        </w:tc>
        <w:tc>
          <w:tcPr>
            <w:tcW w:type="dxa" w:w="1235"/>
          </w:tcPr>
          <w:p>
            <w:pPr>
              <w:spacing w:after="0"/>
              <w:jc w:val="right"/>
            </w:pPr>
            <w:r>
              <w:rPr>
                <w:sz w:val="16"/>
              </w:rPr>
              <w:t>83.5</w:t>
            </w:r>
          </w:p>
        </w:tc>
        <w:tc>
          <w:tcPr>
            <w:tcW w:type="dxa" w:w="7078"/>
          </w:tcPr>
          <w:p>
            <w:pPr>
              <w:spacing w:after="0"/>
              <w:jc w:val="left"/>
            </w:pPr>
            <w:r>
              <w:rPr>
                <w:sz w:val="16"/>
              </w:rPr>
              <w:t>Relatively Low 4,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90.0</w:t>
            </w:r>
          </w:p>
        </w:tc>
        <w:tc>
          <w:tcPr>
            <w:tcW w:type="dxa" w:w="1295"/>
          </w:tcPr>
          <w:p>
            <w:pPr>
              <w:spacing w:after="0"/>
              <w:jc w:val="right"/>
            </w:pPr>
            <w:r>
              <w:rPr>
                <w:sz w:val="16"/>
              </w:rPr>
              <w:t>95.5</w:t>
            </w:r>
          </w:p>
        </w:tc>
        <w:tc>
          <w:tcPr>
            <w:tcW w:type="dxa" w:w="1235"/>
          </w:tcPr>
          <w:p>
            <w:pPr>
              <w:spacing w:after="0"/>
              <w:jc w:val="right"/>
            </w:pPr>
            <w:r>
              <w:rPr>
                <w:sz w:val="16"/>
              </w:rPr>
              <w:t>97.3</w:t>
            </w:r>
          </w:p>
        </w:tc>
        <w:tc>
          <w:tcPr>
            <w:tcW w:type="dxa" w:w="7078"/>
          </w:tcPr>
          <w:p>
            <w:pPr>
              <w:spacing w:after="0"/>
              <w:jc w:val="left"/>
            </w:pPr>
            <w:r>
              <w:rPr>
                <w:sz w:val="16"/>
              </w:rPr>
              <w:t>Very High 2, 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79"/>
        <w:gridCol w:w="805"/>
        <w:gridCol w:w="3131"/>
        <w:gridCol w:w="2496"/>
        <w:gridCol w:w="2581"/>
        <w:gridCol w:w="2919"/>
      </w:tblGrid>
      <w:tr>
        <w:trPr>
          <w:cantSplit/>
          <w:tblHeader/>
        </w:trPr>
        <w:tc>
          <w:tcPr>
            <w:tcW w:type="dxa" w:w="2179"/>
            <w:shd w:val="clear" w:color="auto" w:fill="E8E8E8"/>
          </w:tcPr>
          <w:p>
            <w:pPr>
              <w:spacing w:after="0"/>
              <w:jc w:val="left"/>
            </w:pPr>
            <w:r>
              <w:rPr>
                <w:b/>
                <w:sz w:val="16"/>
              </w:rPr>
              <w:t>Jurisdiction</w:t>
            </w:r>
          </w:p>
        </w:tc>
        <w:tc>
          <w:tcPr>
            <w:tcW w:type="dxa" w:w="805"/>
            <w:shd w:val="clear" w:color="auto" w:fill="E8E8E8"/>
          </w:tcPr>
          <w:p>
            <w:pPr>
              <w:spacing w:after="0"/>
              <w:jc w:val="left"/>
            </w:pPr>
            <w:r>
              <w:rPr>
                <w:b/>
                <w:sz w:val="16"/>
              </w:rPr>
              <w:t>Type</w:t>
            </w:r>
          </w:p>
        </w:tc>
        <w:tc>
          <w:tcPr>
            <w:tcW w:type="dxa" w:w="3131"/>
            <w:shd w:val="clear" w:color="auto" w:fill="E8E8E8"/>
          </w:tcPr>
          <w:p>
            <w:pPr>
              <w:spacing w:after="0"/>
              <w:jc w:val="left"/>
            </w:pPr>
            <w:r>
              <w:rPr>
                <w:b/>
                <w:sz w:val="16"/>
              </w:rPr>
              <w:t>Plan status</w:t>
            </w:r>
          </w:p>
        </w:tc>
        <w:tc>
          <w:tcPr>
            <w:tcW w:type="dxa" w:w="24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79"/>
          </w:tcPr>
          <w:p>
            <w:pPr>
              <w:spacing w:after="0"/>
              <w:jc w:val="left"/>
            </w:pPr>
            <w:r>
              <w:rPr>
                <w:sz w:val="16"/>
              </w:rPr>
              <w:t>Ste. Genevieve County</w:t>
            </w:r>
          </w:p>
        </w:tc>
        <w:tc>
          <w:tcPr>
            <w:tcW w:type="dxa" w:w="805"/>
          </w:tcPr>
          <w:p>
            <w:pPr>
              <w:spacing w:after="0"/>
              <w:jc w:val="left"/>
            </w:pPr>
            <w:r>
              <w:rPr>
                <w:sz w:val="16"/>
              </w:rPr>
              <w:t>County</w:t>
            </w:r>
          </w:p>
        </w:tc>
        <w:tc>
          <w:tcPr>
            <w:tcW w:type="dxa" w:w="3131"/>
          </w:tcPr>
          <w:p>
            <w:pPr>
              <w:spacing w:after="0"/>
              <w:jc w:val="left"/>
            </w:pPr>
            <w:r>
              <w:rPr>
                <w:sz w:val="16"/>
              </w:rPr>
              <w:t>Approved, expires 2030-04-22</w:t>
            </w:r>
          </w:p>
        </w:tc>
        <w:tc>
          <w:tcPr>
            <w:tcW w:type="dxa" w:w="2496"/>
          </w:tcPr>
          <w:p>
            <w:pPr>
              <w:spacing w:after="0"/>
              <w:jc w:val="right"/>
            </w:pPr>
            <w:r>
              <w:rPr>
                <w:sz w:val="16"/>
              </w:rPr>
              <w:t>FMA RL 1, SRL 2; any 5</w:t>
            </w:r>
          </w:p>
        </w:tc>
        <w:tc>
          <w:tcPr>
            <w:tcW w:type="dxa" w:w="2581"/>
          </w:tcPr>
          <w:p>
            <w:pPr>
              <w:spacing w:after="0"/>
              <w:jc w:val="right"/>
            </w:pPr>
            <w:r>
              <w:rPr>
                <w:sz w:val="16"/>
              </w:rPr>
              <w:t>$1,207,600.63</w:t>
            </w:r>
          </w:p>
        </w:tc>
        <w:tc>
          <w:tcPr>
            <w:tcW w:type="dxa" w:w="2919"/>
          </w:tcPr>
          <w:p>
            <w:pPr>
              <w:spacing w:after="0"/>
              <w:jc w:val="right"/>
            </w:pPr>
            <w:r>
              <w:rPr>
                <w:sz w:val="16"/>
              </w:rPr>
              <w:t>0 total; 0 since its plan</w:t>
            </w:r>
          </w:p>
        </w:tc>
      </w:tr>
      <w:tr>
        <w:trPr>
          <w:cantSplit/>
        </w:trPr>
        <w:tc>
          <w:tcPr>
            <w:tcW w:type="dxa" w:w="2179"/>
          </w:tcPr>
          <w:p>
            <w:pPr>
              <w:spacing w:after="0"/>
              <w:jc w:val="left"/>
            </w:pPr>
            <w:r>
              <w:rPr>
                <w:sz w:val="16"/>
              </w:rPr>
              <w:t>Bloomsdale city</w:t>
            </w:r>
          </w:p>
        </w:tc>
        <w:tc>
          <w:tcPr>
            <w:tcW w:type="dxa" w:w="805"/>
          </w:tcPr>
          <w:p>
            <w:pPr>
              <w:spacing w:after="0"/>
              <w:jc w:val="left"/>
            </w:pPr>
            <w:r>
              <w:rPr>
                <w:sz w:val="16"/>
              </w:rPr>
              <w:t>City</w:t>
            </w:r>
          </w:p>
        </w:tc>
        <w:tc>
          <w:tcPr>
            <w:tcW w:type="dxa" w:w="3131"/>
          </w:tcPr>
          <w:p>
            <w:pPr>
              <w:spacing w:after="0"/>
              <w:jc w:val="left"/>
            </w:pPr>
            <w:r>
              <w:rPr>
                <w:sz w:val="16"/>
              </w:rPr>
              <w:t>Expired on 2025-03-04</w:t>
            </w:r>
          </w:p>
        </w:tc>
        <w:tc>
          <w:tcPr>
            <w:tcW w:type="dxa" w:w="2496"/>
          </w:tcPr>
          <w:p>
            <w:pPr>
              <w:spacing w:after="0"/>
              <w:jc w:val="right"/>
            </w:pPr>
            <w:r>
              <w:rPr>
                <w:sz w:val="16"/>
              </w:rPr>
              <w:t>FMA RL 0, SRL 0; any 0</w:t>
            </w:r>
          </w:p>
        </w:tc>
        <w:tc>
          <w:tcPr>
            <w:tcW w:type="dxa" w:w="2581"/>
          </w:tcPr>
          <w:p>
            <w:pPr>
              <w:spacing w:after="0"/>
              <w:jc w:val="right"/>
            </w:pPr>
            <w:r>
              <w:rPr>
                <w:sz w:val="16"/>
              </w:rPr>
              <w:t>no Public Assistance recorded</w:t>
            </w:r>
          </w:p>
        </w:tc>
        <w:tc>
          <w:tcPr>
            <w:tcW w:type="dxa" w:w="2919"/>
          </w:tcPr>
          <w:p>
            <w:pPr>
              <w:spacing w:after="0"/>
              <w:jc w:val="right"/>
            </w:pPr>
            <w:r>
              <w:rPr>
                <w:sz w:val="16"/>
              </w:rPr>
              <w:t>32 total; 3 since its plan</w:t>
            </w:r>
          </w:p>
        </w:tc>
      </w:tr>
      <w:tr>
        <w:trPr>
          <w:cantSplit/>
        </w:trPr>
        <w:tc>
          <w:tcPr>
            <w:tcW w:type="dxa" w:w="2179"/>
          </w:tcPr>
          <w:p>
            <w:pPr>
              <w:spacing w:after="0"/>
              <w:jc w:val="left"/>
            </w:pPr>
            <w:r>
              <w:rPr>
                <w:sz w:val="16"/>
              </w:rPr>
              <w:t>St. Mary city</w:t>
            </w:r>
          </w:p>
        </w:tc>
        <w:tc>
          <w:tcPr>
            <w:tcW w:type="dxa" w:w="805"/>
          </w:tcPr>
          <w:p>
            <w:pPr>
              <w:spacing w:after="0"/>
              <w:jc w:val="left"/>
            </w:pPr>
            <w:r>
              <w:rPr>
                <w:sz w:val="16"/>
              </w:rPr>
              <w:t>City</w:t>
            </w:r>
          </w:p>
        </w:tc>
        <w:tc>
          <w:tcPr>
            <w:tcW w:type="dxa" w:w="3131"/>
          </w:tcPr>
          <w:p>
            <w:pPr>
              <w:spacing w:after="0"/>
              <w:jc w:val="left"/>
            </w:pPr>
            <w:r>
              <w:rPr>
                <w:sz w:val="16"/>
              </w:rPr>
              <w:t>Expired on 2025-03-04</w:t>
            </w:r>
          </w:p>
        </w:tc>
        <w:tc>
          <w:tcPr>
            <w:tcW w:type="dxa" w:w="2496"/>
          </w:tcPr>
          <w:p>
            <w:pPr>
              <w:spacing w:after="0"/>
              <w:jc w:val="right"/>
            </w:pPr>
            <w:r>
              <w:rPr>
                <w:sz w:val="16"/>
              </w:rPr>
              <w:t>FMA RL 0, SRL 1; any 2</w:t>
            </w:r>
          </w:p>
        </w:tc>
        <w:tc>
          <w:tcPr>
            <w:tcW w:type="dxa" w:w="2581"/>
          </w:tcPr>
          <w:p>
            <w:pPr>
              <w:spacing w:after="0"/>
              <w:jc w:val="right"/>
            </w:pPr>
            <w:r>
              <w:rPr>
                <w:sz w:val="16"/>
              </w:rPr>
              <w:t>$249,711.33</w:t>
            </w:r>
          </w:p>
        </w:tc>
        <w:tc>
          <w:tcPr>
            <w:tcW w:type="dxa" w:w="2919"/>
          </w:tcPr>
          <w:p>
            <w:pPr>
              <w:spacing w:after="0"/>
              <w:jc w:val="right"/>
            </w:pPr>
            <w:r>
              <w:rPr>
                <w:sz w:val="16"/>
              </w:rPr>
              <w:t>0 total; 0 since its plan</w:t>
            </w:r>
          </w:p>
        </w:tc>
      </w:tr>
      <w:tr>
        <w:trPr>
          <w:cantSplit/>
        </w:trPr>
        <w:tc>
          <w:tcPr>
            <w:tcW w:type="dxa" w:w="2179"/>
          </w:tcPr>
          <w:p>
            <w:pPr>
              <w:spacing w:after="0"/>
              <w:jc w:val="left"/>
            </w:pPr>
            <w:r>
              <w:rPr>
                <w:sz w:val="16"/>
              </w:rPr>
              <w:t>Ste. Genevieve city</w:t>
            </w:r>
          </w:p>
        </w:tc>
        <w:tc>
          <w:tcPr>
            <w:tcW w:type="dxa" w:w="805"/>
          </w:tcPr>
          <w:p>
            <w:pPr>
              <w:spacing w:after="0"/>
              <w:jc w:val="left"/>
            </w:pPr>
            <w:r>
              <w:rPr>
                <w:sz w:val="16"/>
              </w:rPr>
              <w:t>City</w:t>
            </w:r>
          </w:p>
        </w:tc>
        <w:tc>
          <w:tcPr>
            <w:tcW w:type="dxa" w:w="3131"/>
          </w:tcPr>
          <w:p>
            <w:pPr>
              <w:spacing w:after="0"/>
              <w:jc w:val="left"/>
            </w:pPr>
            <w:r>
              <w:rPr>
                <w:sz w:val="16"/>
              </w:rPr>
              <w:t>Approved, expires 2030-04-22</w:t>
            </w:r>
          </w:p>
        </w:tc>
        <w:tc>
          <w:tcPr>
            <w:tcW w:type="dxa" w:w="2496"/>
          </w:tcPr>
          <w:p>
            <w:pPr>
              <w:spacing w:after="0"/>
              <w:jc w:val="right"/>
            </w:pPr>
            <w:r>
              <w:rPr>
                <w:sz w:val="16"/>
              </w:rPr>
              <w:t>FMA RL 0, SRL 17; any 75</w:t>
            </w:r>
          </w:p>
        </w:tc>
        <w:tc>
          <w:tcPr>
            <w:tcW w:type="dxa" w:w="2581"/>
          </w:tcPr>
          <w:p>
            <w:pPr>
              <w:spacing w:after="0"/>
              <w:jc w:val="right"/>
            </w:pPr>
            <w:r>
              <w:rPr>
                <w:sz w:val="16"/>
              </w:rPr>
              <w:t>$26,073.08</w:t>
            </w:r>
          </w:p>
        </w:tc>
        <w:tc>
          <w:tcPr>
            <w:tcW w:type="dxa" w:w="2919"/>
          </w:tcPr>
          <w:p>
            <w:pPr>
              <w:spacing w:after="0"/>
              <w:jc w:val="right"/>
            </w:pPr>
            <w:r>
              <w:rPr>
                <w:sz w:val="16"/>
              </w:rPr>
              <w:t>58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1121"/>
        <w:gridCol w:w="1305"/>
        <w:gridCol w:w="1187"/>
        <w:gridCol w:w="1086"/>
        <w:gridCol w:w="1168"/>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2025-04-23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$5,993,531,420</w:t>
            </w:r>
          </w:p>
        </w:tc>
        <w:tc>
          <w:tcPr>
            <w:tcW w:type="dxa" w:w="1133"/>
          </w:tcPr>
          <w:p>
            <w:pPr>
              <w:spacing w:after="0"/>
              <w:jc w:val="right"/>
            </w:pPr>
            <w:r>
              <w:rPr>
                <w:sz w:val="16"/>
              </w:rPr>
              <w:t>$40,942,799</w:t>
            </w:r>
          </w:p>
        </w:tc>
        <w:tc>
          <w:tcPr>
            <w:tcW w:type="dxa" w:w="1043"/>
          </w:tcPr>
          <w:p>
            <w:pPr>
              <w:spacing w:after="0"/>
              <w:jc w:val="right"/>
            </w:pPr>
            <w:r>
              <w:rPr>
                <w:sz w:val="16"/>
              </w:rPr>
              <w:t>18,438</w:t>
            </w:r>
          </w:p>
        </w:tc>
        <w:tc>
          <w:tcPr>
            <w:tcW w:type="dxa" w:w="1037"/>
          </w:tcPr>
          <w:p>
            <w:pPr>
              <w:spacing w:after="0"/>
              <w:jc w:val="right"/>
            </w:pPr>
            <w:r>
              <w:rPr>
                <w:sz w:val="16"/>
              </w:rPr>
              <w:t>$7</w:t>
            </w:r>
          </w:p>
        </w:tc>
        <w:tc>
          <w:tcPr>
            <w:tcW w:type="dxa" w:w="1126"/>
          </w:tcPr>
          <w:p>
            <w:pPr>
              <w:spacing w:after="0"/>
              <w:jc w:val="right"/>
            </w:pPr>
            <w:r>
              <w:rPr>
                <w:sz w:val="16"/>
              </w:rPr>
              <w:t>$33,286</w:t>
            </w:r>
          </w:p>
        </w:tc>
        <w:tc>
          <w:tcPr>
            <w:tcW w:type="dxa" w:w="1121"/>
          </w:tcPr>
          <w:p>
            <w:pPr>
              <w:spacing w:after="0"/>
              <w:jc w:val="right"/>
            </w:pPr>
            <w:r>
              <w:rPr>
                <w:sz w:val="16"/>
              </w:rPr>
              <w:t>$1,598,085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$21,946,804</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$26,810</w:t>
            </w:r>
          </w:p>
        </w:tc>
        <w:tc>
          <w:tcPr>
            <w:tcW w:type="dxa" w:w="1121"/>
          </w:tcPr>
          <w:p>
            <w:pPr>
              <w:spacing w:after="0"/>
              <w:jc w:val="right"/>
            </w:pPr>
            <w:r>
              <w:rPr>
                <w:sz w:val="16"/>
              </w:rPr>
              <w:t>n/a</w:t>
            </w:r>
          </w:p>
        </w:tc>
        <w:tc>
          <w:tcPr>
            <w:tcW w:type="dxa" w:w="1305"/>
          </w:tcPr>
          <w:p>
            <w:pPr>
              <w:spacing w:after="0"/>
              <w:jc w:val="right"/>
            </w:pPr>
            <w:r>
              <w:rPr>
                <w:sz w:val="16"/>
              </w:rPr>
              <w:t>0.122% (agriculture)</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$9,766,628,129</w:t>
            </w:r>
          </w:p>
        </w:tc>
        <w:tc>
          <w:tcPr>
            <w:tcW w:type="dxa" w:w="1133"/>
          </w:tcPr>
          <w:p>
            <w:pPr>
              <w:spacing w:after="0"/>
              <w:jc w:val="right"/>
            </w:pPr>
            <w:r>
              <w:rPr>
                <w:sz w:val="16"/>
              </w:rPr>
              <w:t>n/a</w:t>
            </w:r>
          </w:p>
        </w:tc>
        <w:tc>
          <w:tcPr>
            <w:tcW w:type="dxa" w:w="1043"/>
          </w:tcPr>
          <w:p>
            <w:pPr>
              <w:spacing w:after="0"/>
              <w:jc w:val="right"/>
            </w:pPr>
            <w:r>
              <w:rPr>
                <w:sz w:val="16"/>
              </w:rPr>
              <w:t>18,479</w:t>
            </w:r>
          </w:p>
        </w:tc>
        <w:tc>
          <w:tcPr>
            <w:tcW w:type="dxa" w:w="1037"/>
          </w:tcPr>
          <w:p>
            <w:pPr>
              <w:spacing w:after="0"/>
              <w:jc w:val="right"/>
            </w:pPr>
            <w:r>
              <w:rPr>
                <w:sz w:val="16"/>
              </w:rPr>
              <w:t>$1,784,167</w:t>
            </w:r>
          </w:p>
        </w:tc>
        <w:tc>
          <w:tcPr>
            <w:tcW w:type="dxa" w:w="1126"/>
          </w:tcPr>
          <w:p>
            <w:pPr>
              <w:spacing w:after="0"/>
              <w:jc w:val="right"/>
            </w:pPr>
            <w:r>
              <w:rPr>
                <w:sz w:val="16"/>
              </w:rPr>
              <w:t>n/a</w:t>
            </w:r>
          </w:p>
        </w:tc>
        <w:tc>
          <w:tcPr>
            <w:tcW w:type="dxa" w:w="1121"/>
          </w:tcPr>
          <w:p>
            <w:pPr>
              <w:spacing w:after="0"/>
              <w:jc w:val="right"/>
            </w:pPr>
            <w:r>
              <w:rPr>
                <w:sz w:val="16"/>
              </w:rPr>
              <w:t>$644,033</w:t>
            </w:r>
          </w:p>
        </w:tc>
        <w:tc>
          <w:tcPr>
            <w:tcW w:type="dxa" w:w="1305"/>
          </w:tcPr>
          <w:p>
            <w:pPr>
              <w:spacing w:after="0"/>
              <w:jc w:val="right"/>
            </w:pPr>
            <w:r>
              <w:rPr>
                <w:sz w:val="16"/>
              </w:rPr>
              <w:t>0.0183%</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$5,993,531,420</w:t>
            </w:r>
          </w:p>
        </w:tc>
        <w:tc>
          <w:tcPr>
            <w:tcW w:type="dxa" w:w="1133"/>
          </w:tcPr>
          <w:p>
            <w:pPr>
              <w:spacing w:after="0"/>
              <w:jc w:val="right"/>
            </w:pPr>
            <w:r>
              <w:rPr>
                <w:sz w:val="16"/>
              </w:rPr>
              <w:t>$40,942,799</w:t>
            </w:r>
          </w:p>
        </w:tc>
        <w:tc>
          <w:tcPr>
            <w:tcW w:type="dxa" w:w="1043"/>
          </w:tcPr>
          <w:p>
            <w:pPr>
              <w:spacing w:after="0"/>
              <w:jc w:val="right"/>
            </w:pPr>
            <w:r>
              <w:rPr>
                <w:sz w:val="16"/>
              </w:rPr>
              <w:t>18,438</w:t>
            </w:r>
          </w:p>
        </w:tc>
        <w:tc>
          <w:tcPr>
            <w:tcW w:type="dxa" w:w="1037"/>
          </w:tcPr>
          <w:p>
            <w:pPr>
              <w:spacing w:after="0"/>
              <w:jc w:val="right"/>
            </w:pPr>
            <w:r>
              <w:rPr>
                <w:sz w:val="16"/>
              </w:rPr>
              <w:t>$359,076</w:t>
            </w:r>
          </w:p>
        </w:tc>
        <w:tc>
          <w:tcPr>
            <w:tcW w:type="dxa" w:w="1126"/>
          </w:tcPr>
          <w:p>
            <w:pPr>
              <w:spacing w:after="0"/>
              <w:jc w:val="right"/>
            </w:pPr>
            <w:r>
              <w:rPr>
                <w:sz w:val="16"/>
              </w:rPr>
              <w:t>$130</w:t>
            </w:r>
          </w:p>
        </w:tc>
        <w:tc>
          <w:tcPr>
            <w:tcW w:type="dxa" w:w="1121"/>
          </w:tcPr>
          <w:p>
            <w:pPr>
              <w:spacing w:after="0"/>
              <w:jc w:val="right"/>
            </w:pPr>
            <w:r>
              <w:rPr>
                <w:sz w:val="16"/>
              </w:rPr>
              <w:t>$7,602</w:t>
            </w:r>
          </w:p>
        </w:tc>
        <w:tc>
          <w:tcPr>
            <w:tcW w:type="dxa" w:w="1305"/>
          </w:tcPr>
          <w:p>
            <w:pPr>
              <w:spacing w:after="0"/>
              <w:jc w:val="right"/>
            </w:pPr>
            <w:r>
              <w:rPr>
                <w:sz w:val="16"/>
              </w:rPr>
              <w:t>0.00599%</w:t>
            </w:r>
          </w:p>
        </w:tc>
        <w:tc>
          <w:tcPr>
            <w:tcW w:type="dxa" w:w="1187"/>
          </w:tcPr>
          <w:p>
            <w:pPr>
              <w:spacing w:after="0"/>
              <w:jc w:val="right"/>
            </w:pPr>
            <w:r>
              <w:rPr>
                <w:sz w:val="16"/>
              </w:rPr>
              <w:t>$0</w:t>
            </w: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$5,993,531,420</w:t>
            </w:r>
          </w:p>
        </w:tc>
        <w:tc>
          <w:tcPr>
            <w:tcW w:type="dxa" w:w="1133"/>
          </w:tcPr>
          <w:p>
            <w:pPr>
              <w:spacing w:after="0"/>
              <w:jc w:val="right"/>
            </w:pPr>
            <w:r>
              <w:rPr>
                <w:sz w:val="16"/>
              </w:rPr>
              <w:t>$40,942,799</w:t>
            </w:r>
          </w:p>
        </w:tc>
        <w:tc>
          <w:tcPr>
            <w:tcW w:type="dxa" w:w="1043"/>
          </w:tcPr>
          <w:p>
            <w:pPr>
              <w:spacing w:after="0"/>
              <w:jc w:val="right"/>
            </w:pPr>
            <w:r>
              <w:rPr>
                <w:sz w:val="16"/>
              </w:rPr>
              <w:t>18,438</w:t>
            </w:r>
          </w:p>
        </w:tc>
        <w:tc>
          <w:tcPr>
            <w:tcW w:type="dxa" w:w="1037"/>
          </w:tcPr>
          <w:p>
            <w:pPr>
              <w:spacing w:after="0"/>
              <w:jc w:val="right"/>
            </w:pPr>
            <w:r>
              <w:rPr>
                <w:sz w:val="16"/>
              </w:rPr>
              <w:t>$86</w:t>
            </w:r>
          </w:p>
        </w:tc>
        <w:tc>
          <w:tcPr>
            <w:tcW w:type="dxa" w:w="1126"/>
          </w:tcPr>
          <w:p>
            <w:pPr>
              <w:spacing w:after="0"/>
              <w:jc w:val="right"/>
            </w:pPr>
            <w:r>
              <w:rPr>
                <w:sz w:val="16"/>
              </w:rPr>
              <w:t>$1</w:t>
            </w:r>
          </w:p>
        </w:tc>
        <w:tc>
          <w:tcPr>
            <w:tcW w:type="dxa" w:w="1121"/>
          </w:tcPr>
          <w:p>
            <w:pPr>
              <w:spacing w:after="0"/>
              <w:jc w:val="right"/>
            </w:pPr>
            <w:r>
              <w:rPr>
                <w:sz w:val="16"/>
              </w:rPr>
              <w:t>$5,644,646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$5,864,634,070</w:t>
            </w:r>
          </w:p>
        </w:tc>
        <w:tc>
          <w:tcPr>
            <w:tcW w:type="dxa" w:w="1133"/>
          </w:tcPr>
          <w:p>
            <w:pPr>
              <w:spacing w:after="0"/>
              <w:jc w:val="right"/>
            </w:pPr>
            <w:r>
              <w:rPr>
                <w:sz w:val="16"/>
              </w:rPr>
              <w:t>$40,010,583</w:t>
            </w:r>
          </w:p>
        </w:tc>
        <w:tc>
          <w:tcPr>
            <w:tcW w:type="dxa" w:w="1043"/>
          </w:tcPr>
          <w:p>
            <w:pPr>
              <w:spacing w:after="0"/>
              <w:jc w:val="right"/>
            </w:pPr>
            <w:r>
              <w:rPr>
                <w:sz w:val="16"/>
              </w:rPr>
              <w:t>18,178</w:t>
            </w:r>
          </w:p>
        </w:tc>
        <w:tc>
          <w:tcPr>
            <w:tcW w:type="dxa" w:w="1037"/>
          </w:tcPr>
          <w:p>
            <w:pPr>
              <w:spacing w:after="0"/>
              <w:jc w:val="right"/>
            </w:pPr>
            <w:r>
              <w:rPr>
                <w:sz w:val="16"/>
              </w:rPr>
              <w:t>$18,859</w:t>
            </w:r>
          </w:p>
        </w:tc>
        <w:tc>
          <w:tcPr>
            <w:tcW w:type="dxa" w:w="1126"/>
          </w:tcPr>
          <w:p>
            <w:pPr>
              <w:spacing w:after="0"/>
              <w:jc w:val="right"/>
            </w:pPr>
            <w:r>
              <w:rPr>
                <w:sz w:val="16"/>
              </w:rPr>
              <w:t>$3,287</w:t>
            </w:r>
          </w:p>
        </w:tc>
        <w:tc>
          <w:tcPr>
            <w:tcW w:type="dxa" w:w="1121"/>
          </w:tcPr>
          <w:p>
            <w:pPr>
              <w:spacing w:after="0"/>
              <w:jc w:val="right"/>
            </w:pPr>
            <w:r>
              <w:rPr>
                <w:sz w:val="16"/>
              </w:rPr>
              <w:t>$54</w:t>
            </w:r>
          </w:p>
        </w:tc>
        <w:tc>
          <w:tcPr>
            <w:tcW w:type="dxa" w:w="1305"/>
          </w:tcPr>
          <w:p>
            <w:pPr>
              <w:spacing w:after="0"/>
              <w:jc w:val="right"/>
            </w:pPr>
            <w:r>
              <w:rPr>
                <w:sz w:val="16"/>
              </w:rPr>
              <w:t>0.000322%</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$5,993,531,420</w:t>
            </w:r>
          </w:p>
        </w:tc>
        <w:tc>
          <w:tcPr>
            <w:tcW w:type="dxa" w:w="1133"/>
          </w:tcPr>
          <w:p>
            <w:pPr>
              <w:spacing w:after="0"/>
              <w:jc w:val="right"/>
            </w:pPr>
            <w:r>
              <w:rPr>
                <w:sz w:val="16"/>
              </w:rPr>
              <w:t>n/a</w:t>
            </w:r>
          </w:p>
        </w:tc>
        <w:tc>
          <w:tcPr>
            <w:tcW w:type="dxa" w:w="1043"/>
          </w:tcPr>
          <w:p>
            <w:pPr>
              <w:spacing w:after="0"/>
              <w:jc w:val="right"/>
            </w:pPr>
            <w:r>
              <w:rPr>
                <w:sz w:val="16"/>
              </w:rPr>
              <w:t>18,438</w:t>
            </w:r>
          </w:p>
        </w:tc>
        <w:tc>
          <w:tcPr>
            <w:tcW w:type="dxa" w:w="1037"/>
          </w:tcPr>
          <w:p>
            <w:pPr>
              <w:spacing w:after="0"/>
              <w:jc w:val="right"/>
            </w:pPr>
            <w:r>
              <w:rPr>
                <w:sz w:val="16"/>
              </w:rPr>
              <w:t>$35,832</w:t>
            </w:r>
          </w:p>
        </w:tc>
        <w:tc>
          <w:tcPr>
            <w:tcW w:type="dxa" w:w="1126"/>
          </w:tcPr>
          <w:p>
            <w:pPr>
              <w:spacing w:after="0"/>
              <w:jc w:val="right"/>
            </w:pPr>
            <w:r>
              <w:rPr>
                <w:sz w:val="16"/>
              </w:rPr>
              <w:t>n/a</w:t>
            </w:r>
          </w:p>
        </w:tc>
        <w:tc>
          <w:tcPr>
            <w:tcW w:type="dxa" w:w="1121"/>
          </w:tcPr>
          <w:p>
            <w:pPr>
              <w:spacing w:after="0"/>
              <w:jc w:val="right"/>
            </w:pPr>
            <w:r>
              <w:rPr>
                <w:sz w:val="16"/>
              </w:rPr>
              <w:t>$15,723</w:t>
            </w:r>
          </w:p>
        </w:tc>
        <w:tc>
          <w:tcPr>
            <w:tcW w:type="dxa" w:w="1305"/>
          </w:tcPr>
          <w:p>
            <w:pPr>
              <w:spacing w:after="0"/>
              <w:jc w:val="right"/>
            </w:pPr>
            <w:r>
              <w:rPr>
                <w:sz w:val="16"/>
              </w:rPr>
              <w:t>0.000598%</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$5,984,021,020</w:t>
            </w:r>
          </w:p>
        </w:tc>
        <w:tc>
          <w:tcPr>
            <w:tcW w:type="dxa" w:w="1133"/>
          </w:tcPr>
          <w:p>
            <w:pPr>
              <w:spacing w:after="0"/>
              <w:jc w:val="right"/>
            </w:pPr>
            <w:r>
              <w:rPr>
                <w:sz w:val="16"/>
              </w:rPr>
              <w:t>$11,371,968</w:t>
            </w:r>
          </w:p>
        </w:tc>
        <w:tc>
          <w:tcPr>
            <w:tcW w:type="dxa" w:w="1043"/>
          </w:tcPr>
          <w:p>
            <w:pPr>
              <w:spacing w:after="0"/>
              <w:jc w:val="right"/>
            </w:pPr>
            <w:r>
              <w:rPr>
                <w:sz w:val="16"/>
              </w:rPr>
              <w:t>493</w:t>
            </w:r>
          </w:p>
        </w:tc>
        <w:tc>
          <w:tcPr>
            <w:tcW w:type="dxa" w:w="1037"/>
          </w:tcPr>
          <w:p>
            <w:pPr>
              <w:spacing w:after="0"/>
              <w:jc w:val="right"/>
            </w:pPr>
            <w:r>
              <w:rPr>
                <w:sz w:val="16"/>
              </w:rPr>
              <w:t>$8,693,175</w:t>
            </w:r>
          </w:p>
        </w:tc>
        <w:tc>
          <w:tcPr>
            <w:tcW w:type="dxa" w:w="1126"/>
          </w:tcPr>
          <w:p>
            <w:pPr>
              <w:spacing w:after="0"/>
              <w:jc w:val="right"/>
            </w:pPr>
            <w:r>
              <w:rPr>
                <w:sz w:val="16"/>
              </w:rPr>
              <w:t>$51,091</w:t>
            </w:r>
          </w:p>
        </w:tc>
        <w:tc>
          <w:tcPr>
            <w:tcW w:type="dxa" w:w="1121"/>
          </w:tcPr>
          <w:p>
            <w:pPr>
              <w:spacing w:after="0"/>
              <w:jc w:val="right"/>
            </w:pPr>
            <w:r>
              <w:rPr>
                <w:sz w:val="16"/>
              </w:rPr>
              <w:t>$114,392</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168"/>
          </w:tcPr>
          <w:p>
            <w:pPr>
              <w:spacing w:after="0"/>
              <w:jc w:val="right"/>
            </w:pPr>
            <w:r>
              <w:rPr>
                <w:sz w:val="16"/>
              </w:rPr>
              <w:t>$608,377.82</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$356,145,425</w:t>
            </w:r>
          </w:p>
        </w:tc>
        <w:tc>
          <w:tcPr>
            <w:tcW w:type="dxa" w:w="1133"/>
          </w:tcPr>
          <w:p>
            <w:pPr>
              <w:spacing w:after="0"/>
              <w:jc w:val="right"/>
            </w:pPr>
            <w:r>
              <w:rPr>
                <w:sz w:val="16"/>
              </w:rPr>
              <w:t>n/a</w:t>
            </w:r>
          </w:p>
        </w:tc>
        <w:tc>
          <w:tcPr>
            <w:tcW w:type="dxa" w:w="1043"/>
          </w:tcPr>
          <w:p>
            <w:pPr>
              <w:spacing w:after="0"/>
              <w:jc w:val="right"/>
            </w:pPr>
            <w:r>
              <w:rPr>
                <w:sz w:val="16"/>
              </w:rPr>
              <w:t>1,098</w:t>
            </w:r>
          </w:p>
        </w:tc>
        <w:tc>
          <w:tcPr>
            <w:tcW w:type="dxa" w:w="1037"/>
          </w:tcPr>
          <w:p>
            <w:pPr>
              <w:spacing w:after="0"/>
              <w:jc w:val="right"/>
            </w:pPr>
            <w:r>
              <w:rPr>
                <w:sz w:val="16"/>
              </w:rPr>
              <w:t>$12,798</w:t>
            </w:r>
          </w:p>
        </w:tc>
        <w:tc>
          <w:tcPr>
            <w:tcW w:type="dxa" w:w="1126"/>
          </w:tcPr>
          <w:p>
            <w:pPr>
              <w:spacing w:after="0"/>
              <w:jc w:val="right"/>
            </w:pPr>
            <w:r>
              <w:rPr>
                <w:sz w:val="16"/>
              </w:rPr>
              <w:t>n/a</w:t>
            </w:r>
          </w:p>
        </w:tc>
        <w:tc>
          <w:tcPr>
            <w:tcW w:type="dxa" w:w="1121"/>
          </w:tcPr>
          <w:p>
            <w:pPr>
              <w:spacing w:after="0"/>
              <w:jc w:val="right"/>
            </w:pPr>
            <w:r>
              <w:rPr>
                <w:sz w:val="16"/>
              </w:rPr>
              <w:t>$1,767</w:t>
            </w:r>
          </w:p>
        </w:tc>
        <w:tc>
          <w:tcPr>
            <w:tcW w:type="dxa" w:w="1305"/>
          </w:tcPr>
          <w:p>
            <w:pPr>
              <w:spacing w:after="0"/>
              <w:jc w:val="right"/>
            </w:pPr>
            <w:r>
              <w:rPr>
                <w:sz w:val="16"/>
              </w:rPr>
              <w:t>0.00359%</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$5,993,531,420</w:t>
            </w:r>
          </w:p>
        </w:tc>
        <w:tc>
          <w:tcPr>
            <w:tcW w:type="dxa" w:w="1133"/>
          </w:tcPr>
          <w:p>
            <w:pPr>
              <w:spacing w:after="0"/>
              <w:jc w:val="right"/>
            </w:pPr>
            <w:r>
              <w:rPr>
                <w:sz w:val="16"/>
              </w:rPr>
              <w:t>n/a</w:t>
            </w:r>
          </w:p>
        </w:tc>
        <w:tc>
          <w:tcPr>
            <w:tcW w:type="dxa" w:w="1043"/>
          </w:tcPr>
          <w:p>
            <w:pPr>
              <w:spacing w:after="0"/>
              <w:jc w:val="right"/>
            </w:pPr>
            <w:r>
              <w:rPr>
                <w:sz w:val="16"/>
              </w:rPr>
              <w:t>18,438</w:t>
            </w:r>
          </w:p>
        </w:tc>
        <w:tc>
          <w:tcPr>
            <w:tcW w:type="dxa" w:w="1037"/>
          </w:tcPr>
          <w:p>
            <w:pPr>
              <w:spacing w:after="0"/>
              <w:jc w:val="right"/>
            </w:pPr>
            <w:r>
              <w:rPr>
                <w:sz w:val="16"/>
              </w:rPr>
              <w:t>$7,682</w:t>
            </w:r>
          </w:p>
        </w:tc>
        <w:tc>
          <w:tcPr>
            <w:tcW w:type="dxa" w:w="1126"/>
          </w:tcPr>
          <w:p>
            <w:pPr>
              <w:spacing w:after="0"/>
              <w:jc w:val="right"/>
            </w:pPr>
            <w:r>
              <w:rPr>
                <w:sz w:val="16"/>
              </w:rPr>
              <w:t>n/a</w:t>
            </w:r>
          </w:p>
        </w:tc>
        <w:tc>
          <w:tcPr>
            <w:tcW w:type="dxa" w:w="1121"/>
          </w:tcPr>
          <w:p>
            <w:pPr>
              <w:spacing w:after="0"/>
              <w:jc w:val="right"/>
            </w:pPr>
            <w:r>
              <w:rPr>
                <w:sz w:val="16"/>
              </w:rPr>
              <w:t>$125,312</w:t>
            </w:r>
          </w:p>
        </w:tc>
        <w:tc>
          <w:tcPr>
            <w:tcW w:type="dxa" w:w="1305"/>
          </w:tcPr>
          <w:p>
            <w:pPr>
              <w:spacing w:after="0"/>
              <w:jc w:val="right"/>
            </w:pPr>
            <w:r>
              <w:rPr>
                <w:sz w:val="16"/>
              </w:rPr>
              <w:t>0.000128%</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$5,993,531,420</w:t>
            </w:r>
          </w:p>
        </w:tc>
        <w:tc>
          <w:tcPr>
            <w:tcW w:type="dxa" w:w="1133"/>
          </w:tcPr>
          <w:p>
            <w:pPr>
              <w:spacing w:after="0"/>
              <w:jc w:val="right"/>
            </w:pPr>
            <w:r>
              <w:rPr>
                <w:sz w:val="16"/>
              </w:rPr>
              <w:t>$40,942,799</w:t>
            </w:r>
          </w:p>
        </w:tc>
        <w:tc>
          <w:tcPr>
            <w:tcW w:type="dxa" w:w="1043"/>
          </w:tcPr>
          <w:p>
            <w:pPr>
              <w:spacing w:after="0"/>
              <w:jc w:val="right"/>
            </w:pPr>
            <w:r>
              <w:rPr>
                <w:sz w:val="16"/>
              </w:rPr>
              <w:t>18,438</w:t>
            </w:r>
          </w:p>
        </w:tc>
        <w:tc>
          <w:tcPr>
            <w:tcW w:type="dxa" w:w="1037"/>
          </w:tcPr>
          <w:p>
            <w:pPr>
              <w:spacing w:after="0"/>
              <w:jc w:val="right"/>
            </w:pPr>
            <w:r>
              <w:rPr>
                <w:sz w:val="16"/>
              </w:rPr>
              <w:t>$820,017</w:t>
            </w:r>
          </w:p>
        </w:tc>
        <w:tc>
          <w:tcPr>
            <w:tcW w:type="dxa" w:w="1126"/>
          </w:tcPr>
          <w:p>
            <w:pPr>
              <w:spacing w:after="0"/>
              <w:jc w:val="right"/>
            </w:pPr>
            <w:r>
              <w:rPr>
                <w:sz w:val="16"/>
              </w:rPr>
              <w:t>$39,628</w:t>
            </w:r>
          </w:p>
        </w:tc>
        <w:tc>
          <w:tcPr>
            <w:tcW w:type="dxa" w:w="1121"/>
          </w:tcPr>
          <w:p>
            <w:pPr>
              <w:spacing w:after="0"/>
              <w:jc w:val="right"/>
            </w:pPr>
            <w:r>
              <w:rPr>
                <w:sz w:val="16"/>
              </w:rPr>
              <w:t>$390,988</w:t>
            </w:r>
          </w:p>
        </w:tc>
        <w:tc>
          <w:tcPr>
            <w:tcW w:type="dxa" w:w="1305"/>
          </w:tcPr>
          <w:p>
            <w:pPr>
              <w:spacing w:after="0"/>
              <w:jc w:val="right"/>
            </w:pPr>
            <w:r>
              <w:rPr>
                <w:sz w:val="16"/>
              </w:rPr>
              <w:t>0.0137%</w:t>
            </w:r>
          </w:p>
        </w:tc>
        <w:tc>
          <w:tcPr>
            <w:tcW w:type="dxa" w:w="1187"/>
          </w:tcPr>
          <w:p>
            <w:pPr>
              <w:spacing w:after="0"/>
              <w:jc w:val="right"/>
            </w:pPr>
            <w:r>
              <w:rPr>
                <w:sz w:val="16"/>
              </w:rPr>
              <w:t>$0</w:t>
            </w:r>
          </w:p>
        </w:tc>
        <w:tc>
          <w:tcPr>
            <w:tcW w:type="dxa" w:w="1086"/>
          </w:tcPr>
          <w:p>
            <w:pPr>
              <w:spacing w:after="0"/>
              <w:jc w:val="right"/>
            </w:pPr>
          </w:p>
        </w:tc>
        <w:tc>
          <w:tcPr>
            <w:tcW w:type="dxa" w:w="1168"/>
          </w:tcPr>
          <w:p>
            <w:pPr>
              <w:spacing w:after="0"/>
              <w:jc w:val="right"/>
            </w:pPr>
            <w:r>
              <w:rPr>
                <w:sz w:val="16"/>
              </w:rPr>
              <w:t>$608,377.82</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$5,993,531,420</w:t>
            </w:r>
          </w:p>
        </w:tc>
        <w:tc>
          <w:tcPr>
            <w:tcW w:type="dxa" w:w="1133"/>
          </w:tcPr>
          <w:p>
            <w:pPr>
              <w:spacing w:after="0"/>
              <w:jc w:val="right"/>
            </w:pPr>
            <w:r>
              <w:rPr>
                <w:sz w:val="16"/>
              </w:rPr>
              <w:t>$40,942,799</w:t>
            </w:r>
          </w:p>
        </w:tc>
        <w:tc>
          <w:tcPr>
            <w:tcW w:type="dxa" w:w="1043"/>
          </w:tcPr>
          <w:p>
            <w:pPr>
              <w:spacing w:after="0"/>
              <w:jc w:val="right"/>
            </w:pPr>
            <w:r>
              <w:rPr>
                <w:sz w:val="16"/>
              </w:rPr>
              <w:t>18,438</w:t>
            </w:r>
          </w:p>
        </w:tc>
        <w:tc>
          <w:tcPr>
            <w:tcW w:type="dxa" w:w="1037"/>
          </w:tcPr>
          <w:p>
            <w:pPr>
              <w:spacing w:after="0"/>
              <w:jc w:val="right"/>
            </w:pPr>
            <w:r>
              <w:rPr>
                <w:sz w:val="16"/>
              </w:rPr>
              <w:t>$971,771</w:t>
            </w:r>
          </w:p>
        </w:tc>
        <w:tc>
          <w:tcPr>
            <w:tcW w:type="dxa" w:w="1126"/>
          </w:tcPr>
          <w:p>
            <w:pPr>
              <w:spacing w:after="0"/>
              <w:jc w:val="right"/>
            </w:pPr>
            <w:r>
              <w:rPr>
                <w:sz w:val="16"/>
              </w:rPr>
              <w:t>$1,752</w:t>
            </w:r>
          </w:p>
        </w:tc>
        <w:tc>
          <w:tcPr>
            <w:tcW w:type="dxa" w:w="1121"/>
          </w:tcPr>
          <w:p>
            <w:pPr>
              <w:spacing w:after="0"/>
              <w:jc w:val="right"/>
            </w:pPr>
            <w:r>
              <w:rPr>
                <w:sz w:val="16"/>
              </w:rPr>
              <w:t>$1,053,593</w:t>
            </w:r>
          </w:p>
        </w:tc>
        <w:tc>
          <w:tcPr>
            <w:tcW w:type="dxa" w:w="1305"/>
          </w:tcPr>
          <w:p>
            <w:pPr>
              <w:spacing w:after="0"/>
              <w:jc w:val="right"/>
            </w:pPr>
            <w:r>
              <w:rPr>
                <w:sz w:val="16"/>
              </w:rPr>
              <w:t>0.0162%</w:t>
            </w:r>
          </w:p>
        </w:tc>
        <w:tc>
          <w:tcPr>
            <w:tcW w:type="dxa" w:w="1187"/>
          </w:tcPr>
          <w:p>
            <w:pPr>
              <w:spacing w:after="0"/>
              <w:jc w:val="right"/>
            </w:pPr>
            <w:r>
              <w:rPr>
                <w:sz w:val="16"/>
              </w:rPr>
              <w:t>$0</w:t>
            </w:r>
          </w:p>
        </w:tc>
        <w:tc>
          <w:tcPr>
            <w:tcW w:type="dxa" w:w="1086"/>
          </w:tcPr>
          <w:p>
            <w:pPr>
              <w:spacing w:after="0"/>
              <w:jc w:val="right"/>
            </w:pPr>
          </w:p>
        </w:tc>
        <w:tc>
          <w:tcPr>
            <w:tcW w:type="dxa" w:w="1168"/>
          </w:tcPr>
          <w:p>
            <w:pPr>
              <w:spacing w:after="0"/>
              <w:jc w:val="right"/>
            </w:pPr>
            <w:r>
              <w:rPr>
                <w:sz w:val="16"/>
              </w:rPr>
              <w:t>$608,377.82</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$697,730,386</w:t>
            </w:r>
          </w:p>
        </w:tc>
        <w:tc>
          <w:tcPr>
            <w:tcW w:type="dxa" w:w="1133"/>
          </w:tcPr>
          <w:p>
            <w:pPr>
              <w:spacing w:after="0"/>
              <w:jc w:val="right"/>
            </w:pPr>
            <w:r>
              <w:rPr>
                <w:sz w:val="16"/>
              </w:rPr>
              <w:t>$6,656,419</w:t>
            </w:r>
          </w:p>
        </w:tc>
        <w:tc>
          <w:tcPr>
            <w:tcW w:type="dxa" w:w="1043"/>
          </w:tcPr>
          <w:p>
            <w:pPr>
              <w:spacing w:after="0"/>
              <w:jc w:val="right"/>
            </w:pPr>
            <w:r>
              <w:rPr>
                <w:sz w:val="16"/>
              </w:rPr>
              <w:t>4,204</w:t>
            </w:r>
          </w:p>
        </w:tc>
        <w:tc>
          <w:tcPr>
            <w:tcW w:type="dxa" w:w="1037"/>
          </w:tcPr>
          <w:p>
            <w:pPr>
              <w:spacing w:after="0"/>
              <w:jc w:val="right"/>
            </w:pPr>
            <w:r>
              <w:rPr>
                <w:sz w:val="16"/>
              </w:rPr>
              <w:t>$22,245</w:t>
            </w:r>
          </w:p>
        </w:tc>
        <w:tc>
          <w:tcPr>
            <w:tcW w:type="dxa" w:w="1126"/>
          </w:tcPr>
          <w:p>
            <w:pPr>
              <w:spacing w:after="0"/>
              <w:jc w:val="right"/>
            </w:pPr>
            <w:r>
              <w:rPr>
                <w:sz w:val="16"/>
              </w:rPr>
              <w:t>$24</w:t>
            </w:r>
          </w:p>
        </w:tc>
        <w:tc>
          <w:tcPr>
            <w:tcW w:type="dxa" w:w="1121"/>
          </w:tcPr>
          <w:p>
            <w:pPr>
              <w:spacing w:after="0"/>
              <w:jc w:val="right"/>
            </w:pPr>
            <w:r>
              <w:rPr>
                <w:sz w:val="16"/>
              </w:rPr>
              <w:t>$3,431</w:t>
            </w:r>
          </w:p>
        </w:tc>
        <w:tc>
          <w:tcPr>
            <w:tcW w:type="dxa" w:w="1305"/>
          </w:tcPr>
          <w:p>
            <w:pPr>
              <w:spacing w:after="0"/>
              <w:jc w:val="right"/>
            </w:pPr>
            <w:r>
              <w:rPr>
                <w:sz w:val="16"/>
              </w:rPr>
              <w:t>0.00319%</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$5,993,531,420</w:t>
            </w:r>
          </w:p>
        </w:tc>
        <w:tc>
          <w:tcPr>
            <w:tcW w:type="dxa" w:w="1133"/>
          </w:tcPr>
          <w:p>
            <w:pPr>
              <w:spacing w:after="0"/>
              <w:jc w:val="right"/>
            </w:pPr>
            <w:r>
              <w:rPr>
                <w:sz w:val="16"/>
              </w:rPr>
              <w:t>$40,942,799</w:t>
            </w:r>
          </w:p>
        </w:tc>
        <w:tc>
          <w:tcPr>
            <w:tcW w:type="dxa" w:w="1043"/>
          </w:tcPr>
          <w:p>
            <w:pPr>
              <w:spacing w:after="0"/>
              <w:jc w:val="right"/>
            </w:pPr>
            <w:r>
              <w:rPr>
                <w:sz w:val="16"/>
              </w:rPr>
              <w:t>18,438</w:t>
            </w:r>
          </w:p>
        </w:tc>
        <w:tc>
          <w:tcPr>
            <w:tcW w:type="dxa" w:w="1037"/>
          </w:tcPr>
          <w:p>
            <w:pPr>
              <w:spacing w:after="0"/>
              <w:jc w:val="right"/>
            </w:pPr>
            <w:r>
              <w:rPr>
                <w:sz w:val="16"/>
              </w:rPr>
              <w:t>$106,874</w:t>
            </w:r>
          </w:p>
        </w:tc>
        <w:tc>
          <w:tcPr>
            <w:tcW w:type="dxa" w:w="1126"/>
          </w:tcPr>
          <w:p>
            <w:pPr>
              <w:spacing w:after="0"/>
              <w:jc w:val="right"/>
            </w:pPr>
            <w:r>
              <w:rPr>
                <w:sz w:val="16"/>
              </w:rPr>
              <w:t>$32</w:t>
            </w:r>
          </w:p>
        </w:tc>
        <w:tc>
          <w:tcPr>
            <w:tcW w:type="dxa" w:w="1121"/>
          </w:tcPr>
          <w:p>
            <w:pPr>
              <w:spacing w:after="0"/>
              <w:jc w:val="right"/>
            </w:pPr>
            <w:r>
              <w:rPr>
                <w:sz w:val="16"/>
              </w:rPr>
              <w:t>$28,674</w:t>
            </w:r>
          </w:p>
        </w:tc>
        <w:tc>
          <w:tcPr>
            <w:tcW w:type="dxa" w:w="1305"/>
          </w:tcPr>
          <w:p>
            <w:pPr>
              <w:spacing w:after="0"/>
              <w:jc w:val="right"/>
            </w:pPr>
            <w:r>
              <w:rPr>
                <w:sz w:val="16"/>
              </w:rPr>
              <w:t>0.00178%</w:t>
            </w:r>
          </w:p>
        </w:tc>
        <w:tc>
          <w:tcPr>
            <w:tcW w:type="dxa" w:w="1187"/>
          </w:tcPr>
          <w:p>
            <w:pPr>
              <w:spacing w:after="0"/>
              <w:jc w:val="right"/>
            </w:pPr>
          </w:p>
        </w:tc>
        <w:tc>
          <w:tcPr>
            <w:tcW w:type="dxa" w:w="1086"/>
          </w:tcPr>
          <w:p>
            <w:pPr>
              <w:spacing w:after="0"/>
              <w:jc w:val="right"/>
            </w:pPr>
          </w:p>
        </w:tc>
        <w:tc>
          <w:tcPr>
            <w:tcW w:type="dxa" w:w="1168"/>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2025-04-23 (Storm Events through 2026-06-30): 9 county-coded records, 9 with a damage value recorded (including $0), $0; 1 zone-level records, 1 with a damage value recorded (including $0), $0 reported for the zone; Public Assistance: $608,377.82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18,438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$5,993,531,420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$40,942,799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$12,988,631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$9,628,300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20</w:t>
            </w:r>
          </w:p>
        </w:tc>
        <w:tc>
          <w:tcPr>
            <w:tcW w:type="dxa" w:w="1336"/>
          </w:tcPr>
          <w:p>
            <w:pPr>
              <w:spacing w:after="0"/>
              <w:jc w:val="right"/>
            </w:pPr>
            <w:r>
              <w:rPr>
                <w:sz w:val="16"/>
              </w:rPr>
              <w:t>78</w:t>
            </w:r>
          </w:p>
        </w:tc>
        <w:tc>
          <w:tcPr>
            <w:tcW w:type="dxa" w:w="1336"/>
          </w:tcPr>
          <w:p>
            <w:pPr>
              <w:spacing w:after="0"/>
              <w:jc w:val="right"/>
            </w:pPr>
            <w:r>
              <w:rPr>
                <w:sz w:val="16"/>
              </w:rPr>
              <w:t>16</w:t>
            </w:r>
          </w:p>
        </w:tc>
        <w:tc>
          <w:tcPr>
            <w:tcW w:type="dxa" w:w="1336"/>
          </w:tcPr>
          <w:p>
            <w:pPr>
              <w:spacing w:after="0"/>
              <w:jc w:val="right"/>
            </w:pPr>
            <w:r>
              <w:rPr>
                <w:sz w:val="16"/>
              </w:rPr>
              <w:t>82</w:t>
            </w:r>
          </w:p>
        </w:tc>
        <w:tc>
          <w:tcPr>
            <w:tcW w:type="dxa" w:w="1336"/>
          </w:tcPr>
          <w:p>
            <w:pPr>
              <w:spacing w:after="0"/>
              <w:jc w:val="right"/>
            </w:pPr>
            <w:r>
              <w:rPr>
                <w:sz w:val="16"/>
              </w:rPr>
              <w:t>4</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Ste. Genevieve city</w:t>
            </w:r>
          </w:p>
        </w:tc>
        <w:tc>
          <w:tcPr>
            <w:tcW w:type="dxa" w:w="1336"/>
          </w:tcPr>
          <w:p>
            <w:pPr>
              <w:spacing w:after="0"/>
              <w:jc w:val="right"/>
            </w:pPr>
            <w:r>
              <w:rPr>
                <w:sz w:val="16"/>
              </w:rPr>
              <w:t>0</w:t>
            </w:r>
          </w:p>
        </w:tc>
        <w:tc>
          <w:tcPr>
            <w:tcW w:type="dxa" w:w="1336"/>
          </w:tcPr>
          <w:p>
            <w:pPr>
              <w:spacing w:after="0"/>
              <w:jc w:val="right"/>
            </w:pPr>
            <w:r>
              <w:rPr>
                <w:sz w:val="16"/>
              </w:rPr>
              <w:t>17</w:t>
            </w:r>
          </w:p>
        </w:tc>
        <w:tc>
          <w:tcPr>
            <w:tcW w:type="dxa" w:w="1336"/>
          </w:tcPr>
          <w:p>
            <w:pPr>
              <w:spacing w:after="0"/>
              <w:jc w:val="right"/>
            </w:pPr>
            <w:r>
              <w:rPr>
                <w:sz w:val="16"/>
              </w:rPr>
              <w:t>71</w:t>
            </w:r>
          </w:p>
        </w:tc>
        <w:tc>
          <w:tcPr>
            <w:tcW w:type="dxa" w:w="1336"/>
          </w:tcPr>
          <w:p>
            <w:pPr>
              <w:spacing w:after="0"/>
              <w:jc w:val="right"/>
            </w:pPr>
            <w:r>
              <w:rPr>
                <w:sz w:val="16"/>
              </w:rPr>
              <w:t>13</w:t>
            </w:r>
          </w:p>
        </w:tc>
        <w:tc>
          <w:tcPr>
            <w:tcW w:type="dxa" w:w="1336"/>
          </w:tcPr>
          <w:p>
            <w:pPr>
              <w:spacing w:after="0"/>
              <w:jc w:val="right"/>
            </w:pPr>
            <w:r>
              <w:rPr>
                <w:sz w:val="16"/>
              </w:rPr>
              <w:t>75</w:t>
            </w:r>
          </w:p>
        </w:tc>
        <w:tc>
          <w:tcPr>
            <w:tcW w:type="dxa" w:w="1336"/>
          </w:tcPr>
          <w:p>
            <w:pPr>
              <w:spacing w:after="0"/>
              <w:jc w:val="right"/>
            </w:pPr>
            <w:r>
              <w:rPr>
                <w:sz w:val="16"/>
              </w:rPr>
              <w:t>4</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St. Mary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Ste. Genevieve County (unincorporated area)</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Ste. Genevieve County</w:t>
            </w:r>
          </w:p>
        </w:tc>
        <w:tc>
          <w:tcPr>
            <w:tcW w:type="dxa" w:w="1545"/>
          </w:tcPr>
          <w:p>
            <w:pPr>
              <w:spacing w:after="0"/>
              <w:jc w:val="left"/>
            </w:pPr>
            <w:r>
              <w:rPr>
                <w:sz w:val="16"/>
              </w:rPr>
              <w:t>290833</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5</w:t>
            </w:r>
          </w:p>
        </w:tc>
        <w:tc>
          <w:tcPr>
            <w:tcW w:type="dxa" w:w="1388"/>
          </w:tcPr>
          <w:p>
            <w:pPr>
              <w:spacing w:after="0"/>
              <w:jc w:val="right"/>
            </w:pPr>
            <w:r>
              <w:rPr>
                <w:sz w:val="16"/>
              </w:rPr>
              <w:t>2</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Bloomsdale city</w:t>
            </w:r>
          </w:p>
        </w:tc>
        <w:tc>
          <w:tcPr>
            <w:tcW w:type="dxa" w:w="1545"/>
          </w:tcPr>
          <w:p>
            <w:pPr>
              <w:spacing w:after="0"/>
              <w:jc w:val="left"/>
            </w:pPr>
            <w:r>
              <w:rPr>
                <w:sz w:val="16"/>
              </w:rPr>
              <w:t>290772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St. Mary city</w:t>
            </w:r>
          </w:p>
        </w:tc>
        <w:tc>
          <w:tcPr>
            <w:tcW w:type="dxa" w:w="1545"/>
          </w:tcPr>
          <w:p>
            <w:pPr>
              <w:spacing w:after="0"/>
              <w:jc w:val="left"/>
            </w:pPr>
            <w:r>
              <w:rPr>
                <w:sz w:val="16"/>
              </w:rPr>
              <w:t>290326</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Ste. Genevieve city</w:t>
            </w:r>
          </w:p>
        </w:tc>
        <w:tc>
          <w:tcPr>
            <w:tcW w:type="dxa" w:w="1545"/>
          </w:tcPr>
          <w:p>
            <w:pPr>
              <w:spacing w:after="0"/>
              <w:jc w:val="left"/>
            </w:pPr>
            <w:r>
              <w:rPr>
                <w:sz w:val="16"/>
              </w:rPr>
              <w:t>290325</w:t>
            </w:r>
          </w:p>
        </w:tc>
        <w:tc>
          <w:tcPr>
            <w:tcW w:type="dxa" w:w="1388"/>
          </w:tcPr>
          <w:p>
            <w:pPr>
              <w:spacing w:after="0"/>
              <w:jc w:val="right"/>
            </w:pPr>
            <w:r>
              <w:rPr>
                <w:sz w:val="16"/>
              </w:rPr>
              <w:t>0</w:t>
            </w:r>
          </w:p>
        </w:tc>
        <w:tc>
          <w:tcPr>
            <w:tcW w:type="dxa" w:w="1388"/>
          </w:tcPr>
          <w:p>
            <w:pPr>
              <w:spacing w:after="0"/>
              <w:jc w:val="right"/>
            </w:pPr>
            <w:r>
              <w:rPr>
                <w:sz w:val="16"/>
              </w:rPr>
              <w:t>17</w:t>
            </w:r>
          </w:p>
        </w:tc>
        <w:tc>
          <w:tcPr>
            <w:tcW w:type="dxa" w:w="1388"/>
          </w:tcPr>
          <w:p>
            <w:pPr>
              <w:spacing w:after="0"/>
              <w:jc w:val="right"/>
            </w:pPr>
            <w:r>
              <w:rPr>
                <w:sz w:val="16"/>
              </w:rPr>
              <w:t>71</w:t>
            </w:r>
          </w:p>
        </w:tc>
        <w:tc>
          <w:tcPr>
            <w:tcW w:type="dxa" w:w="1388"/>
          </w:tcPr>
          <w:p>
            <w:pPr>
              <w:spacing w:after="0"/>
              <w:jc w:val="right"/>
            </w:pPr>
            <w:r>
              <w:rPr>
                <w:sz w:val="16"/>
              </w:rPr>
              <w:t>13</w:t>
            </w:r>
          </w:p>
        </w:tc>
        <w:tc>
          <w:tcPr>
            <w:tcW w:type="dxa" w:w="1388"/>
          </w:tcPr>
          <w:p>
            <w:pPr>
              <w:spacing w:after="0"/>
              <w:jc w:val="right"/>
            </w:pPr>
            <w:r>
              <w:rPr>
                <w:sz w:val="16"/>
              </w:rPr>
              <w:t>75</w:t>
            </w:r>
          </w:p>
        </w:tc>
        <w:tc>
          <w:tcPr>
            <w:tcW w:type="dxa" w:w="1388"/>
          </w:tcPr>
          <w:p>
            <w:pPr>
              <w:spacing w:after="0"/>
              <w:jc w:val="right"/>
            </w:pPr>
            <w:r>
              <w:rPr>
                <w:sz w:val="16"/>
              </w:rPr>
              <w:t>4</w:t>
            </w:r>
          </w:p>
        </w:tc>
        <w:tc>
          <w:tcPr>
            <w:tcW w:type="dxa" w:w="154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51</w:t>
            </w:r>
          </w:p>
        </w:tc>
        <w:tc>
          <w:tcPr>
            <w:tcW w:type="dxa" w:w="1496"/>
          </w:tcPr>
          <w:p>
            <w:pPr>
              <w:spacing w:after="0"/>
              <w:jc w:val="right"/>
            </w:pPr>
            <w:r>
              <w:rPr>
                <w:sz w:val="16"/>
              </w:rPr>
              <w:t>8</w:t>
            </w:r>
          </w:p>
        </w:tc>
        <w:tc>
          <w:tcPr>
            <w:tcW w:type="dxa" w:w="1496"/>
          </w:tcPr>
          <w:p>
            <w:pPr>
              <w:spacing w:after="0"/>
              <w:jc w:val="right"/>
            </w:pPr>
            <w:r>
              <w:rPr>
                <w:sz w:val="16"/>
              </w:rPr>
              <w:t>55</w:t>
            </w:r>
          </w:p>
        </w:tc>
        <w:tc>
          <w:tcPr>
            <w:tcW w:type="dxa" w:w="1496"/>
          </w:tcPr>
          <w:p>
            <w:pPr>
              <w:spacing w:after="0"/>
              <w:jc w:val="right"/>
            </w:pPr>
            <w:r>
              <w:rPr>
                <w:sz w:val="16"/>
              </w:rPr>
              <w:t>4</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19</w:t>
            </w:r>
          </w:p>
        </w:tc>
        <w:tc>
          <w:tcPr>
            <w:tcW w:type="dxa" w:w="1496"/>
          </w:tcPr>
          <w:p>
            <w:pPr>
              <w:spacing w:after="0"/>
              <w:jc w:val="right"/>
            </w:pPr>
            <w:r>
              <w:rPr>
                <w:sz w:val="16"/>
              </w:rPr>
              <w:t>6</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Ste. Genevieve County, MO: risk-assessment baseline packet, release 2026-10 (data as of 2026-09-30; County FIPS 29186). Automated baseline. </w:t>
      </w:r>
      <w:hyperlink r:id="rId15">
        <w:r>
          <w:rPr>
            <w:color w:val="1F4E99"/>
            <w:sz w:val="17"/>
            <w:u w:val="single"/>
          </w:rPr>
          <w:t>https://hazardplain.org/mo/29186/</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hazard-plain_2026-10_MO_29186.docx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Ste. Genevieve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86/"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 Genevieve County, MO: Risk-assessment baseline packet</dc:title>
  <dc:subject>Hazard Plain release 2026-10, as of 2026-09-30. Automated baseline</dc:subject>
  <dc:creator>Hazard Plain</dc:creator>
  <cp:keywords>Hazard Plain; hazard mitigation; risk assessment; 29186</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