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Randolph County, MO</w:t>
      </w:r>
    </w:p>
    <w:p>
      <w:pPr>
        <w:spacing w:after="120" w:before="0"/>
      </w:pPr>
      <w:r>
        <w:rPr>
          <w:color w:val="555555"/>
          <w:sz w:val="24"/>
        </w:rPr>
        <w:t>Risk-assessment baseline packet</w:t>
      </w:r>
    </w:p>
    <w:p>
      <w:pPr>
        <w:spacing w:after="120" w:before="0"/>
      </w:pPr>
      <w:r>
        <w:rPr>
          <w:b/>
          <w:sz w:val="18"/>
        </w:rPr>
        <w:t xml:space="preserve">County FIPS: </w:t>
      </w:r>
      <w:r>
        <w:rPr>
          <w:sz w:val="18"/>
        </w:rPr>
        <w:t>29175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2030-04-15. Plan: Randolph County Multi-Jurisdictional HM Plan (FEMA plan 110390),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($4,780,968 a year), Tornado ($2,549,734) and Cold Wave ($2,015,189).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Randolph County Multi-Jurisdictional HM Plan (FEMA plan 110390)</w:t>
      </w:r>
    </w:p>
    <w:p>
      <w:pPr>
        <w:keepNext/>
        <w:spacing w:after="40" w:before="0"/>
      </w:pPr>
      <w:r>
        <w:rPr>
          <w:b/>
        </w:rPr>
        <w:t xml:space="preserve">Approved: </w:t>
      </w:r>
      <w:r>
        <w:rPr/>
        <w:t>2025-04-16</w:t>
      </w:r>
    </w:p>
    <w:p>
      <w:pPr>
        <w:keepNext/>
        <w:spacing w:after="40" w:before="0"/>
      </w:pPr>
      <w:r>
        <w:rPr>
          <w:b/>
        </w:rPr>
        <w:t xml:space="preserve">Days to expiry: </w:t>
      </w:r>
      <w:r>
        <w:rPr/>
        <w:t>1,293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DR-4924-MO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63"/>
        <w:gridCol w:w="1753"/>
        <w:gridCol w:w="3325"/>
        <w:gridCol w:w="2539"/>
        <w:gridCol w:w="1304"/>
        <w:gridCol w:w="1304"/>
        <w:gridCol w:w="1124"/>
      </w:tblGrid>
      <w:tr>
        <w:trPr>
          <w:cantSplit/>
          <w:tblHeader/>
        </w:trPr>
        <w:tc>
          <w:tcPr>
            <w:tcW w:type="dxa" w:w="2763"/>
            <w:shd w:val="clear" w:color="auto" w:fill="E8E8E8"/>
          </w:tcPr>
          <w:p>
            <w:pPr>
              <w:spacing w:after="0"/>
              <w:jc w:val="left"/>
            </w:pPr>
            <w:r>
              <w:rPr>
                <w:b/>
                <w:sz w:val="16"/>
              </w:rPr>
              <w:t>Jurisdiction</w:t>
            </w:r>
          </w:p>
        </w:tc>
        <w:tc>
          <w:tcPr>
            <w:tcW w:type="dxa" w:w="1753"/>
            <w:shd w:val="clear" w:color="auto" w:fill="E8E8E8"/>
          </w:tcPr>
          <w:p>
            <w:pPr>
              <w:spacing w:after="0"/>
              <w:jc w:val="left"/>
            </w:pPr>
            <w:r>
              <w:rPr>
                <w:b/>
                <w:sz w:val="16"/>
              </w:rPr>
              <w:t>Type</w:t>
            </w:r>
          </w:p>
        </w:tc>
        <w:tc>
          <w:tcPr>
            <w:tcW w:type="dxa" w:w="3325"/>
            <w:shd w:val="clear" w:color="auto" w:fill="E8E8E8"/>
          </w:tcPr>
          <w:p>
            <w:pPr>
              <w:spacing w:after="0"/>
              <w:jc w:val="left"/>
            </w:pPr>
            <w:r>
              <w:rPr>
                <w:b/>
                <w:sz w:val="16"/>
              </w:rPr>
              <w:t>Status</w:t>
            </w:r>
          </w:p>
        </w:tc>
        <w:tc>
          <w:tcPr>
            <w:tcW w:type="dxa" w:w="2539"/>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304"/>
            <w:shd w:val="clear" w:color="auto" w:fill="E8E8E8"/>
          </w:tcPr>
          <w:p>
            <w:pPr>
              <w:spacing w:after="0"/>
              <w:jc w:val="left"/>
            </w:pPr>
            <w:r>
              <w:rPr>
                <w:b/>
                <w:sz w:val="16"/>
              </w:rPr>
              <w:t>Expires</w:t>
            </w:r>
          </w:p>
        </w:tc>
        <w:tc>
          <w:tcPr>
            <w:tcW w:type="dxa" w:w="11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63"/>
          </w:tcPr>
          <w:p>
            <w:pPr>
              <w:spacing w:after="0"/>
              <w:jc w:val="left"/>
            </w:pPr>
            <w:r>
              <w:rPr>
                <w:sz w:val="16"/>
              </w:rPr>
              <w:t>Randolph County (unincorporated area)</w:t>
            </w:r>
          </w:p>
        </w:tc>
        <w:tc>
          <w:tcPr>
            <w:tcW w:type="dxa" w:w="1753"/>
          </w:tcPr>
          <w:p>
            <w:pPr>
              <w:spacing w:after="0"/>
              <w:jc w:val="left"/>
            </w:pPr>
            <w:r>
              <w:rPr>
                <w:sz w:val="16"/>
              </w:rPr>
              <w:t>Unincorporated</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Clark city</w:t>
            </w:r>
          </w:p>
        </w:tc>
        <w:tc>
          <w:tcPr>
            <w:tcW w:type="dxa" w:w="1753"/>
          </w:tcPr>
          <w:p>
            <w:pPr>
              <w:spacing w:after="0"/>
              <w:jc w:val="left"/>
            </w:pPr>
            <w:r>
              <w:rPr>
                <w:sz w:val="16"/>
              </w:rPr>
              <w:t>City</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Clifton Hill city</w:t>
            </w:r>
          </w:p>
        </w:tc>
        <w:tc>
          <w:tcPr>
            <w:tcW w:type="dxa" w:w="1753"/>
          </w:tcPr>
          <w:p>
            <w:pPr>
              <w:spacing w:after="0"/>
              <w:jc w:val="left"/>
            </w:pPr>
            <w:r>
              <w:rPr>
                <w:sz w:val="16"/>
              </w:rPr>
              <w:t>City</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Higbee city</w:t>
            </w:r>
          </w:p>
        </w:tc>
        <w:tc>
          <w:tcPr>
            <w:tcW w:type="dxa" w:w="1753"/>
          </w:tcPr>
          <w:p>
            <w:pPr>
              <w:spacing w:after="0"/>
              <w:jc w:val="left"/>
            </w:pPr>
            <w:r>
              <w:rPr>
                <w:sz w:val="16"/>
              </w:rPr>
              <w:t>City</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Huntsville city</w:t>
            </w:r>
          </w:p>
        </w:tc>
        <w:tc>
          <w:tcPr>
            <w:tcW w:type="dxa" w:w="1753"/>
          </w:tcPr>
          <w:p>
            <w:pPr>
              <w:spacing w:after="0"/>
              <w:jc w:val="left"/>
            </w:pPr>
            <w:r>
              <w:rPr>
                <w:sz w:val="16"/>
              </w:rPr>
              <w:t>City</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Jacksonville village</w:t>
            </w:r>
          </w:p>
        </w:tc>
        <w:tc>
          <w:tcPr>
            <w:tcW w:type="dxa" w:w="1753"/>
          </w:tcPr>
          <w:p>
            <w:pPr>
              <w:spacing w:after="0"/>
              <w:jc w:val="left"/>
            </w:pPr>
            <w:r>
              <w:rPr>
                <w:sz w:val="16"/>
              </w:rPr>
              <w:t>Village</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Moberly city</w:t>
            </w:r>
          </w:p>
        </w:tc>
        <w:tc>
          <w:tcPr>
            <w:tcW w:type="dxa" w:w="1753"/>
          </w:tcPr>
          <w:p>
            <w:pPr>
              <w:spacing w:after="0"/>
              <w:jc w:val="left"/>
            </w:pPr>
            <w:r>
              <w:rPr>
                <w:sz w:val="16"/>
              </w:rPr>
              <w:t>City</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Renick village</w:t>
            </w:r>
          </w:p>
        </w:tc>
        <w:tc>
          <w:tcPr>
            <w:tcW w:type="dxa" w:w="1753"/>
          </w:tcPr>
          <w:p>
            <w:pPr>
              <w:spacing w:after="0"/>
              <w:jc w:val="left"/>
            </w:pPr>
            <w:r>
              <w:rPr>
                <w:sz w:val="16"/>
              </w:rPr>
              <w:t>Village</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Higbee R-VIII School District</w:t>
            </w:r>
          </w:p>
        </w:tc>
        <w:tc>
          <w:tcPr>
            <w:tcW w:type="dxa" w:w="1753"/>
          </w:tcPr>
          <w:p>
            <w:pPr>
              <w:spacing w:after="0"/>
              <w:jc w:val="left"/>
            </w:pPr>
            <w:r>
              <w:rPr>
                <w:sz w:val="16"/>
              </w:rPr>
              <w:t>School/School District</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Moberly School District</w:t>
            </w:r>
          </w:p>
        </w:tc>
        <w:tc>
          <w:tcPr>
            <w:tcW w:type="dxa" w:w="1753"/>
          </w:tcPr>
          <w:p>
            <w:pPr>
              <w:spacing w:after="0"/>
              <w:jc w:val="left"/>
            </w:pPr>
            <w:r>
              <w:rPr>
                <w:sz w:val="16"/>
              </w:rPr>
              <w:t>School/School District</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r>
        <w:trPr>
          <w:cantSplit/>
        </w:trPr>
        <w:tc>
          <w:tcPr>
            <w:tcW w:type="dxa" w:w="2763"/>
          </w:tcPr>
          <w:p>
            <w:pPr>
              <w:spacing w:after="0"/>
              <w:jc w:val="left"/>
            </w:pPr>
            <w:r>
              <w:rPr>
                <w:sz w:val="16"/>
              </w:rPr>
              <w:t>Renick R-V School District</w:t>
            </w:r>
          </w:p>
        </w:tc>
        <w:tc>
          <w:tcPr>
            <w:tcW w:type="dxa" w:w="1753"/>
          </w:tcPr>
          <w:p>
            <w:pPr>
              <w:spacing w:after="0"/>
              <w:jc w:val="left"/>
            </w:pPr>
            <w:r>
              <w:rPr>
                <w:sz w:val="16"/>
              </w:rPr>
              <w:t>School/School District</w:t>
            </w:r>
          </w:p>
        </w:tc>
        <w:tc>
          <w:tcPr>
            <w:tcW w:type="dxa" w:w="3325"/>
          </w:tcPr>
          <w:p>
            <w:pPr>
              <w:spacing w:after="0"/>
              <w:jc w:val="left"/>
            </w:pPr>
            <w:r>
              <w:rPr>
                <w:sz w:val="16"/>
              </w:rPr>
              <w:t>Approved, expires 2030-04-15</w:t>
            </w:r>
          </w:p>
        </w:tc>
        <w:tc>
          <w:tcPr>
            <w:tcW w:type="dxa" w:w="2539"/>
          </w:tcPr>
          <w:p>
            <w:pPr>
              <w:spacing w:after="0"/>
              <w:jc w:val="left"/>
            </w:pPr>
            <w:r>
              <w:rPr>
                <w:sz w:val="16"/>
              </w:rPr>
              <w:t>Randolph County Multi-Jurisdictional HM Plan (FEMA plan 110390)</w:t>
            </w:r>
          </w:p>
        </w:tc>
        <w:tc>
          <w:tcPr>
            <w:tcW w:type="dxa" w:w="1304"/>
          </w:tcPr>
          <w:p>
            <w:pPr>
              <w:spacing w:after="0"/>
              <w:jc w:val="left"/>
            </w:pPr>
            <w:r>
              <w:rPr>
                <w:sz w:val="16"/>
              </w:rPr>
              <w:t>2025-04-16</w:t>
            </w:r>
          </w:p>
        </w:tc>
        <w:tc>
          <w:tcPr>
            <w:tcW w:type="dxa" w:w="1304"/>
          </w:tcPr>
          <w:p>
            <w:pPr>
              <w:spacing w:after="0"/>
              <w:jc w:val="left"/>
            </w:pPr>
            <w:r>
              <w:rPr>
                <w:sz w:val="16"/>
              </w:rPr>
              <w:t>2030-04-15</w:t>
            </w:r>
          </w:p>
        </w:tc>
        <w:tc>
          <w:tcPr>
            <w:tcW w:type="dxa" w:w="1124"/>
          </w:tcPr>
          <w:p>
            <w:pPr>
              <w:spacing w:after="0"/>
              <w:jc w:val="right"/>
            </w:pPr>
            <w:r>
              <w:rPr>
                <w:sz w:val="16"/>
              </w:rPr>
              <w:t>1,293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$4,720,334</w:t>
            </w:r>
          </w:p>
        </w:tc>
        <w:tc>
          <w:tcPr>
            <w:tcW w:type="dxa" w:w="1126"/>
          </w:tcPr>
          <w:p>
            <w:pPr>
              <w:spacing w:after="0"/>
              <w:jc w:val="right"/>
            </w:pPr>
            <w:r>
              <w:rPr>
                <w:sz w:val="16"/>
              </w:rPr>
              <w:t>$55,471</w:t>
            </w:r>
          </w:p>
        </w:tc>
        <w:tc>
          <w:tcPr>
            <w:tcW w:type="dxa" w:w="1950"/>
          </w:tcPr>
          <w:p>
            <w:pPr>
              <w:spacing w:after="0"/>
              <w:jc w:val="right"/>
            </w:pPr>
            <w:r>
              <w:rPr>
                <w:sz w:val="16"/>
              </w:rPr>
              <w:t>$5,162</w:t>
            </w:r>
          </w:p>
        </w:tc>
        <w:tc>
          <w:tcPr>
            <w:tcW w:type="dxa" w:w="1194"/>
          </w:tcPr>
          <w:p>
            <w:pPr>
              <w:spacing w:after="0"/>
              <w:jc w:val="right"/>
            </w:pPr>
            <w:r>
              <w:rPr>
                <w:sz w:val="16"/>
              </w:rPr>
              <w:t>$4,780,968</w:t>
            </w:r>
          </w:p>
        </w:tc>
        <w:tc>
          <w:tcPr>
            <w:tcW w:type="dxa" w:w="2139"/>
          </w:tcPr>
          <w:p>
            <w:pPr>
              <w:spacing w:after="0"/>
              <w:jc w:val="right"/>
            </w:pPr>
            <w:r>
              <w:rPr>
                <w:sz w:val="16"/>
              </w:rPr>
              <w:t>16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$741,655</w:t>
            </w:r>
          </w:p>
        </w:tc>
        <w:tc>
          <w:tcPr>
            <w:tcW w:type="dxa" w:w="1126"/>
          </w:tcPr>
          <w:p>
            <w:pPr>
              <w:spacing w:after="0"/>
              <w:jc w:val="right"/>
            </w:pPr>
            <w:r>
              <w:rPr>
                <w:sz w:val="16"/>
              </w:rPr>
              <w:t>$2,541</w:t>
            </w:r>
          </w:p>
        </w:tc>
        <w:tc>
          <w:tcPr>
            <w:tcW w:type="dxa" w:w="1950"/>
          </w:tcPr>
          <w:p>
            <w:pPr>
              <w:spacing w:after="0"/>
              <w:jc w:val="right"/>
            </w:pPr>
            <w:r>
              <w:rPr>
                <w:sz w:val="16"/>
              </w:rPr>
              <w:t>$1,805,537</w:t>
            </w:r>
          </w:p>
        </w:tc>
        <w:tc>
          <w:tcPr>
            <w:tcW w:type="dxa" w:w="1194"/>
          </w:tcPr>
          <w:p>
            <w:pPr>
              <w:spacing w:after="0"/>
              <w:jc w:val="right"/>
            </w:pPr>
            <w:r>
              <w:rPr>
                <w:sz w:val="16"/>
              </w:rPr>
              <w:t>$2,549,734</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$822</w:t>
            </w:r>
          </w:p>
        </w:tc>
        <w:tc>
          <w:tcPr>
            <w:tcW w:type="dxa" w:w="1126"/>
          </w:tcPr>
          <w:p>
            <w:pPr>
              <w:spacing w:after="0"/>
              <w:jc w:val="right"/>
            </w:pPr>
            <w:r>
              <w:rPr>
                <w:sz w:val="16"/>
              </w:rPr>
              <w:t>$17,548</w:t>
            </w:r>
          </w:p>
        </w:tc>
        <w:tc>
          <w:tcPr>
            <w:tcW w:type="dxa" w:w="1950"/>
          </w:tcPr>
          <w:p>
            <w:pPr>
              <w:spacing w:after="0"/>
              <w:jc w:val="right"/>
            </w:pPr>
            <w:r>
              <w:rPr>
                <w:sz w:val="16"/>
              </w:rPr>
              <w:t>$1,996,819</w:t>
            </w:r>
          </w:p>
        </w:tc>
        <w:tc>
          <w:tcPr>
            <w:tcW w:type="dxa" w:w="1194"/>
          </w:tcPr>
          <w:p>
            <w:pPr>
              <w:spacing w:after="0"/>
              <w:jc w:val="right"/>
            </w:pPr>
            <w:r>
              <w:rPr>
                <w:sz w:val="16"/>
              </w:rPr>
              <w:t>$2,015,189</w:t>
            </w:r>
          </w:p>
        </w:tc>
        <w:tc>
          <w:tcPr>
            <w:tcW w:type="dxa" w:w="2139"/>
          </w:tcPr>
          <w:p>
            <w:pPr>
              <w:spacing w:after="0"/>
              <w:jc w:val="right"/>
            </w:pPr>
            <w:r>
              <w:rPr>
                <w:sz w:val="16"/>
              </w:rPr>
              <w:t>10</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$1,331</w:t>
            </w:r>
          </w:p>
        </w:tc>
        <w:tc>
          <w:tcPr>
            <w:tcW w:type="dxa" w:w="1126"/>
          </w:tcPr>
          <w:p>
            <w:pPr>
              <w:spacing w:after="0"/>
              <w:jc w:val="right"/>
            </w:pPr>
            <w:r>
              <w:rPr>
                <w:sz w:val="16"/>
              </w:rPr>
              <w:t>$3</w:t>
            </w:r>
          </w:p>
        </w:tc>
        <w:tc>
          <w:tcPr>
            <w:tcW w:type="dxa" w:w="1950"/>
          </w:tcPr>
          <w:p>
            <w:pPr>
              <w:spacing w:after="0"/>
              <w:jc w:val="right"/>
            </w:pPr>
            <w:r>
              <w:rPr>
                <w:sz w:val="16"/>
              </w:rPr>
              <w:t>$1,533,619</w:t>
            </w:r>
          </w:p>
        </w:tc>
        <w:tc>
          <w:tcPr>
            <w:tcW w:type="dxa" w:w="1194"/>
          </w:tcPr>
          <w:p>
            <w:pPr>
              <w:spacing w:after="0"/>
              <w:jc w:val="right"/>
            </w:pPr>
            <w:r>
              <w:rPr>
                <w:sz w:val="16"/>
              </w:rPr>
              <w:t>$1,534,954</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$364,883</w:t>
            </w:r>
          </w:p>
        </w:tc>
        <w:tc>
          <w:tcPr>
            <w:tcW w:type="dxa" w:w="1126"/>
          </w:tcPr>
          <w:p>
            <w:pPr>
              <w:spacing w:after="0"/>
              <w:jc w:val="right"/>
            </w:pPr>
            <w:r>
              <w:rPr>
                <w:sz w:val="16"/>
              </w:rPr>
              <w:t>n/a</w:t>
            </w:r>
          </w:p>
        </w:tc>
        <w:tc>
          <w:tcPr>
            <w:tcW w:type="dxa" w:w="1950"/>
          </w:tcPr>
          <w:p>
            <w:pPr>
              <w:spacing w:after="0"/>
              <w:jc w:val="right"/>
            </w:pPr>
            <w:r>
              <w:rPr>
                <w:sz w:val="16"/>
              </w:rPr>
              <w:t>$138,019</w:t>
            </w:r>
          </w:p>
        </w:tc>
        <w:tc>
          <w:tcPr>
            <w:tcW w:type="dxa" w:w="1194"/>
          </w:tcPr>
          <w:p>
            <w:pPr>
              <w:spacing w:after="0"/>
              <w:jc w:val="right"/>
            </w:pPr>
            <w:r>
              <w:rPr>
                <w:sz w:val="16"/>
              </w:rPr>
              <w:t>$502,902</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$58,045</w:t>
            </w:r>
          </w:p>
        </w:tc>
        <w:tc>
          <w:tcPr>
            <w:tcW w:type="dxa" w:w="1126"/>
          </w:tcPr>
          <w:p>
            <w:pPr>
              <w:spacing w:after="0"/>
              <w:jc w:val="right"/>
            </w:pPr>
            <w:r>
              <w:rPr>
                <w:sz w:val="16"/>
              </w:rPr>
              <w:t>$30,069</w:t>
            </w:r>
          </w:p>
        </w:tc>
        <w:tc>
          <w:tcPr>
            <w:tcW w:type="dxa" w:w="1950"/>
          </w:tcPr>
          <w:p>
            <w:pPr>
              <w:spacing w:after="0"/>
              <w:jc w:val="right"/>
            </w:pPr>
            <w:r>
              <w:rPr>
                <w:sz w:val="16"/>
              </w:rPr>
              <w:t>$318,961</w:t>
            </w:r>
          </w:p>
        </w:tc>
        <w:tc>
          <w:tcPr>
            <w:tcW w:type="dxa" w:w="1194"/>
          </w:tcPr>
          <w:p>
            <w:pPr>
              <w:spacing w:after="0"/>
              <w:jc w:val="right"/>
            </w:pPr>
            <w:r>
              <w:rPr>
                <w:sz w:val="16"/>
              </w:rPr>
              <w:t>$407,075</w:t>
            </w:r>
          </w:p>
        </w:tc>
        <w:tc>
          <w:tcPr>
            <w:tcW w:type="dxa" w:w="2139"/>
          </w:tcPr>
          <w:p>
            <w:pPr>
              <w:spacing w:after="0"/>
              <w:jc w:val="right"/>
            </w:pPr>
            <w:r>
              <w:rPr>
                <w:sz w:val="16"/>
              </w:rPr>
              <w:t>90</w:t>
            </w:r>
          </w:p>
        </w:tc>
        <w:tc>
          <w:tcPr>
            <w:tcW w:type="dxa" w:w="2202"/>
          </w:tcPr>
          <w:p>
            <w:pPr>
              <w:spacing w:after="0"/>
              <w:jc w:val="left"/>
            </w:pPr>
            <w:r>
              <w:rPr>
                <w:sz w:val="16"/>
              </w:rPr>
              <w:t>Includes 2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$7,233</w:t>
            </w:r>
          </w:p>
        </w:tc>
        <w:tc>
          <w:tcPr>
            <w:tcW w:type="dxa" w:w="1126"/>
          </w:tcPr>
          <w:p>
            <w:pPr>
              <w:spacing w:after="0"/>
              <w:jc w:val="right"/>
            </w:pPr>
            <w:r>
              <w:rPr>
                <w:sz w:val="16"/>
              </w:rPr>
              <w:t>n/a</w:t>
            </w:r>
          </w:p>
        </w:tc>
        <w:tc>
          <w:tcPr>
            <w:tcW w:type="dxa" w:w="1950"/>
          </w:tcPr>
          <w:p>
            <w:pPr>
              <w:spacing w:after="0"/>
              <w:jc w:val="right"/>
            </w:pPr>
            <w:r>
              <w:rPr>
                <w:sz w:val="16"/>
              </w:rPr>
              <w:t>$229,481</w:t>
            </w:r>
          </w:p>
        </w:tc>
        <w:tc>
          <w:tcPr>
            <w:tcW w:type="dxa" w:w="1194"/>
          </w:tcPr>
          <w:p>
            <w:pPr>
              <w:spacing w:after="0"/>
              <w:jc w:val="right"/>
            </w:pPr>
            <w:r>
              <w:rPr>
                <w:sz w:val="16"/>
              </w:rPr>
              <w:t>$236,714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$124,474</w:t>
            </w:r>
          </w:p>
        </w:tc>
        <w:tc>
          <w:tcPr>
            <w:tcW w:type="dxa" w:w="1126"/>
          </w:tcPr>
          <w:p>
            <w:pPr>
              <w:spacing w:after="0"/>
              <w:jc w:val="right"/>
            </w:pPr>
            <w:r>
              <w:rPr>
                <w:sz w:val="16"/>
              </w:rPr>
              <w:t>$23,133</w:t>
            </w:r>
          </w:p>
        </w:tc>
        <w:tc>
          <w:tcPr>
            <w:tcW w:type="dxa" w:w="1950"/>
          </w:tcPr>
          <w:p>
            <w:pPr>
              <w:spacing w:after="0"/>
              <w:jc w:val="right"/>
            </w:pPr>
            <w:r>
              <w:rPr>
                <w:sz w:val="16"/>
              </w:rPr>
              <w:t>$37,895</w:t>
            </w:r>
          </w:p>
        </w:tc>
        <w:tc>
          <w:tcPr>
            <w:tcW w:type="dxa" w:w="1194"/>
          </w:tcPr>
          <w:p>
            <w:pPr>
              <w:spacing w:after="0"/>
              <w:jc w:val="right"/>
            </w:pPr>
            <w:r>
              <w:rPr>
                <w:sz w:val="16"/>
              </w:rPr>
              <w:t>$185,502</w:t>
            </w:r>
          </w:p>
        </w:tc>
        <w:tc>
          <w:tcPr>
            <w:tcW w:type="dxa" w:w="2139"/>
          </w:tcPr>
          <w:p>
            <w:pPr>
              <w:spacing w:after="0"/>
              <w:jc w:val="right"/>
            </w:pPr>
            <w:r>
              <w:rPr>
                <w:sz w:val="16"/>
              </w:rPr>
              <w:t>75</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$108,185</w:t>
            </w:r>
          </w:p>
        </w:tc>
        <w:tc>
          <w:tcPr>
            <w:tcW w:type="dxa" w:w="1950"/>
          </w:tcPr>
          <w:p>
            <w:pPr>
              <w:spacing w:after="0"/>
              <w:jc w:val="right"/>
            </w:pPr>
            <w:r>
              <w:rPr>
                <w:sz w:val="16"/>
              </w:rPr>
              <w:t>n/a</w:t>
            </w:r>
          </w:p>
        </w:tc>
        <w:tc>
          <w:tcPr>
            <w:tcW w:type="dxa" w:w="1194"/>
          </w:tcPr>
          <w:p>
            <w:pPr>
              <w:spacing w:after="0"/>
              <w:jc w:val="right"/>
            </w:pPr>
            <w:r>
              <w:rPr>
                <w:sz w:val="16"/>
              </w:rPr>
              <w:t>$108,185</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$50,855</w:t>
            </w:r>
          </w:p>
        </w:tc>
        <w:tc>
          <w:tcPr>
            <w:tcW w:type="dxa" w:w="1126"/>
          </w:tcPr>
          <w:p>
            <w:pPr>
              <w:spacing w:after="0"/>
              <w:jc w:val="right"/>
            </w:pPr>
            <w:r>
              <w:rPr>
                <w:sz w:val="16"/>
              </w:rPr>
              <w:t>n/a</w:t>
            </w:r>
          </w:p>
        </w:tc>
        <w:tc>
          <w:tcPr>
            <w:tcW w:type="dxa" w:w="1950"/>
          </w:tcPr>
          <w:p>
            <w:pPr>
              <w:spacing w:after="0"/>
              <w:jc w:val="right"/>
            </w:pPr>
            <w:r>
              <w:rPr>
                <w:sz w:val="16"/>
              </w:rPr>
              <w:t>$1,422</w:t>
            </w:r>
          </w:p>
        </w:tc>
        <w:tc>
          <w:tcPr>
            <w:tcW w:type="dxa" w:w="1194"/>
          </w:tcPr>
          <w:p>
            <w:pPr>
              <w:spacing w:after="0"/>
              <w:jc w:val="right"/>
            </w:pPr>
            <w:r>
              <w:rPr>
                <w:sz w:val="16"/>
              </w:rPr>
              <w:t>$52,277</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$18,097</w:t>
            </w:r>
          </w:p>
        </w:tc>
        <w:tc>
          <w:tcPr>
            <w:tcW w:type="dxa" w:w="1126"/>
          </w:tcPr>
          <w:p>
            <w:pPr>
              <w:spacing w:after="0"/>
              <w:jc w:val="right"/>
            </w:pPr>
            <w:r>
              <w:rPr>
                <w:sz w:val="16"/>
              </w:rPr>
              <w:t>$214</w:t>
            </w:r>
          </w:p>
        </w:tc>
        <w:tc>
          <w:tcPr>
            <w:tcW w:type="dxa" w:w="1950"/>
          </w:tcPr>
          <w:p>
            <w:pPr>
              <w:spacing w:after="0"/>
              <w:jc w:val="right"/>
            </w:pPr>
            <w:r>
              <w:rPr>
                <w:sz w:val="16"/>
              </w:rPr>
              <w:t>$7,093</w:t>
            </w:r>
          </w:p>
        </w:tc>
        <w:tc>
          <w:tcPr>
            <w:tcW w:type="dxa" w:w="1194"/>
          </w:tcPr>
          <w:p>
            <w:pPr>
              <w:spacing w:after="0"/>
              <w:jc w:val="right"/>
            </w:pPr>
            <w:r>
              <w:rPr>
                <w:sz w:val="16"/>
              </w:rPr>
              <w:t>$25,404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$4,967</w:t>
            </w:r>
          </w:p>
        </w:tc>
        <w:tc>
          <w:tcPr>
            <w:tcW w:type="dxa" w:w="1126"/>
          </w:tcPr>
          <w:p>
            <w:pPr>
              <w:spacing w:after="0"/>
              <w:jc w:val="right"/>
            </w:pPr>
            <w:r>
              <w:rPr>
                <w:sz w:val="16"/>
              </w:rPr>
              <w:t>$103</w:t>
            </w:r>
          </w:p>
        </w:tc>
        <w:tc>
          <w:tcPr>
            <w:tcW w:type="dxa" w:w="1950"/>
          </w:tcPr>
          <w:p>
            <w:pPr>
              <w:spacing w:after="0"/>
              <w:jc w:val="right"/>
            </w:pPr>
            <w:r>
              <w:rPr>
                <w:sz w:val="16"/>
              </w:rPr>
              <w:t>$5,996</w:t>
            </w:r>
          </w:p>
        </w:tc>
        <w:tc>
          <w:tcPr>
            <w:tcW w:type="dxa" w:w="1194"/>
          </w:tcPr>
          <w:p>
            <w:pPr>
              <w:spacing w:after="0"/>
              <w:jc w:val="right"/>
            </w:pPr>
            <w:r>
              <w:rPr>
                <w:sz w:val="16"/>
              </w:rPr>
              <w:t>$11,066</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$227</w:t>
            </w:r>
          </w:p>
        </w:tc>
        <w:tc>
          <w:tcPr>
            <w:tcW w:type="dxa" w:w="1126"/>
          </w:tcPr>
          <w:p>
            <w:pPr>
              <w:spacing w:after="0"/>
              <w:jc w:val="right"/>
            </w:pPr>
            <w:r>
              <w:rPr>
                <w:sz w:val="16"/>
              </w:rPr>
              <w:t>n/a</w:t>
            </w:r>
          </w:p>
        </w:tc>
        <w:tc>
          <w:tcPr>
            <w:tcW w:type="dxa" w:w="1950"/>
          </w:tcPr>
          <w:p>
            <w:pPr>
              <w:spacing w:after="0"/>
              <w:jc w:val="right"/>
            </w:pPr>
            <w:r>
              <w:rPr>
                <w:sz w:val="16"/>
              </w:rPr>
              <w:t>$5,832</w:t>
            </w:r>
          </w:p>
        </w:tc>
        <w:tc>
          <w:tcPr>
            <w:tcW w:type="dxa" w:w="1194"/>
          </w:tcPr>
          <w:p>
            <w:pPr>
              <w:spacing w:after="0"/>
              <w:jc w:val="right"/>
            </w:pPr>
            <w:r>
              <w:rPr>
                <w:sz w:val="16"/>
              </w:rPr>
              <w:t>$6,059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$1,968</w:t>
            </w:r>
          </w:p>
        </w:tc>
        <w:tc>
          <w:tcPr>
            <w:tcW w:type="dxa" w:w="1126"/>
          </w:tcPr>
          <w:p>
            <w:pPr>
              <w:spacing w:after="0"/>
              <w:jc w:val="right"/>
            </w:pPr>
            <w:r>
              <w:rPr>
                <w:sz w:val="16"/>
              </w:rPr>
              <w:t>$1,931</w:t>
            </w:r>
          </w:p>
        </w:tc>
        <w:tc>
          <w:tcPr>
            <w:tcW w:type="dxa" w:w="1950"/>
          </w:tcPr>
          <w:p>
            <w:pPr>
              <w:spacing w:after="0"/>
              <w:jc w:val="right"/>
            </w:pPr>
            <w:r>
              <w:rPr>
                <w:sz w:val="16"/>
              </w:rPr>
              <w:t>$1</w:t>
            </w:r>
          </w:p>
        </w:tc>
        <w:tc>
          <w:tcPr>
            <w:tcW w:type="dxa" w:w="1194"/>
          </w:tcPr>
          <w:p>
            <w:pPr>
              <w:spacing w:after="0"/>
              <w:jc w:val="right"/>
            </w:pPr>
            <w:r>
              <w:rPr>
                <w:sz w:val="16"/>
              </w:rPr>
              <w:t>$3,900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4903 (Relatively Moderate, 78.4); tract 4905 (Relatively Low, 74.0); tract 4904 (Relatively Low, 68.3)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4901 (Very Low, 37.4); tract 4906 (Very Low, 34.2); tract 4902 (Very Low, 32.6)</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4901 (Relatively Moderate, 96.1); tract 4906 (Relatively Low, 94.2); tract 4902 (Relatively Low, 93.5)</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4906 (Very High, 95.9); tract 4903 (Very High, 95.1); tract 4901 (Very High, 95.1)</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4901 (Relatively Low, 83.0); tract 4906 (Relatively Low, 82.9); tract 4902 (Relatively Low, 82.7)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4903 is Census Tract 4903).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1916"/>
        <w:gridCol w:w="1797"/>
        <w:gridCol w:w="2076"/>
        <w:gridCol w:w="1555"/>
        <w:gridCol w:w="1552"/>
        <w:gridCol w:w="1692"/>
        <w:gridCol w:w="1613"/>
      </w:tblGrid>
      <w:tr>
        <w:trPr>
          <w:cantSplit/>
          <w:tblHeader/>
        </w:trPr>
        <w:tc>
          <w:tcPr>
            <w:tcW w:type="dxa" w:w="1911"/>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7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6"/>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1"/>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797"/>
          </w:tcPr>
          <w:p>
            <w:pPr>
              <w:spacing w:after="0"/>
              <w:jc w:val="right"/>
            </w:pPr>
            <w:r>
              <w:rPr>
                <w:sz w:val="16"/>
              </w:rPr>
              <w:t>9 records, 1997 to 2025 (9 zone-level)</w:t>
            </w:r>
          </w:p>
        </w:tc>
        <w:tc>
          <w:tcPr>
            <w:tcW w:type="dxa" w:w="2076"/>
          </w:tcPr>
          <w:p>
            <w:pPr>
              <w:spacing w:after="0"/>
              <w:jc w:val="left"/>
            </w:pPr>
            <w:r>
              <w:rPr>
                <w:sz w:val="16"/>
              </w:rPr>
              <w:t>1 day to 22 days (median 4 days); 7 with a recorded value</w:t>
            </w:r>
          </w:p>
        </w:tc>
        <w:tc>
          <w:tcPr>
            <w:tcW w:type="dxa" w:w="1555"/>
          </w:tcPr>
          <w:p>
            <w:pPr>
              <w:spacing w:after="0"/>
              <w:jc w:val="left"/>
            </w:pPr>
            <w:r>
              <w:rPr>
                <w:sz w:val="16"/>
              </w:rPr>
              <w:t>December 2000 (1 monthly summary record), zone-level</w:t>
            </w:r>
          </w:p>
        </w:tc>
        <w:tc>
          <w:tcPr>
            <w:tcW w:type="dxa" w:w="1552"/>
          </w:tcPr>
          <w:p>
            <w:pPr>
              <w:spacing w:after="0"/>
              <w:jc w:val="left"/>
            </w:pPr>
          </w:p>
        </w:tc>
        <w:tc>
          <w:tcPr>
            <w:tcW w:type="dxa" w:w="1692"/>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797"/>
          </w:tcPr>
          <w:p>
            <w:pPr>
              <w:spacing w:after="0"/>
              <w:jc w:val="right"/>
            </w:pPr>
            <w:r>
              <w:rPr>
                <w:sz w:val="16"/>
              </w:rPr>
              <w:t>1 record, 2007 (1 zone-level)</w:t>
            </w:r>
          </w:p>
        </w:tc>
        <w:tc>
          <w:tcPr>
            <w:tcW w:type="dxa" w:w="2076"/>
          </w:tcPr>
          <w:p>
            <w:pPr>
              <w:spacing w:after="0"/>
              <w:jc w:val="left"/>
            </w:pPr>
          </w:p>
        </w:tc>
        <w:tc>
          <w:tcPr>
            <w:tcW w:type="dxa" w:w="1555"/>
          </w:tcPr>
          <w:p>
            <w:pPr>
              <w:spacing w:after="0"/>
              <w:jc w:val="left"/>
            </w:pPr>
            <w:r>
              <w:rPr>
                <w:sz w:val="16"/>
              </w:rPr>
              <w:t>No crop damage reported in 1 record.</w:t>
            </w:r>
          </w:p>
        </w:tc>
        <w:tc>
          <w:tcPr>
            <w:tcW w:type="dxa" w:w="1552"/>
          </w:tcPr>
          <w:p>
            <w:pPr>
              <w:spacing w:after="0"/>
              <w:jc w:val="left"/>
            </w:pPr>
          </w:p>
        </w:tc>
        <w:tc>
          <w:tcPr>
            <w:tcW w:type="dxa" w:w="1692"/>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Drought</w:t>
            </w:r>
          </w:p>
        </w:tc>
        <w:tc>
          <w:tcPr>
            <w:tcW w:type="dxa" w:w="1916"/>
          </w:tcPr>
          <w:p>
            <w:pPr>
              <w:spacing w:after="0"/>
              <w:jc w:val="left"/>
            </w:pPr>
            <w:r>
              <w:rPr>
                <w:sz w:val="16"/>
              </w:rPr>
              <w:t>U.S. Drought Monitor scale (D0 to D4)</w:t>
            </w:r>
          </w:p>
        </w:tc>
        <w:tc>
          <w:tcPr>
            <w:tcW w:type="dxa" w:w="1797"/>
          </w:tcPr>
          <w:p>
            <w:pPr>
              <w:spacing w:after="0"/>
              <w:jc w:val="right"/>
            </w:pPr>
            <w:r>
              <w:rPr>
                <w:sz w:val="16"/>
              </w:rPr>
              <w:t>15 records, 2000 to 2023 (15 zone-level)</w:t>
            </w:r>
          </w:p>
        </w:tc>
        <w:tc>
          <w:tcPr>
            <w:tcW w:type="dxa" w:w="2076"/>
          </w:tcPr>
          <w:p>
            <w:pPr>
              <w:spacing w:after="0"/>
              <w:jc w:val="left"/>
            </w:pPr>
            <w:r>
              <w:rPr>
                <w:sz w:val="16"/>
              </w:rPr>
              <w:t>30 days to 122 days (median 67.5 days); 6 with a recorded value</w:t>
            </w:r>
          </w:p>
        </w:tc>
        <w:tc>
          <w:tcPr>
            <w:tcW w:type="dxa" w:w="1555"/>
          </w:tcPr>
          <w:p>
            <w:pPr>
              <w:spacing w:after="0"/>
              <w:jc w:val="left"/>
            </w:pPr>
            <w:r>
              <w:rPr>
                <w:sz w:val="16"/>
              </w:rPr>
              <w:t>122 days (4 months), 2018-06-01 to 2018-09-30, a run of 4 consecutive Storm Events drought records, zone-level</w:t>
            </w:r>
          </w:p>
        </w:tc>
        <w:tc>
          <w:tcPr>
            <w:tcW w:type="dxa" w:w="1552"/>
          </w:tcPr>
          <w:p>
            <w:pPr>
              <w:spacing w:after="0"/>
              <w:jc w:val="left"/>
            </w:pPr>
          </w:p>
        </w:tc>
        <w:tc>
          <w:tcPr>
            <w:tcW w:type="dxa" w:w="1692"/>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1916"/>
          </w:tcPr>
          <w:p>
            <w:pPr>
              <w:spacing w:after="0"/>
              <w:jc w:val="left"/>
            </w:pPr>
            <w:r>
              <w:rPr>
                <w:sz w:val="16"/>
              </w:rPr>
              <w:t>Modified Mercalli (local data)</w:t>
            </w:r>
          </w:p>
        </w:tc>
        <w:tc>
          <w:tcPr>
            <w:tcW w:type="dxa" w:w="1797"/>
          </w:tcPr>
          <w:p>
            <w:pPr>
              <w:spacing w:after="0"/>
              <w:jc w:val="right"/>
            </w:pPr>
            <w:r>
              <w:rPr>
                <w:sz w:val="16"/>
              </w:rPr>
              <w:t>0</w:t>
            </w:r>
          </w:p>
        </w:tc>
        <w:tc>
          <w:tcPr>
            <w:tcW w:type="dxa" w:w="2076"/>
          </w:tcPr>
          <w:p>
            <w:pPr>
              <w:spacing w:after="0"/>
              <w:jc w:val="left"/>
            </w:pPr>
          </w:p>
        </w:tc>
        <w:tc>
          <w:tcPr>
            <w:tcW w:type="dxa" w:w="1555"/>
          </w:tcPr>
          <w:p>
            <w:pPr>
              <w:spacing w:after="0"/>
              <w:jc w:val="left"/>
            </w:pPr>
          </w:p>
        </w:tc>
        <w:tc>
          <w:tcPr>
            <w:tcW w:type="dxa" w:w="1552"/>
          </w:tcPr>
          <w:p>
            <w:pPr>
              <w:spacing w:after="0"/>
              <w:jc w:val="left"/>
            </w:pPr>
          </w:p>
        </w:tc>
        <w:tc>
          <w:tcPr>
            <w:tcW w:type="dxa" w:w="1692"/>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1916"/>
          </w:tcPr>
          <w:p>
            <w:pPr>
              <w:spacing w:after="0"/>
              <w:jc w:val="left"/>
            </w:pPr>
            <w:r>
              <w:rPr>
                <w:sz w:val="16"/>
              </w:rPr>
              <w:t>hail size (inches)</w:t>
            </w:r>
          </w:p>
        </w:tc>
        <w:tc>
          <w:tcPr>
            <w:tcW w:type="dxa" w:w="1797"/>
          </w:tcPr>
          <w:p>
            <w:pPr>
              <w:spacing w:after="0"/>
              <w:jc w:val="right"/>
            </w:pPr>
            <w:r>
              <w:rPr>
                <w:sz w:val="16"/>
              </w:rPr>
              <w:t>90 records, 1961 to 2023</w:t>
            </w:r>
          </w:p>
        </w:tc>
        <w:tc>
          <w:tcPr>
            <w:tcW w:type="dxa" w:w="2076"/>
          </w:tcPr>
          <w:p>
            <w:pPr>
              <w:spacing w:after="0"/>
              <w:jc w:val="left"/>
            </w:pPr>
            <w:r>
              <w:rPr>
                <w:sz w:val="16"/>
              </w:rPr>
              <w:t>0.75 in to 3 in (median 1 in); 90 with a recorded value</w:t>
            </w:r>
          </w:p>
        </w:tc>
        <w:tc>
          <w:tcPr>
            <w:tcW w:type="dxa" w:w="1555"/>
          </w:tcPr>
          <w:p>
            <w:pPr>
              <w:spacing w:after="0"/>
              <w:jc w:val="left"/>
            </w:pPr>
            <w:r>
              <w:rPr>
                <w:sz w:val="16"/>
              </w:rPr>
              <w:t>3 in hail, 2019-05-22; same size also recorded on 1971-07-20</w:t>
            </w:r>
          </w:p>
        </w:tc>
        <w:tc>
          <w:tcPr>
            <w:tcW w:type="dxa" w:w="1552"/>
          </w:tcPr>
          <w:p>
            <w:pPr>
              <w:spacing w:after="0"/>
              <w:jc w:val="left"/>
            </w:pPr>
            <w:r>
              <w:rPr>
                <w:sz w:val="16"/>
              </w:rPr>
              <w:t>Hail, 1995-06-07, $4,000 property; $6,000 crops (1995 dollars)</w:t>
            </w:r>
          </w:p>
        </w:tc>
        <w:tc>
          <w:tcPr>
            <w:tcW w:type="dxa" w:w="1692"/>
          </w:tcPr>
          <w:p>
            <w:pPr>
              <w:spacing w:after="0"/>
              <w:jc w:val="left"/>
            </w:pPr>
            <w:r>
              <w:rPr>
                <w:sz w:val="16"/>
              </w:rPr>
              <w:t>Event records naming jurisdictions in the plan: Moberly city (34 records), Higbee city (7 records), Huntsville city (7 records), Renick village (6 records), Clark city (4 records), Clifton Hill city (2 records), Jacksonville village (2 records).</w:t>
            </w:r>
          </w:p>
        </w:tc>
        <w:tc>
          <w:tcPr>
            <w:tcW w:type="dxa" w:w="1613"/>
          </w:tcPr>
          <w:p>
            <w:pPr>
              <w:spacing w:after="0"/>
              <w:jc w:val="left"/>
            </w:pPr>
          </w:p>
        </w:tc>
      </w:tr>
      <w:tr>
        <w:trPr>
          <w:cantSplit/>
        </w:trPr>
        <w:tc>
          <w:tcPr>
            <w:tcW w:type="dxa" w:w="1911"/>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797"/>
          </w:tcPr>
          <w:p>
            <w:pPr>
              <w:spacing w:after="0"/>
              <w:jc w:val="right"/>
            </w:pPr>
            <w:r>
              <w:rPr>
                <w:sz w:val="16"/>
              </w:rPr>
              <w:t>15 records, 1999 to 2023 (15 zone-level)</w:t>
            </w:r>
          </w:p>
        </w:tc>
        <w:tc>
          <w:tcPr>
            <w:tcW w:type="dxa" w:w="2076"/>
          </w:tcPr>
          <w:p>
            <w:pPr>
              <w:spacing w:after="0"/>
              <w:jc w:val="left"/>
            </w:pPr>
            <w:r>
              <w:rPr>
                <w:sz w:val="16"/>
              </w:rPr>
              <w:t>1 day to 14 days (median 5 days); 13 with a recorded value</w:t>
            </w:r>
          </w:p>
        </w:tc>
        <w:tc>
          <w:tcPr>
            <w:tcW w:type="dxa" w:w="1555"/>
          </w:tcPr>
          <w:p>
            <w:pPr>
              <w:spacing w:after="0"/>
              <w:jc w:val="left"/>
            </w:pPr>
            <w:r>
              <w:rPr>
                <w:sz w:val="16"/>
              </w:rPr>
              <w:t>14 consecutive days, 1999-07-18 to 1999-07-31, zone-level</w:t>
            </w:r>
          </w:p>
        </w:tc>
        <w:tc>
          <w:tcPr>
            <w:tcW w:type="dxa" w:w="1552"/>
          </w:tcPr>
          <w:p>
            <w:pPr>
              <w:spacing w:after="0"/>
              <w:jc w:val="left"/>
            </w:pPr>
          </w:p>
        </w:tc>
        <w:tc>
          <w:tcPr>
            <w:tcW w:type="dxa" w:w="1692"/>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797"/>
          </w:tcPr>
          <w:p>
            <w:pPr>
              <w:spacing w:after="0"/>
              <w:jc w:val="right"/>
            </w:pPr>
            <w:r>
              <w:rPr>
                <w:sz w:val="16"/>
              </w:rPr>
              <w:t>0</w:t>
            </w:r>
          </w:p>
        </w:tc>
        <w:tc>
          <w:tcPr>
            <w:tcW w:type="dxa" w:w="2076"/>
          </w:tcPr>
          <w:p>
            <w:pPr>
              <w:spacing w:after="0"/>
              <w:jc w:val="left"/>
            </w:pPr>
          </w:p>
        </w:tc>
        <w:tc>
          <w:tcPr>
            <w:tcW w:type="dxa" w:w="1555"/>
          </w:tcPr>
          <w:p>
            <w:pPr>
              <w:spacing w:after="0"/>
              <w:jc w:val="left"/>
            </w:pPr>
          </w:p>
        </w:tc>
        <w:tc>
          <w:tcPr>
            <w:tcW w:type="dxa" w:w="1552"/>
          </w:tcPr>
          <w:p>
            <w:pPr>
              <w:spacing w:after="0"/>
              <w:jc w:val="left"/>
            </w:pPr>
          </w:p>
        </w:tc>
        <w:tc>
          <w:tcPr>
            <w:tcW w:type="dxa" w:w="1692"/>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1916"/>
          </w:tcPr>
          <w:p>
            <w:pPr>
              <w:spacing w:after="0"/>
              <w:jc w:val="left"/>
            </w:pPr>
            <w:r>
              <w:rPr>
                <w:sz w:val="16"/>
              </w:rPr>
              <w:t>Sperry-Piltz ice scale (local data)</w:t>
            </w:r>
          </w:p>
        </w:tc>
        <w:tc>
          <w:tcPr>
            <w:tcW w:type="dxa" w:w="1797"/>
          </w:tcPr>
          <w:p>
            <w:pPr>
              <w:spacing w:after="0"/>
              <w:jc w:val="right"/>
            </w:pPr>
            <w:r>
              <w:rPr>
                <w:sz w:val="16"/>
              </w:rPr>
              <w:t>6 records, 1998 to 2019 (6 zone-level)</w:t>
            </w:r>
          </w:p>
        </w:tc>
        <w:tc>
          <w:tcPr>
            <w:tcW w:type="dxa" w:w="2076"/>
          </w:tcPr>
          <w:p>
            <w:pPr>
              <w:spacing w:after="0"/>
              <w:jc w:val="left"/>
            </w:pPr>
          </w:p>
        </w:tc>
        <w:tc>
          <w:tcPr>
            <w:tcW w:type="dxa" w:w="1555"/>
          </w:tcPr>
          <w:p>
            <w:pPr>
              <w:spacing w:after="0"/>
              <w:jc w:val="left"/>
            </w:pPr>
            <w:r>
              <w:rPr>
                <w:sz w:val="16"/>
              </w:rPr>
              <w:t>Ice Storm, 2002-01-30, $500,000 property; crops not reported (2002 dollars); NWS zone MOZ033</w:t>
            </w:r>
          </w:p>
        </w:tc>
        <w:tc>
          <w:tcPr>
            <w:tcW w:type="dxa" w:w="1552"/>
          </w:tcPr>
          <w:p>
            <w:pPr>
              <w:spacing w:after="0"/>
              <w:jc w:val="left"/>
            </w:pPr>
          </w:p>
        </w:tc>
        <w:tc>
          <w:tcPr>
            <w:tcW w:type="dxa" w:w="1692"/>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797"/>
          </w:tcPr>
          <w:p>
            <w:pPr>
              <w:spacing w:after="0"/>
              <w:jc w:val="right"/>
            </w:pPr>
            <w:r>
              <w:rPr>
                <w:sz w:val="16"/>
              </w:rPr>
              <w:t>16 records, 1997 to 2020</w:t>
            </w:r>
          </w:p>
        </w:tc>
        <w:tc>
          <w:tcPr>
            <w:tcW w:type="dxa" w:w="2076"/>
          </w:tcPr>
          <w:p>
            <w:pPr>
              <w:spacing w:after="0"/>
              <w:jc w:val="left"/>
            </w:pPr>
          </w:p>
        </w:tc>
        <w:tc>
          <w:tcPr>
            <w:tcW w:type="dxa" w:w="1555"/>
          </w:tcPr>
          <w:p>
            <w:pPr>
              <w:spacing w:after="0"/>
              <w:jc w:val="left"/>
            </w:pPr>
            <w:r>
              <w:rPr>
                <w:sz w:val="16"/>
              </w:rPr>
              <w:t>Flash Flood, 2004-09-15, $20,000 property; crops not reported (2004 dollars)</w:t>
            </w:r>
          </w:p>
        </w:tc>
        <w:tc>
          <w:tcPr>
            <w:tcW w:type="dxa" w:w="1552"/>
          </w:tcPr>
          <w:p>
            <w:pPr>
              <w:spacing w:after="0"/>
              <w:jc w:val="left"/>
            </w:pPr>
          </w:p>
        </w:tc>
        <w:tc>
          <w:tcPr>
            <w:tcW w:type="dxa" w:w="1692"/>
          </w:tcPr>
          <w:p>
            <w:pPr>
              <w:spacing w:after="0"/>
              <w:jc w:val="left"/>
            </w:pPr>
            <w:r>
              <w:rPr>
                <w:sz w:val="16"/>
              </w:rPr>
              <w:t>Event records naming jurisdictions in the plan: Moberly city (10 records), Clifton Hill city (2 records), Clark city (1 record), Huntsville city (1 record).</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1916"/>
          </w:tcPr>
          <w:p>
            <w:pPr>
              <w:spacing w:after="0"/>
              <w:jc w:val="left"/>
            </w:pPr>
            <w:r>
              <w:rPr>
                <w:sz w:val="16"/>
              </w:rPr>
              <w:t>none (count and damage only)</w:t>
            </w:r>
          </w:p>
        </w:tc>
        <w:tc>
          <w:tcPr>
            <w:tcW w:type="dxa" w:w="1797"/>
          </w:tcPr>
          <w:p>
            <w:pPr>
              <w:spacing w:after="0"/>
              <w:jc w:val="right"/>
            </w:pPr>
            <w:r>
              <w:rPr>
                <w:sz w:val="16"/>
              </w:rPr>
              <w:t>0</w:t>
            </w:r>
          </w:p>
        </w:tc>
        <w:tc>
          <w:tcPr>
            <w:tcW w:type="dxa" w:w="2076"/>
          </w:tcPr>
          <w:p>
            <w:pPr>
              <w:spacing w:after="0"/>
              <w:jc w:val="left"/>
            </w:pPr>
          </w:p>
        </w:tc>
        <w:tc>
          <w:tcPr>
            <w:tcW w:type="dxa" w:w="1555"/>
          </w:tcPr>
          <w:p>
            <w:pPr>
              <w:spacing w:after="0"/>
              <w:jc w:val="left"/>
            </w:pPr>
          </w:p>
        </w:tc>
        <w:tc>
          <w:tcPr>
            <w:tcW w:type="dxa" w:w="1552"/>
          </w:tcPr>
          <w:p>
            <w:pPr>
              <w:spacing w:after="0"/>
              <w:jc w:val="left"/>
            </w:pPr>
          </w:p>
        </w:tc>
        <w:tc>
          <w:tcPr>
            <w:tcW w:type="dxa" w:w="1692"/>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797"/>
          </w:tcPr>
          <w:p>
            <w:pPr>
              <w:spacing w:after="0"/>
              <w:jc w:val="right"/>
            </w:pPr>
            <w:r>
              <w:rPr>
                <w:sz w:val="16"/>
              </w:rPr>
              <w:t>0</w:t>
            </w:r>
          </w:p>
        </w:tc>
        <w:tc>
          <w:tcPr>
            <w:tcW w:type="dxa" w:w="2076"/>
          </w:tcPr>
          <w:p>
            <w:pPr>
              <w:spacing w:after="0"/>
              <w:jc w:val="left"/>
            </w:pPr>
          </w:p>
        </w:tc>
        <w:tc>
          <w:tcPr>
            <w:tcW w:type="dxa" w:w="1555"/>
          </w:tcPr>
          <w:p>
            <w:pPr>
              <w:spacing w:after="0"/>
              <w:jc w:val="left"/>
            </w:pPr>
          </w:p>
        </w:tc>
        <w:tc>
          <w:tcPr>
            <w:tcW w:type="dxa" w:w="1552"/>
          </w:tcPr>
          <w:p>
            <w:pPr>
              <w:spacing w:after="0"/>
              <w:jc w:val="left"/>
            </w:pPr>
          </w:p>
        </w:tc>
        <w:tc>
          <w:tcPr>
            <w:tcW w:type="dxa" w:w="1692"/>
          </w:tcPr>
          <w:p>
            <w:pPr>
              <w:spacing w:after="0"/>
              <w:jc w:val="left"/>
            </w:pPr>
          </w:p>
        </w:tc>
        <w:tc>
          <w:tcPr>
            <w:tcW w:type="dxa" w:w="1613"/>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797"/>
          </w:tcPr>
          <w:p>
            <w:pPr>
              <w:spacing w:after="0"/>
              <w:jc w:val="right"/>
            </w:pPr>
            <w:r>
              <w:rPr>
                <w:sz w:val="16"/>
              </w:rPr>
              <w:t>2 records, 2008 to 2019 (2 zone-level)</w:t>
            </w:r>
          </w:p>
        </w:tc>
        <w:tc>
          <w:tcPr>
            <w:tcW w:type="dxa" w:w="2076"/>
          </w:tcPr>
          <w:p>
            <w:pPr>
              <w:spacing w:after="0"/>
              <w:jc w:val="left"/>
            </w:pPr>
            <w:r>
              <w:rPr>
                <w:sz w:val="16"/>
              </w:rPr>
              <w:t>56 kt (64 mph) to 65 kt (75 mph) (median 60.5 kt (70 mph)); 2 with a recorded value</w:t>
            </w:r>
          </w:p>
        </w:tc>
        <w:tc>
          <w:tcPr>
            <w:tcW w:type="dxa" w:w="1555"/>
          </w:tcPr>
          <w:p>
            <w:pPr>
              <w:spacing w:after="0"/>
              <w:jc w:val="left"/>
            </w:pPr>
            <w:r>
              <w:rPr>
                <w:sz w:val="16"/>
              </w:rPr>
              <w:t>65 kt (75 mph) estimated gust, High Wind, 2008-03-31; NWS zone MOZ033</w:t>
            </w:r>
          </w:p>
        </w:tc>
        <w:tc>
          <w:tcPr>
            <w:tcW w:type="dxa" w:w="1552"/>
          </w:tcPr>
          <w:p>
            <w:pPr>
              <w:spacing w:after="0"/>
              <w:jc w:val="left"/>
            </w:pPr>
          </w:p>
        </w:tc>
        <w:tc>
          <w:tcPr>
            <w:tcW w:type="dxa" w:w="1692"/>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Thunderstorm Wind</w:t>
            </w:r>
          </w:p>
        </w:tc>
        <w:tc>
          <w:tcPr>
            <w:tcW w:type="dxa" w:w="1916"/>
          </w:tcPr>
          <w:p>
            <w:pPr>
              <w:spacing w:after="0"/>
              <w:jc w:val="left"/>
            </w:pPr>
            <w:r>
              <w:rPr>
                <w:sz w:val="16"/>
              </w:rPr>
              <w:t>wind speed (kt and mph)</w:t>
            </w:r>
          </w:p>
        </w:tc>
        <w:tc>
          <w:tcPr>
            <w:tcW w:type="dxa" w:w="1797"/>
          </w:tcPr>
          <w:p>
            <w:pPr>
              <w:spacing w:after="0"/>
              <w:jc w:val="right"/>
            </w:pPr>
            <w:r>
              <w:rPr>
                <w:sz w:val="16"/>
              </w:rPr>
              <w:t>109 records, 1955 to 2025</w:t>
            </w:r>
          </w:p>
        </w:tc>
        <w:tc>
          <w:tcPr>
            <w:tcW w:type="dxa" w:w="2076"/>
          </w:tcPr>
          <w:p>
            <w:pPr>
              <w:spacing w:after="0"/>
              <w:jc w:val="left"/>
            </w:pPr>
            <w:r>
              <w:rPr>
                <w:sz w:val="16"/>
              </w:rPr>
              <w:t>50 kt (58 mph) to 87 kt (100 mph) (median 52 kt (60 mph)); 89 with a recorded value</w:t>
            </w:r>
          </w:p>
        </w:tc>
        <w:tc>
          <w:tcPr>
            <w:tcW w:type="dxa" w:w="1555"/>
          </w:tcPr>
          <w:p>
            <w:pPr>
              <w:spacing w:after="0"/>
              <w:jc w:val="left"/>
            </w:pPr>
            <w:r>
              <w:rPr>
                <w:sz w:val="16"/>
              </w:rPr>
              <w:t>87 kt (100 mph), measurement type not recorded, Thunderstorm Wind, 1982-06-08</w:t>
            </w:r>
          </w:p>
        </w:tc>
        <w:tc>
          <w:tcPr>
            <w:tcW w:type="dxa" w:w="1552"/>
          </w:tcPr>
          <w:p>
            <w:pPr>
              <w:spacing w:after="0"/>
              <w:jc w:val="left"/>
            </w:pPr>
            <w:r>
              <w:rPr>
                <w:sz w:val="16"/>
              </w:rPr>
              <w:t>Thunderstorm Wind, 2007-03-01, $0 property; $750,000 crops (2007 dollars)</w:t>
            </w:r>
          </w:p>
        </w:tc>
        <w:tc>
          <w:tcPr>
            <w:tcW w:type="dxa" w:w="1692"/>
          </w:tcPr>
          <w:p>
            <w:pPr>
              <w:spacing w:after="0"/>
              <w:jc w:val="left"/>
            </w:pPr>
            <w:r>
              <w:rPr>
                <w:sz w:val="16"/>
              </w:rPr>
              <w:t>Event records naming jurisdictions in the plan: Moberly city (43 records), Higbee city (9 records), Renick village (8 records), Huntsville city (6 records), Clark city (5 records), Clifton Hill city (3 records), Jacksonville village (3 records).</w:t>
            </w:r>
          </w:p>
        </w:tc>
        <w:tc>
          <w:tcPr>
            <w:tcW w:type="dxa" w:w="1613"/>
          </w:tcPr>
          <w:p>
            <w:pPr>
              <w:spacing w:after="0"/>
              <w:jc w:val="left"/>
            </w:pPr>
          </w:p>
        </w:tc>
      </w:tr>
      <w:tr>
        <w:trPr>
          <w:cantSplit/>
        </w:trPr>
        <w:tc>
          <w:tcPr>
            <w:tcW w:type="dxa" w:w="1911"/>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797"/>
          </w:tcPr>
          <w:p>
            <w:pPr>
              <w:spacing w:after="0"/>
              <w:jc w:val="right"/>
            </w:pPr>
            <w:r>
              <w:rPr>
                <w:sz w:val="16"/>
              </w:rPr>
              <w:t>11 records, 1956 to 2024</w:t>
            </w:r>
          </w:p>
        </w:tc>
        <w:tc>
          <w:tcPr>
            <w:tcW w:type="dxa" w:w="2076"/>
          </w:tcPr>
          <w:p>
            <w:pPr>
              <w:spacing w:after="0"/>
              <w:jc w:val="left"/>
            </w:pPr>
            <w:r>
              <w:rPr>
                <w:sz w:val="16"/>
              </w:rPr>
              <w:t>F/EF0 to F/EF3 (median F/EF1); 11 with a recorded value</w:t>
            </w:r>
          </w:p>
        </w:tc>
        <w:tc>
          <w:tcPr>
            <w:tcW w:type="dxa" w:w="1555"/>
          </w:tcPr>
          <w:p>
            <w:pPr>
              <w:spacing w:after="0"/>
              <w:jc w:val="left"/>
            </w:pPr>
            <w:r>
              <w:rPr>
                <w:sz w:val="16"/>
              </w:rPr>
              <w:t>F3 tornado, 2006-03-12, 10.7 mi within this county, 300 yd wide, $5,000,000 property; crops not reported (2006 dollars), 4 direct deaths, 26 direct injuries</w:t>
            </w:r>
          </w:p>
        </w:tc>
        <w:tc>
          <w:tcPr>
            <w:tcW w:type="dxa" w:w="1552"/>
          </w:tcPr>
          <w:p>
            <w:pPr>
              <w:spacing w:after="0"/>
              <w:jc w:val="left"/>
            </w:pPr>
          </w:p>
        </w:tc>
        <w:tc>
          <w:tcPr>
            <w:tcW w:type="dxa" w:w="1692"/>
          </w:tcPr>
          <w:p>
            <w:pPr>
              <w:spacing w:after="0"/>
              <w:jc w:val="left"/>
            </w:pPr>
            <w:r>
              <w:rPr>
                <w:sz w:val="16"/>
              </w:rPr>
              <w:t>Event records naming jurisdictions in the plan: Higbee city (3 records), Moberly city (2 records), Huntsville city (1 record), Renick village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Wildfire</w:t>
            </w:r>
          </w:p>
        </w:tc>
        <w:tc>
          <w:tcPr>
            <w:tcW w:type="dxa" w:w="1916"/>
          </w:tcPr>
          <w:p>
            <w:pPr>
              <w:spacing w:after="0"/>
              <w:jc w:val="left"/>
            </w:pPr>
            <w:r>
              <w:rPr>
                <w:sz w:val="16"/>
              </w:rPr>
              <w:t>acres burned (local data)</w:t>
            </w:r>
          </w:p>
        </w:tc>
        <w:tc>
          <w:tcPr>
            <w:tcW w:type="dxa" w:w="1797"/>
          </w:tcPr>
          <w:p>
            <w:pPr>
              <w:spacing w:after="0"/>
              <w:jc w:val="right"/>
            </w:pPr>
            <w:r>
              <w:rPr>
                <w:sz w:val="16"/>
              </w:rPr>
              <w:t>0</w:t>
            </w:r>
          </w:p>
        </w:tc>
        <w:tc>
          <w:tcPr>
            <w:tcW w:type="dxa" w:w="2076"/>
          </w:tcPr>
          <w:p>
            <w:pPr>
              <w:spacing w:after="0"/>
              <w:jc w:val="left"/>
            </w:pPr>
          </w:p>
        </w:tc>
        <w:tc>
          <w:tcPr>
            <w:tcW w:type="dxa" w:w="1555"/>
          </w:tcPr>
          <w:p>
            <w:pPr>
              <w:spacing w:after="0"/>
              <w:jc w:val="left"/>
            </w:pPr>
          </w:p>
        </w:tc>
        <w:tc>
          <w:tcPr>
            <w:tcW w:type="dxa" w:w="1552"/>
          </w:tcPr>
          <w:p>
            <w:pPr>
              <w:spacing w:after="0"/>
              <w:jc w:val="left"/>
            </w:pPr>
          </w:p>
        </w:tc>
        <w:tc>
          <w:tcPr>
            <w:tcW w:type="dxa" w:w="1692"/>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797"/>
          </w:tcPr>
          <w:p>
            <w:pPr>
              <w:spacing w:after="0"/>
              <w:jc w:val="right"/>
            </w:pPr>
            <w:r>
              <w:rPr>
                <w:sz w:val="16"/>
              </w:rPr>
              <w:t>32 records, 1997 to 2026 (32 zone-level)</w:t>
            </w:r>
          </w:p>
        </w:tc>
        <w:tc>
          <w:tcPr>
            <w:tcW w:type="dxa" w:w="2076"/>
          </w:tcPr>
          <w:p>
            <w:pPr>
              <w:spacing w:after="0"/>
              <w:jc w:val="left"/>
            </w:pPr>
          </w:p>
        </w:tc>
        <w:tc>
          <w:tcPr>
            <w:tcW w:type="dxa" w:w="1555"/>
          </w:tcPr>
          <w:p>
            <w:pPr>
              <w:spacing w:after="0"/>
              <w:jc w:val="left"/>
            </w:pPr>
            <w:r>
              <w:rPr>
                <w:sz w:val="16"/>
              </w:rPr>
              <w:t>Winter Weather, 2019-01-01, $10,000 property; $0 crops (2019 dollars); NWS zone MOZ033</w:t>
            </w:r>
          </w:p>
        </w:tc>
        <w:tc>
          <w:tcPr>
            <w:tcW w:type="dxa" w:w="1552"/>
          </w:tcPr>
          <w:p>
            <w:pPr>
              <w:spacing w:after="0"/>
              <w:jc w:val="left"/>
            </w:pPr>
          </w:p>
        </w:tc>
        <w:tc>
          <w:tcPr>
            <w:tcW w:type="dxa" w:w="1692"/>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8"/>
        <w:gridCol w:w="2659"/>
        <w:gridCol w:w="1936"/>
        <w:gridCol w:w="3115"/>
        <w:gridCol w:w="116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8"/>
            <w:shd w:val="clear" w:color="auto" w:fill="E8E8E8"/>
          </w:tcPr>
          <w:p>
            <w:pPr>
              <w:spacing w:after="0"/>
              <w:jc w:val="left"/>
            </w:pPr>
            <w:r>
              <w:rPr>
                <w:b/>
                <w:sz w:val="16"/>
              </w:rPr>
              <w:t>Type</w:t>
            </w:r>
          </w:p>
        </w:tc>
        <w:tc>
          <w:tcPr>
            <w:tcW w:type="dxa" w:w="2659"/>
            <w:shd w:val="clear" w:color="auto" w:fill="E8E8E8"/>
          </w:tcPr>
          <w:p>
            <w:pPr>
              <w:spacing w:after="0"/>
              <w:jc w:val="left"/>
            </w:pPr>
            <w:r>
              <w:rPr>
                <w:b/>
                <w:sz w:val="16"/>
              </w:rPr>
              <w:t>Title</w:t>
            </w:r>
          </w:p>
        </w:tc>
        <w:tc>
          <w:tcPr>
            <w:tcW w:type="dxa" w:w="1936"/>
            <w:shd w:val="clear" w:color="auto" w:fill="E8E8E8"/>
          </w:tcPr>
          <w:p>
            <w:pPr>
              <w:spacing w:after="0"/>
              <w:jc w:val="left"/>
            </w:pPr>
            <w:r>
              <w:rPr>
                <w:b/>
                <w:sz w:val="16"/>
              </w:rPr>
              <w:t>Mapped hazard</w:t>
            </w:r>
          </w:p>
        </w:tc>
        <w:tc>
          <w:tcPr>
            <w:tcW w:type="dxa" w:w="31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0"/>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248"/>
          </w:tcPr>
          <w:p>
            <w:pPr>
              <w:spacing w:after="0"/>
              <w:jc w:val="left"/>
            </w:pPr>
            <w:r>
              <w:rPr>
                <w:sz w:val="16"/>
              </w:rPr>
              <w:t>Major disaster</w:t>
            </w:r>
          </w:p>
        </w:tc>
        <w:tc>
          <w:tcPr>
            <w:tcW w:type="dxa" w:w="2659"/>
          </w:tcPr>
          <w:p>
            <w:pPr>
              <w:spacing w:after="0"/>
              <w:jc w:val="left"/>
            </w:pPr>
            <w:r>
              <w:rPr>
                <w:sz w:val="16"/>
              </w:rPr>
              <w:t>Severe Storms, Tornadoes, and Flooding</w:t>
            </w:r>
          </w:p>
        </w:tc>
        <w:tc>
          <w:tcPr>
            <w:tcW w:type="dxa" w:w="1936"/>
          </w:tcPr>
          <w:p>
            <w:pPr>
              <w:spacing w:after="0"/>
              <w:jc w:val="left"/>
            </w:pPr>
            <w:r>
              <w:rPr>
                <w:sz w:val="16"/>
              </w:rPr>
              <w:t>Inland Flooding; Strong Wind; Tornado</w:t>
            </w:r>
          </w:p>
        </w:tc>
        <w:tc>
          <w:tcPr>
            <w:tcW w:type="dxa" w:w="3115"/>
          </w:tcPr>
          <w:p>
            <w:pPr>
              <w:spacing w:after="0"/>
              <w:jc w:val="right"/>
            </w:pPr>
            <w:r>
              <w:rPr>
                <w:sz w:val="16"/>
              </w:rPr>
              <w:t>no Public Assistance recorded</w:t>
            </w:r>
          </w:p>
        </w:tc>
        <w:tc>
          <w:tcPr>
            <w:tcW w:type="dxa" w:w="1160"/>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48"/>
          </w:tcPr>
          <w:p>
            <w:pPr>
              <w:spacing w:after="0"/>
              <w:jc w:val="left"/>
            </w:pPr>
            <w:r>
              <w:rPr>
                <w:sz w:val="16"/>
              </w:rPr>
              <w:t>Major disaster</w:t>
            </w:r>
          </w:p>
        </w:tc>
        <w:tc>
          <w:tcPr>
            <w:tcW w:type="dxa" w:w="2659"/>
          </w:tcPr>
          <w:p>
            <w:pPr>
              <w:spacing w:after="0"/>
              <w:jc w:val="left"/>
            </w:pPr>
            <w:r>
              <w:rPr>
                <w:sz w:val="16"/>
              </w:rPr>
              <w:t>COVID-19 Pandemic</w:t>
            </w:r>
          </w:p>
        </w:tc>
        <w:tc>
          <w:tcPr>
            <w:tcW w:type="dxa" w:w="1936"/>
          </w:tcPr>
          <w:p>
            <w:pPr>
              <w:spacing w:after="0"/>
              <w:jc w:val="left"/>
            </w:pPr>
            <w:r>
              <w:rPr>
                <w:sz w:val="16"/>
              </w:rPr>
              <w:t>Non-natural, not counted</w:t>
            </w:r>
          </w:p>
        </w:tc>
        <w:tc>
          <w:tcPr>
            <w:tcW w:type="dxa" w:w="3115"/>
          </w:tcPr>
          <w:p>
            <w:pPr>
              <w:spacing w:after="0"/>
              <w:jc w:val="right"/>
            </w:pPr>
            <w:r>
              <w:rPr>
                <w:sz w:val="16"/>
              </w:rPr>
              <w:t>none placed in this county by FEMA's record; $369,154.74 for this declaration is not placed in any county (see the state page)</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48"/>
          </w:tcPr>
          <w:p>
            <w:pPr>
              <w:spacing w:after="0"/>
              <w:jc w:val="left"/>
            </w:pPr>
            <w:r>
              <w:rPr>
                <w:sz w:val="16"/>
              </w:rPr>
              <w:t>Emergency</w:t>
            </w:r>
          </w:p>
        </w:tc>
        <w:tc>
          <w:tcPr>
            <w:tcW w:type="dxa" w:w="2659"/>
          </w:tcPr>
          <w:p>
            <w:pPr>
              <w:spacing w:after="0"/>
              <w:jc w:val="left"/>
            </w:pPr>
            <w:r>
              <w:rPr>
                <w:sz w:val="16"/>
              </w:rPr>
              <w:t>COVID-19</w:t>
            </w:r>
          </w:p>
        </w:tc>
        <w:tc>
          <w:tcPr>
            <w:tcW w:type="dxa" w:w="1936"/>
          </w:tcPr>
          <w:p>
            <w:pPr>
              <w:spacing w:after="0"/>
              <w:jc w:val="left"/>
            </w:pPr>
            <w:r>
              <w:rPr>
                <w:sz w:val="16"/>
              </w:rPr>
              <w:t>Non-natural, not counted</w:t>
            </w:r>
          </w:p>
        </w:tc>
        <w:tc>
          <w:tcPr>
            <w:tcW w:type="dxa" w:w="3115"/>
          </w:tcPr>
          <w:p>
            <w:pPr>
              <w:spacing w:after="0"/>
              <w:jc w:val="right"/>
            </w:pPr>
            <w:r>
              <w:rPr>
                <w:sz w:val="16"/>
              </w:rPr>
              <w:t>no Public Assistance recorded</w:t>
            </w:r>
          </w:p>
        </w:tc>
        <w:tc>
          <w:tcPr>
            <w:tcW w:type="dxa" w:w="1160"/>
          </w:tcPr>
          <w:p>
            <w:pPr>
              <w:spacing w:after="0"/>
              <w:jc w:val="left"/>
            </w:pPr>
          </w:p>
        </w:tc>
        <w:tc>
          <w:tcPr>
            <w:tcW w:type="dxa" w:w="882"/>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48"/>
          </w:tcPr>
          <w:p>
            <w:pPr>
              <w:spacing w:after="0"/>
              <w:jc w:val="left"/>
            </w:pPr>
            <w:r>
              <w:rPr>
                <w:sz w:val="16"/>
              </w:rPr>
              <w:t>Major disaster</w:t>
            </w:r>
          </w:p>
        </w:tc>
        <w:tc>
          <w:tcPr>
            <w:tcW w:type="dxa" w:w="2659"/>
          </w:tcPr>
          <w:p>
            <w:pPr>
              <w:spacing w:after="0"/>
              <w:jc w:val="left"/>
            </w:pPr>
            <w:r>
              <w:rPr>
                <w:sz w:val="16"/>
              </w:rPr>
              <w:t>Severe Storms, Tornadoes, and Flooding</w:t>
            </w:r>
          </w:p>
        </w:tc>
        <w:tc>
          <w:tcPr>
            <w:tcW w:type="dxa" w:w="1936"/>
          </w:tcPr>
          <w:p>
            <w:pPr>
              <w:spacing w:after="0"/>
              <w:jc w:val="left"/>
            </w:pPr>
            <w:r>
              <w:rPr>
                <w:sz w:val="16"/>
              </w:rPr>
              <w:t>Inland Flooding; Tornado</w:t>
            </w:r>
          </w:p>
        </w:tc>
        <w:tc>
          <w:tcPr>
            <w:tcW w:type="dxa" w:w="3115"/>
          </w:tcPr>
          <w:p>
            <w:pPr>
              <w:spacing w:after="0"/>
              <w:jc w:val="right"/>
            </w:pPr>
            <w:r>
              <w:rPr>
                <w:sz w:val="16"/>
              </w:rPr>
              <w:t>$22,014.87</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48"/>
          </w:tcPr>
          <w:p>
            <w:pPr>
              <w:spacing w:after="0"/>
              <w:jc w:val="left"/>
            </w:pPr>
            <w:r>
              <w:rPr>
                <w:sz w:val="16"/>
              </w:rPr>
              <w:t>Major disaster</w:t>
            </w:r>
          </w:p>
        </w:tc>
        <w:tc>
          <w:tcPr>
            <w:tcW w:type="dxa" w:w="2659"/>
          </w:tcPr>
          <w:p>
            <w:pPr>
              <w:spacing w:after="0"/>
              <w:jc w:val="left"/>
            </w:pPr>
            <w:r>
              <w:rPr>
                <w:sz w:val="16"/>
              </w:rPr>
              <w:t>Severe Winter Storm and Snowstorm</w:t>
            </w:r>
          </w:p>
        </w:tc>
        <w:tc>
          <w:tcPr>
            <w:tcW w:type="dxa" w:w="1936"/>
          </w:tcPr>
          <w:p>
            <w:pPr>
              <w:spacing w:after="0"/>
              <w:jc w:val="left"/>
            </w:pPr>
            <w:r>
              <w:rPr>
                <w:sz w:val="16"/>
              </w:rPr>
              <w:t>Winter Weather</w:t>
            </w:r>
          </w:p>
        </w:tc>
        <w:tc>
          <w:tcPr>
            <w:tcW w:type="dxa" w:w="3115"/>
          </w:tcPr>
          <w:p>
            <w:pPr>
              <w:spacing w:after="0"/>
              <w:jc w:val="right"/>
            </w:pPr>
            <w:r>
              <w:rPr>
                <w:sz w:val="16"/>
              </w:rPr>
              <w:t>$108,066.43</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48"/>
          </w:tcPr>
          <w:p>
            <w:pPr>
              <w:spacing w:after="0"/>
              <w:jc w:val="left"/>
            </w:pPr>
            <w:r>
              <w:rPr>
                <w:sz w:val="16"/>
              </w:rPr>
              <w:t>Emergency</w:t>
            </w:r>
          </w:p>
        </w:tc>
        <w:tc>
          <w:tcPr>
            <w:tcW w:type="dxa" w:w="2659"/>
          </w:tcPr>
          <w:p>
            <w:pPr>
              <w:spacing w:after="0"/>
              <w:jc w:val="left"/>
            </w:pPr>
            <w:r>
              <w:rPr>
                <w:sz w:val="16"/>
              </w:rPr>
              <w:t>Severe Winter Storm</w:t>
            </w:r>
          </w:p>
        </w:tc>
        <w:tc>
          <w:tcPr>
            <w:tcW w:type="dxa" w:w="1936"/>
          </w:tcPr>
          <w:p>
            <w:pPr>
              <w:spacing w:after="0"/>
              <w:jc w:val="left"/>
            </w:pPr>
            <w:r>
              <w:rPr>
                <w:sz w:val="16"/>
              </w:rPr>
              <w:t>Winter Weather</w:t>
            </w:r>
          </w:p>
        </w:tc>
        <w:tc>
          <w:tcPr>
            <w:tcW w:type="dxa" w:w="3115"/>
          </w:tcPr>
          <w:p>
            <w:pPr>
              <w:spacing w:after="0"/>
              <w:jc w:val="right"/>
            </w:pPr>
            <w:r>
              <w:rPr>
                <w:sz w:val="16"/>
              </w:rPr>
              <w:t>no Public Assistance recorded</w:t>
            </w:r>
          </w:p>
        </w:tc>
        <w:tc>
          <w:tcPr>
            <w:tcW w:type="dxa" w:w="1160"/>
          </w:tcPr>
          <w:p>
            <w:pPr>
              <w:spacing w:after="0"/>
              <w:jc w:val="left"/>
            </w:pPr>
          </w:p>
        </w:tc>
        <w:tc>
          <w:tcPr>
            <w:tcW w:type="dxa" w:w="882"/>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48"/>
          </w:tcPr>
          <w:p>
            <w:pPr>
              <w:spacing w:after="0"/>
              <w:jc w:val="left"/>
            </w:pPr>
            <w:r>
              <w:rPr>
                <w:sz w:val="16"/>
              </w:rPr>
              <w:t>Emergency</w:t>
            </w:r>
          </w:p>
        </w:tc>
        <w:tc>
          <w:tcPr>
            <w:tcW w:type="dxa" w:w="2659"/>
          </w:tcPr>
          <w:p>
            <w:pPr>
              <w:spacing w:after="0"/>
              <w:jc w:val="left"/>
            </w:pPr>
            <w:r>
              <w:rPr>
                <w:sz w:val="16"/>
              </w:rPr>
              <w:t>Severe Winter Storm</w:t>
            </w:r>
          </w:p>
        </w:tc>
        <w:tc>
          <w:tcPr>
            <w:tcW w:type="dxa" w:w="1936"/>
          </w:tcPr>
          <w:p>
            <w:pPr>
              <w:spacing w:after="0"/>
              <w:jc w:val="left"/>
            </w:pPr>
            <w:r>
              <w:rPr>
                <w:sz w:val="16"/>
              </w:rPr>
              <w:t>Ice Storm</w:t>
            </w:r>
          </w:p>
        </w:tc>
        <w:tc>
          <w:tcPr>
            <w:tcW w:type="dxa" w:w="3115"/>
          </w:tcPr>
          <w:p>
            <w:pPr>
              <w:spacing w:after="0"/>
              <w:jc w:val="right"/>
            </w:pPr>
            <w:r>
              <w:rPr>
                <w:sz w:val="16"/>
              </w:rPr>
              <w:t>no Public Assistance recorded</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48"/>
          </w:tcPr>
          <w:p>
            <w:pPr>
              <w:spacing w:after="0"/>
              <w:jc w:val="left"/>
            </w:pPr>
            <w:r>
              <w:rPr>
                <w:sz w:val="16"/>
              </w:rPr>
              <w:t>Major disaster</w:t>
            </w:r>
          </w:p>
        </w:tc>
        <w:tc>
          <w:tcPr>
            <w:tcW w:type="dxa" w:w="2659"/>
          </w:tcPr>
          <w:p>
            <w:pPr>
              <w:spacing w:after="0"/>
              <w:jc w:val="left"/>
            </w:pPr>
            <w:r>
              <w:rPr>
                <w:sz w:val="16"/>
              </w:rPr>
              <w:t>Severe Storms, Flooding, and a Tornado</w:t>
            </w:r>
          </w:p>
        </w:tc>
        <w:tc>
          <w:tcPr>
            <w:tcW w:type="dxa" w:w="1936"/>
          </w:tcPr>
          <w:p>
            <w:pPr>
              <w:spacing w:after="0"/>
              <w:jc w:val="left"/>
            </w:pPr>
            <w:r>
              <w:rPr>
                <w:sz w:val="16"/>
              </w:rPr>
              <w:t>Inland Flooding; Tornado</w:t>
            </w:r>
          </w:p>
        </w:tc>
        <w:tc>
          <w:tcPr>
            <w:tcW w:type="dxa" w:w="3115"/>
          </w:tcPr>
          <w:p>
            <w:pPr>
              <w:spacing w:after="0"/>
              <w:jc w:val="right"/>
            </w:pPr>
            <w:r>
              <w:rPr>
                <w:sz w:val="16"/>
              </w:rPr>
              <w:t>$47,211.08</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48"/>
          </w:tcPr>
          <w:p>
            <w:pPr>
              <w:spacing w:after="0"/>
              <w:jc w:val="left"/>
            </w:pPr>
            <w:r>
              <w:rPr>
                <w:sz w:val="16"/>
              </w:rPr>
              <w:t>Major disaster</w:t>
            </w:r>
          </w:p>
        </w:tc>
        <w:tc>
          <w:tcPr>
            <w:tcW w:type="dxa" w:w="2659"/>
          </w:tcPr>
          <w:p>
            <w:pPr>
              <w:spacing w:after="0"/>
              <w:jc w:val="left"/>
            </w:pPr>
            <w:r>
              <w:rPr>
                <w:sz w:val="16"/>
              </w:rPr>
              <w:t>Severe Storms and Flooding</w:t>
            </w:r>
          </w:p>
        </w:tc>
        <w:tc>
          <w:tcPr>
            <w:tcW w:type="dxa" w:w="1936"/>
          </w:tcPr>
          <w:p>
            <w:pPr>
              <w:spacing w:after="0"/>
              <w:jc w:val="left"/>
            </w:pPr>
            <w:r>
              <w:rPr>
                <w:sz w:val="16"/>
              </w:rPr>
              <w:t>Inland Flooding</w:t>
            </w:r>
          </w:p>
        </w:tc>
        <w:tc>
          <w:tcPr>
            <w:tcW w:type="dxa" w:w="3115"/>
          </w:tcPr>
          <w:p>
            <w:pPr>
              <w:spacing w:after="0"/>
              <w:jc w:val="right"/>
            </w:pPr>
            <w:r>
              <w:rPr>
                <w:sz w:val="16"/>
              </w:rPr>
              <w:t>$276,527</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48"/>
          </w:tcPr>
          <w:p>
            <w:pPr>
              <w:spacing w:after="0"/>
              <w:jc w:val="left"/>
            </w:pPr>
            <w:r>
              <w:rPr>
                <w:sz w:val="16"/>
              </w:rPr>
              <w:t>Emergency</w:t>
            </w:r>
          </w:p>
        </w:tc>
        <w:tc>
          <w:tcPr>
            <w:tcW w:type="dxa" w:w="2659"/>
          </w:tcPr>
          <w:p>
            <w:pPr>
              <w:spacing w:after="0"/>
              <w:jc w:val="left"/>
            </w:pPr>
            <w:r>
              <w:rPr>
                <w:sz w:val="16"/>
              </w:rPr>
              <w:t>Severe Winter Storms</w:t>
            </w:r>
          </w:p>
        </w:tc>
        <w:tc>
          <w:tcPr>
            <w:tcW w:type="dxa" w:w="1936"/>
          </w:tcPr>
          <w:p>
            <w:pPr>
              <w:spacing w:after="0"/>
              <w:jc w:val="left"/>
            </w:pPr>
            <w:r>
              <w:rPr>
                <w:sz w:val="16"/>
              </w:rPr>
              <w:t>Ice Storm</w:t>
            </w:r>
          </w:p>
        </w:tc>
        <w:tc>
          <w:tcPr>
            <w:tcW w:type="dxa" w:w="3115"/>
          </w:tcPr>
          <w:p>
            <w:pPr>
              <w:spacing w:after="0"/>
              <w:jc w:val="right"/>
            </w:pPr>
            <w:r>
              <w:rPr>
                <w:sz w:val="16"/>
              </w:rPr>
              <w:t>no Public Assistance recorded</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48"/>
          </w:tcPr>
          <w:p>
            <w:pPr>
              <w:spacing w:after="0"/>
              <w:jc w:val="left"/>
            </w:pPr>
            <w:r>
              <w:rPr>
                <w:sz w:val="16"/>
              </w:rPr>
              <w:t>Major disaster</w:t>
            </w:r>
          </w:p>
        </w:tc>
        <w:tc>
          <w:tcPr>
            <w:tcW w:type="dxa" w:w="2659"/>
          </w:tcPr>
          <w:p>
            <w:pPr>
              <w:spacing w:after="0"/>
              <w:jc w:val="left"/>
            </w:pPr>
            <w:r>
              <w:rPr>
                <w:sz w:val="16"/>
              </w:rPr>
              <w:t>Severe Storms, Tornadoes and Flooding</w:t>
            </w:r>
          </w:p>
        </w:tc>
        <w:tc>
          <w:tcPr>
            <w:tcW w:type="dxa" w:w="1936"/>
          </w:tcPr>
          <w:p>
            <w:pPr>
              <w:spacing w:after="0"/>
              <w:jc w:val="left"/>
            </w:pPr>
            <w:r>
              <w:rPr>
                <w:sz w:val="16"/>
              </w:rPr>
              <w:t>Inland Flooding; Tornado</w:t>
            </w:r>
          </w:p>
        </w:tc>
        <w:tc>
          <w:tcPr>
            <w:tcW w:type="dxa" w:w="3115"/>
          </w:tcPr>
          <w:p>
            <w:pPr>
              <w:spacing w:after="0"/>
              <w:jc w:val="right"/>
            </w:pPr>
            <w:r>
              <w:rPr>
                <w:sz w:val="16"/>
              </w:rPr>
              <w:t>$14,610.52</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48"/>
          </w:tcPr>
          <w:p>
            <w:pPr>
              <w:spacing w:after="0"/>
              <w:jc w:val="left"/>
            </w:pPr>
            <w:r>
              <w:rPr>
                <w:sz w:val="16"/>
              </w:rPr>
              <w:t>Emergency</w:t>
            </w:r>
          </w:p>
        </w:tc>
        <w:tc>
          <w:tcPr>
            <w:tcW w:type="dxa" w:w="2659"/>
          </w:tcPr>
          <w:p>
            <w:pPr>
              <w:spacing w:after="0"/>
              <w:jc w:val="left"/>
            </w:pPr>
            <w:r>
              <w:rPr>
                <w:sz w:val="16"/>
              </w:rPr>
              <w:t>Hurricane Katrina Evacuation</w:t>
            </w:r>
          </w:p>
        </w:tc>
        <w:tc>
          <w:tcPr>
            <w:tcW w:type="dxa" w:w="1936"/>
          </w:tcPr>
          <w:p>
            <w:pPr>
              <w:spacing w:after="0"/>
              <w:jc w:val="left"/>
            </w:pPr>
            <w:r>
              <w:rPr>
                <w:sz w:val="16"/>
              </w:rPr>
              <w:t>Hurricane: evacuation support, not a local hazard event; not counted</w:t>
            </w:r>
          </w:p>
        </w:tc>
        <w:tc>
          <w:tcPr>
            <w:tcW w:type="dxa" w:w="3115"/>
          </w:tcPr>
          <w:p>
            <w:pPr>
              <w:spacing w:after="0"/>
              <w:jc w:val="right"/>
            </w:pPr>
            <w:r>
              <w:rPr>
                <w:sz w:val="16"/>
              </w:rPr>
              <w:t>no Public Assistance recorded</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48"/>
          </w:tcPr>
          <w:p>
            <w:pPr>
              <w:spacing w:after="0"/>
              <w:jc w:val="left"/>
            </w:pPr>
            <w:r>
              <w:rPr>
                <w:sz w:val="16"/>
              </w:rPr>
              <w:t>Major disaster</w:t>
            </w:r>
          </w:p>
        </w:tc>
        <w:tc>
          <w:tcPr>
            <w:tcW w:type="dxa" w:w="2659"/>
          </w:tcPr>
          <w:p>
            <w:pPr>
              <w:spacing w:after="0"/>
              <w:jc w:val="left"/>
            </w:pPr>
            <w:r>
              <w:rPr>
                <w:sz w:val="16"/>
              </w:rPr>
              <w:t>Severe Storms, Tornadoes, and Flooding</w:t>
            </w:r>
          </w:p>
        </w:tc>
        <w:tc>
          <w:tcPr>
            <w:tcW w:type="dxa" w:w="1936"/>
          </w:tcPr>
          <w:p>
            <w:pPr>
              <w:spacing w:after="0"/>
              <w:jc w:val="left"/>
            </w:pPr>
            <w:r>
              <w:rPr>
                <w:sz w:val="16"/>
              </w:rPr>
              <w:t>Inland Flooding; Tornado</w:t>
            </w:r>
          </w:p>
        </w:tc>
        <w:tc>
          <w:tcPr>
            <w:tcW w:type="dxa" w:w="3115"/>
          </w:tcPr>
          <w:p>
            <w:pPr>
              <w:spacing w:after="0"/>
              <w:jc w:val="right"/>
            </w:pPr>
            <w:r>
              <w:rPr>
                <w:sz w:val="16"/>
              </w:rPr>
              <w:t>PA not declared for this county</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48"/>
          </w:tcPr>
          <w:p>
            <w:pPr>
              <w:spacing w:after="0"/>
              <w:jc w:val="left"/>
            </w:pPr>
            <w:r>
              <w:rPr>
                <w:sz w:val="16"/>
              </w:rPr>
              <w:t>Major disaster</w:t>
            </w:r>
          </w:p>
        </w:tc>
        <w:tc>
          <w:tcPr>
            <w:tcW w:type="dxa" w:w="2659"/>
          </w:tcPr>
          <w:p>
            <w:pPr>
              <w:spacing w:after="0"/>
              <w:jc w:val="left"/>
            </w:pPr>
            <w:r>
              <w:rPr>
                <w:sz w:val="16"/>
              </w:rPr>
              <w:t>Severe Storms, Tornadoes, and Flooding</w:t>
            </w:r>
          </w:p>
        </w:tc>
        <w:tc>
          <w:tcPr>
            <w:tcW w:type="dxa" w:w="1936"/>
          </w:tcPr>
          <w:p>
            <w:pPr>
              <w:spacing w:after="0"/>
              <w:jc w:val="left"/>
            </w:pPr>
            <w:r>
              <w:rPr>
                <w:sz w:val="16"/>
              </w:rPr>
              <w:t>Inland Flooding; Tornado</w:t>
            </w:r>
          </w:p>
        </w:tc>
        <w:tc>
          <w:tcPr>
            <w:tcW w:type="dxa" w:w="3115"/>
          </w:tcPr>
          <w:p>
            <w:pPr>
              <w:spacing w:after="0"/>
              <w:jc w:val="right"/>
            </w:pPr>
            <w:r>
              <w:rPr>
                <w:sz w:val="16"/>
              </w:rPr>
              <w:t>PA not declared for this county</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48"/>
          </w:tcPr>
          <w:p>
            <w:pPr>
              <w:spacing w:after="0"/>
              <w:jc w:val="left"/>
            </w:pPr>
            <w:r>
              <w:rPr>
                <w:sz w:val="16"/>
              </w:rPr>
              <w:t>Major disaster</w:t>
            </w:r>
          </w:p>
        </w:tc>
        <w:tc>
          <w:tcPr>
            <w:tcW w:type="dxa" w:w="2659"/>
          </w:tcPr>
          <w:p>
            <w:pPr>
              <w:spacing w:after="0"/>
              <w:jc w:val="left"/>
            </w:pPr>
            <w:r>
              <w:rPr>
                <w:sz w:val="16"/>
              </w:rPr>
              <w:t>Severe Winter Ice Storm</w:t>
            </w:r>
          </w:p>
        </w:tc>
        <w:tc>
          <w:tcPr>
            <w:tcW w:type="dxa" w:w="1936"/>
          </w:tcPr>
          <w:p>
            <w:pPr>
              <w:spacing w:after="0"/>
              <w:jc w:val="left"/>
            </w:pPr>
            <w:r>
              <w:rPr>
                <w:sz w:val="16"/>
              </w:rPr>
              <w:t>Ice Storm</w:t>
            </w:r>
          </w:p>
        </w:tc>
        <w:tc>
          <w:tcPr>
            <w:tcW w:type="dxa" w:w="3115"/>
          </w:tcPr>
          <w:p>
            <w:pPr>
              <w:spacing w:after="0"/>
              <w:jc w:val="right"/>
            </w:pPr>
            <w:r>
              <w:rPr>
                <w:sz w:val="16"/>
              </w:rPr>
              <w:t>$95,371.39</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48"/>
          </w:tcPr>
          <w:p>
            <w:pPr>
              <w:spacing w:after="0"/>
              <w:jc w:val="left"/>
            </w:pPr>
            <w:r>
              <w:rPr>
                <w:sz w:val="16"/>
              </w:rPr>
              <w:t>Major disaster</w:t>
            </w:r>
          </w:p>
        </w:tc>
        <w:tc>
          <w:tcPr>
            <w:tcW w:type="dxa" w:w="2659"/>
          </w:tcPr>
          <w:p>
            <w:pPr>
              <w:spacing w:after="0"/>
              <w:jc w:val="left"/>
            </w:pPr>
            <w:r>
              <w:rPr>
                <w:sz w:val="16"/>
              </w:rPr>
              <w:t>Severe Storms &amp; Flooding</w:t>
            </w:r>
          </w:p>
        </w:tc>
        <w:tc>
          <w:tcPr>
            <w:tcW w:type="dxa" w:w="1936"/>
          </w:tcPr>
          <w:p>
            <w:pPr>
              <w:spacing w:after="0"/>
              <w:jc w:val="left"/>
            </w:pPr>
            <w:r>
              <w:rPr>
                <w:sz w:val="16"/>
              </w:rPr>
              <w:t>Inland Flooding</w:t>
            </w:r>
          </w:p>
        </w:tc>
        <w:tc>
          <w:tcPr>
            <w:tcW w:type="dxa" w:w="3115"/>
          </w:tcPr>
          <w:p>
            <w:pPr>
              <w:spacing w:after="0"/>
              <w:jc w:val="right"/>
            </w:pPr>
            <w:r>
              <w:rPr>
                <w:sz w:val="16"/>
              </w:rPr>
              <w:t>PA not declared for this county</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48"/>
          </w:tcPr>
          <w:p>
            <w:pPr>
              <w:spacing w:after="0"/>
              <w:jc w:val="left"/>
            </w:pPr>
            <w:r>
              <w:rPr>
                <w:sz w:val="16"/>
              </w:rPr>
              <w:t>Emergency</w:t>
            </w:r>
          </w:p>
        </w:tc>
        <w:tc>
          <w:tcPr>
            <w:tcW w:type="dxa" w:w="2659"/>
          </w:tcPr>
          <w:p>
            <w:pPr>
              <w:spacing w:after="0"/>
              <w:jc w:val="left"/>
            </w:pPr>
            <w:r>
              <w:rPr>
                <w:sz w:val="16"/>
              </w:rPr>
              <w:t>Drought</w:t>
            </w:r>
          </w:p>
        </w:tc>
        <w:tc>
          <w:tcPr>
            <w:tcW w:type="dxa" w:w="1936"/>
          </w:tcPr>
          <w:p>
            <w:pPr>
              <w:spacing w:after="0"/>
              <w:jc w:val="left"/>
            </w:pPr>
            <w:r>
              <w:rPr>
                <w:sz w:val="16"/>
              </w:rPr>
              <w:t>Drought</w:t>
            </w:r>
          </w:p>
        </w:tc>
        <w:tc>
          <w:tcPr>
            <w:tcW w:type="dxa" w:w="3115"/>
          </w:tcPr>
          <w:p>
            <w:pPr>
              <w:spacing w:after="0"/>
              <w:jc w:val="right"/>
            </w:pPr>
            <w:r>
              <w:rPr>
                <w:sz w:val="16"/>
              </w:rPr>
              <w:t>no Public Assistance recorded</w:t>
            </w:r>
          </w:p>
        </w:tc>
        <w:tc>
          <w:tcPr>
            <w:tcW w:type="dxa" w:w="116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48"/>
          </w:tcPr>
          <w:p>
            <w:pPr>
              <w:spacing w:after="0"/>
              <w:jc w:val="left"/>
            </w:pPr>
            <w:r>
              <w:rPr>
                <w:sz w:val="16"/>
              </w:rPr>
              <w:t>Major disaster</w:t>
            </w:r>
          </w:p>
        </w:tc>
        <w:tc>
          <w:tcPr>
            <w:tcW w:type="dxa" w:w="2659"/>
          </w:tcPr>
          <w:p>
            <w:pPr>
              <w:spacing w:after="0"/>
              <w:jc w:val="left"/>
            </w:pPr>
            <w:r>
              <w:rPr>
                <w:sz w:val="16"/>
              </w:rPr>
              <w:t>Heavy Rains, Tornadoes &amp; Flooding</w:t>
            </w:r>
          </w:p>
        </w:tc>
        <w:tc>
          <w:tcPr>
            <w:tcW w:type="dxa" w:w="1936"/>
          </w:tcPr>
          <w:p>
            <w:pPr>
              <w:spacing w:after="0"/>
              <w:jc w:val="left"/>
            </w:pPr>
            <w:r>
              <w:rPr>
                <w:sz w:val="16"/>
              </w:rPr>
              <w:t>Inland Flooding; Tornado</w:t>
            </w:r>
          </w:p>
        </w:tc>
        <w:tc>
          <w:tcPr>
            <w:tcW w:type="dxa" w:w="3115"/>
          </w:tcPr>
          <w:p>
            <w:pPr>
              <w:spacing w:after="0"/>
              <w:jc w:val="right"/>
            </w:pPr>
            <w:r>
              <w:rPr>
                <w:sz w:val="16"/>
              </w:rPr>
              <w:t>no Public Assistance recorded</w:t>
            </w:r>
          </w:p>
        </w:tc>
        <w:tc>
          <w:tcPr>
            <w:tcW w:type="dxa" w:w="1160"/>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111</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0"/>
        <w:gridCol w:w="3263"/>
        <w:gridCol w:w="943"/>
        <w:gridCol w:w="2557"/>
        <w:gridCol w:w="30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0"/>
            <w:shd w:val="clear" w:color="auto" w:fill="E8E8E8"/>
          </w:tcPr>
          <w:p>
            <w:pPr>
              <w:spacing w:after="0"/>
              <w:jc w:val="left"/>
            </w:pPr>
            <w:r>
              <w:rPr>
                <w:b/>
                <w:sz w:val="16"/>
              </w:rPr>
              <w:t>Magnitude or extent</w:t>
            </w:r>
          </w:p>
        </w:tc>
        <w:tc>
          <w:tcPr>
            <w:tcW w:type="dxa" w:w="326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7"/>
            <w:shd w:val="clear" w:color="auto" w:fill="E8E8E8"/>
          </w:tcPr>
          <w:p>
            <w:pPr>
              <w:spacing w:after="0"/>
              <w:jc w:val="left"/>
            </w:pPr>
            <w:r>
              <w:rPr>
                <w:b/>
                <w:sz w:val="16"/>
              </w:rPr>
              <w:t>Location</w:t>
            </w:r>
          </w:p>
        </w:tc>
        <w:tc>
          <w:tcPr>
            <w:tcW w:type="dxa" w:w="30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2019-05-22</w:t>
            </w:r>
          </w:p>
        </w:tc>
        <w:tc>
          <w:tcPr>
            <w:tcW w:type="dxa" w:w="1215"/>
          </w:tcPr>
          <w:p>
            <w:pPr>
              <w:spacing w:after="0"/>
              <w:jc w:val="left"/>
            </w:pPr>
            <w:r>
              <w:rPr>
                <w:sz w:val="16"/>
              </w:rPr>
              <w:t>Hail</w:t>
            </w:r>
          </w:p>
        </w:tc>
        <w:tc>
          <w:tcPr>
            <w:tcW w:type="dxa" w:w="2080"/>
          </w:tcPr>
          <w:p>
            <w:pPr>
              <w:spacing w:after="0"/>
              <w:jc w:val="left"/>
            </w:pPr>
            <w:r>
              <w:rPr>
                <w:sz w:val="16"/>
              </w:rPr>
              <w:t>3 in</w:t>
            </w:r>
          </w:p>
        </w:tc>
        <w:tc>
          <w:tcPr>
            <w:tcW w:type="dxa" w:w="3263"/>
          </w:tcPr>
          <w:p>
            <w:pPr>
              <w:spacing w:after="0"/>
              <w:jc w:val="left"/>
            </w:pPr>
            <w:r>
              <w:rPr>
                <w:sz w:val="16"/>
              </w:rPr>
              <w:t>damage not reported</w:t>
            </w:r>
          </w:p>
        </w:tc>
        <w:tc>
          <w:tcPr>
            <w:tcW w:type="dxa" w:w="943"/>
          </w:tcPr>
          <w:p>
            <w:pPr>
              <w:spacing w:after="0"/>
              <w:jc w:val="right"/>
            </w:pPr>
            <w:r>
              <w:rPr>
                <w:sz w:val="16"/>
              </w:rPr>
              <w:t>0, 0</w:t>
            </w:r>
          </w:p>
        </w:tc>
        <w:tc>
          <w:tcPr>
            <w:tcW w:type="dxa" w:w="2557"/>
          </w:tcPr>
          <w:p>
            <w:pPr>
              <w:spacing w:after="0"/>
              <w:jc w:val="left"/>
            </w:pPr>
            <w:r>
              <w:rPr>
                <w:sz w:val="16"/>
              </w:rPr>
              <w:t>HIGBEE</w:t>
            </w:r>
          </w:p>
        </w:tc>
        <w:tc>
          <w:tcPr>
            <w:tcW w:type="dxa" w:w="3017"/>
          </w:tcPr>
          <w:p>
            <w:pPr>
              <w:spacing w:after="0"/>
              <w:jc w:val="left"/>
            </w:pPr>
            <w:r>
              <w:rPr>
                <w:sz w:val="16"/>
              </w:rPr>
              <w:t>B1-c worst recorded: Hail</w:t>
            </w:r>
          </w:p>
        </w:tc>
      </w:tr>
      <w:tr>
        <w:trPr>
          <w:cantSplit/>
        </w:trPr>
        <w:tc>
          <w:tcPr>
            <w:tcW w:type="dxa" w:w="1037"/>
          </w:tcPr>
          <w:p>
            <w:pPr>
              <w:spacing w:after="0"/>
              <w:jc w:val="left"/>
            </w:pPr>
            <w:r>
              <w:rPr>
                <w:sz w:val="16"/>
              </w:rPr>
              <w:t>2019-01-01</w:t>
            </w:r>
          </w:p>
        </w:tc>
        <w:tc>
          <w:tcPr>
            <w:tcW w:type="dxa" w:w="1215"/>
          </w:tcPr>
          <w:p>
            <w:pPr>
              <w:spacing w:after="0"/>
              <w:jc w:val="left"/>
            </w:pPr>
            <w:r>
              <w:rPr>
                <w:sz w:val="16"/>
              </w:rPr>
              <w:t>Winter Weather</w:t>
            </w:r>
          </w:p>
        </w:tc>
        <w:tc>
          <w:tcPr>
            <w:tcW w:type="dxa" w:w="2080"/>
          </w:tcPr>
          <w:p>
            <w:pPr>
              <w:spacing w:after="0"/>
              <w:jc w:val="left"/>
            </w:pPr>
          </w:p>
        </w:tc>
        <w:tc>
          <w:tcPr>
            <w:tcW w:type="dxa" w:w="3263"/>
          </w:tcPr>
          <w:p>
            <w:pPr>
              <w:spacing w:after="0"/>
              <w:jc w:val="left"/>
            </w:pPr>
            <w:r>
              <w:rPr>
                <w:sz w:val="16"/>
              </w:rPr>
              <w:t>$10,000 property; $0 crops (zone total, 2019 dollars)</w:t>
            </w:r>
          </w:p>
        </w:tc>
        <w:tc>
          <w:tcPr>
            <w:tcW w:type="dxa" w:w="943"/>
          </w:tcPr>
          <w:p>
            <w:pPr>
              <w:spacing w:after="0"/>
              <w:jc w:val="right"/>
            </w:pPr>
            <w:r>
              <w:rPr>
                <w:sz w:val="16"/>
              </w:rPr>
              <w:t>0, 0</w:t>
            </w:r>
          </w:p>
        </w:tc>
        <w:tc>
          <w:tcPr>
            <w:tcW w:type="dxa" w:w="2557"/>
          </w:tcPr>
          <w:p>
            <w:pPr>
              <w:spacing w:after="0"/>
              <w:jc w:val="left"/>
            </w:pPr>
            <w:r>
              <w:rPr>
                <w:sz w:val="16"/>
              </w:rPr>
              <w:t>NWS zone MOZ033 (RANDOLPH), zone-level</w:t>
            </w:r>
          </w:p>
        </w:tc>
        <w:tc>
          <w:tcPr>
            <w:tcW w:type="dxa" w:w="30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2018-06-01</w:t>
            </w:r>
          </w:p>
        </w:tc>
        <w:tc>
          <w:tcPr>
            <w:tcW w:type="dxa" w:w="1215"/>
          </w:tcPr>
          <w:p>
            <w:pPr>
              <w:spacing w:after="0"/>
              <w:jc w:val="left"/>
            </w:pPr>
            <w:r>
              <w:rPr>
                <w:sz w:val="16"/>
              </w:rPr>
              <w:t>Drought</w:t>
            </w:r>
          </w:p>
        </w:tc>
        <w:tc>
          <w:tcPr>
            <w:tcW w:type="dxa" w:w="2080"/>
          </w:tcPr>
          <w:p>
            <w:pPr>
              <w:spacing w:after="0"/>
              <w:jc w:val="left"/>
            </w:pPr>
          </w:p>
        </w:tc>
        <w:tc>
          <w:tcPr>
            <w:tcW w:type="dxa" w:w="3263"/>
          </w:tcPr>
          <w:p>
            <w:pPr>
              <w:spacing w:after="0"/>
              <w:jc w:val="left"/>
            </w:pPr>
            <w:r>
              <w:rPr>
                <w:sz w:val="16"/>
              </w:rPr>
              <w:t>damage not reported</w:t>
            </w:r>
          </w:p>
        </w:tc>
        <w:tc>
          <w:tcPr>
            <w:tcW w:type="dxa" w:w="943"/>
          </w:tcPr>
          <w:p>
            <w:pPr>
              <w:spacing w:after="0"/>
              <w:jc w:val="right"/>
            </w:pPr>
            <w:r>
              <w:rPr>
                <w:sz w:val="16"/>
              </w:rPr>
              <w:t>0, 0</w:t>
            </w:r>
          </w:p>
        </w:tc>
        <w:tc>
          <w:tcPr>
            <w:tcW w:type="dxa" w:w="2557"/>
          </w:tcPr>
          <w:p>
            <w:pPr>
              <w:spacing w:after="0"/>
              <w:jc w:val="left"/>
            </w:pPr>
            <w:r>
              <w:rPr>
                <w:sz w:val="16"/>
              </w:rPr>
              <w:t>NWS zone MOZ033 (RANDOLPH), zone-level</w:t>
            </w:r>
          </w:p>
        </w:tc>
        <w:tc>
          <w:tcPr>
            <w:tcW w:type="dxa" w:w="3017"/>
          </w:tcPr>
          <w:p>
            <w:pPr>
              <w:spacing w:after="0"/>
              <w:jc w:val="left"/>
            </w:pPr>
            <w:r>
              <w:rPr>
                <w:sz w:val="16"/>
              </w:rPr>
              <w:t>B1-c worst recorded: Drought</w:t>
            </w:r>
          </w:p>
        </w:tc>
      </w:tr>
      <w:tr>
        <w:trPr>
          <w:cantSplit/>
        </w:trPr>
        <w:tc>
          <w:tcPr>
            <w:tcW w:type="dxa" w:w="1037"/>
          </w:tcPr>
          <w:p>
            <w:pPr>
              <w:spacing w:after="0"/>
              <w:jc w:val="left"/>
            </w:pPr>
            <w:r>
              <w:rPr>
                <w:sz w:val="16"/>
              </w:rPr>
              <w:t>2017-12-04</w:t>
            </w:r>
          </w:p>
        </w:tc>
        <w:tc>
          <w:tcPr>
            <w:tcW w:type="dxa" w:w="1215"/>
          </w:tcPr>
          <w:p>
            <w:pPr>
              <w:spacing w:after="0"/>
              <w:jc w:val="left"/>
            </w:pPr>
            <w:r>
              <w:rPr>
                <w:sz w:val="16"/>
              </w:rPr>
              <w:t>Tornado</w:t>
            </w:r>
          </w:p>
        </w:tc>
        <w:tc>
          <w:tcPr>
            <w:tcW w:type="dxa" w:w="2080"/>
          </w:tcPr>
          <w:p>
            <w:pPr>
              <w:spacing w:after="0"/>
              <w:jc w:val="left"/>
            </w:pPr>
            <w:r>
              <w:rPr>
                <w:sz w:val="16"/>
              </w:rPr>
              <w:t>EF1, 10 mi within this county, 30 yd wide</w:t>
            </w:r>
          </w:p>
        </w:tc>
        <w:tc>
          <w:tcPr>
            <w:tcW w:type="dxa" w:w="3263"/>
          </w:tcPr>
          <w:p>
            <w:pPr>
              <w:spacing w:after="0"/>
              <w:jc w:val="left"/>
            </w:pPr>
            <w:r>
              <w:rPr>
                <w:sz w:val="16"/>
              </w:rPr>
              <w:t>$200,000 property; $0 crops (2017 dollars)</w:t>
            </w:r>
          </w:p>
        </w:tc>
        <w:tc>
          <w:tcPr>
            <w:tcW w:type="dxa" w:w="943"/>
          </w:tcPr>
          <w:p>
            <w:pPr>
              <w:spacing w:after="0"/>
              <w:jc w:val="right"/>
            </w:pPr>
            <w:r>
              <w:rPr>
                <w:sz w:val="16"/>
              </w:rPr>
              <w:t>0, 2</w:t>
            </w:r>
          </w:p>
        </w:tc>
        <w:tc>
          <w:tcPr>
            <w:tcW w:type="dxa" w:w="2557"/>
          </w:tcPr>
          <w:p>
            <w:pPr>
              <w:spacing w:after="0"/>
              <w:jc w:val="left"/>
            </w:pPr>
            <w:r>
              <w:rPr>
                <w:sz w:val="16"/>
              </w:rPr>
              <w:t>HIGBEE to RENICK</w:t>
            </w:r>
          </w:p>
        </w:tc>
        <w:tc>
          <w:tcPr>
            <w:tcW w:type="dxa" w:w="3017"/>
          </w:tcPr>
          <w:p>
            <w:pPr>
              <w:spacing w:after="0"/>
              <w:jc w:val="left"/>
            </w:pPr>
            <w:r>
              <w:rPr>
                <w:sz w:val="16"/>
              </w:rPr>
              <w:t>deaths or injuries recorded</w:t>
            </w:r>
          </w:p>
        </w:tc>
      </w:tr>
      <w:tr>
        <w:trPr>
          <w:cantSplit/>
        </w:trPr>
        <w:tc>
          <w:tcPr>
            <w:tcW w:type="dxa" w:w="1037"/>
          </w:tcPr>
          <w:p>
            <w:pPr>
              <w:spacing w:after="0"/>
              <w:jc w:val="left"/>
            </w:pPr>
            <w:r>
              <w:rPr>
                <w:sz w:val="16"/>
              </w:rPr>
              <w:t>2008-03-31</w:t>
            </w:r>
          </w:p>
        </w:tc>
        <w:tc>
          <w:tcPr>
            <w:tcW w:type="dxa" w:w="1215"/>
          </w:tcPr>
          <w:p>
            <w:pPr>
              <w:spacing w:after="0"/>
              <w:jc w:val="left"/>
            </w:pPr>
            <w:r>
              <w:rPr>
                <w:sz w:val="16"/>
              </w:rPr>
              <w:t>High Wind</w:t>
            </w:r>
          </w:p>
        </w:tc>
        <w:tc>
          <w:tcPr>
            <w:tcW w:type="dxa" w:w="2080"/>
          </w:tcPr>
          <w:p>
            <w:pPr>
              <w:spacing w:after="0"/>
              <w:jc w:val="left"/>
            </w:pPr>
            <w:r>
              <w:rPr>
                <w:sz w:val="16"/>
              </w:rPr>
              <w:t>65 kt (75 mph) estimated gust</w:t>
            </w:r>
          </w:p>
        </w:tc>
        <w:tc>
          <w:tcPr>
            <w:tcW w:type="dxa" w:w="3263"/>
          </w:tcPr>
          <w:p>
            <w:pPr>
              <w:spacing w:after="0"/>
              <w:jc w:val="left"/>
            </w:pPr>
            <w:r>
              <w:rPr>
                <w:sz w:val="16"/>
              </w:rPr>
              <w:t>$8,000 property; $0 crops (zone total, 2008 dollars)</w:t>
            </w:r>
          </w:p>
        </w:tc>
        <w:tc>
          <w:tcPr>
            <w:tcW w:type="dxa" w:w="943"/>
          </w:tcPr>
          <w:p>
            <w:pPr>
              <w:spacing w:after="0"/>
              <w:jc w:val="right"/>
            </w:pPr>
            <w:r>
              <w:rPr>
                <w:sz w:val="16"/>
              </w:rPr>
              <w:t>0, 0</w:t>
            </w:r>
          </w:p>
        </w:tc>
        <w:tc>
          <w:tcPr>
            <w:tcW w:type="dxa" w:w="2557"/>
          </w:tcPr>
          <w:p>
            <w:pPr>
              <w:spacing w:after="0"/>
              <w:jc w:val="left"/>
            </w:pPr>
            <w:r>
              <w:rPr>
                <w:sz w:val="16"/>
              </w:rPr>
              <w:t>NWS zone MOZ033 (RANDOLPH), zone-level</w:t>
            </w:r>
          </w:p>
        </w:tc>
        <w:tc>
          <w:tcPr>
            <w:tcW w:type="dxa" w:w="3017"/>
          </w:tcPr>
          <w:p>
            <w:pPr>
              <w:spacing w:after="0"/>
              <w:jc w:val="left"/>
            </w:pPr>
            <w:r>
              <w:rPr>
                <w:sz w:val="16"/>
              </w:rPr>
              <w:t>B1-c worst recorded: High Wind and Strong Wind</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2080"/>
          </w:tcPr>
          <w:p>
            <w:pPr>
              <w:spacing w:after="0"/>
              <w:jc w:val="left"/>
            </w:pPr>
            <w:r>
              <w:rPr>
                <w:sz w:val="16"/>
              </w:rPr>
              <w:t>F3, 10.7 mi within this county, 300 yd wide</w:t>
            </w:r>
          </w:p>
        </w:tc>
        <w:tc>
          <w:tcPr>
            <w:tcW w:type="dxa" w:w="3263"/>
          </w:tcPr>
          <w:p>
            <w:pPr>
              <w:spacing w:after="0"/>
              <w:jc w:val="left"/>
            </w:pPr>
            <w:r>
              <w:rPr>
                <w:sz w:val="16"/>
              </w:rPr>
              <w:t>$5,000,000 property; crops not reported (2006 dollars)</w:t>
            </w:r>
          </w:p>
        </w:tc>
        <w:tc>
          <w:tcPr>
            <w:tcW w:type="dxa" w:w="943"/>
          </w:tcPr>
          <w:p>
            <w:pPr>
              <w:spacing w:after="0"/>
              <w:jc w:val="right"/>
            </w:pPr>
            <w:r>
              <w:rPr>
                <w:sz w:val="16"/>
              </w:rPr>
              <w:t>4, 26</w:t>
            </w:r>
          </w:p>
        </w:tc>
        <w:tc>
          <w:tcPr>
            <w:tcW w:type="dxa" w:w="2557"/>
          </w:tcPr>
          <w:p>
            <w:pPr>
              <w:spacing w:after="0"/>
              <w:jc w:val="left"/>
            </w:pPr>
            <w:r>
              <w:rPr>
                <w:sz w:val="16"/>
              </w:rPr>
              <w:t>HIGBEE</w:t>
            </w:r>
          </w:p>
        </w:tc>
        <w:tc>
          <w:tcPr>
            <w:tcW w:type="dxa" w:w="3017"/>
          </w:tcPr>
          <w:p>
            <w:pPr>
              <w:spacing w:after="0"/>
              <w:jc w:val="left"/>
            </w:pPr>
            <w:r>
              <w:rPr>
                <w:sz w:val="16"/>
              </w:rPr>
              <w:t>deaths or injuries recorded</w:t>
            </w:r>
          </w:p>
        </w:tc>
      </w:tr>
      <w:tr>
        <w:trPr>
          <w:cantSplit/>
        </w:trPr>
        <w:tc>
          <w:tcPr>
            <w:tcW w:type="dxa" w:w="1037"/>
          </w:tcPr>
          <w:p>
            <w:pPr>
              <w:spacing w:after="0"/>
              <w:jc w:val="left"/>
            </w:pPr>
            <w:r>
              <w:rPr>
                <w:sz w:val="16"/>
              </w:rPr>
              <w:t>2004-09-15</w:t>
            </w:r>
          </w:p>
        </w:tc>
        <w:tc>
          <w:tcPr>
            <w:tcW w:type="dxa" w:w="1215"/>
          </w:tcPr>
          <w:p>
            <w:pPr>
              <w:spacing w:after="0"/>
              <w:jc w:val="left"/>
            </w:pPr>
            <w:r>
              <w:rPr>
                <w:sz w:val="16"/>
              </w:rPr>
              <w:t>Flash Flood</w:t>
            </w:r>
          </w:p>
        </w:tc>
        <w:tc>
          <w:tcPr>
            <w:tcW w:type="dxa" w:w="2080"/>
          </w:tcPr>
          <w:p>
            <w:pPr>
              <w:spacing w:after="0"/>
              <w:jc w:val="left"/>
            </w:pPr>
          </w:p>
        </w:tc>
        <w:tc>
          <w:tcPr>
            <w:tcW w:type="dxa" w:w="3263"/>
          </w:tcPr>
          <w:p>
            <w:pPr>
              <w:spacing w:after="0"/>
              <w:jc w:val="left"/>
            </w:pPr>
            <w:r>
              <w:rPr>
                <w:sz w:val="16"/>
              </w:rPr>
              <w:t>$20,000 property; crops not reported (2004 dollars)</w:t>
            </w:r>
          </w:p>
        </w:tc>
        <w:tc>
          <w:tcPr>
            <w:tcW w:type="dxa" w:w="943"/>
          </w:tcPr>
          <w:p>
            <w:pPr>
              <w:spacing w:after="0"/>
              <w:jc w:val="right"/>
            </w:pPr>
            <w:r>
              <w:rPr>
                <w:sz w:val="16"/>
              </w:rPr>
              <w:t>0, 0</w:t>
            </w:r>
          </w:p>
        </w:tc>
        <w:tc>
          <w:tcPr>
            <w:tcW w:type="dxa" w:w="2557"/>
          </w:tcPr>
          <w:p>
            <w:pPr>
              <w:spacing w:after="0"/>
              <w:jc w:val="left"/>
            </w:pPr>
            <w:r>
              <w:rPr>
                <w:sz w:val="16"/>
              </w:rPr>
              <w:t>MOBERLY</w:t>
            </w:r>
          </w:p>
        </w:tc>
        <w:tc>
          <w:tcPr>
            <w:tcW w:type="dxa" w:w="30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2003-07-14</w:t>
            </w:r>
          </w:p>
        </w:tc>
        <w:tc>
          <w:tcPr>
            <w:tcW w:type="dxa" w:w="1215"/>
          </w:tcPr>
          <w:p>
            <w:pPr>
              <w:spacing w:after="0"/>
              <w:jc w:val="left"/>
            </w:pPr>
            <w:r>
              <w:rPr>
                <w:sz w:val="16"/>
              </w:rPr>
              <w:t>Heat</w:t>
            </w:r>
          </w:p>
        </w:tc>
        <w:tc>
          <w:tcPr>
            <w:tcW w:type="dxa" w:w="2080"/>
          </w:tcPr>
          <w:p>
            <w:pPr>
              <w:spacing w:after="0"/>
              <w:jc w:val="left"/>
            </w:pPr>
          </w:p>
        </w:tc>
        <w:tc>
          <w:tcPr>
            <w:tcW w:type="dxa" w:w="3263"/>
          </w:tcPr>
          <w:p>
            <w:pPr>
              <w:spacing w:after="0"/>
              <w:jc w:val="left"/>
            </w:pPr>
            <w:r>
              <w:rPr>
                <w:sz w:val="16"/>
              </w:rPr>
              <w:t>damage not reported</w:t>
            </w:r>
          </w:p>
        </w:tc>
        <w:tc>
          <w:tcPr>
            <w:tcW w:type="dxa" w:w="943"/>
          </w:tcPr>
          <w:p>
            <w:pPr>
              <w:spacing w:after="0"/>
              <w:jc w:val="right"/>
            </w:pPr>
            <w:r>
              <w:rPr>
                <w:sz w:val="16"/>
              </w:rPr>
              <w:t>2, 0</w:t>
            </w:r>
          </w:p>
        </w:tc>
        <w:tc>
          <w:tcPr>
            <w:tcW w:type="dxa" w:w="2557"/>
          </w:tcPr>
          <w:p>
            <w:pPr>
              <w:spacing w:after="0"/>
              <w:jc w:val="left"/>
            </w:pPr>
            <w:r>
              <w:rPr>
                <w:sz w:val="16"/>
              </w:rPr>
              <w:t>NWS zone MOZ033 (RANDOLPH), zone-level</w:t>
            </w:r>
          </w:p>
        </w:tc>
        <w:tc>
          <w:tcPr>
            <w:tcW w:type="dxa" w:w="3017"/>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080"/>
          </w:tcPr>
          <w:p>
            <w:pPr>
              <w:spacing w:after="0"/>
              <w:jc w:val="left"/>
            </w:pPr>
          </w:p>
        </w:tc>
        <w:tc>
          <w:tcPr>
            <w:tcW w:type="dxa" w:w="3263"/>
          </w:tcPr>
          <w:p>
            <w:pPr>
              <w:spacing w:after="0"/>
              <w:jc w:val="left"/>
            </w:pPr>
            <w:r>
              <w:rPr>
                <w:sz w:val="16"/>
              </w:rPr>
              <w:t>$500,000 property; crops not reported (zone total, 2002 dollars)</w:t>
            </w:r>
          </w:p>
        </w:tc>
        <w:tc>
          <w:tcPr>
            <w:tcW w:type="dxa" w:w="943"/>
          </w:tcPr>
          <w:p>
            <w:pPr>
              <w:spacing w:after="0"/>
              <w:jc w:val="right"/>
            </w:pPr>
            <w:r>
              <w:rPr>
                <w:sz w:val="16"/>
              </w:rPr>
              <w:t>0, 0</w:t>
            </w:r>
          </w:p>
        </w:tc>
        <w:tc>
          <w:tcPr>
            <w:tcW w:type="dxa" w:w="2557"/>
          </w:tcPr>
          <w:p>
            <w:pPr>
              <w:spacing w:after="0"/>
              <w:jc w:val="left"/>
            </w:pPr>
            <w:r>
              <w:rPr>
                <w:sz w:val="16"/>
              </w:rPr>
              <w:t>NWS zone MOZ033 (RANDOLPH), zone-level</w:t>
            </w:r>
          </w:p>
        </w:tc>
        <w:tc>
          <w:tcPr>
            <w:tcW w:type="dxa" w:w="3017"/>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080"/>
          </w:tcPr>
          <w:p>
            <w:pPr>
              <w:spacing w:after="0"/>
              <w:jc w:val="left"/>
            </w:pPr>
          </w:p>
        </w:tc>
        <w:tc>
          <w:tcPr>
            <w:tcW w:type="dxa" w:w="3263"/>
          </w:tcPr>
          <w:p>
            <w:pPr>
              <w:spacing w:after="0"/>
              <w:jc w:val="left"/>
            </w:pPr>
            <w:r>
              <w:rPr>
                <w:sz w:val="16"/>
              </w:rPr>
              <w:t>damage not reported</w:t>
            </w:r>
          </w:p>
        </w:tc>
        <w:tc>
          <w:tcPr>
            <w:tcW w:type="dxa" w:w="943"/>
          </w:tcPr>
          <w:p>
            <w:pPr>
              <w:spacing w:after="0"/>
              <w:jc w:val="right"/>
            </w:pPr>
            <w:r>
              <w:rPr>
                <w:sz w:val="16"/>
              </w:rPr>
              <w:t>0, 0</w:t>
            </w:r>
          </w:p>
        </w:tc>
        <w:tc>
          <w:tcPr>
            <w:tcW w:type="dxa" w:w="2557"/>
          </w:tcPr>
          <w:p>
            <w:pPr>
              <w:spacing w:after="0"/>
              <w:jc w:val="left"/>
            </w:pPr>
            <w:r>
              <w:rPr>
                <w:sz w:val="16"/>
              </w:rPr>
              <w:t>NWS zone MOZ033 (RANDOLPH), zone-level</w:t>
            </w:r>
          </w:p>
        </w:tc>
        <w:tc>
          <w:tcPr>
            <w:tcW w:type="dxa" w:w="30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080"/>
          </w:tcPr>
          <w:p>
            <w:pPr>
              <w:spacing w:after="0"/>
              <w:jc w:val="left"/>
            </w:pPr>
          </w:p>
        </w:tc>
        <w:tc>
          <w:tcPr>
            <w:tcW w:type="dxa" w:w="3263"/>
          </w:tcPr>
          <w:p>
            <w:pPr>
              <w:spacing w:after="0"/>
              <w:jc w:val="left"/>
            </w:pPr>
            <w:r>
              <w:rPr>
                <w:sz w:val="16"/>
              </w:rPr>
              <w:t>damage not reported</w:t>
            </w:r>
          </w:p>
        </w:tc>
        <w:tc>
          <w:tcPr>
            <w:tcW w:type="dxa" w:w="943"/>
          </w:tcPr>
          <w:p>
            <w:pPr>
              <w:spacing w:after="0"/>
              <w:jc w:val="right"/>
            </w:pPr>
            <w:r>
              <w:rPr>
                <w:sz w:val="16"/>
              </w:rPr>
              <w:t>0, 0</w:t>
            </w:r>
          </w:p>
        </w:tc>
        <w:tc>
          <w:tcPr>
            <w:tcW w:type="dxa" w:w="2557"/>
          </w:tcPr>
          <w:p>
            <w:pPr>
              <w:spacing w:after="0"/>
              <w:jc w:val="left"/>
            </w:pPr>
            <w:r>
              <w:rPr>
                <w:sz w:val="16"/>
              </w:rPr>
              <w:t>NWS zone MOZ033 (RANDOLPH), zone-level</w:t>
            </w:r>
          </w:p>
        </w:tc>
        <w:tc>
          <w:tcPr>
            <w:tcW w:type="dxa" w:w="3017"/>
          </w:tcPr>
          <w:p>
            <w:pPr>
              <w:spacing w:after="0"/>
              <w:jc w:val="left"/>
            </w:pPr>
            <w:r>
              <w:rPr>
                <w:sz w:val="16"/>
              </w:rPr>
              <w:t>B1-c worst recorded: Excessive Heat, Heat</w:t>
            </w:r>
          </w:p>
        </w:tc>
      </w:tr>
      <w:tr>
        <w:trPr>
          <w:cantSplit/>
        </w:trPr>
        <w:tc>
          <w:tcPr>
            <w:tcW w:type="dxa" w:w="1037"/>
          </w:tcPr>
          <w:p>
            <w:pPr>
              <w:spacing w:after="0"/>
              <w:jc w:val="left"/>
            </w:pPr>
            <w:r>
              <w:rPr>
                <w:sz w:val="16"/>
              </w:rPr>
              <w:t>1982-06-08</w:t>
            </w:r>
          </w:p>
        </w:tc>
        <w:tc>
          <w:tcPr>
            <w:tcW w:type="dxa" w:w="1215"/>
          </w:tcPr>
          <w:p>
            <w:pPr>
              <w:spacing w:after="0"/>
              <w:jc w:val="left"/>
            </w:pPr>
            <w:r>
              <w:rPr>
                <w:sz w:val="16"/>
              </w:rPr>
              <w:t>Thunderstorm Wind</w:t>
            </w:r>
          </w:p>
        </w:tc>
        <w:tc>
          <w:tcPr>
            <w:tcW w:type="dxa" w:w="2080"/>
          </w:tcPr>
          <w:p>
            <w:pPr>
              <w:spacing w:after="0"/>
              <w:jc w:val="left"/>
            </w:pPr>
            <w:r>
              <w:rPr>
                <w:sz w:val="16"/>
              </w:rPr>
              <w:t>87 kt (100 mph), measurement type not recorded</w:t>
            </w:r>
          </w:p>
        </w:tc>
        <w:tc>
          <w:tcPr>
            <w:tcW w:type="dxa" w:w="3263"/>
          </w:tcPr>
          <w:p>
            <w:pPr>
              <w:spacing w:after="0"/>
              <w:jc w:val="left"/>
            </w:pPr>
            <w:r>
              <w:rPr>
                <w:sz w:val="16"/>
              </w:rPr>
              <w:t>damage not recorded (pre-1996 record)</w:t>
            </w:r>
          </w:p>
        </w:tc>
        <w:tc>
          <w:tcPr>
            <w:tcW w:type="dxa" w:w="943"/>
          </w:tcPr>
          <w:p>
            <w:pPr>
              <w:spacing w:after="0"/>
              <w:jc w:val="right"/>
            </w:pPr>
            <w:r>
              <w:rPr>
                <w:sz w:val="16"/>
              </w:rPr>
              <w:t>0, 0</w:t>
            </w:r>
          </w:p>
        </w:tc>
        <w:tc>
          <w:tcPr>
            <w:tcW w:type="dxa" w:w="2557"/>
          </w:tcPr>
          <w:p>
            <w:pPr>
              <w:spacing w:after="0"/>
              <w:jc w:val="left"/>
            </w:pPr>
            <w:r>
              <w:rPr>
                <w:sz w:val="16"/>
              </w:rPr>
              <w:t>location not recorded</w:t>
            </w:r>
          </w:p>
        </w:tc>
        <w:tc>
          <w:tcPr>
            <w:tcW w:type="dxa" w:w="301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2.84</w:t>
            </w:r>
          </w:p>
        </w:tc>
        <w:tc>
          <w:tcPr>
            <w:tcW w:type="dxa" w:w="1280"/>
          </w:tcPr>
          <w:p>
            <w:pPr>
              <w:spacing w:after="0"/>
              <w:jc w:val="left"/>
            </w:pPr>
            <w:r>
              <w:rPr>
                <w:sz w:val="16"/>
              </w:rPr>
              <w:t>event-days per year</w:t>
            </w:r>
          </w:p>
        </w:tc>
        <w:tc>
          <w:tcPr>
            <w:tcW w:type="dxa" w:w="1583"/>
          </w:tcPr>
          <w:p>
            <w:pPr>
              <w:spacing w:after="0"/>
              <w:jc w:val="left"/>
            </w:pPr>
            <w:r>
              <w:rPr>
                <w:sz w:val="16"/>
              </w:rPr>
              <w:t>about 2.84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6.06</w:t>
            </w:r>
          </w:p>
        </w:tc>
        <w:tc>
          <w:tcPr>
            <w:tcW w:type="dxa" w:w="1280"/>
          </w:tcPr>
          <w:p>
            <w:pPr>
              <w:spacing w:after="0"/>
              <w:jc w:val="left"/>
            </w:pPr>
            <w:r>
              <w:rPr>
                <w:sz w:val="16"/>
              </w:rPr>
              <w:t>event-days per year</w:t>
            </w:r>
          </w:p>
        </w:tc>
        <w:tc>
          <w:tcPr>
            <w:tcW w:type="dxa" w:w="1583"/>
          </w:tcPr>
          <w:p>
            <w:pPr>
              <w:spacing w:after="0"/>
              <w:jc w:val="left"/>
            </w:pPr>
            <w:r>
              <w:rPr>
                <w:sz w:val="16"/>
              </w:rPr>
              <w:t>about 6.06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182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3.72</w:t>
            </w:r>
          </w:p>
        </w:tc>
        <w:tc>
          <w:tcPr>
            <w:tcW w:type="dxa" w:w="1280"/>
          </w:tcPr>
          <w:p>
            <w:pPr>
              <w:spacing w:after="0"/>
              <w:jc w:val="left"/>
            </w:pPr>
            <w:r>
              <w:rPr>
                <w:sz w:val="16"/>
              </w:rPr>
              <w:t>events per year</w:t>
            </w:r>
          </w:p>
        </w:tc>
        <w:tc>
          <w:tcPr>
            <w:tcW w:type="dxa" w:w="1583"/>
          </w:tcPr>
          <w:p>
            <w:pPr>
              <w:spacing w:after="0"/>
              <w:jc w:val="left"/>
            </w:pPr>
            <w:r>
              <w:rPr>
                <w:sz w:val="16"/>
              </w:rPr>
              <w:t>about 3.72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141.4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w:t>
            </w:r>
          </w:p>
        </w:tc>
        <w:tc>
          <w:tcPr>
            <w:tcW w:type="dxa" w:w="1280"/>
          </w:tcPr>
          <w:p>
            <w:pPr>
              <w:spacing w:after="0"/>
              <w:jc w:val="left"/>
            </w:pPr>
            <w:r>
              <w:rPr>
                <w:sz w:val="16"/>
              </w:rPr>
              <w:t>event-days per year</w:t>
            </w:r>
          </w:p>
        </w:tc>
        <w:tc>
          <w:tcPr>
            <w:tcW w:type="dxa" w:w="1583"/>
          </w:tcPr>
          <w:p>
            <w:pPr>
              <w:spacing w:after="0"/>
              <w:jc w:val="left"/>
            </w:pPr>
            <w:r>
              <w:rPr>
                <w:sz w:val="16"/>
              </w:rPr>
              <w:t>about 10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126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0.00949</w:t>
            </w:r>
          </w:p>
        </w:tc>
        <w:tc>
          <w:tcPr>
            <w:tcW w:type="dxa" w:w="1280"/>
          </w:tcPr>
          <w:p>
            <w:pPr>
              <w:spacing w:after="0"/>
              <w:jc w:val="left"/>
            </w:pPr>
            <w:r>
              <w:rPr>
                <w:sz w:val="16"/>
              </w:rPr>
              <w:t>events per year</w:t>
            </w:r>
          </w:p>
        </w:tc>
        <w:tc>
          <w:tcPr>
            <w:tcW w:type="dxa" w:w="1583"/>
          </w:tcPr>
          <w:p>
            <w:pPr>
              <w:spacing w:after="0"/>
              <w:jc w:val="left"/>
            </w:pPr>
            <w:r>
              <w:rPr>
                <w:sz w:val="16"/>
              </w:rPr>
              <w:t>about 1 in 105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0.639</w:t>
            </w:r>
          </w:p>
        </w:tc>
        <w:tc>
          <w:tcPr>
            <w:tcW w:type="dxa" w:w="1280"/>
          </w:tcPr>
          <w:p>
            <w:pPr>
              <w:spacing w:after="0"/>
              <w:jc w:val="left"/>
            </w:pPr>
            <w:r>
              <w:rPr>
                <w:sz w:val="16"/>
              </w:rPr>
              <w:t>event-days per year</w:t>
            </w:r>
          </w:p>
        </w:tc>
        <w:tc>
          <w:tcPr>
            <w:tcW w:type="dxa" w:w="1583"/>
          </w:tcPr>
          <w:p>
            <w:pPr>
              <w:spacing w:after="0"/>
              <w:jc w:val="left"/>
            </w:pPr>
            <w:r>
              <w:rPr>
                <w:sz w:val="16"/>
              </w:rPr>
              <w:t>about 0.639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43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w:t>
            </w:r>
          </w:p>
        </w:tc>
        <w:tc>
          <w:tcPr>
            <w:tcW w:type="dxa" w:w="1280"/>
          </w:tcPr>
          <w:p>
            <w:pPr>
              <w:spacing w:after="0"/>
              <w:jc w:val="left"/>
            </w:pPr>
            <w:r>
              <w:rPr>
                <w:sz w:val="16"/>
              </w:rPr>
              <w:t>event-days per year</w:t>
            </w:r>
          </w:p>
        </w:tc>
        <w:tc>
          <w:tcPr>
            <w:tcW w:type="dxa" w:w="1583"/>
          </w:tcPr>
          <w:p>
            <w:pPr>
              <w:spacing w:after="0"/>
              <w:jc w:val="left"/>
            </w:pPr>
            <w:r>
              <w:rPr>
                <w:sz w:val="16"/>
              </w:rPr>
              <w:t>about 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0.223</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48.3</w:t>
            </w:r>
          </w:p>
        </w:tc>
        <w:tc>
          <w:tcPr>
            <w:tcW w:type="dxa" w:w="1280"/>
          </w:tcPr>
          <w:p>
            <w:pPr>
              <w:spacing w:after="0"/>
              <w:jc w:val="left"/>
            </w:pPr>
            <w:r>
              <w:rPr>
                <w:sz w:val="16"/>
              </w:rPr>
              <w:t>days per year with a strike</w:t>
            </w:r>
          </w:p>
        </w:tc>
        <w:tc>
          <w:tcPr>
            <w:tcW w:type="dxa" w:w="1583"/>
          </w:tcPr>
          <w:p>
            <w:pPr>
              <w:spacing w:after="0"/>
              <w:jc w:val="left"/>
            </w:pPr>
            <w:r>
              <w:rPr>
                <w:sz w:val="16"/>
              </w:rPr>
              <w:t>about 48.3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3.15</w:t>
            </w:r>
          </w:p>
        </w:tc>
        <w:tc>
          <w:tcPr>
            <w:tcW w:type="dxa" w:w="1280"/>
          </w:tcPr>
          <w:p>
            <w:pPr>
              <w:spacing w:after="0"/>
              <w:jc w:val="left"/>
            </w:pPr>
            <w:r>
              <w:rPr>
                <w:sz w:val="16"/>
              </w:rPr>
              <w:t>events per year</w:t>
            </w:r>
          </w:p>
        </w:tc>
        <w:tc>
          <w:tcPr>
            <w:tcW w:type="dxa" w:w="1583"/>
          </w:tcPr>
          <w:p>
            <w:pPr>
              <w:spacing w:after="0"/>
              <w:jc w:val="left"/>
            </w:pPr>
            <w:r>
              <w:rPr>
                <w:sz w:val="16"/>
              </w:rPr>
              <w:t>about 3.15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0.215</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0.000744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0.0744%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10.2</w:t>
            </w:r>
          </w:p>
        </w:tc>
        <w:tc>
          <w:tcPr>
            <w:tcW w:type="dxa" w:w="1280"/>
          </w:tcPr>
          <w:p>
            <w:pPr>
              <w:spacing w:after="0"/>
              <w:jc w:val="left"/>
            </w:pPr>
            <w:r>
              <w:rPr>
                <w:sz w:val="16"/>
              </w:rPr>
              <w:t>event-days per year</w:t>
            </w:r>
          </w:p>
        </w:tc>
        <w:tc>
          <w:tcPr>
            <w:tcW w:type="dxa" w:w="1583"/>
          </w:tcPr>
          <w:p>
            <w:pPr>
              <w:spacing w:after="0"/>
              <w:jc w:val="left"/>
            </w:pPr>
            <w:r>
              <w:rPr>
                <w:sz w:val="16"/>
              </w:rPr>
              <w:t>about 10.2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194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81.6</w:t>
            </w:r>
          </w:p>
        </w:tc>
        <w:tc>
          <w:tcPr>
            <w:tcW w:type="dxa" w:w="1295"/>
          </w:tcPr>
          <w:p>
            <w:pPr>
              <w:spacing w:after="0"/>
              <w:jc w:val="right"/>
            </w:pPr>
            <w:r>
              <w:rPr>
                <w:sz w:val="16"/>
              </w:rPr>
              <w:t>92.4</w:t>
            </w:r>
          </w:p>
        </w:tc>
        <w:tc>
          <w:tcPr>
            <w:tcW w:type="dxa" w:w="1235"/>
          </w:tcPr>
          <w:p>
            <w:pPr>
              <w:spacing w:after="0"/>
              <w:jc w:val="right"/>
            </w:pPr>
            <w:r>
              <w:rPr>
                <w:sz w:val="16"/>
              </w:rPr>
              <w:t>95.2</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69.5</w:t>
            </w:r>
          </w:p>
        </w:tc>
        <w:tc>
          <w:tcPr>
            <w:tcW w:type="dxa" w:w="1295"/>
          </w:tcPr>
          <w:p>
            <w:pPr>
              <w:spacing w:after="0"/>
              <w:jc w:val="right"/>
            </w:pPr>
            <w:r>
              <w:rPr>
                <w:sz w:val="16"/>
              </w:rPr>
              <w:t>85.4</w:t>
            </w:r>
          </w:p>
        </w:tc>
        <w:tc>
          <w:tcPr>
            <w:tcW w:type="dxa" w:w="1235"/>
          </w:tcPr>
          <w:p>
            <w:pPr>
              <w:spacing w:after="0"/>
              <w:jc w:val="right"/>
            </w:pPr>
            <w:r>
              <w:rPr>
                <w:sz w:val="16"/>
              </w:rPr>
              <w:t>93.8</w:t>
            </w:r>
          </w:p>
        </w:tc>
        <w:tc>
          <w:tcPr>
            <w:tcW w:type="dxa" w:w="7078"/>
          </w:tcPr>
          <w:p>
            <w:pPr>
              <w:spacing w:after="0"/>
              <w:jc w:val="left"/>
            </w:pPr>
            <w:r>
              <w:rPr>
                <w:sz w:val="16"/>
              </w:rPr>
              <w:t>Relatively Moderate 2, Relatively Low 2,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56.0</w:t>
            </w:r>
          </w:p>
        </w:tc>
        <w:tc>
          <w:tcPr>
            <w:tcW w:type="dxa" w:w="1295"/>
          </w:tcPr>
          <w:p>
            <w:pPr>
              <w:spacing w:after="0"/>
              <w:jc w:val="right"/>
            </w:pPr>
            <w:r>
              <w:rPr>
                <w:sz w:val="16"/>
              </w:rPr>
              <w:t>68.2</w:t>
            </w:r>
          </w:p>
        </w:tc>
        <w:tc>
          <w:tcPr>
            <w:tcW w:type="dxa" w:w="1235"/>
          </w:tcPr>
          <w:p>
            <w:pPr>
              <w:spacing w:after="0"/>
              <w:jc w:val="right"/>
            </w:pPr>
            <w:r>
              <w:rPr>
                <w:sz w:val="16"/>
              </w:rPr>
              <w:t>78.4</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63.2</w:t>
            </w:r>
          </w:p>
        </w:tc>
        <w:tc>
          <w:tcPr>
            <w:tcW w:type="dxa" w:w="1295"/>
          </w:tcPr>
          <w:p>
            <w:pPr>
              <w:spacing w:after="0"/>
              <w:jc w:val="right"/>
            </w:pPr>
            <w:r>
              <w:rPr>
                <w:sz w:val="16"/>
              </w:rPr>
              <w:t>77.3</w:t>
            </w:r>
          </w:p>
        </w:tc>
        <w:tc>
          <w:tcPr>
            <w:tcW w:type="dxa" w:w="1235"/>
          </w:tcPr>
          <w:p>
            <w:pPr>
              <w:spacing w:after="0"/>
              <w:jc w:val="right"/>
            </w:pPr>
            <w:r>
              <w:rPr>
                <w:sz w:val="16"/>
              </w:rPr>
              <w:t>82.1</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86.5</w:t>
            </w:r>
          </w:p>
        </w:tc>
        <w:tc>
          <w:tcPr>
            <w:tcW w:type="dxa" w:w="1295"/>
          </w:tcPr>
          <w:p>
            <w:pPr>
              <w:spacing w:after="0"/>
              <w:jc w:val="right"/>
            </w:pPr>
            <w:r>
              <w:rPr>
                <w:sz w:val="16"/>
              </w:rPr>
              <w:t>94.3</w:t>
            </w:r>
          </w:p>
        </w:tc>
        <w:tc>
          <w:tcPr>
            <w:tcW w:type="dxa" w:w="1235"/>
          </w:tcPr>
          <w:p>
            <w:pPr>
              <w:spacing w:after="0"/>
              <w:jc w:val="right"/>
            </w:pPr>
            <w:r>
              <w:rPr>
                <w:sz w:val="16"/>
              </w:rPr>
              <w:t>95.7</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23.2</w:t>
            </w:r>
          </w:p>
        </w:tc>
        <w:tc>
          <w:tcPr>
            <w:tcW w:type="dxa" w:w="1295"/>
          </w:tcPr>
          <w:p>
            <w:pPr>
              <w:spacing w:after="0"/>
              <w:jc w:val="right"/>
            </w:pPr>
            <w:r>
              <w:rPr>
                <w:sz w:val="16"/>
              </w:rPr>
              <w:t>31.2</w:t>
            </w:r>
          </w:p>
        </w:tc>
        <w:tc>
          <w:tcPr>
            <w:tcW w:type="dxa" w:w="1235"/>
          </w:tcPr>
          <w:p>
            <w:pPr>
              <w:spacing w:after="0"/>
              <w:jc w:val="right"/>
            </w:pPr>
            <w:r>
              <w:rPr>
                <w:sz w:val="16"/>
              </w:rPr>
              <w:t>37.4</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48.3</w:t>
            </w:r>
          </w:p>
        </w:tc>
        <w:tc>
          <w:tcPr>
            <w:tcW w:type="dxa" w:w="1295"/>
          </w:tcPr>
          <w:p>
            <w:pPr>
              <w:spacing w:after="0"/>
              <w:jc w:val="right"/>
            </w:pPr>
            <w:r>
              <w:rPr>
                <w:sz w:val="16"/>
              </w:rPr>
              <w:t>67.2</w:t>
            </w:r>
          </w:p>
        </w:tc>
        <w:tc>
          <w:tcPr>
            <w:tcW w:type="dxa" w:w="1235"/>
          </w:tcPr>
          <w:p>
            <w:pPr>
              <w:spacing w:after="0"/>
              <w:jc w:val="right"/>
            </w:pPr>
            <w:r>
              <w:rPr>
                <w:sz w:val="16"/>
              </w:rPr>
              <w:t>75.8</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34.9</w:t>
            </w:r>
          </w:p>
        </w:tc>
        <w:tc>
          <w:tcPr>
            <w:tcW w:type="dxa" w:w="1295"/>
          </w:tcPr>
          <w:p>
            <w:pPr>
              <w:spacing w:after="0"/>
              <w:jc w:val="right"/>
            </w:pPr>
            <w:r>
              <w:rPr>
                <w:sz w:val="16"/>
              </w:rPr>
              <w:t>67.7</w:t>
            </w:r>
          </w:p>
        </w:tc>
        <w:tc>
          <w:tcPr>
            <w:tcW w:type="dxa" w:w="1235"/>
          </w:tcPr>
          <w:p>
            <w:pPr>
              <w:spacing w:after="0"/>
              <w:jc w:val="right"/>
            </w:pPr>
            <w:r>
              <w:rPr>
                <w:sz w:val="16"/>
              </w:rPr>
              <w:t>85.8</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49.5</w:t>
            </w:r>
          </w:p>
        </w:tc>
        <w:tc>
          <w:tcPr>
            <w:tcW w:type="dxa" w:w="1295"/>
          </w:tcPr>
          <w:p>
            <w:pPr>
              <w:spacing w:after="0"/>
              <w:jc w:val="right"/>
            </w:pPr>
            <w:r>
              <w:rPr>
                <w:sz w:val="16"/>
              </w:rPr>
              <w:t>87.4</w:t>
            </w:r>
          </w:p>
        </w:tc>
        <w:tc>
          <w:tcPr>
            <w:tcW w:type="dxa" w:w="1235"/>
          </w:tcPr>
          <w:p>
            <w:pPr>
              <w:spacing w:after="0"/>
              <w:jc w:val="right"/>
            </w:pPr>
            <w:r>
              <w:rPr>
                <w:sz w:val="16"/>
              </w:rPr>
              <w:t>96.1</w:t>
            </w:r>
          </w:p>
        </w:tc>
        <w:tc>
          <w:tcPr>
            <w:tcW w:type="dxa" w:w="7078"/>
          </w:tcPr>
          <w:p>
            <w:pPr>
              <w:spacing w:after="0"/>
              <w:jc w:val="left"/>
            </w:pPr>
            <w:r>
              <w:rPr>
                <w:sz w:val="16"/>
              </w:rPr>
              <w:t>Relatively Moderate 1, 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71.4</w:t>
            </w:r>
          </w:p>
        </w:tc>
        <w:tc>
          <w:tcPr>
            <w:tcW w:type="dxa" w:w="1295"/>
          </w:tcPr>
          <w:p>
            <w:pPr>
              <w:spacing w:after="0"/>
              <w:jc w:val="right"/>
            </w:pPr>
            <w:r>
              <w:rPr>
                <w:sz w:val="16"/>
              </w:rPr>
              <w:t>89.2</w:t>
            </w:r>
          </w:p>
        </w:tc>
        <w:tc>
          <w:tcPr>
            <w:tcW w:type="dxa" w:w="1235"/>
          </w:tcPr>
          <w:p>
            <w:pPr>
              <w:spacing w:after="0"/>
              <w:jc w:val="right"/>
            </w:pPr>
            <w:r>
              <w:rPr>
                <w:sz w:val="16"/>
              </w:rPr>
              <w:t>93.6</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70.6</w:t>
            </w:r>
          </w:p>
        </w:tc>
        <w:tc>
          <w:tcPr>
            <w:tcW w:type="dxa" w:w="1295"/>
          </w:tcPr>
          <w:p>
            <w:pPr>
              <w:spacing w:after="0"/>
              <w:jc w:val="right"/>
            </w:pPr>
            <w:r>
              <w:rPr>
                <w:sz w:val="16"/>
              </w:rPr>
              <w:t>86.0</w:t>
            </w:r>
          </w:p>
        </w:tc>
        <w:tc>
          <w:tcPr>
            <w:tcW w:type="dxa" w:w="1235"/>
          </w:tcPr>
          <w:p>
            <w:pPr>
              <w:spacing w:after="0"/>
              <w:jc w:val="right"/>
            </w:pPr>
            <w:r>
              <w:rPr>
                <w:sz w:val="16"/>
              </w:rPr>
              <w:t>90.5</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78.5</w:t>
            </w:r>
          </w:p>
        </w:tc>
        <w:tc>
          <w:tcPr>
            <w:tcW w:type="dxa" w:w="1295"/>
          </w:tcPr>
          <w:p>
            <w:pPr>
              <w:spacing w:after="0"/>
              <w:jc w:val="right"/>
            </w:pPr>
            <w:r>
              <w:rPr>
                <w:sz w:val="16"/>
              </w:rPr>
              <w:t>94.8</w:t>
            </w:r>
          </w:p>
        </w:tc>
        <w:tc>
          <w:tcPr>
            <w:tcW w:type="dxa" w:w="1235"/>
          </w:tcPr>
          <w:p>
            <w:pPr>
              <w:spacing w:after="0"/>
              <w:jc w:val="right"/>
            </w:pPr>
            <w:r>
              <w:rPr>
                <w:sz w:val="16"/>
              </w:rPr>
              <w:t>95.9</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57.9</w:t>
            </w:r>
          </w:p>
        </w:tc>
        <w:tc>
          <w:tcPr>
            <w:tcW w:type="dxa" w:w="1295"/>
          </w:tcPr>
          <w:p>
            <w:pPr>
              <w:spacing w:after="0"/>
              <w:jc w:val="right"/>
            </w:pPr>
            <w:r>
              <w:rPr>
                <w:sz w:val="16"/>
              </w:rPr>
              <w:t>77.0</w:t>
            </w:r>
          </w:p>
        </w:tc>
        <w:tc>
          <w:tcPr>
            <w:tcW w:type="dxa" w:w="1235"/>
          </w:tcPr>
          <w:p>
            <w:pPr>
              <w:spacing w:after="0"/>
              <w:jc w:val="right"/>
            </w:pPr>
            <w:r>
              <w:rPr>
                <w:sz w:val="16"/>
              </w:rPr>
              <w:t>83.0</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32.1</w:t>
            </w:r>
          </w:p>
        </w:tc>
        <w:tc>
          <w:tcPr>
            <w:tcW w:type="dxa" w:w="1295"/>
          </w:tcPr>
          <w:p>
            <w:pPr>
              <w:spacing w:after="0"/>
              <w:jc w:val="right"/>
            </w:pPr>
            <w:r>
              <w:rPr>
                <w:sz w:val="16"/>
              </w:rPr>
              <w:t>46.0</w:t>
            </w:r>
          </w:p>
        </w:tc>
        <w:tc>
          <w:tcPr>
            <w:tcW w:type="dxa" w:w="1235"/>
          </w:tcPr>
          <w:p>
            <w:pPr>
              <w:spacing w:after="0"/>
              <w:jc w:val="right"/>
            </w:pPr>
            <w:r>
              <w:rPr>
                <w:sz w:val="16"/>
              </w:rPr>
              <w:t>48.0</w:t>
            </w:r>
          </w:p>
        </w:tc>
        <w:tc>
          <w:tcPr>
            <w:tcW w:type="dxa" w:w="7078"/>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3"/>
        <w:gridCol w:w="1512"/>
        <w:gridCol w:w="2869"/>
        <w:gridCol w:w="2287"/>
        <w:gridCol w:w="2966"/>
        <w:gridCol w:w="2675"/>
      </w:tblGrid>
      <w:tr>
        <w:trPr>
          <w:cantSplit/>
          <w:tblHeader/>
        </w:trPr>
        <w:tc>
          <w:tcPr>
            <w:tcW w:type="dxa" w:w="1803"/>
            <w:shd w:val="clear" w:color="auto" w:fill="E8E8E8"/>
          </w:tcPr>
          <w:p>
            <w:pPr>
              <w:spacing w:after="0"/>
              <w:jc w:val="left"/>
            </w:pPr>
            <w:r>
              <w:rPr>
                <w:b/>
                <w:sz w:val="16"/>
              </w:rPr>
              <w:t>Jurisdiction</w:t>
            </w:r>
          </w:p>
        </w:tc>
        <w:tc>
          <w:tcPr>
            <w:tcW w:type="dxa" w:w="1512"/>
            <w:shd w:val="clear" w:color="auto" w:fill="E8E8E8"/>
          </w:tcPr>
          <w:p>
            <w:pPr>
              <w:spacing w:after="0"/>
              <w:jc w:val="left"/>
            </w:pPr>
            <w:r>
              <w:rPr>
                <w:b/>
                <w:sz w:val="16"/>
              </w:rPr>
              <w:t>Type</w:t>
            </w:r>
          </w:p>
        </w:tc>
        <w:tc>
          <w:tcPr>
            <w:tcW w:type="dxa" w:w="2869"/>
            <w:shd w:val="clear" w:color="auto" w:fill="E8E8E8"/>
          </w:tcPr>
          <w:p>
            <w:pPr>
              <w:spacing w:after="0"/>
              <w:jc w:val="left"/>
            </w:pPr>
            <w:r>
              <w:rPr>
                <w:b/>
                <w:sz w:val="16"/>
              </w:rPr>
              <w:t>Plan status</w:t>
            </w:r>
          </w:p>
        </w:tc>
        <w:tc>
          <w:tcPr>
            <w:tcW w:type="dxa" w:w="22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3"/>
          </w:tcPr>
          <w:p>
            <w:pPr>
              <w:spacing w:after="0"/>
              <w:jc w:val="left"/>
            </w:pPr>
            <w:r>
              <w:rPr>
                <w:sz w:val="16"/>
              </w:rPr>
              <w:t>Randolph County (unincorporated area)</w:t>
            </w:r>
          </w:p>
        </w:tc>
        <w:tc>
          <w:tcPr>
            <w:tcW w:type="dxa" w:w="1512"/>
          </w:tcPr>
          <w:p>
            <w:pPr>
              <w:spacing w:after="0"/>
              <w:jc w:val="left"/>
            </w:pPr>
            <w:r>
              <w:rPr>
                <w:sz w:val="16"/>
              </w:rPr>
              <w:t>Unincorporated</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$195,803.11</w:t>
            </w:r>
          </w:p>
        </w:tc>
        <w:tc>
          <w:tcPr>
            <w:tcW w:type="dxa" w:w="2675"/>
          </w:tcPr>
          <w:p>
            <w:pPr>
              <w:spacing w:after="0"/>
              <w:jc w:val="right"/>
            </w:pPr>
            <w:r>
              <w:rPr>
                <w:sz w:val="16"/>
              </w:rPr>
              <w:t>0 total; 0 since its plan</w:t>
            </w:r>
          </w:p>
        </w:tc>
      </w:tr>
      <w:tr>
        <w:trPr>
          <w:cantSplit/>
        </w:trPr>
        <w:tc>
          <w:tcPr>
            <w:tcW w:type="dxa" w:w="1803"/>
          </w:tcPr>
          <w:p>
            <w:pPr>
              <w:spacing w:after="0"/>
              <w:jc w:val="left"/>
            </w:pPr>
            <w:r>
              <w:rPr>
                <w:sz w:val="16"/>
              </w:rPr>
              <w:t>Clark city</w:t>
            </w:r>
          </w:p>
        </w:tc>
        <w:tc>
          <w:tcPr>
            <w:tcW w:type="dxa" w:w="1512"/>
          </w:tcPr>
          <w:p>
            <w:pPr>
              <w:spacing w:after="0"/>
              <w:jc w:val="left"/>
            </w:pPr>
            <w:r>
              <w:rPr>
                <w:sz w:val="16"/>
              </w:rPr>
              <w:t>City</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675"/>
          </w:tcPr>
          <w:p>
            <w:pPr>
              <w:spacing w:after="0"/>
              <w:jc w:val="right"/>
            </w:pPr>
            <w:r>
              <w:rPr>
                <w:sz w:val="16"/>
              </w:rPr>
              <w:t>10 total; 0 since its plan</w:t>
            </w:r>
          </w:p>
        </w:tc>
      </w:tr>
      <w:tr>
        <w:trPr>
          <w:cantSplit/>
        </w:trPr>
        <w:tc>
          <w:tcPr>
            <w:tcW w:type="dxa" w:w="1803"/>
          </w:tcPr>
          <w:p>
            <w:pPr>
              <w:spacing w:after="0"/>
              <w:jc w:val="left"/>
            </w:pPr>
            <w:r>
              <w:rPr>
                <w:sz w:val="16"/>
              </w:rPr>
              <w:t>Clifton Hill city</w:t>
            </w:r>
          </w:p>
        </w:tc>
        <w:tc>
          <w:tcPr>
            <w:tcW w:type="dxa" w:w="1512"/>
          </w:tcPr>
          <w:p>
            <w:pPr>
              <w:spacing w:after="0"/>
              <w:jc w:val="left"/>
            </w:pPr>
            <w:r>
              <w:rPr>
                <w:sz w:val="16"/>
              </w:rPr>
              <w:t>City</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675"/>
          </w:tcPr>
          <w:p>
            <w:pPr>
              <w:spacing w:after="0"/>
              <w:jc w:val="right"/>
            </w:pPr>
            <w:r>
              <w:rPr>
                <w:sz w:val="16"/>
              </w:rPr>
              <w:t>7 total; 1 since its plan</w:t>
            </w:r>
          </w:p>
        </w:tc>
      </w:tr>
      <w:tr>
        <w:trPr>
          <w:cantSplit/>
        </w:trPr>
        <w:tc>
          <w:tcPr>
            <w:tcW w:type="dxa" w:w="1803"/>
          </w:tcPr>
          <w:p>
            <w:pPr>
              <w:spacing w:after="0"/>
              <w:jc w:val="left"/>
            </w:pPr>
            <w:r>
              <w:rPr>
                <w:sz w:val="16"/>
              </w:rPr>
              <w:t>Higbee city</w:t>
            </w:r>
          </w:p>
        </w:tc>
        <w:tc>
          <w:tcPr>
            <w:tcW w:type="dxa" w:w="1512"/>
          </w:tcPr>
          <w:p>
            <w:pPr>
              <w:spacing w:after="0"/>
              <w:jc w:val="left"/>
            </w:pPr>
            <w:r>
              <w:rPr>
                <w:sz w:val="16"/>
              </w:rPr>
              <w:t>City</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$45,630.72</w:t>
            </w:r>
          </w:p>
        </w:tc>
        <w:tc>
          <w:tcPr>
            <w:tcW w:type="dxa" w:w="2675"/>
          </w:tcPr>
          <w:p>
            <w:pPr>
              <w:spacing w:after="0"/>
              <w:jc w:val="right"/>
            </w:pPr>
            <w:r>
              <w:rPr>
                <w:sz w:val="16"/>
              </w:rPr>
              <w:t>19 total; 1 since its plan</w:t>
            </w:r>
          </w:p>
        </w:tc>
      </w:tr>
      <w:tr>
        <w:trPr>
          <w:cantSplit/>
        </w:trPr>
        <w:tc>
          <w:tcPr>
            <w:tcW w:type="dxa" w:w="1803"/>
          </w:tcPr>
          <w:p>
            <w:pPr>
              <w:spacing w:after="0"/>
              <w:jc w:val="left"/>
            </w:pPr>
            <w:r>
              <w:rPr>
                <w:sz w:val="16"/>
              </w:rPr>
              <w:t>Huntsville city</w:t>
            </w:r>
          </w:p>
        </w:tc>
        <w:tc>
          <w:tcPr>
            <w:tcW w:type="dxa" w:w="1512"/>
          </w:tcPr>
          <w:p>
            <w:pPr>
              <w:spacing w:after="0"/>
              <w:jc w:val="left"/>
            </w:pPr>
            <w:r>
              <w:rPr>
                <w:sz w:val="16"/>
              </w:rPr>
              <w:t>City</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$21,386.01</w:t>
            </w:r>
          </w:p>
        </w:tc>
        <w:tc>
          <w:tcPr>
            <w:tcW w:type="dxa" w:w="2675"/>
          </w:tcPr>
          <w:p>
            <w:pPr>
              <w:spacing w:after="0"/>
              <w:jc w:val="right"/>
            </w:pPr>
            <w:r>
              <w:rPr>
                <w:sz w:val="16"/>
              </w:rPr>
              <w:t>15 total; 0 since its plan</w:t>
            </w:r>
          </w:p>
        </w:tc>
      </w:tr>
      <w:tr>
        <w:trPr>
          <w:cantSplit/>
        </w:trPr>
        <w:tc>
          <w:tcPr>
            <w:tcW w:type="dxa" w:w="1803"/>
          </w:tcPr>
          <w:p>
            <w:pPr>
              <w:spacing w:after="0"/>
              <w:jc w:val="left"/>
            </w:pPr>
            <w:r>
              <w:rPr>
                <w:sz w:val="16"/>
              </w:rPr>
              <w:t>Jacksonville village</w:t>
            </w:r>
          </w:p>
        </w:tc>
        <w:tc>
          <w:tcPr>
            <w:tcW w:type="dxa" w:w="1512"/>
          </w:tcPr>
          <w:p>
            <w:pPr>
              <w:spacing w:after="0"/>
              <w:jc w:val="left"/>
            </w:pPr>
            <w:r>
              <w:rPr>
                <w:sz w:val="16"/>
              </w:rPr>
              <w:t>Village</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675"/>
          </w:tcPr>
          <w:p>
            <w:pPr>
              <w:spacing w:after="0"/>
              <w:jc w:val="right"/>
            </w:pPr>
            <w:r>
              <w:rPr>
                <w:sz w:val="16"/>
              </w:rPr>
              <w:t>5 total; 1 since its plan</w:t>
            </w:r>
          </w:p>
        </w:tc>
      </w:tr>
      <w:tr>
        <w:trPr>
          <w:cantSplit/>
        </w:trPr>
        <w:tc>
          <w:tcPr>
            <w:tcW w:type="dxa" w:w="1803"/>
          </w:tcPr>
          <w:p>
            <w:pPr>
              <w:spacing w:after="0"/>
              <w:jc w:val="left"/>
            </w:pPr>
            <w:r>
              <w:rPr>
                <w:sz w:val="16"/>
              </w:rPr>
              <w:t>Moberly city</w:t>
            </w:r>
          </w:p>
        </w:tc>
        <w:tc>
          <w:tcPr>
            <w:tcW w:type="dxa" w:w="1512"/>
          </w:tcPr>
          <w:p>
            <w:pPr>
              <w:spacing w:after="0"/>
              <w:jc w:val="left"/>
            </w:pPr>
            <w:r>
              <w:rPr>
                <w:sz w:val="16"/>
              </w:rPr>
              <w:t>City</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$145,752.05</w:t>
            </w:r>
          </w:p>
        </w:tc>
        <w:tc>
          <w:tcPr>
            <w:tcW w:type="dxa" w:w="2675"/>
          </w:tcPr>
          <w:p>
            <w:pPr>
              <w:spacing w:after="0"/>
              <w:jc w:val="right"/>
            </w:pPr>
            <w:r>
              <w:rPr>
                <w:sz w:val="16"/>
              </w:rPr>
              <w:t>89 total; 3 since its plan</w:t>
            </w:r>
          </w:p>
        </w:tc>
      </w:tr>
      <w:tr>
        <w:trPr>
          <w:cantSplit/>
        </w:trPr>
        <w:tc>
          <w:tcPr>
            <w:tcW w:type="dxa" w:w="1803"/>
          </w:tcPr>
          <w:p>
            <w:pPr>
              <w:spacing w:after="0"/>
              <w:jc w:val="left"/>
            </w:pPr>
            <w:r>
              <w:rPr>
                <w:sz w:val="16"/>
              </w:rPr>
              <w:t>Renick village</w:t>
            </w:r>
          </w:p>
        </w:tc>
        <w:tc>
          <w:tcPr>
            <w:tcW w:type="dxa" w:w="1512"/>
          </w:tcPr>
          <w:p>
            <w:pPr>
              <w:spacing w:after="0"/>
              <w:jc w:val="left"/>
            </w:pPr>
            <w:r>
              <w:rPr>
                <w:sz w:val="16"/>
              </w:rPr>
              <w:t>Village</w:t>
            </w:r>
          </w:p>
        </w:tc>
        <w:tc>
          <w:tcPr>
            <w:tcW w:type="dxa" w:w="2869"/>
          </w:tcPr>
          <w:p>
            <w:pPr>
              <w:spacing w:after="0"/>
              <w:jc w:val="left"/>
            </w:pPr>
            <w:r>
              <w:rPr>
                <w:sz w:val="16"/>
              </w:rPr>
              <w:t>Approved, expires 2030-04-15</w:t>
            </w:r>
          </w:p>
        </w:tc>
        <w:tc>
          <w:tcPr>
            <w:tcW w:type="dxa" w:w="2287"/>
          </w:tcPr>
          <w:p>
            <w:pPr>
              <w:spacing w:after="0"/>
              <w:jc w:val="right"/>
            </w:pPr>
            <w:r>
              <w:rPr>
                <w:sz w:val="16"/>
              </w:rPr>
              <w:t>FMA RL 0, SRL 0; any 0</w:t>
            </w:r>
          </w:p>
        </w:tc>
        <w:tc>
          <w:tcPr>
            <w:tcW w:type="dxa" w:w="2966"/>
          </w:tcPr>
          <w:p>
            <w:pPr>
              <w:spacing w:after="0"/>
              <w:jc w:val="right"/>
            </w:pPr>
            <w:r>
              <w:rPr>
                <w:sz w:val="16"/>
              </w:rPr>
              <w:t>$13,320.51</w:t>
            </w:r>
          </w:p>
        </w:tc>
        <w:tc>
          <w:tcPr>
            <w:tcW w:type="dxa" w:w="2675"/>
          </w:tcPr>
          <w:p>
            <w:pPr>
              <w:spacing w:after="0"/>
              <w:jc w:val="right"/>
            </w:pPr>
            <w:r>
              <w:rPr>
                <w:sz w:val="16"/>
              </w:rPr>
              <w:t>15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$5,909,963,942</w:t>
            </w:r>
          </w:p>
        </w:tc>
        <w:tc>
          <w:tcPr>
            <w:tcW w:type="dxa" w:w="1215"/>
          </w:tcPr>
          <w:p>
            <w:pPr>
              <w:spacing w:after="0"/>
              <w:jc w:val="right"/>
            </w:pPr>
            <w:r>
              <w:rPr>
                <w:sz w:val="16"/>
              </w:rPr>
              <w:t>$104,688,062</w:t>
            </w:r>
          </w:p>
        </w:tc>
        <w:tc>
          <w:tcPr>
            <w:tcW w:type="dxa" w:w="1040"/>
          </w:tcPr>
          <w:p>
            <w:pPr>
              <w:spacing w:after="0"/>
              <w:jc w:val="right"/>
            </w:pPr>
            <w:r>
              <w:rPr>
                <w:sz w:val="16"/>
              </w:rPr>
              <w:t>24,642</w:t>
            </w:r>
          </w:p>
        </w:tc>
        <w:tc>
          <w:tcPr>
            <w:tcW w:type="dxa" w:w="1037"/>
          </w:tcPr>
          <w:p>
            <w:pPr>
              <w:spacing w:after="0"/>
              <w:jc w:val="right"/>
            </w:pPr>
            <w:r>
              <w:rPr>
                <w:sz w:val="16"/>
              </w:rPr>
              <w:t>$822</w:t>
            </w:r>
          </w:p>
        </w:tc>
        <w:tc>
          <w:tcPr>
            <w:tcW w:type="dxa" w:w="1126"/>
          </w:tcPr>
          <w:p>
            <w:pPr>
              <w:spacing w:after="0"/>
              <w:jc w:val="right"/>
            </w:pPr>
            <w:r>
              <w:rPr>
                <w:sz w:val="16"/>
              </w:rPr>
              <w:t>$17,548</w:t>
            </w:r>
          </w:p>
        </w:tc>
        <w:tc>
          <w:tcPr>
            <w:tcW w:type="dxa" w:w="1086"/>
          </w:tcPr>
          <w:p>
            <w:pPr>
              <w:spacing w:after="0"/>
              <w:jc w:val="right"/>
            </w:pPr>
            <w:r>
              <w:rPr>
                <w:sz w:val="16"/>
              </w:rPr>
              <w:t>$1,996,819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$32,881,870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$108,185</w:t>
            </w:r>
          </w:p>
        </w:tc>
        <w:tc>
          <w:tcPr>
            <w:tcW w:type="dxa" w:w="1086"/>
          </w:tcPr>
          <w:p>
            <w:pPr>
              <w:spacing w:after="0"/>
              <w:jc w:val="right"/>
            </w:pPr>
            <w:r>
              <w:rPr>
                <w:sz w:val="16"/>
              </w:rPr>
              <w:t>n/a</w:t>
            </w:r>
          </w:p>
        </w:tc>
        <w:tc>
          <w:tcPr>
            <w:tcW w:type="dxa" w:w="1305"/>
          </w:tcPr>
          <w:p>
            <w:pPr>
              <w:spacing w:after="0"/>
              <w:jc w:val="right"/>
            </w:pPr>
            <w:r>
              <w:rPr>
                <w:sz w:val="16"/>
              </w:rPr>
              <w:t>0.329%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$10,544,149,001</w:t>
            </w:r>
          </w:p>
        </w:tc>
        <w:tc>
          <w:tcPr>
            <w:tcW w:type="dxa" w:w="1215"/>
          </w:tcPr>
          <w:p>
            <w:pPr>
              <w:spacing w:after="0"/>
              <w:jc w:val="right"/>
            </w:pPr>
            <w:r>
              <w:rPr>
                <w:sz w:val="16"/>
              </w:rPr>
              <w:t>n/a</w:t>
            </w:r>
          </w:p>
        </w:tc>
        <w:tc>
          <w:tcPr>
            <w:tcW w:type="dxa" w:w="1040"/>
          </w:tcPr>
          <w:p>
            <w:pPr>
              <w:spacing w:after="0"/>
              <w:jc w:val="right"/>
            </w:pPr>
            <w:r>
              <w:rPr>
                <w:sz w:val="16"/>
              </w:rPr>
              <w:t>24,716</w:t>
            </w:r>
          </w:p>
        </w:tc>
        <w:tc>
          <w:tcPr>
            <w:tcW w:type="dxa" w:w="1037"/>
          </w:tcPr>
          <w:p>
            <w:pPr>
              <w:spacing w:after="0"/>
              <w:jc w:val="right"/>
            </w:pPr>
            <w:r>
              <w:rPr>
                <w:sz w:val="16"/>
              </w:rPr>
              <w:t>$364,883</w:t>
            </w:r>
          </w:p>
        </w:tc>
        <w:tc>
          <w:tcPr>
            <w:tcW w:type="dxa" w:w="1126"/>
          </w:tcPr>
          <w:p>
            <w:pPr>
              <w:spacing w:after="0"/>
              <w:jc w:val="right"/>
            </w:pPr>
            <w:r>
              <w:rPr>
                <w:sz w:val="16"/>
              </w:rPr>
              <w:t>n/a</w:t>
            </w:r>
          </w:p>
        </w:tc>
        <w:tc>
          <w:tcPr>
            <w:tcW w:type="dxa" w:w="1086"/>
          </w:tcPr>
          <w:p>
            <w:pPr>
              <w:spacing w:after="0"/>
              <w:jc w:val="right"/>
            </w:pPr>
            <w:r>
              <w:rPr>
                <w:sz w:val="16"/>
              </w:rPr>
              <w:t>$138,019</w:t>
            </w:r>
          </w:p>
        </w:tc>
        <w:tc>
          <w:tcPr>
            <w:tcW w:type="dxa" w:w="1305"/>
          </w:tcPr>
          <w:p>
            <w:pPr>
              <w:spacing w:after="0"/>
              <w:jc w:val="right"/>
            </w:pPr>
            <w:r>
              <w:rPr>
                <w:sz w:val="16"/>
              </w:rPr>
              <w:t>0.00346%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$5,909,963,942</w:t>
            </w:r>
          </w:p>
        </w:tc>
        <w:tc>
          <w:tcPr>
            <w:tcW w:type="dxa" w:w="1215"/>
          </w:tcPr>
          <w:p>
            <w:pPr>
              <w:spacing w:after="0"/>
              <w:jc w:val="right"/>
            </w:pPr>
            <w:r>
              <w:rPr>
                <w:sz w:val="16"/>
              </w:rPr>
              <w:t>$104,688,062</w:t>
            </w:r>
          </w:p>
        </w:tc>
        <w:tc>
          <w:tcPr>
            <w:tcW w:type="dxa" w:w="1040"/>
          </w:tcPr>
          <w:p>
            <w:pPr>
              <w:spacing w:after="0"/>
              <w:jc w:val="right"/>
            </w:pPr>
            <w:r>
              <w:rPr>
                <w:sz w:val="16"/>
              </w:rPr>
              <w:t>24,642</w:t>
            </w:r>
          </w:p>
        </w:tc>
        <w:tc>
          <w:tcPr>
            <w:tcW w:type="dxa" w:w="1037"/>
          </w:tcPr>
          <w:p>
            <w:pPr>
              <w:spacing w:after="0"/>
              <w:jc w:val="right"/>
            </w:pPr>
            <w:r>
              <w:rPr>
                <w:sz w:val="16"/>
              </w:rPr>
              <w:t>$124,474</w:t>
            </w:r>
          </w:p>
        </w:tc>
        <w:tc>
          <w:tcPr>
            <w:tcW w:type="dxa" w:w="1126"/>
          </w:tcPr>
          <w:p>
            <w:pPr>
              <w:spacing w:after="0"/>
              <w:jc w:val="right"/>
            </w:pPr>
            <w:r>
              <w:rPr>
                <w:sz w:val="16"/>
              </w:rPr>
              <w:t>$23,133</w:t>
            </w:r>
          </w:p>
        </w:tc>
        <w:tc>
          <w:tcPr>
            <w:tcW w:type="dxa" w:w="1086"/>
          </w:tcPr>
          <w:p>
            <w:pPr>
              <w:spacing w:after="0"/>
              <w:jc w:val="right"/>
            </w:pPr>
            <w:r>
              <w:rPr>
                <w:sz w:val="16"/>
              </w:rPr>
              <w:t>$37,895</w:t>
            </w:r>
          </w:p>
        </w:tc>
        <w:tc>
          <w:tcPr>
            <w:tcW w:type="dxa" w:w="1305"/>
          </w:tcPr>
          <w:p>
            <w:pPr>
              <w:spacing w:after="0"/>
              <w:jc w:val="right"/>
            </w:pPr>
            <w:r>
              <w:rPr>
                <w:sz w:val="16"/>
              </w:rPr>
              <w:t>0.00211%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$5,909,963,942</w:t>
            </w:r>
          </w:p>
        </w:tc>
        <w:tc>
          <w:tcPr>
            <w:tcW w:type="dxa" w:w="1215"/>
          </w:tcPr>
          <w:p>
            <w:pPr>
              <w:spacing w:after="0"/>
              <w:jc w:val="right"/>
            </w:pPr>
            <w:r>
              <w:rPr>
                <w:sz w:val="16"/>
              </w:rPr>
              <w:t>$104,688,062</w:t>
            </w:r>
          </w:p>
        </w:tc>
        <w:tc>
          <w:tcPr>
            <w:tcW w:type="dxa" w:w="1040"/>
          </w:tcPr>
          <w:p>
            <w:pPr>
              <w:spacing w:after="0"/>
              <w:jc w:val="right"/>
            </w:pPr>
            <w:r>
              <w:rPr>
                <w:sz w:val="16"/>
              </w:rPr>
              <w:t>24,642</w:t>
            </w:r>
          </w:p>
        </w:tc>
        <w:tc>
          <w:tcPr>
            <w:tcW w:type="dxa" w:w="1037"/>
          </w:tcPr>
          <w:p>
            <w:pPr>
              <w:spacing w:after="0"/>
              <w:jc w:val="right"/>
            </w:pPr>
            <w:r>
              <w:rPr>
                <w:sz w:val="16"/>
              </w:rPr>
              <w:t>$1,331</w:t>
            </w:r>
          </w:p>
        </w:tc>
        <w:tc>
          <w:tcPr>
            <w:tcW w:type="dxa" w:w="1126"/>
          </w:tcPr>
          <w:p>
            <w:pPr>
              <w:spacing w:after="0"/>
              <w:jc w:val="right"/>
            </w:pPr>
            <w:r>
              <w:rPr>
                <w:sz w:val="16"/>
              </w:rPr>
              <w:t>$3</w:t>
            </w:r>
          </w:p>
        </w:tc>
        <w:tc>
          <w:tcPr>
            <w:tcW w:type="dxa" w:w="1086"/>
          </w:tcPr>
          <w:p>
            <w:pPr>
              <w:spacing w:after="0"/>
              <w:jc w:val="right"/>
            </w:pPr>
            <w:r>
              <w:rPr>
                <w:sz w:val="16"/>
              </w:rPr>
              <w:t>$1,533,619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$5,909,963,942</w:t>
            </w:r>
          </w:p>
        </w:tc>
        <w:tc>
          <w:tcPr>
            <w:tcW w:type="dxa" w:w="1215"/>
          </w:tcPr>
          <w:p>
            <w:pPr>
              <w:spacing w:after="0"/>
              <w:jc w:val="right"/>
            </w:pPr>
            <w:r>
              <w:rPr>
                <w:sz w:val="16"/>
              </w:rPr>
              <w:t>$104,688,062</w:t>
            </w:r>
          </w:p>
        </w:tc>
        <w:tc>
          <w:tcPr>
            <w:tcW w:type="dxa" w:w="1040"/>
          </w:tcPr>
          <w:p>
            <w:pPr>
              <w:spacing w:after="0"/>
              <w:jc w:val="right"/>
            </w:pPr>
            <w:r>
              <w:rPr>
                <w:sz w:val="16"/>
              </w:rPr>
              <w:t>24,642</w:t>
            </w:r>
          </w:p>
        </w:tc>
        <w:tc>
          <w:tcPr>
            <w:tcW w:type="dxa" w:w="1037"/>
          </w:tcPr>
          <w:p>
            <w:pPr>
              <w:spacing w:after="0"/>
              <w:jc w:val="right"/>
            </w:pPr>
            <w:r>
              <w:rPr>
                <w:sz w:val="16"/>
              </w:rPr>
              <w:t>$1,968</w:t>
            </w:r>
          </w:p>
        </w:tc>
        <w:tc>
          <w:tcPr>
            <w:tcW w:type="dxa" w:w="1126"/>
          </w:tcPr>
          <w:p>
            <w:pPr>
              <w:spacing w:after="0"/>
              <w:jc w:val="right"/>
            </w:pPr>
            <w:r>
              <w:rPr>
                <w:sz w:val="16"/>
              </w:rPr>
              <w:t>$1,931</w:t>
            </w:r>
          </w:p>
        </w:tc>
        <w:tc>
          <w:tcPr>
            <w:tcW w:type="dxa" w:w="1086"/>
          </w:tcPr>
          <w:p>
            <w:pPr>
              <w:spacing w:after="0"/>
              <w:jc w:val="right"/>
            </w:pPr>
            <w:r>
              <w:rPr>
                <w:sz w:val="16"/>
              </w:rPr>
              <w:t>$1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$5,908,706,543</w:t>
            </w:r>
          </w:p>
        </w:tc>
        <w:tc>
          <w:tcPr>
            <w:tcW w:type="dxa" w:w="1215"/>
          </w:tcPr>
          <w:p>
            <w:pPr>
              <w:spacing w:after="0"/>
              <w:jc w:val="right"/>
            </w:pPr>
            <w:r>
              <w:rPr>
                <w:sz w:val="16"/>
              </w:rPr>
              <w:t>n/a</w:t>
            </w:r>
          </w:p>
        </w:tc>
        <w:tc>
          <w:tcPr>
            <w:tcW w:type="dxa" w:w="1040"/>
          </w:tcPr>
          <w:p>
            <w:pPr>
              <w:spacing w:after="0"/>
              <w:jc w:val="right"/>
            </w:pPr>
            <w:r>
              <w:rPr>
                <w:sz w:val="16"/>
              </w:rPr>
              <w:t>24,642</w:t>
            </w:r>
          </w:p>
        </w:tc>
        <w:tc>
          <w:tcPr>
            <w:tcW w:type="dxa" w:w="1037"/>
          </w:tcPr>
          <w:p>
            <w:pPr>
              <w:spacing w:after="0"/>
              <w:jc w:val="right"/>
            </w:pPr>
            <w:r>
              <w:rPr>
                <w:sz w:val="16"/>
              </w:rPr>
              <w:t>$50,855</w:t>
            </w:r>
          </w:p>
        </w:tc>
        <w:tc>
          <w:tcPr>
            <w:tcW w:type="dxa" w:w="1126"/>
          </w:tcPr>
          <w:p>
            <w:pPr>
              <w:spacing w:after="0"/>
              <w:jc w:val="right"/>
            </w:pPr>
            <w:r>
              <w:rPr>
                <w:sz w:val="16"/>
              </w:rPr>
              <w:t>n/a</w:t>
            </w:r>
          </w:p>
        </w:tc>
        <w:tc>
          <w:tcPr>
            <w:tcW w:type="dxa" w:w="1086"/>
          </w:tcPr>
          <w:p>
            <w:pPr>
              <w:spacing w:after="0"/>
              <w:jc w:val="right"/>
            </w:pPr>
            <w:r>
              <w:rPr>
                <w:sz w:val="16"/>
              </w:rPr>
              <w:t>$1,422</w:t>
            </w:r>
          </w:p>
        </w:tc>
        <w:tc>
          <w:tcPr>
            <w:tcW w:type="dxa" w:w="1305"/>
          </w:tcPr>
          <w:p>
            <w:pPr>
              <w:spacing w:after="0"/>
              <w:jc w:val="right"/>
            </w:pPr>
            <w:r>
              <w:rPr>
                <w:sz w:val="16"/>
              </w:rPr>
              <w:t>0.000861%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$5,908,309,665</w:t>
            </w:r>
          </w:p>
        </w:tc>
        <w:tc>
          <w:tcPr>
            <w:tcW w:type="dxa" w:w="1215"/>
          </w:tcPr>
          <w:p>
            <w:pPr>
              <w:spacing w:after="0"/>
              <w:jc w:val="right"/>
            </w:pPr>
            <w:r>
              <w:rPr>
                <w:sz w:val="16"/>
              </w:rPr>
              <w:t>$9,030,235</w:t>
            </w:r>
          </w:p>
        </w:tc>
        <w:tc>
          <w:tcPr>
            <w:tcW w:type="dxa" w:w="1040"/>
          </w:tcPr>
          <w:p>
            <w:pPr>
              <w:spacing w:after="0"/>
              <w:jc w:val="right"/>
            </w:pPr>
            <w:r>
              <w:rPr>
                <w:sz w:val="16"/>
              </w:rPr>
              <w:t>155</w:t>
            </w:r>
          </w:p>
        </w:tc>
        <w:tc>
          <w:tcPr>
            <w:tcW w:type="dxa" w:w="1037"/>
          </w:tcPr>
          <w:p>
            <w:pPr>
              <w:spacing w:after="0"/>
              <w:jc w:val="right"/>
            </w:pPr>
            <w:r>
              <w:rPr>
                <w:sz w:val="16"/>
              </w:rPr>
              <w:t>$4,720,334</w:t>
            </w:r>
          </w:p>
        </w:tc>
        <w:tc>
          <w:tcPr>
            <w:tcW w:type="dxa" w:w="1126"/>
          </w:tcPr>
          <w:p>
            <w:pPr>
              <w:spacing w:after="0"/>
              <w:jc w:val="right"/>
            </w:pPr>
            <w:r>
              <w:rPr>
                <w:sz w:val="16"/>
              </w:rPr>
              <w:t>$55,471</w:t>
            </w:r>
          </w:p>
        </w:tc>
        <w:tc>
          <w:tcPr>
            <w:tcW w:type="dxa" w:w="1086"/>
          </w:tcPr>
          <w:p>
            <w:pPr>
              <w:spacing w:after="0"/>
              <w:jc w:val="right"/>
            </w:pPr>
            <w:r>
              <w:rPr>
                <w:sz w:val="16"/>
              </w:rPr>
              <w:t>$5,162</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$64,694,511</w:t>
            </w:r>
          </w:p>
        </w:tc>
        <w:tc>
          <w:tcPr>
            <w:tcW w:type="dxa" w:w="1215"/>
          </w:tcPr>
          <w:p>
            <w:pPr>
              <w:spacing w:after="0"/>
              <w:jc w:val="right"/>
            </w:pPr>
            <w:r>
              <w:rPr>
                <w:sz w:val="16"/>
              </w:rPr>
              <w:t>n/a</w:t>
            </w:r>
          </w:p>
        </w:tc>
        <w:tc>
          <w:tcPr>
            <w:tcW w:type="dxa" w:w="1040"/>
          </w:tcPr>
          <w:p>
            <w:pPr>
              <w:spacing w:after="0"/>
              <w:jc w:val="right"/>
            </w:pPr>
            <w:r>
              <w:rPr>
                <w:sz w:val="16"/>
              </w:rPr>
              <w:t>307</w:t>
            </w:r>
          </w:p>
        </w:tc>
        <w:tc>
          <w:tcPr>
            <w:tcW w:type="dxa" w:w="1037"/>
          </w:tcPr>
          <w:p>
            <w:pPr>
              <w:spacing w:after="0"/>
              <w:jc w:val="right"/>
            </w:pPr>
            <w:r>
              <w:rPr>
                <w:sz w:val="16"/>
              </w:rPr>
              <w:t>$227</w:t>
            </w:r>
          </w:p>
        </w:tc>
        <w:tc>
          <w:tcPr>
            <w:tcW w:type="dxa" w:w="1126"/>
          </w:tcPr>
          <w:p>
            <w:pPr>
              <w:spacing w:after="0"/>
              <w:jc w:val="right"/>
            </w:pPr>
            <w:r>
              <w:rPr>
                <w:sz w:val="16"/>
              </w:rPr>
              <w:t>n/a</w:t>
            </w:r>
          </w:p>
        </w:tc>
        <w:tc>
          <w:tcPr>
            <w:tcW w:type="dxa" w:w="1086"/>
          </w:tcPr>
          <w:p>
            <w:pPr>
              <w:spacing w:after="0"/>
              <w:jc w:val="right"/>
            </w:pPr>
            <w:r>
              <w:rPr>
                <w:sz w:val="16"/>
              </w:rPr>
              <w:t>$5,832</w:t>
            </w:r>
          </w:p>
        </w:tc>
        <w:tc>
          <w:tcPr>
            <w:tcW w:type="dxa" w:w="1305"/>
          </w:tcPr>
          <w:p>
            <w:pPr>
              <w:spacing w:after="0"/>
              <w:jc w:val="right"/>
            </w:pPr>
            <w:r>
              <w:rPr>
                <w:sz w:val="16"/>
              </w:rPr>
              <w:t>0.000352%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$5,909,963,942</w:t>
            </w:r>
          </w:p>
        </w:tc>
        <w:tc>
          <w:tcPr>
            <w:tcW w:type="dxa" w:w="1215"/>
          </w:tcPr>
          <w:p>
            <w:pPr>
              <w:spacing w:after="0"/>
              <w:jc w:val="right"/>
            </w:pPr>
            <w:r>
              <w:rPr>
                <w:sz w:val="16"/>
              </w:rPr>
              <w:t>n/a</w:t>
            </w:r>
          </w:p>
        </w:tc>
        <w:tc>
          <w:tcPr>
            <w:tcW w:type="dxa" w:w="1040"/>
          </w:tcPr>
          <w:p>
            <w:pPr>
              <w:spacing w:after="0"/>
              <w:jc w:val="right"/>
            </w:pPr>
            <w:r>
              <w:rPr>
                <w:sz w:val="16"/>
              </w:rPr>
              <w:t>24,642</w:t>
            </w:r>
          </w:p>
        </w:tc>
        <w:tc>
          <w:tcPr>
            <w:tcW w:type="dxa" w:w="1037"/>
          </w:tcPr>
          <w:p>
            <w:pPr>
              <w:spacing w:after="0"/>
              <w:jc w:val="right"/>
            </w:pPr>
            <w:r>
              <w:rPr>
                <w:sz w:val="16"/>
              </w:rPr>
              <w:t>$7,233</w:t>
            </w:r>
          </w:p>
        </w:tc>
        <w:tc>
          <w:tcPr>
            <w:tcW w:type="dxa" w:w="1126"/>
          </w:tcPr>
          <w:p>
            <w:pPr>
              <w:spacing w:after="0"/>
              <w:jc w:val="right"/>
            </w:pPr>
            <w:r>
              <w:rPr>
                <w:sz w:val="16"/>
              </w:rPr>
              <w:t>n/a</w:t>
            </w:r>
          </w:p>
        </w:tc>
        <w:tc>
          <w:tcPr>
            <w:tcW w:type="dxa" w:w="1086"/>
          </w:tcPr>
          <w:p>
            <w:pPr>
              <w:spacing w:after="0"/>
              <w:jc w:val="right"/>
            </w:pPr>
            <w:r>
              <w:rPr>
                <w:sz w:val="16"/>
              </w:rPr>
              <w:t>$229,481</w:t>
            </w:r>
          </w:p>
        </w:tc>
        <w:tc>
          <w:tcPr>
            <w:tcW w:type="dxa" w:w="1305"/>
          </w:tcPr>
          <w:p>
            <w:pPr>
              <w:spacing w:after="0"/>
              <w:jc w:val="right"/>
            </w:pPr>
            <w:r>
              <w:rPr>
                <w:sz w:val="16"/>
              </w:rPr>
              <w:t>0.000122%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$5,909,963,942</w:t>
            </w:r>
          </w:p>
        </w:tc>
        <w:tc>
          <w:tcPr>
            <w:tcW w:type="dxa" w:w="1215"/>
          </w:tcPr>
          <w:p>
            <w:pPr>
              <w:spacing w:after="0"/>
              <w:jc w:val="right"/>
            </w:pPr>
            <w:r>
              <w:rPr>
                <w:sz w:val="16"/>
              </w:rPr>
              <w:t>$104,688,062</w:t>
            </w:r>
          </w:p>
        </w:tc>
        <w:tc>
          <w:tcPr>
            <w:tcW w:type="dxa" w:w="1040"/>
          </w:tcPr>
          <w:p>
            <w:pPr>
              <w:spacing w:after="0"/>
              <w:jc w:val="right"/>
            </w:pPr>
            <w:r>
              <w:rPr>
                <w:sz w:val="16"/>
              </w:rPr>
              <w:t>24,642</w:t>
            </w:r>
          </w:p>
        </w:tc>
        <w:tc>
          <w:tcPr>
            <w:tcW w:type="dxa" w:w="1037"/>
          </w:tcPr>
          <w:p>
            <w:pPr>
              <w:spacing w:after="0"/>
              <w:jc w:val="right"/>
            </w:pPr>
            <w:r>
              <w:rPr>
                <w:sz w:val="16"/>
              </w:rPr>
              <w:t>$58,045</w:t>
            </w:r>
          </w:p>
        </w:tc>
        <w:tc>
          <w:tcPr>
            <w:tcW w:type="dxa" w:w="1126"/>
          </w:tcPr>
          <w:p>
            <w:pPr>
              <w:spacing w:after="0"/>
              <w:jc w:val="right"/>
            </w:pPr>
            <w:r>
              <w:rPr>
                <w:sz w:val="16"/>
              </w:rPr>
              <w:t>$30,069</w:t>
            </w:r>
          </w:p>
        </w:tc>
        <w:tc>
          <w:tcPr>
            <w:tcW w:type="dxa" w:w="1086"/>
          </w:tcPr>
          <w:p>
            <w:pPr>
              <w:spacing w:after="0"/>
              <w:jc w:val="right"/>
            </w:pPr>
            <w:r>
              <w:rPr>
                <w:sz w:val="16"/>
              </w:rPr>
              <w:t>$318,961</w:t>
            </w:r>
          </w:p>
        </w:tc>
        <w:tc>
          <w:tcPr>
            <w:tcW w:type="dxa" w:w="1305"/>
          </w:tcPr>
          <w:p>
            <w:pPr>
              <w:spacing w:after="0"/>
              <w:jc w:val="right"/>
            </w:pPr>
            <w:r>
              <w:rPr>
                <w:sz w:val="16"/>
              </w:rPr>
              <w:t>0.000982%</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$5,909,963,942</w:t>
            </w:r>
          </w:p>
        </w:tc>
        <w:tc>
          <w:tcPr>
            <w:tcW w:type="dxa" w:w="1215"/>
          </w:tcPr>
          <w:p>
            <w:pPr>
              <w:spacing w:after="0"/>
              <w:jc w:val="right"/>
            </w:pPr>
            <w:r>
              <w:rPr>
                <w:sz w:val="16"/>
              </w:rPr>
              <w:t>$104,688,062</w:t>
            </w:r>
          </w:p>
        </w:tc>
        <w:tc>
          <w:tcPr>
            <w:tcW w:type="dxa" w:w="1040"/>
          </w:tcPr>
          <w:p>
            <w:pPr>
              <w:spacing w:after="0"/>
              <w:jc w:val="right"/>
            </w:pPr>
            <w:r>
              <w:rPr>
                <w:sz w:val="16"/>
              </w:rPr>
              <w:t>24,642</w:t>
            </w:r>
          </w:p>
        </w:tc>
        <w:tc>
          <w:tcPr>
            <w:tcW w:type="dxa" w:w="1037"/>
          </w:tcPr>
          <w:p>
            <w:pPr>
              <w:spacing w:after="0"/>
              <w:jc w:val="right"/>
            </w:pPr>
            <w:r>
              <w:rPr>
                <w:sz w:val="16"/>
              </w:rPr>
              <w:t>$741,655</w:t>
            </w:r>
          </w:p>
        </w:tc>
        <w:tc>
          <w:tcPr>
            <w:tcW w:type="dxa" w:w="1126"/>
          </w:tcPr>
          <w:p>
            <w:pPr>
              <w:spacing w:after="0"/>
              <w:jc w:val="right"/>
            </w:pPr>
            <w:r>
              <w:rPr>
                <w:sz w:val="16"/>
              </w:rPr>
              <w:t>$2,541</w:t>
            </w:r>
          </w:p>
        </w:tc>
        <w:tc>
          <w:tcPr>
            <w:tcW w:type="dxa" w:w="1086"/>
          </w:tcPr>
          <w:p>
            <w:pPr>
              <w:spacing w:after="0"/>
              <w:jc w:val="right"/>
            </w:pPr>
            <w:r>
              <w:rPr>
                <w:sz w:val="16"/>
              </w:rPr>
              <w:t>$1,805,537</w:t>
            </w:r>
          </w:p>
        </w:tc>
        <w:tc>
          <w:tcPr>
            <w:tcW w:type="dxa" w:w="1305"/>
          </w:tcPr>
          <w:p>
            <w:pPr>
              <w:spacing w:after="0"/>
              <w:jc w:val="right"/>
            </w:pPr>
            <w:r>
              <w:rPr>
                <w:sz w:val="16"/>
              </w:rPr>
              <w:t>0.0125%</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$500,221,542</w:t>
            </w:r>
          </w:p>
        </w:tc>
        <w:tc>
          <w:tcPr>
            <w:tcW w:type="dxa" w:w="1215"/>
          </w:tcPr>
          <w:p>
            <w:pPr>
              <w:spacing w:after="0"/>
              <w:jc w:val="right"/>
            </w:pPr>
            <w:r>
              <w:rPr>
                <w:sz w:val="16"/>
              </w:rPr>
              <w:t>$40,624,779</w:t>
            </w:r>
          </w:p>
        </w:tc>
        <w:tc>
          <w:tcPr>
            <w:tcW w:type="dxa" w:w="1040"/>
          </w:tcPr>
          <w:p>
            <w:pPr>
              <w:spacing w:after="0"/>
              <w:jc w:val="right"/>
            </w:pPr>
            <w:r>
              <w:rPr>
                <w:sz w:val="16"/>
              </w:rPr>
              <w:t>6,033</w:t>
            </w:r>
          </w:p>
        </w:tc>
        <w:tc>
          <w:tcPr>
            <w:tcW w:type="dxa" w:w="1037"/>
          </w:tcPr>
          <w:p>
            <w:pPr>
              <w:spacing w:after="0"/>
              <w:jc w:val="right"/>
            </w:pPr>
            <w:r>
              <w:rPr>
                <w:sz w:val="16"/>
              </w:rPr>
              <w:t>$18,097</w:t>
            </w:r>
          </w:p>
        </w:tc>
        <w:tc>
          <w:tcPr>
            <w:tcW w:type="dxa" w:w="1126"/>
          </w:tcPr>
          <w:p>
            <w:pPr>
              <w:spacing w:after="0"/>
              <w:jc w:val="right"/>
            </w:pPr>
            <w:r>
              <w:rPr>
                <w:sz w:val="16"/>
              </w:rPr>
              <w:t>$214</w:t>
            </w:r>
          </w:p>
        </w:tc>
        <w:tc>
          <w:tcPr>
            <w:tcW w:type="dxa" w:w="1086"/>
          </w:tcPr>
          <w:p>
            <w:pPr>
              <w:spacing w:after="0"/>
              <w:jc w:val="right"/>
            </w:pPr>
            <w:r>
              <w:rPr>
                <w:sz w:val="16"/>
              </w:rPr>
              <w:t>$7,093</w:t>
            </w:r>
          </w:p>
        </w:tc>
        <w:tc>
          <w:tcPr>
            <w:tcW w:type="dxa" w:w="1305"/>
          </w:tcPr>
          <w:p>
            <w:pPr>
              <w:spacing w:after="0"/>
              <w:jc w:val="right"/>
            </w:pPr>
            <w:r>
              <w:rPr>
                <w:sz w:val="16"/>
              </w:rPr>
              <w:t>0.00362%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$5,909,963,942</w:t>
            </w:r>
          </w:p>
        </w:tc>
        <w:tc>
          <w:tcPr>
            <w:tcW w:type="dxa" w:w="1215"/>
          </w:tcPr>
          <w:p>
            <w:pPr>
              <w:spacing w:after="0"/>
              <w:jc w:val="right"/>
            </w:pPr>
            <w:r>
              <w:rPr>
                <w:sz w:val="16"/>
              </w:rPr>
              <w:t>$104,688,062</w:t>
            </w:r>
          </w:p>
        </w:tc>
        <w:tc>
          <w:tcPr>
            <w:tcW w:type="dxa" w:w="1040"/>
          </w:tcPr>
          <w:p>
            <w:pPr>
              <w:spacing w:after="0"/>
              <w:jc w:val="right"/>
            </w:pPr>
            <w:r>
              <w:rPr>
                <w:sz w:val="16"/>
              </w:rPr>
              <w:t>24,642</w:t>
            </w:r>
          </w:p>
        </w:tc>
        <w:tc>
          <w:tcPr>
            <w:tcW w:type="dxa" w:w="1037"/>
          </w:tcPr>
          <w:p>
            <w:pPr>
              <w:spacing w:after="0"/>
              <w:jc w:val="right"/>
            </w:pPr>
            <w:r>
              <w:rPr>
                <w:sz w:val="16"/>
              </w:rPr>
              <w:t>$4,967</w:t>
            </w:r>
          </w:p>
        </w:tc>
        <w:tc>
          <w:tcPr>
            <w:tcW w:type="dxa" w:w="1126"/>
          </w:tcPr>
          <w:p>
            <w:pPr>
              <w:spacing w:after="0"/>
              <w:jc w:val="right"/>
            </w:pPr>
            <w:r>
              <w:rPr>
                <w:sz w:val="16"/>
              </w:rPr>
              <w:t>$103</w:t>
            </w:r>
          </w:p>
        </w:tc>
        <w:tc>
          <w:tcPr>
            <w:tcW w:type="dxa" w:w="1086"/>
          </w:tcPr>
          <w:p>
            <w:pPr>
              <w:spacing w:after="0"/>
              <w:jc w:val="right"/>
            </w:pPr>
            <w:r>
              <w:rPr>
                <w:sz w:val="16"/>
              </w:rPr>
              <w:t>$5,996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2025-04-16 (Storm Events through 2026-06-30): 8 county-coded records, 0 with a damage value recorded (including $0), $0; 2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$5,909,963,942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$104,688,062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$6,334,091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$6,085,837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Randolph County (unincorporated area)</w:t>
            </w:r>
          </w:p>
        </w:tc>
        <w:tc>
          <w:tcPr>
            <w:tcW w:type="dxa" w:w="1574"/>
          </w:tcPr>
          <w:p>
            <w:pPr>
              <w:spacing w:after="0"/>
              <w:jc w:val="left"/>
            </w:pPr>
            <w:r>
              <w:rPr>
                <w:sz w:val="16"/>
              </w:rPr>
              <w:t>290828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Clark city</w:t>
            </w:r>
          </w:p>
        </w:tc>
        <w:tc>
          <w:tcPr>
            <w:tcW w:type="dxa" w:w="1574"/>
          </w:tcPr>
          <w:p>
            <w:pPr>
              <w:spacing w:after="0"/>
              <w:jc w:val="left"/>
            </w:pPr>
            <w:r>
              <w:rPr>
                <w:sz w:val="16"/>
              </w:rPr>
              <w:t>290629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Clifton Hill city</w:t>
            </w:r>
          </w:p>
        </w:tc>
        <w:tc>
          <w:tcPr>
            <w:tcW w:type="dxa" w:w="1574"/>
          </w:tcPr>
          <w:p>
            <w:pPr>
              <w:spacing w:after="0"/>
              <w:jc w:val="left"/>
            </w:pPr>
            <w:r>
              <w:rPr>
                <w:sz w:val="16"/>
              </w:rPr>
              <w:t>290859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Higbee city</w:t>
            </w:r>
          </w:p>
        </w:tc>
        <w:tc>
          <w:tcPr>
            <w:tcW w:type="dxa" w:w="1574"/>
          </w:tcPr>
          <w:p>
            <w:pPr>
              <w:spacing w:after="0"/>
              <w:jc w:val="left"/>
            </w:pPr>
            <w:r>
              <w:rPr>
                <w:sz w:val="16"/>
              </w:rPr>
              <w:t>290860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Huntsville city</w:t>
            </w:r>
          </w:p>
        </w:tc>
        <w:tc>
          <w:tcPr>
            <w:tcW w:type="dxa" w:w="1574"/>
          </w:tcPr>
          <w:p>
            <w:pPr>
              <w:spacing w:after="0"/>
              <w:jc w:val="left"/>
            </w:pPr>
            <w:r>
              <w:rPr>
                <w:sz w:val="16"/>
              </w:rPr>
              <w:t>290718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Jacksonville village</w:t>
            </w:r>
          </w:p>
        </w:tc>
        <w:tc>
          <w:tcPr>
            <w:tcW w:type="dxa" w:w="1574"/>
          </w:tcPr>
          <w:p>
            <w:pPr>
              <w:spacing w:after="0"/>
              <w:jc w:val="left"/>
            </w:pPr>
            <w:r>
              <w:rPr>
                <w:sz w:val="16"/>
              </w:rPr>
              <w:t>291013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Moberly city</w:t>
            </w:r>
          </w:p>
        </w:tc>
        <w:tc>
          <w:tcPr>
            <w:tcW w:type="dxa" w:w="1574"/>
          </w:tcPr>
          <w:p>
            <w:pPr>
              <w:spacing w:after="0"/>
              <w:jc w:val="left"/>
            </w:pPr>
            <w:r>
              <w:rPr>
                <w:sz w:val="16"/>
              </w:rPr>
              <w:t>290305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Renick village</w:t>
            </w:r>
          </w:p>
        </w:tc>
        <w:tc>
          <w:tcPr>
            <w:tcW w:type="dxa" w:w="1574"/>
          </w:tcPr>
          <w:p>
            <w:pPr>
              <w:spacing w:after="0"/>
              <w:jc w:val="left"/>
            </w:pPr>
            <w:r>
              <w:rPr>
                <w:sz w:val="16"/>
              </w:rPr>
              <w:t>295325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Randolph County, MO: risk-assessment baseline packet, release 2026-10 (data as of 2026-09-30; County FIPS 29175). Automated baseline. </w:t>
      </w:r>
      <w:hyperlink r:id="rId15">
        <w:r>
          <w:rPr>
            <w:color w:val="1F4E99"/>
            <w:sz w:val="17"/>
            <w:u w:val="single"/>
          </w:rPr>
          <w:t>https://hazardplain.org/mo/29175/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MO: Risk-assessment baseline packet</dc:title>
  <dc:subject>Hazard Plain release 2026-10, as of 2026-09-30. Automated baseline</dc:subject>
  <dc:creator>Hazard Plain</dc:creator>
  <cp:keywords>Hazard Plain; hazard mitigation; risk assessment; 29175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