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Perry County, MO</w:t>
      </w:r>
    </w:p>
    <w:p>
      <w:pPr>
        <w:spacing w:after="120" w:before="0"/>
      </w:pPr>
      <w:r>
        <w:rPr>
          <w:color w:val="555555"/>
          <w:sz w:val="24"/>
        </w:rPr>
        <w:t>Risk-assessment baseline packet</w:t>
      </w:r>
    </w:p>
    <w:p>
      <w:pPr>
        <w:spacing w:after="120" w:before="0"/>
      </w:pPr>
      <w:r>
        <w:rPr>
          <w:b/>
          <w:sz w:val="18"/>
        </w:rPr>
        <w:t xml:space="preserve">County FIPS: </w:t>
      </w:r>
      <w:r>
        <w:rPr>
          <w:sz w:val="18"/>
        </w:rPr>
        <w:t>29157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2030-04-08. Plan: Perry County (FEMA plan 110388), approved 2025-04-09.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2025-04-09: 1 new hazard declaration (1 incident) and 16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($4,705,753 a year), Earthquake ($4,678,652) and Strong Wind ($3,345,041).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29157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2030-04-08</w:t>
      </w:r>
    </w:p>
    <w:p>
      <w:pPr>
        <w:keepNext/>
        <w:spacing w:after="40" w:before="0"/>
      </w:pPr>
      <w:r>
        <w:rPr>
          <w:b/>
        </w:rPr>
        <w:t xml:space="preserve">Plan: </w:t>
      </w:r>
      <w:r>
        <w:rPr/>
        <w:t>Perry County (FEMA plan 110388)</w:t>
      </w:r>
    </w:p>
    <w:p>
      <w:pPr>
        <w:keepNext/>
        <w:spacing w:after="40" w:before="0"/>
      </w:pPr>
      <w:r>
        <w:rPr>
          <w:b/>
        </w:rPr>
        <w:t xml:space="preserve">Approved: </w:t>
      </w:r>
      <w:r>
        <w:rPr/>
        <w:t>2025-04-09</w:t>
      </w:r>
    </w:p>
    <w:p>
      <w:pPr>
        <w:keepNext/>
        <w:spacing w:after="40" w:before="0"/>
      </w:pPr>
      <w:r>
        <w:rPr>
          <w:b/>
        </w:rPr>
        <w:t xml:space="preserve">Days to expiry: </w:t>
      </w:r>
      <w:r>
        <w:rPr/>
        <w:t>1,286</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DR-4867-MO (Severe Storms, Straight-Line Winds, Tornadoes, and Wildfires)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034"/>
        <w:gridCol w:w="2197"/>
        <w:gridCol w:w="2755"/>
        <w:gridCol w:w="3034"/>
        <w:gridCol w:w="1080"/>
        <w:gridCol w:w="1080"/>
        <w:gridCol w:w="932"/>
      </w:tblGrid>
      <w:tr>
        <w:trPr>
          <w:cantSplit/>
          <w:tblHeader/>
        </w:trPr>
        <w:tc>
          <w:tcPr>
            <w:tcW w:type="dxa" w:w="3034"/>
            <w:shd w:val="clear" w:color="auto" w:fill="E8E8E8"/>
          </w:tcPr>
          <w:p>
            <w:pPr>
              <w:spacing w:after="0"/>
              <w:jc w:val="left"/>
            </w:pPr>
            <w:r>
              <w:rPr>
                <w:b/>
                <w:sz w:val="16"/>
              </w:rPr>
              <w:t>Jurisdiction</w:t>
            </w:r>
          </w:p>
        </w:tc>
        <w:tc>
          <w:tcPr>
            <w:tcW w:type="dxa" w:w="2197"/>
            <w:shd w:val="clear" w:color="auto" w:fill="E8E8E8"/>
          </w:tcPr>
          <w:p>
            <w:pPr>
              <w:spacing w:after="0"/>
              <w:jc w:val="left"/>
            </w:pPr>
            <w:r>
              <w:rPr>
                <w:b/>
                <w:sz w:val="16"/>
              </w:rPr>
              <w:t>Type</w:t>
            </w:r>
          </w:p>
        </w:tc>
        <w:tc>
          <w:tcPr>
            <w:tcW w:type="dxa" w:w="2755"/>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80"/>
            <w:shd w:val="clear" w:color="auto" w:fill="E8E8E8"/>
          </w:tcPr>
          <w:p>
            <w:pPr>
              <w:spacing w:after="0"/>
              <w:jc w:val="left"/>
            </w:pPr>
            <w:r>
              <w:rPr>
                <w:b/>
                <w:sz w:val="16"/>
              </w:rPr>
              <w:t>Approved</w:t>
            </w:r>
          </w:p>
        </w:tc>
        <w:tc>
          <w:tcPr>
            <w:tcW w:type="dxa" w:w="1080"/>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034"/>
          </w:tcPr>
          <w:p>
            <w:pPr>
              <w:spacing w:after="0"/>
              <w:jc w:val="left"/>
            </w:pPr>
            <w:r>
              <w:rPr>
                <w:sz w:val="16"/>
              </w:rPr>
              <w:t>Perry County</w:t>
            </w:r>
          </w:p>
        </w:tc>
        <w:tc>
          <w:tcPr>
            <w:tcW w:type="dxa" w:w="2197"/>
          </w:tcPr>
          <w:p>
            <w:pPr>
              <w:spacing w:after="0"/>
              <w:jc w:val="left"/>
            </w:pPr>
            <w:r>
              <w:rPr>
                <w:sz w:val="16"/>
              </w:rPr>
              <w:t>County</w:t>
            </w:r>
          </w:p>
        </w:tc>
        <w:tc>
          <w:tcPr>
            <w:tcW w:type="dxa" w:w="2755"/>
          </w:tcPr>
          <w:p>
            <w:pPr>
              <w:spacing w:after="0"/>
              <w:jc w:val="left"/>
            </w:pPr>
            <w:r>
              <w:rPr>
                <w:sz w:val="16"/>
              </w:rPr>
              <w:t>Approved, expires 2030-04-08</w:t>
            </w:r>
          </w:p>
        </w:tc>
        <w:tc>
          <w:tcPr>
            <w:tcW w:type="dxa" w:w="3034"/>
          </w:tcPr>
          <w:p>
            <w:pPr>
              <w:spacing w:after="0"/>
              <w:jc w:val="left"/>
            </w:pPr>
            <w:r>
              <w:rPr>
                <w:sz w:val="16"/>
              </w:rPr>
              <w:t>Perry County (FEMA plan 110388)</w:t>
            </w:r>
          </w:p>
        </w:tc>
        <w:tc>
          <w:tcPr>
            <w:tcW w:type="dxa" w:w="1080"/>
          </w:tcPr>
          <w:p>
            <w:pPr>
              <w:spacing w:after="0"/>
              <w:jc w:val="left"/>
            </w:pPr>
            <w:r>
              <w:rPr>
                <w:sz w:val="16"/>
              </w:rPr>
              <w:t>2025-04-09</w:t>
            </w:r>
          </w:p>
        </w:tc>
        <w:tc>
          <w:tcPr>
            <w:tcW w:type="dxa" w:w="1080"/>
          </w:tcPr>
          <w:p>
            <w:pPr>
              <w:spacing w:after="0"/>
              <w:jc w:val="left"/>
            </w:pPr>
            <w:r>
              <w:rPr>
                <w:sz w:val="16"/>
              </w:rPr>
              <w:t>2030-04-08</w:t>
            </w:r>
          </w:p>
        </w:tc>
        <w:tc>
          <w:tcPr>
            <w:tcW w:type="dxa" w:w="932"/>
          </w:tcPr>
          <w:p>
            <w:pPr>
              <w:spacing w:after="0"/>
              <w:jc w:val="right"/>
            </w:pPr>
            <w:r>
              <w:rPr>
                <w:sz w:val="16"/>
              </w:rPr>
              <w:t>1,286</w:t>
            </w:r>
          </w:p>
        </w:tc>
      </w:tr>
      <w:tr>
        <w:trPr>
          <w:cantSplit/>
        </w:trPr>
        <w:tc>
          <w:tcPr>
            <w:tcW w:type="dxa" w:w="3034"/>
          </w:tcPr>
          <w:p>
            <w:pPr>
              <w:spacing w:after="0"/>
              <w:jc w:val="left"/>
            </w:pPr>
            <w:r>
              <w:rPr>
                <w:sz w:val="16"/>
              </w:rPr>
              <w:t>Perryville city</w:t>
            </w:r>
          </w:p>
        </w:tc>
        <w:tc>
          <w:tcPr>
            <w:tcW w:type="dxa" w:w="2197"/>
          </w:tcPr>
          <w:p>
            <w:pPr>
              <w:spacing w:after="0"/>
              <w:jc w:val="left"/>
            </w:pPr>
            <w:r>
              <w:rPr>
                <w:sz w:val="16"/>
              </w:rPr>
              <w:t>City</w:t>
            </w:r>
          </w:p>
        </w:tc>
        <w:tc>
          <w:tcPr>
            <w:tcW w:type="dxa" w:w="2755"/>
          </w:tcPr>
          <w:p>
            <w:pPr>
              <w:spacing w:after="0"/>
              <w:jc w:val="left"/>
            </w:pPr>
            <w:r>
              <w:rPr>
                <w:sz w:val="16"/>
              </w:rPr>
              <w:t>Approved, expires 2030-04-08</w:t>
            </w:r>
          </w:p>
        </w:tc>
        <w:tc>
          <w:tcPr>
            <w:tcW w:type="dxa" w:w="3034"/>
          </w:tcPr>
          <w:p>
            <w:pPr>
              <w:spacing w:after="0"/>
              <w:jc w:val="left"/>
            </w:pPr>
            <w:r>
              <w:rPr>
                <w:sz w:val="16"/>
              </w:rPr>
              <w:t>Perry County (FEMA plan 110388)</w:t>
            </w:r>
          </w:p>
        </w:tc>
        <w:tc>
          <w:tcPr>
            <w:tcW w:type="dxa" w:w="1080"/>
          </w:tcPr>
          <w:p>
            <w:pPr>
              <w:spacing w:after="0"/>
              <w:jc w:val="left"/>
            </w:pPr>
            <w:r>
              <w:rPr>
                <w:sz w:val="16"/>
              </w:rPr>
              <w:t>2025-04-09</w:t>
            </w:r>
          </w:p>
        </w:tc>
        <w:tc>
          <w:tcPr>
            <w:tcW w:type="dxa" w:w="1080"/>
          </w:tcPr>
          <w:p>
            <w:pPr>
              <w:spacing w:after="0"/>
              <w:jc w:val="left"/>
            </w:pPr>
            <w:r>
              <w:rPr>
                <w:sz w:val="16"/>
              </w:rPr>
              <w:t>2030-04-08</w:t>
            </w:r>
          </w:p>
        </w:tc>
        <w:tc>
          <w:tcPr>
            <w:tcW w:type="dxa" w:w="932"/>
          </w:tcPr>
          <w:p>
            <w:pPr>
              <w:spacing w:after="0"/>
              <w:jc w:val="right"/>
            </w:pPr>
            <w:r>
              <w:rPr>
                <w:sz w:val="16"/>
              </w:rPr>
              <w:t>1,286</w:t>
            </w:r>
          </w:p>
        </w:tc>
      </w:tr>
      <w:tr>
        <w:trPr>
          <w:cantSplit/>
        </w:trPr>
        <w:tc>
          <w:tcPr>
            <w:tcW w:type="dxa" w:w="3034"/>
          </w:tcPr>
          <w:p>
            <w:pPr>
              <w:spacing w:after="0"/>
              <w:jc w:val="left"/>
            </w:pPr>
            <w:r>
              <w:rPr>
                <w:sz w:val="16"/>
              </w:rPr>
              <w:t>Perry County 32 School District</w:t>
            </w:r>
          </w:p>
        </w:tc>
        <w:tc>
          <w:tcPr>
            <w:tcW w:type="dxa" w:w="2197"/>
          </w:tcPr>
          <w:p>
            <w:pPr>
              <w:spacing w:after="0"/>
              <w:jc w:val="left"/>
            </w:pPr>
            <w:r>
              <w:rPr>
                <w:sz w:val="16"/>
              </w:rPr>
              <w:t>School/School District</w:t>
            </w:r>
          </w:p>
        </w:tc>
        <w:tc>
          <w:tcPr>
            <w:tcW w:type="dxa" w:w="2755"/>
          </w:tcPr>
          <w:p>
            <w:pPr>
              <w:spacing w:after="0"/>
              <w:jc w:val="left"/>
            </w:pPr>
            <w:r>
              <w:rPr>
                <w:sz w:val="16"/>
              </w:rPr>
              <w:t>Approved, expires 2030-04-08</w:t>
            </w:r>
          </w:p>
        </w:tc>
        <w:tc>
          <w:tcPr>
            <w:tcW w:type="dxa" w:w="3034"/>
          </w:tcPr>
          <w:p>
            <w:pPr>
              <w:spacing w:after="0"/>
              <w:jc w:val="left"/>
            </w:pPr>
            <w:r>
              <w:rPr>
                <w:sz w:val="16"/>
              </w:rPr>
              <w:t>Perry County (FEMA plan 110388)</w:t>
            </w:r>
          </w:p>
        </w:tc>
        <w:tc>
          <w:tcPr>
            <w:tcW w:type="dxa" w:w="1080"/>
          </w:tcPr>
          <w:p>
            <w:pPr>
              <w:spacing w:after="0"/>
              <w:jc w:val="left"/>
            </w:pPr>
            <w:r>
              <w:rPr>
                <w:sz w:val="16"/>
              </w:rPr>
              <w:t>2025-04-09</w:t>
            </w:r>
          </w:p>
        </w:tc>
        <w:tc>
          <w:tcPr>
            <w:tcW w:type="dxa" w:w="1080"/>
          </w:tcPr>
          <w:p>
            <w:pPr>
              <w:spacing w:after="0"/>
              <w:jc w:val="left"/>
            </w:pPr>
            <w:r>
              <w:rPr>
                <w:sz w:val="16"/>
              </w:rPr>
              <w:t>2030-04-08</w:t>
            </w:r>
          </w:p>
        </w:tc>
        <w:tc>
          <w:tcPr>
            <w:tcW w:type="dxa" w:w="932"/>
          </w:tcPr>
          <w:p>
            <w:pPr>
              <w:spacing w:after="0"/>
              <w:jc w:val="right"/>
            </w:pPr>
            <w:r>
              <w:rPr>
                <w:sz w:val="16"/>
              </w:rPr>
              <w:t>1,286</w:t>
            </w:r>
          </w:p>
        </w:tc>
      </w:tr>
      <w:tr>
        <w:trPr>
          <w:cantSplit/>
        </w:trPr>
        <w:tc>
          <w:tcPr>
            <w:tcW w:type="dxa" w:w="3034"/>
          </w:tcPr>
          <w:p>
            <w:pPr>
              <w:spacing w:after="0"/>
              <w:jc w:val="left"/>
            </w:pPr>
            <w:r>
              <w:rPr>
                <w:sz w:val="16"/>
              </w:rPr>
              <w:t>Bois Brule Levee and Drainage District</w:t>
            </w:r>
          </w:p>
        </w:tc>
        <w:tc>
          <w:tcPr>
            <w:tcW w:type="dxa" w:w="2197"/>
          </w:tcPr>
          <w:p>
            <w:pPr>
              <w:spacing w:after="0"/>
              <w:jc w:val="left"/>
            </w:pPr>
            <w:r>
              <w:rPr>
                <w:sz w:val="16"/>
              </w:rPr>
              <w:t>Flood Control District</w:t>
            </w:r>
          </w:p>
        </w:tc>
        <w:tc>
          <w:tcPr>
            <w:tcW w:type="dxa" w:w="2755"/>
          </w:tcPr>
          <w:p>
            <w:pPr>
              <w:spacing w:after="0"/>
              <w:jc w:val="left"/>
            </w:pPr>
            <w:r>
              <w:rPr>
                <w:sz w:val="16"/>
              </w:rPr>
              <w:t>Approved, expires 2030-04-08</w:t>
            </w:r>
          </w:p>
        </w:tc>
        <w:tc>
          <w:tcPr>
            <w:tcW w:type="dxa" w:w="3034"/>
          </w:tcPr>
          <w:p>
            <w:pPr>
              <w:spacing w:after="0"/>
              <w:jc w:val="left"/>
            </w:pPr>
            <w:r>
              <w:rPr>
                <w:sz w:val="16"/>
              </w:rPr>
              <w:t>Perry County (FEMA plan 110388)</w:t>
            </w:r>
          </w:p>
        </w:tc>
        <w:tc>
          <w:tcPr>
            <w:tcW w:type="dxa" w:w="1080"/>
          </w:tcPr>
          <w:p>
            <w:pPr>
              <w:spacing w:after="0"/>
              <w:jc w:val="left"/>
            </w:pPr>
            <w:r>
              <w:rPr>
                <w:sz w:val="16"/>
              </w:rPr>
              <w:t>2025-04-09</w:t>
            </w:r>
          </w:p>
        </w:tc>
        <w:tc>
          <w:tcPr>
            <w:tcW w:type="dxa" w:w="1080"/>
          </w:tcPr>
          <w:p>
            <w:pPr>
              <w:spacing w:after="0"/>
              <w:jc w:val="left"/>
            </w:pPr>
            <w:r>
              <w:rPr>
                <w:sz w:val="16"/>
              </w:rPr>
              <w:t>2030-04-08</w:t>
            </w:r>
          </w:p>
        </w:tc>
        <w:tc>
          <w:tcPr>
            <w:tcW w:type="dxa" w:w="932"/>
          </w:tcPr>
          <w:p>
            <w:pPr>
              <w:spacing w:after="0"/>
              <w:jc w:val="right"/>
            </w:pPr>
            <w:r>
              <w:rPr>
                <w:sz w:val="16"/>
              </w:rPr>
              <w:t>1,286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3"/>
        <w:gridCol w:w="1037"/>
        <w:gridCol w:w="1225"/>
        <w:gridCol w:w="1272"/>
        <w:gridCol w:w="1037"/>
        <w:gridCol w:w="1126"/>
        <w:gridCol w:w="1583"/>
        <w:gridCol w:w="1131"/>
        <w:gridCol w:w="1696"/>
        <w:gridCol w:w="3313"/>
      </w:tblGrid>
      <w:tr>
        <w:trPr>
          <w:cantSplit/>
          <w:tblHeader/>
        </w:trPr>
        <w:tc>
          <w:tcPr>
            <w:tcW w:type="dxa" w:w="69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7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9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313"/>
            <w:shd w:val="clear" w:color="auto" w:fill="E8E8E8"/>
          </w:tcPr>
          <w:p>
            <w:pPr>
              <w:spacing w:after="0"/>
              <w:jc w:val="left"/>
            </w:pPr>
            <w:r>
              <w:rPr>
                <w:b/>
                <w:sz w:val="16"/>
              </w:rPr>
              <w:t>Storm Events coverage note</w:t>
            </w:r>
          </w:p>
        </w:tc>
      </w:tr>
      <w:tr>
        <w:trPr>
          <w:cantSplit/>
        </w:trPr>
        <w:tc>
          <w:tcPr>
            <w:tcW w:type="dxa" w:w="693"/>
          </w:tcPr>
          <w:p>
            <w:pPr>
              <w:spacing w:after="0"/>
              <w:jc w:val="right"/>
            </w:pPr>
            <w:r>
              <w:rPr>
                <w:sz w:val="16"/>
              </w:rPr>
              <w:t>1</w:t>
            </w:r>
          </w:p>
        </w:tc>
        <w:tc>
          <w:tcPr>
            <w:tcW w:type="dxa" w:w="1037"/>
          </w:tcPr>
          <w:p>
            <w:pPr>
              <w:spacing w:after="0"/>
              <w:jc w:val="left"/>
            </w:pPr>
            <w:r>
              <w:rPr>
                <w:sz w:val="16"/>
              </w:rPr>
              <w:t>Inland Flooding</w:t>
            </w:r>
          </w:p>
        </w:tc>
        <w:tc>
          <w:tcPr>
            <w:tcW w:type="dxa" w:w="1225"/>
          </w:tcPr>
          <w:p>
            <w:pPr>
              <w:spacing w:after="0"/>
              <w:jc w:val="left"/>
            </w:pPr>
            <w:r>
              <w:rPr>
                <w:sz w:val="16"/>
              </w:rPr>
              <w:t>Very Low</w:t>
            </w:r>
          </w:p>
        </w:tc>
        <w:tc>
          <w:tcPr>
            <w:tcW w:type="dxa" w:w="1272"/>
          </w:tcPr>
          <w:p>
            <w:pPr>
              <w:spacing w:after="0"/>
              <w:jc w:val="left"/>
            </w:pPr>
            <w:r>
              <w:rPr>
                <w:sz w:val="16"/>
              </w:rPr>
              <w:t>Relatively Low</w:t>
            </w:r>
          </w:p>
        </w:tc>
        <w:tc>
          <w:tcPr>
            <w:tcW w:type="dxa" w:w="1037"/>
          </w:tcPr>
          <w:p>
            <w:pPr>
              <w:spacing w:after="0"/>
              <w:jc w:val="right"/>
            </w:pPr>
            <w:r>
              <w:rPr>
                <w:sz w:val="16"/>
              </w:rPr>
              <w:t>$4,567,498</w:t>
            </w:r>
          </w:p>
        </w:tc>
        <w:tc>
          <w:tcPr>
            <w:tcW w:type="dxa" w:w="1126"/>
          </w:tcPr>
          <w:p>
            <w:pPr>
              <w:spacing w:after="0"/>
              <w:jc w:val="right"/>
            </w:pPr>
            <w:r>
              <w:rPr>
                <w:sz w:val="16"/>
              </w:rPr>
              <w:t>$1,688</w:t>
            </w:r>
          </w:p>
        </w:tc>
        <w:tc>
          <w:tcPr>
            <w:tcW w:type="dxa" w:w="1583"/>
          </w:tcPr>
          <w:p>
            <w:pPr>
              <w:spacing w:after="0"/>
              <w:jc w:val="right"/>
            </w:pPr>
            <w:r>
              <w:rPr>
                <w:sz w:val="16"/>
              </w:rPr>
              <w:t>$136,567</w:t>
            </w:r>
          </w:p>
        </w:tc>
        <w:tc>
          <w:tcPr>
            <w:tcW w:type="dxa" w:w="1131"/>
          </w:tcPr>
          <w:p>
            <w:pPr>
              <w:spacing w:after="0"/>
              <w:jc w:val="right"/>
            </w:pPr>
            <w:r>
              <w:rPr>
                <w:sz w:val="16"/>
              </w:rPr>
              <w:t>$4,705,753</w:t>
            </w:r>
          </w:p>
        </w:tc>
        <w:tc>
          <w:tcPr>
            <w:tcW w:type="dxa" w:w="1696"/>
          </w:tcPr>
          <w:p>
            <w:pPr>
              <w:spacing w:after="0"/>
              <w:jc w:val="right"/>
            </w:pPr>
            <w:r>
              <w:rPr>
                <w:sz w:val="16"/>
              </w:rPr>
              <w:t>84</w:t>
            </w:r>
          </w:p>
        </w:tc>
        <w:tc>
          <w:tcPr>
            <w:tcW w:type="dxa" w:w="3313"/>
          </w:tcPr>
          <w:p>
            <w:pPr>
              <w:spacing w:after="0"/>
              <w:jc w:val="left"/>
            </w:pPr>
          </w:p>
        </w:tc>
      </w:tr>
      <w:tr>
        <w:trPr>
          <w:cantSplit/>
        </w:trPr>
        <w:tc>
          <w:tcPr>
            <w:tcW w:type="dxa" w:w="693"/>
          </w:tcPr>
          <w:p>
            <w:pPr>
              <w:spacing w:after="0"/>
              <w:jc w:val="right"/>
            </w:pPr>
            <w:r>
              <w:rPr>
                <w:sz w:val="16"/>
              </w:rPr>
              <w:t>2</w:t>
            </w:r>
          </w:p>
        </w:tc>
        <w:tc>
          <w:tcPr>
            <w:tcW w:type="dxa" w:w="1037"/>
          </w:tcPr>
          <w:p>
            <w:pPr>
              <w:spacing w:after="0"/>
              <w:jc w:val="left"/>
            </w:pPr>
            <w:r>
              <w:rPr>
                <w:sz w:val="16"/>
              </w:rPr>
              <w:t>Earthquake</w:t>
            </w:r>
          </w:p>
        </w:tc>
        <w:tc>
          <w:tcPr>
            <w:tcW w:type="dxa" w:w="1225"/>
          </w:tcPr>
          <w:p>
            <w:pPr>
              <w:spacing w:after="0"/>
              <w:jc w:val="left"/>
            </w:pPr>
            <w:r>
              <w:rPr>
                <w:sz w:val="16"/>
              </w:rPr>
              <w:t>Relatively Low</w:t>
            </w:r>
          </w:p>
        </w:tc>
        <w:tc>
          <w:tcPr>
            <w:tcW w:type="dxa" w:w="1272"/>
          </w:tcPr>
          <w:p>
            <w:pPr>
              <w:spacing w:after="0"/>
              <w:jc w:val="left"/>
            </w:pPr>
            <w:r>
              <w:rPr>
                <w:sz w:val="16"/>
              </w:rPr>
              <w:t>Relatively Moderate</w:t>
            </w:r>
          </w:p>
        </w:tc>
        <w:tc>
          <w:tcPr>
            <w:tcW w:type="dxa" w:w="1037"/>
          </w:tcPr>
          <w:p>
            <w:pPr>
              <w:spacing w:after="0"/>
              <w:jc w:val="right"/>
            </w:pPr>
            <w:r>
              <w:rPr>
                <w:sz w:val="16"/>
              </w:rPr>
              <w:t>$2,922,983</w:t>
            </w:r>
          </w:p>
        </w:tc>
        <w:tc>
          <w:tcPr>
            <w:tcW w:type="dxa" w:w="1126"/>
          </w:tcPr>
          <w:p>
            <w:pPr>
              <w:spacing w:after="0"/>
              <w:jc w:val="right"/>
            </w:pPr>
            <w:r>
              <w:rPr>
                <w:sz w:val="16"/>
              </w:rPr>
              <w:t>n/a</w:t>
            </w:r>
          </w:p>
        </w:tc>
        <w:tc>
          <w:tcPr>
            <w:tcW w:type="dxa" w:w="1583"/>
          </w:tcPr>
          <w:p>
            <w:pPr>
              <w:spacing w:after="0"/>
              <w:jc w:val="right"/>
            </w:pPr>
            <w:r>
              <w:rPr>
                <w:sz w:val="16"/>
              </w:rPr>
              <w:t>$1,755,669</w:t>
            </w:r>
          </w:p>
        </w:tc>
        <w:tc>
          <w:tcPr>
            <w:tcW w:type="dxa" w:w="1131"/>
          </w:tcPr>
          <w:p>
            <w:pPr>
              <w:spacing w:after="0"/>
              <w:jc w:val="right"/>
            </w:pPr>
            <w:r>
              <w:rPr>
                <w:sz w:val="16"/>
              </w:rPr>
              <w:t>$4,678,652</w:t>
            </w:r>
          </w:p>
        </w:tc>
        <w:tc>
          <w:tcPr>
            <w:tcW w:type="dxa" w:w="1696"/>
          </w:tcPr>
          <w:p>
            <w:pPr>
              <w:spacing w:after="0"/>
              <w:jc w:val="right"/>
            </w:pPr>
          </w:p>
        </w:tc>
        <w:tc>
          <w:tcPr>
            <w:tcW w:type="dxa" w:w="3313"/>
          </w:tcPr>
          <w:p>
            <w:pPr>
              <w:spacing w:after="0"/>
              <w:jc w:val="left"/>
            </w:pPr>
            <w:r>
              <w:rPr>
                <w:sz w:val="16"/>
              </w:rPr>
              <w:t>Storm Events does not record earthquakes.</w:t>
            </w:r>
          </w:p>
        </w:tc>
      </w:tr>
      <w:tr>
        <w:trPr>
          <w:cantSplit/>
        </w:trPr>
        <w:tc>
          <w:tcPr>
            <w:tcW w:type="dxa" w:w="693"/>
          </w:tcPr>
          <w:p>
            <w:pPr>
              <w:spacing w:after="0"/>
              <w:jc w:val="right"/>
            </w:pPr>
            <w:r>
              <w:rPr>
                <w:sz w:val="16"/>
              </w:rPr>
              <w:t>3</w:t>
            </w:r>
          </w:p>
        </w:tc>
        <w:tc>
          <w:tcPr>
            <w:tcW w:type="dxa" w:w="1037"/>
          </w:tcPr>
          <w:p>
            <w:pPr>
              <w:spacing w:after="0"/>
              <w:jc w:val="left"/>
            </w:pPr>
            <w:r>
              <w:rPr>
                <w:sz w:val="16"/>
              </w:rPr>
              <w:t>Strong Wind</w:t>
            </w:r>
          </w:p>
        </w:tc>
        <w:tc>
          <w:tcPr>
            <w:tcW w:type="dxa" w:w="1225"/>
          </w:tcPr>
          <w:p>
            <w:pPr>
              <w:spacing w:after="0"/>
              <w:jc w:val="left"/>
            </w:pPr>
            <w:r>
              <w:rPr>
                <w:sz w:val="16"/>
              </w:rPr>
              <w:t>Relatively High</w:t>
            </w:r>
          </w:p>
        </w:tc>
        <w:tc>
          <w:tcPr>
            <w:tcW w:type="dxa" w:w="1272"/>
          </w:tcPr>
          <w:p>
            <w:pPr>
              <w:spacing w:after="0"/>
              <w:jc w:val="left"/>
            </w:pPr>
            <w:r>
              <w:rPr>
                <w:sz w:val="16"/>
              </w:rPr>
              <w:t>Relatively High</w:t>
            </w:r>
          </w:p>
        </w:tc>
        <w:tc>
          <w:tcPr>
            <w:tcW w:type="dxa" w:w="1037"/>
          </w:tcPr>
          <w:p>
            <w:pPr>
              <w:spacing w:after="0"/>
              <w:jc w:val="right"/>
            </w:pPr>
            <w:r>
              <w:rPr>
                <w:sz w:val="16"/>
              </w:rPr>
              <w:t>$2,971,373</w:t>
            </w:r>
          </w:p>
        </w:tc>
        <w:tc>
          <w:tcPr>
            <w:tcW w:type="dxa" w:w="1126"/>
          </w:tcPr>
          <w:p>
            <w:pPr>
              <w:spacing w:after="0"/>
              <w:jc w:val="right"/>
            </w:pPr>
            <w:r>
              <w:rPr>
                <w:sz w:val="16"/>
              </w:rPr>
              <w:t>$84,526</w:t>
            </w:r>
          </w:p>
        </w:tc>
        <w:tc>
          <w:tcPr>
            <w:tcW w:type="dxa" w:w="1583"/>
          </w:tcPr>
          <w:p>
            <w:pPr>
              <w:spacing w:after="0"/>
              <w:jc w:val="right"/>
            </w:pPr>
            <w:r>
              <w:rPr>
                <w:sz w:val="16"/>
              </w:rPr>
              <w:t>$289,141</w:t>
            </w:r>
          </w:p>
        </w:tc>
        <w:tc>
          <w:tcPr>
            <w:tcW w:type="dxa" w:w="1131"/>
          </w:tcPr>
          <w:p>
            <w:pPr>
              <w:spacing w:after="0"/>
              <w:jc w:val="right"/>
            </w:pPr>
            <w:r>
              <w:rPr>
                <w:sz w:val="16"/>
              </w:rPr>
              <w:t>$3,345,041</w:t>
            </w:r>
          </w:p>
        </w:tc>
        <w:tc>
          <w:tcPr>
            <w:tcW w:type="dxa" w:w="1696"/>
          </w:tcPr>
          <w:p>
            <w:pPr>
              <w:spacing w:after="0"/>
              <w:jc w:val="right"/>
            </w:pPr>
            <w:r>
              <w:rPr>
                <w:sz w:val="16"/>
              </w:rPr>
              <w:t>152</w:t>
            </w:r>
          </w:p>
        </w:tc>
        <w:tc>
          <w:tcPr>
            <w:tcW w:type="dxa" w:w="3313"/>
          </w:tcPr>
          <w:p>
            <w:pPr>
              <w:spacing w:after="0"/>
              <w:jc w:val="left"/>
            </w:pPr>
            <w:r>
              <w:rPr>
                <w:sz w:val="16"/>
              </w:rPr>
              <w:t>Includes 6 High Wind and 69 Strong Wind records (NOAA non-thunderstorm wind types, outside NRI's Strong Wind definition).</w:t>
            </w:r>
          </w:p>
        </w:tc>
      </w:tr>
      <w:tr>
        <w:trPr>
          <w:cantSplit/>
        </w:trPr>
        <w:tc>
          <w:tcPr>
            <w:tcW w:type="dxa" w:w="693"/>
          </w:tcPr>
          <w:p>
            <w:pPr>
              <w:spacing w:after="0"/>
              <w:jc w:val="right"/>
            </w:pPr>
            <w:r>
              <w:rPr>
                <w:sz w:val="16"/>
              </w:rPr>
              <w:t>4</w:t>
            </w:r>
          </w:p>
        </w:tc>
        <w:tc>
          <w:tcPr>
            <w:tcW w:type="dxa" w:w="1037"/>
          </w:tcPr>
          <w:p>
            <w:pPr>
              <w:spacing w:after="0"/>
              <w:jc w:val="left"/>
            </w:pPr>
            <w:r>
              <w:rPr>
                <w:sz w:val="16"/>
              </w:rPr>
              <w:t>Tornado</w:t>
            </w:r>
          </w:p>
        </w:tc>
        <w:tc>
          <w:tcPr>
            <w:tcW w:type="dxa" w:w="1225"/>
          </w:tcPr>
          <w:p>
            <w:pPr>
              <w:spacing w:after="0"/>
              <w:jc w:val="left"/>
            </w:pPr>
            <w:r>
              <w:rPr>
                <w:sz w:val="16"/>
              </w:rPr>
              <w:t>Relatively Low</w:t>
            </w:r>
          </w:p>
        </w:tc>
        <w:tc>
          <w:tcPr>
            <w:tcW w:type="dxa" w:w="1272"/>
          </w:tcPr>
          <w:p>
            <w:pPr>
              <w:spacing w:after="0"/>
              <w:jc w:val="left"/>
            </w:pPr>
            <w:r>
              <w:rPr>
                <w:sz w:val="16"/>
              </w:rPr>
              <w:t>Relatively Low</w:t>
            </w:r>
          </w:p>
        </w:tc>
        <w:tc>
          <w:tcPr>
            <w:tcW w:type="dxa" w:w="1037"/>
          </w:tcPr>
          <w:p>
            <w:pPr>
              <w:spacing w:after="0"/>
              <w:jc w:val="right"/>
            </w:pPr>
            <w:r>
              <w:rPr>
                <w:sz w:val="16"/>
              </w:rPr>
              <w:t>$799,470</w:t>
            </w:r>
          </w:p>
        </w:tc>
        <w:tc>
          <w:tcPr>
            <w:tcW w:type="dxa" w:w="1126"/>
          </w:tcPr>
          <w:p>
            <w:pPr>
              <w:spacing w:after="0"/>
              <w:jc w:val="right"/>
            </w:pPr>
            <w:r>
              <w:rPr>
                <w:sz w:val="16"/>
              </w:rPr>
              <w:t>$3,079</w:t>
            </w:r>
          </w:p>
        </w:tc>
        <w:tc>
          <w:tcPr>
            <w:tcW w:type="dxa" w:w="1583"/>
          </w:tcPr>
          <w:p>
            <w:pPr>
              <w:spacing w:after="0"/>
              <w:jc w:val="right"/>
            </w:pPr>
            <w:r>
              <w:rPr>
                <w:sz w:val="16"/>
              </w:rPr>
              <w:t>$1,300,975</w:t>
            </w:r>
          </w:p>
        </w:tc>
        <w:tc>
          <w:tcPr>
            <w:tcW w:type="dxa" w:w="1131"/>
          </w:tcPr>
          <w:p>
            <w:pPr>
              <w:spacing w:after="0"/>
              <w:jc w:val="right"/>
            </w:pPr>
            <w:r>
              <w:rPr>
                <w:sz w:val="16"/>
              </w:rPr>
              <w:t>$2,103,524</w:t>
            </w:r>
          </w:p>
        </w:tc>
        <w:tc>
          <w:tcPr>
            <w:tcW w:type="dxa" w:w="1696"/>
          </w:tcPr>
          <w:p>
            <w:pPr>
              <w:spacing w:after="0"/>
              <w:jc w:val="right"/>
            </w:pPr>
            <w:r>
              <w:rPr>
                <w:sz w:val="16"/>
              </w:rPr>
              <w:t>14</w:t>
            </w:r>
          </w:p>
        </w:tc>
        <w:tc>
          <w:tcPr>
            <w:tcW w:type="dxa" w:w="3313"/>
          </w:tcPr>
          <w:p>
            <w:pPr>
              <w:spacing w:after="0"/>
              <w:jc w:val="left"/>
            </w:pPr>
          </w:p>
        </w:tc>
      </w:tr>
      <w:tr>
        <w:trPr>
          <w:cantSplit/>
        </w:trPr>
        <w:tc>
          <w:tcPr>
            <w:tcW w:type="dxa" w:w="693"/>
          </w:tcPr>
          <w:p>
            <w:pPr>
              <w:spacing w:after="0"/>
              <w:jc w:val="right"/>
            </w:pPr>
            <w:r>
              <w:rPr>
                <w:sz w:val="16"/>
              </w:rPr>
              <w:t>5</w:t>
            </w:r>
          </w:p>
        </w:tc>
        <w:tc>
          <w:tcPr>
            <w:tcW w:type="dxa" w:w="1037"/>
          </w:tcPr>
          <w:p>
            <w:pPr>
              <w:spacing w:after="0"/>
              <w:jc w:val="left"/>
            </w:pPr>
            <w:r>
              <w:rPr>
                <w:sz w:val="16"/>
              </w:rPr>
              <w:t>Cold Wave</w:t>
            </w:r>
          </w:p>
        </w:tc>
        <w:tc>
          <w:tcPr>
            <w:tcW w:type="dxa" w:w="1225"/>
          </w:tcPr>
          <w:p>
            <w:pPr>
              <w:spacing w:after="0"/>
              <w:jc w:val="left"/>
            </w:pPr>
            <w:r>
              <w:rPr>
                <w:sz w:val="16"/>
              </w:rPr>
              <w:t>Relatively Low</w:t>
            </w:r>
          </w:p>
        </w:tc>
        <w:tc>
          <w:tcPr>
            <w:tcW w:type="dxa" w:w="1272"/>
          </w:tcPr>
          <w:p>
            <w:pPr>
              <w:spacing w:after="0"/>
              <w:jc w:val="left"/>
            </w:pPr>
            <w:r>
              <w:rPr>
                <w:sz w:val="16"/>
              </w:rPr>
              <w:t>Relatively Moderate</w:t>
            </w:r>
          </w:p>
        </w:tc>
        <w:tc>
          <w:tcPr>
            <w:tcW w:type="dxa" w:w="1037"/>
          </w:tcPr>
          <w:p>
            <w:pPr>
              <w:spacing w:after="0"/>
              <w:jc w:val="right"/>
            </w:pPr>
            <w:r>
              <w:rPr>
                <w:sz w:val="16"/>
              </w:rPr>
              <w:t>$6</w:t>
            </w:r>
          </w:p>
        </w:tc>
        <w:tc>
          <w:tcPr>
            <w:tcW w:type="dxa" w:w="1126"/>
          </w:tcPr>
          <w:p>
            <w:pPr>
              <w:spacing w:after="0"/>
              <w:jc w:val="right"/>
            </w:pPr>
            <w:r>
              <w:rPr>
                <w:sz w:val="16"/>
              </w:rPr>
              <w:t>$61,132</w:t>
            </w:r>
          </w:p>
        </w:tc>
        <w:tc>
          <w:tcPr>
            <w:tcW w:type="dxa" w:w="1583"/>
          </w:tcPr>
          <w:p>
            <w:pPr>
              <w:spacing w:after="0"/>
              <w:jc w:val="right"/>
            </w:pPr>
            <w:r>
              <w:rPr>
                <w:sz w:val="16"/>
              </w:rPr>
              <w:t>$1,449,672</w:t>
            </w:r>
          </w:p>
        </w:tc>
        <w:tc>
          <w:tcPr>
            <w:tcW w:type="dxa" w:w="1131"/>
          </w:tcPr>
          <w:p>
            <w:pPr>
              <w:spacing w:after="0"/>
              <w:jc w:val="right"/>
            </w:pPr>
            <w:r>
              <w:rPr>
                <w:sz w:val="16"/>
              </w:rPr>
              <w:t>$1,510,810</w:t>
            </w:r>
          </w:p>
        </w:tc>
        <w:tc>
          <w:tcPr>
            <w:tcW w:type="dxa" w:w="1696"/>
          </w:tcPr>
          <w:p>
            <w:pPr>
              <w:spacing w:after="0"/>
              <w:jc w:val="right"/>
            </w:pPr>
            <w:r>
              <w:rPr>
                <w:sz w:val="16"/>
              </w:rPr>
              <w:t>81</w:t>
            </w:r>
          </w:p>
        </w:tc>
        <w:tc>
          <w:tcPr>
            <w:tcW w:type="dxa" w:w="3313"/>
          </w:tcPr>
          <w:p>
            <w:pPr>
              <w:spacing w:after="0"/>
              <w:jc w:val="left"/>
            </w:pPr>
            <w:r>
              <w:rPr>
                <w:sz w:val="16"/>
              </w:rPr>
              <w:t>Includes 55 Frost/Freeze records (outside NRI's Cold Wave definition; counted in this table and in B1-d, not in the B1-e descriptor).</w:t>
            </w:r>
          </w:p>
        </w:tc>
      </w:tr>
      <w:tr>
        <w:trPr>
          <w:cantSplit/>
        </w:trPr>
        <w:tc>
          <w:tcPr>
            <w:tcW w:type="dxa" w:w="693"/>
          </w:tcPr>
          <w:p>
            <w:pPr>
              <w:spacing w:after="0"/>
              <w:jc w:val="right"/>
            </w:pPr>
            <w:r>
              <w:rPr>
                <w:sz w:val="16"/>
              </w:rPr>
              <w:t>6</w:t>
            </w:r>
          </w:p>
        </w:tc>
        <w:tc>
          <w:tcPr>
            <w:tcW w:type="dxa" w:w="1037"/>
          </w:tcPr>
          <w:p>
            <w:pPr>
              <w:spacing w:after="0"/>
              <w:jc w:val="left"/>
            </w:pPr>
            <w:r>
              <w:rPr>
                <w:sz w:val="16"/>
              </w:rPr>
              <w:t>Heat Wave</w:t>
            </w:r>
          </w:p>
        </w:tc>
        <w:tc>
          <w:tcPr>
            <w:tcW w:type="dxa" w:w="1225"/>
          </w:tcPr>
          <w:p>
            <w:pPr>
              <w:spacing w:after="0"/>
              <w:jc w:val="left"/>
            </w:pPr>
            <w:r>
              <w:rPr>
                <w:sz w:val="16"/>
              </w:rPr>
              <w:t>Relatively Low</w:t>
            </w:r>
          </w:p>
        </w:tc>
        <w:tc>
          <w:tcPr>
            <w:tcW w:type="dxa" w:w="1272"/>
          </w:tcPr>
          <w:p>
            <w:pPr>
              <w:spacing w:after="0"/>
              <w:jc w:val="left"/>
            </w:pPr>
            <w:r>
              <w:rPr>
                <w:sz w:val="16"/>
              </w:rPr>
              <w:t>Relatively Low</w:t>
            </w:r>
          </w:p>
        </w:tc>
        <w:tc>
          <w:tcPr>
            <w:tcW w:type="dxa" w:w="1037"/>
          </w:tcPr>
          <w:p>
            <w:pPr>
              <w:spacing w:after="0"/>
              <w:jc w:val="right"/>
            </w:pPr>
            <w:r>
              <w:rPr>
                <w:sz w:val="16"/>
              </w:rPr>
              <w:t>$81</w:t>
            </w:r>
          </w:p>
        </w:tc>
        <w:tc>
          <w:tcPr>
            <w:tcW w:type="dxa" w:w="1126"/>
          </w:tcPr>
          <w:p>
            <w:pPr>
              <w:spacing w:after="0"/>
              <w:jc w:val="right"/>
            </w:pPr>
            <w:r>
              <w:rPr>
                <w:sz w:val="16"/>
              </w:rPr>
              <w:t>$3</w:t>
            </w:r>
          </w:p>
        </w:tc>
        <w:tc>
          <w:tcPr>
            <w:tcW w:type="dxa" w:w="1583"/>
          </w:tcPr>
          <w:p>
            <w:pPr>
              <w:spacing w:after="0"/>
              <w:jc w:val="right"/>
            </w:pPr>
            <w:r>
              <w:rPr>
                <w:sz w:val="16"/>
              </w:rPr>
              <w:t>$1,322,253</w:t>
            </w:r>
          </w:p>
        </w:tc>
        <w:tc>
          <w:tcPr>
            <w:tcW w:type="dxa" w:w="1131"/>
          </w:tcPr>
          <w:p>
            <w:pPr>
              <w:spacing w:after="0"/>
              <w:jc w:val="right"/>
            </w:pPr>
            <w:r>
              <w:rPr>
                <w:sz w:val="16"/>
              </w:rPr>
              <w:t>$1,322,336</w:t>
            </w:r>
          </w:p>
        </w:tc>
        <w:tc>
          <w:tcPr>
            <w:tcW w:type="dxa" w:w="1696"/>
          </w:tcPr>
          <w:p>
            <w:pPr>
              <w:spacing w:after="0"/>
              <w:jc w:val="right"/>
            </w:pPr>
            <w:r>
              <w:rPr>
                <w:sz w:val="16"/>
              </w:rPr>
              <w:t>85</w:t>
            </w:r>
          </w:p>
        </w:tc>
        <w:tc>
          <w:tcPr>
            <w:tcW w:type="dxa" w:w="3313"/>
          </w:tcPr>
          <w:p>
            <w:pPr>
              <w:spacing w:after="0"/>
              <w:jc w:val="left"/>
            </w:pPr>
          </w:p>
        </w:tc>
      </w:tr>
      <w:tr>
        <w:trPr>
          <w:cantSplit/>
        </w:trPr>
        <w:tc>
          <w:tcPr>
            <w:tcW w:type="dxa" w:w="693"/>
          </w:tcPr>
          <w:p>
            <w:pPr>
              <w:spacing w:after="0"/>
              <w:jc w:val="right"/>
            </w:pPr>
            <w:r>
              <w:rPr>
                <w:sz w:val="16"/>
              </w:rPr>
              <w:t>7</w:t>
            </w:r>
          </w:p>
        </w:tc>
        <w:tc>
          <w:tcPr>
            <w:tcW w:type="dxa" w:w="1037"/>
          </w:tcPr>
          <w:p>
            <w:pPr>
              <w:spacing w:after="0"/>
              <w:jc w:val="left"/>
            </w:pPr>
            <w:r>
              <w:rPr>
                <w:sz w:val="16"/>
              </w:rPr>
              <w:t>Hail</w:t>
            </w:r>
          </w:p>
        </w:tc>
        <w:tc>
          <w:tcPr>
            <w:tcW w:type="dxa" w:w="1225"/>
          </w:tcPr>
          <w:p>
            <w:pPr>
              <w:spacing w:after="0"/>
              <w:jc w:val="left"/>
            </w:pPr>
            <w:r>
              <w:rPr>
                <w:sz w:val="16"/>
              </w:rPr>
              <w:t>Relatively Low</w:t>
            </w:r>
          </w:p>
        </w:tc>
        <w:tc>
          <w:tcPr>
            <w:tcW w:type="dxa" w:w="1272"/>
          </w:tcPr>
          <w:p>
            <w:pPr>
              <w:spacing w:after="0"/>
              <w:jc w:val="left"/>
            </w:pPr>
            <w:r>
              <w:rPr>
                <w:sz w:val="16"/>
              </w:rPr>
              <w:t>Relatively Low</w:t>
            </w:r>
          </w:p>
        </w:tc>
        <w:tc>
          <w:tcPr>
            <w:tcW w:type="dxa" w:w="1037"/>
          </w:tcPr>
          <w:p>
            <w:pPr>
              <w:spacing w:after="0"/>
              <w:jc w:val="right"/>
            </w:pPr>
            <w:r>
              <w:rPr>
                <w:sz w:val="16"/>
              </w:rPr>
              <w:t>$277,103</w:t>
            </w:r>
          </w:p>
        </w:tc>
        <w:tc>
          <w:tcPr>
            <w:tcW w:type="dxa" w:w="1126"/>
          </w:tcPr>
          <w:p>
            <w:pPr>
              <w:spacing w:after="0"/>
              <w:jc w:val="right"/>
            </w:pPr>
            <w:r>
              <w:rPr>
                <w:sz w:val="16"/>
              </w:rPr>
              <w:t>$717</w:t>
            </w:r>
          </w:p>
        </w:tc>
        <w:tc>
          <w:tcPr>
            <w:tcW w:type="dxa" w:w="1583"/>
          </w:tcPr>
          <w:p>
            <w:pPr>
              <w:spacing w:after="0"/>
              <w:jc w:val="right"/>
            </w:pPr>
            <w:r>
              <w:rPr>
                <w:sz w:val="16"/>
              </w:rPr>
              <w:t>$5,823</w:t>
            </w:r>
          </w:p>
        </w:tc>
        <w:tc>
          <w:tcPr>
            <w:tcW w:type="dxa" w:w="1131"/>
          </w:tcPr>
          <w:p>
            <w:pPr>
              <w:spacing w:after="0"/>
              <w:jc w:val="right"/>
            </w:pPr>
            <w:r>
              <w:rPr>
                <w:sz w:val="16"/>
              </w:rPr>
              <w:t>$283,643</w:t>
            </w:r>
          </w:p>
        </w:tc>
        <w:tc>
          <w:tcPr>
            <w:tcW w:type="dxa" w:w="1696"/>
          </w:tcPr>
          <w:p>
            <w:pPr>
              <w:spacing w:after="0"/>
              <w:jc w:val="right"/>
            </w:pPr>
            <w:r>
              <w:rPr>
                <w:sz w:val="16"/>
              </w:rPr>
              <w:t>50</w:t>
            </w:r>
          </w:p>
        </w:tc>
        <w:tc>
          <w:tcPr>
            <w:tcW w:type="dxa" w:w="3313"/>
          </w:tcPr>
          <w:p>
            <w:pPr>
              <w:spacing w:after="0"/>
              <w:jc w:val="left"/>
            </w:pPr>
          </w:p>
        </w:tc>
      </w:tr>
      <w:tr>
        <w:trPr>
          <w:cantSplit/>
        </w:trPr>
        <w:tc>
          <w:tcPr>
            <w:tcW w:type="dxa" w:w="693"/>
          </w:tcPr>
          <w:p>
            <w:pPr>
              <w:spacing w:after="0"/>
              <w:jc w:val="right"/>
            </w:pPr>
            <w:r>
              <w:rPr>
                <w:sz w:val="16"/>
              </w:rPr>
              <w:t>8</w:t>
            </w:r>
          </w:p>
        </w:tc>
        <w:tc>
          <w:tcPr>
            <w:tcW w:type="dxa" w:w="1037"/>
          </w:tcPr>
          <w:p>
            <w:pPr>
              <w:spacing w:after="0"/>
              <w:jc w:val="left"/>
            </w:pPr>
            <w:r>
              <w:rPr>
                <w:sz w:val="16"/>
              </w:rPr>
              <w:t>Ice Storm</w:t>
            </w:r>
          </w:p>
        </w:tc>
        <w:tc>
          <w:tcPr>
            <w:tcW w:type="dxa" w:w="1225"/>
          </w:tcPr>
          <w:p>
            <w:pPr>
              <w:spacing w:after="0"/>
              <w:jc w:val="left"/>
            </w:pPr>
            <w:r>
              <w:rPr>
                <w:sz w:val="16"/>
              </w:rPr>
              <w:t>Relatively Moderate</w:t>
            </w:r>
          </w:p>
        </w:tc>
        <w:tc>
          <w:tcPr>
            <w:tcW w:type="dxa" w:w="1272"/>
          </w:tcPr>
          <w:p>
            <w:pPr>
              <w:spacing w:after="0"/>
              <w:jc w:val="left"/>
            </w:pPr>
            <w:r>
              <w:rPr>
                <w:sz w:val="16"/>
              </w:rPr>
              <w:t>Relatively Moderate</w:t>
            </w:r>
          </w:p>
        </w:tc>
        <w:tc>
          <w:tcPr>
            <w:tcW w:type="dxa" w:w="1037"/>
          </w:tcPr>
          <w:p>
            <w:pPr>
              <w:spacing w:after="0"/>
              <w:jc w:val="right"/>
            </w:pPr>
            <w:r>
              <w:rPr>
                <w:sz w:val="16"/>
              </w:rPr>
              <w:t>$191,523</w:t>
            </w:r>
          </w:p>
        </w:tc>
        <w:tc>
          <w:tcPr>
            <w:tcW w:type="dxa" w:w="1126"/>
          </w:tcPr>
          <w:p>
            <w:pPr>
              <w:spacing w:after="0"/>
              <w:jc w:val="right"/>
            </w:pPr>
            <w:r>
              <w:rPr>
                <w:sz w:val="16"/>
              </w:rPr>
              <w:t>n/a</w:t>
            </w:r>
          </w:p>
        </w:tc>
        <w:tc>
          <w:tcPr>
            <w:tcW w:type="dxa" w:w="1583"/>
          </w:tcPr>
          <w:p>
            <w:pPr>
              <w:spacing w:after="0"/>
              <w:jc w:val="right"/>
            </w:pPr>
            <w:r>
              <w:rPr>
                <w:sz w:val="16"/>
              </w:rPr>
              <w:t>$16,370</w:t>
            </w:r>
          </w:p>
        </w:tc>
        <w:tc>
          <w:tcPr>
            <w:tcW w:type="dxa" w:w="1131"/>
          </w:tcPr>
          <w:p>
            <w:pPr>
              <w:spacing w:after="0"/>
              <w:jc w:val="right"/>
            </w:pPr>
            <w:r>
              <w:rPr>
                <w:sz w:val="16"/>
              </w:rPr>
              <w:t>$207,894</w:t>
            </w:r>
          </w:p>
        </w:tc>
        <w:tc>
          <w:tcPr>
            <w:tcW w:type="dxa" w:w="1696"/>
          </w:tcPr>
          <w:p>
            <w:pPr>
              <w:spacing w:after="0"/>
              <w:jc w:val="right"/>
            </w:pPr>
            <w:r>
              <w:rPr>
                <w:sz w:val="16"/>
              </w:rPr>
              <w:t>7</w:t>
            </w:r>
          </w:p>
        </w:tc>
        <w:tc>
          <w:tcPr>
            <w:tcW w:type="dxa" w:w="3313"/>
          </w:tcPr>
          <w:p>
            <w:pPr>
              <w:spacing w:after="0"/>
              <w:jc w:val="left"/>
            </w:pPr>
          </w:p>
        </w:tc>
      </w:tr>
      <w:tr>
        <w:trPr>
          <w:cantSplit/>
        </w:trPr>
        <w:tc>
          <w:tcPr>
            <w:tcW w:type="dxa" w:w="693"/>
          </w:tcPr>
          <w:p>
            <w:pPr>
              <w:spacing w:after="0"/>
              <w:jc w:val="right"/>
            </w:pPr>
            <w:r>
              <w:rPr>
                <w:sz w:val="16"/>
              </w:rPr>
              <w:t>9</w:t>
            </w:r>
          </w:p>
        </w:tc>
        <w:tc>
          <w:tcPr>
            <w:tcW w:type="dxa" w:w="1037"/>
          </w:tcPr>
          <w:p>
            <w:pPr>
              <w:spacing w:after="0"/>
              <w:jc w:val="left"/>
            </w:pPr>
            <w:r>
              <w:rPr>
                <w:sz w:val="16"/>
              </w:rPr>
              <w:t>Lightning</w:t>
            </w:r>
          </w:p>
        </w:tc>
        <w:tc>
          <w:tcPr>
            <w:tcW w:type="dxa" w:w="1225"/>
          </w:tcPr>
          <w:p>
            <w:pPr>
              <w:spacing w:after="0"/>
              <w:jc w:val="left"/>
            </w:pPr>
            <w:r>
              <w:rPr>
                <w:sz w:val="16"/>
              </w:rPr>
              <w:t>Relatively Low</w:t>
            </w:r>
          </w:p>
        </w:tc>
        <w:tc>
          <w:tcPr>
            <w:tcW w:type="dxa" w:w="1272"/>
          </w:tcPr>
          <w:p>
            <w:pPr>
              <w:spacing w:after="0"/>
              <w:jc w:val="left"/>
            </w:pPr>
            <w:r>
              <w:rPr>
                <w:sz w:val="16"/>
              </w:rPr>
              <w:t>Relatively Low</w:t>
            </w:r>
          </w:p>
        </w:tc>
        <w:tc>
          <w:tcPr>
            <w:tcW w:type="dxa" w:w="1037"/>
          </w:tcPr>
          <w:p>
            <w:pPr>
              <w:spacing w:after="0"/>
              <w:jc w:val="right"/>
            </w:pPr>
            <w:r>
              <w:rPr>
                <w:sz w:val="16"/>
              </w:rPr>
              <w:t>$6,838</w:t>
            </w:r>
          </w:p>
        </w:tc>
        <w:tc>
          <w:tcPr>
            <w:tcW w:type="dxa" w:w="1126"/>
          </w:tcPr>
          <w:p>
            <w:pPr>
              <w:spacing w:after="0"/>
              <w:jc w:val="right"/>
            </w:pPr>
            <w:r>
              <w:rPr>
                <w:sz w:val="16"/>
              </w:rPr>
              <w:t>n/a</w:t>
            </w:r>
          </w:p>
        </w:tc>
        <w:tc>
          <w:tcPr>
            <w:tcW w:type="dxa" w:w="1583"/>
          </w:tcPr>
          <w:p>
            <w:pPr>
              <w:spacing w:after="0"/>
              <w:jc w:val="right"/>
            </w:pPr>
            <w:r>
              <w:rPr>
                <w:sz w:val="16"/>
              </w:rPr>
              <w:t>$135,070</w:t>
            </w:r>
          </w:p>
        </w:tc>
        <w:tc>
          <w:tcPr>
            <w:tcW w:type="dxa" w:w="1131"/>
          </w:tcPr>
          <w:p>
            <w:pPr>
              <w:spacing w:after="0"/>
              <w:jc w:val="right"/>
            </w:pPr>
            <w:r>
              <w:rPr>
                <w:sz w:val="16"/>
              </w:rPr>
              <w:t>$141,908</w:t>
            </w:r>
          </w:p>
        </w:tc>
        <w:tc>
          <w:tcPr>
            <w:tcW w:type="dxa" w:w="1696"/>
          </w:tcPr>
          <w:p>
            <w:pPr>
              <w:spacing w:after="0"/>
              <w:jc w:val="right"/>
            </w:pPr>
            <w:r>
              <w:rPr>
                <w:sz w:val="16"/>
              </w:rPr>
              <w:t>2</w:t>
            </w:r>
          </w:p>
        </w:tc>
        <w:tc>
          <w:tcPr>
            <w:tcW w:type="dxa" w:w="3313"/>
          </w:tcPr>
          <w:p>
            <w:pPr>
              <w:spacing w:after="0"/>
              <w:jc w:val="left"/>
            </w:pPr>
          </w:p>
        </w:tc>
      </w:tr>
      <w:tr>
        <w:trPr>
          <w:cantSplit/>
        </w:trPr>
        <w:tc>
          <w:tcPr>
            <w:tcW w:type="dxa" w:w="693"/>
          </w:tcPr>
          <w:p>
            <w:pPr>
              <w:spacing w:after="0"/>
              <w:jc w:val="right"/>
            </w:pPr>
            <w:r>
              <w:rPr>
                <w:sz w:val="16"/>
              </w:rPr>
              <w:t>10</w:t>
            </w:r>
          </w:p>
        </w:tc>
        <w:tc>
          <w:tcPr>
            <w:tcW w:type="dxa" w:w="1037"/>
          </w:tcPr>
          <w:p>
            <w:pPr>
              <w:spacing w:after="0"/>
              <w:jc w:val="left"/>
            </w:pPr>
            <w:r>
              <w:rPr>
                <w:sz w:val="16"/>
              </w:rPr>
              <w:t>Winter Weather</w:t>
            </w:r>
          </w:p>
        </w:tc>
        <w:tc>
          <w:tcPr>
            <w:tcW w:type="dxa" w:w="1225"/>
          </w:tcPr>
          <w:p>
            <w:pPr>
              <w:spacing w:after="0"/>
              <w:jc w:val="left"/>
            </w:pPr>
            <w:r>
              <w:rPr>
                <w:sz w:val="16"/>
              </w:rPr>
              <w:t>Relatively Low</w:t>
            </w:r>
          </w:p>
        </w:tc>
        <w:tc>
          <w:tcPr>
            <w:tcW w:type="dxa" w:w="1272"/>
          </w:tcPr>
          <w:p>
            <w:pPr>
              <w:spacing w:after="0"/>
              <w:jc w:val="left"/>
            </w:pPr>
            <w:r>
              <w:rPr>
                <w:sz w:val="16"/>
              </w:rPr>
              <w:t>Relatively Moderate</w:t>
            </w:r>
          </w:p>
        </w:tc>
        <w:tc>
          <w:tcPr>
            <w:tcW w:type="dxa" w:w="1037"/>
          </w:tcPr>
          <w:p>
            <w:pPr>
              <w:spacing w:after="0"/>
              <w:jc w:val="right"/>
            </w:pPr>
            <w:r>
              <w:rPr>
                <w:sz w:val="16"/>
              </w:rPr>
              <w:t>$91,504</w:t>
            </w:r>
          </w:p>
        </w:tc>
        <w:tc>
          <w:tcPr>
            <w:tcW w:type="dxa" w:w="1126"/>
          </w:tcPr>
          <w:p>
            <w:pPr>
              <w:spacing w:after="0"/>
              <w:jc w:val="right"/>
            </w:pPr>
            <w:r>
              <w:rPr>
                <w:sz w:val="16"/>
              </w:rPr>
              <w:t>$60</w:t>
            </w:r>
          </w:p>
        </w:tc>
        <w:tc>
          <w:tcPr>
            <w:tcW w:type="dxa" w:w="1583"/>
          </w:tcPr>
          <w:p>
            <w:pPr>
              <w:spacing w:after="0"/>
              <w:jc w:val="right"/>
            </w:pPr>
            <w:r>
              <w:rPr>
                <w:sz w:val="16"/>
              </w:rPr>
              <w:t>$24,549</w:t>
            </w:r>
          </w:p>
        </w:tc>
        <w:tc>
          <w:tcPr>
            <w:tcW w:type="dxa" w:w="1131"/>
          </w:tcPr>
          <w:p>
            <w:pPr>
              <w:spacing w:after="0"/>
              <w:jc w:val="right"/>
            </w:pPr>
            <w:r>
              <w:rPr>
                <w:sz w:val="16"/>
              </w:rPr>
              <w:t>$116,113</w:t>
            </w:r>
          </w:p>
        </w:tc>
        <w:tc>
          <w:tcPr>
            <w:tcW w:type="dxa" w:w="1696"/>
          </w:tcPr>
          <w:p>
            <w:pPr>
              <w:spacing w:after="0"/>
              <w:jc w:val="right"/>
            </w:pPr>
            <w:r>
              <w:rPr>
                <w:sz w:val="16"/>
              </w:rPr>
              <w:t>108</w:t>
            </w:r>
          </w:p>
        </w:tc>
        <w:tc>
          <w:tcPr>
            <w:tcW w:type="dxa" w:w="3313"/>
          </w:tcPr>
          <w:p>
            <w:pPr>
              <w:spacing w:after="0"/>
              <w:jc w:val="left"/>
            </w:pPr>
          </w:p>
        </w:tc>
      </w:tr>
      <w:tr>
        <w:trPr>
          <w:cantSplit/>
        </w:trPr>
        <w:tc>
          <w:tcPr>
            <w:tcW w:type="dxa" w:w="693"/>
          </w:tcPr>
          <w:p>
            <w:pPr>
              <w:spacing w:after="0"/>
              <w:jc w:val="right"/>
            </w:pPr>
            <w:r>
              <w:rPr>
                <w:sz w:val="16"/>
              </w:rPr>
              <w:t>11</w:t>
            </w:r>
          </w:p>
        </w:tc>
        <w:tc>
          <w:tcPr>
            <w:tcW w:type="dxa" w:w="1037"/>
          </w:tcPr>
          <w:p>
            <w:pPr>
              <w:spacing w:after="0"/>
              <w:jc w:val="left"/>
            </w:pPr>
            <w:r>
              <w:rPr>
                <w:sz w:val="16"/>
              </w:rPr>
              <w:t>Drought</w:t>
            </w:r>
          </w:p>
        </w:tc>
        <w:tc>
          <w:tcPr>
            <w:tcW w:type="dxa" w:w="1225"/>
          </w:tcPr>
          <w:p>
            <w:pPr>
              <w:spacing w:after="0"/>
              <w:jc w:val="left"/>
            </w:pPr>
            <w:r>
              <w:rPr>
                <w:sz w:val="16"/>
              </w:rPr>
              <w:t>Relatively Low</w:t>
            </w:r>
          </w:p>
        </w:tc>
        <w:tc>
          <w:tcPr>
            <w:tcW w:type="dxa" w:w="127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$62,078</w:t>
            </w:r>
          </w:p>
        </w:tc>
        <w:tc>
          <w:tcPr>
            <w:tcW w:type="dxa" w:w="1583"/>
          </w:tcPr>
          <w:p>
            <w:pPr>
              <w:spacing w:after="0"/>
              <w:jc w:val="right"/>
            </w:pPr>
            <w:r>
              <w:rPr>
                <w:sz w:val="16"/>
              </w:rPr>
              <w:t>n/a</w:t>
            </w:r>
          </w:p>
        </w:tc>
        <w:tc>
          <w:tcPr>
            <w:tcW w:type="dxa" w:w="1131"/>
          </w:tcPr>
          <w:p>
            <w:pPr>
              <w:spacing w:after="0"/>
              <w:jc w:val="right"/>
            </w:pPr>
            <w:r>
              <w:rPr>
                <w:sz w:val="16"/>
              </w:rPr>
              <w:t>$62,078</w:t>
            </w:r>
          </w:p>
        </w:tc>
        <w:tc>
          <w:tcPr>
            <w:tcW w:type="dxa" w:w="1696"/>
          </w:tcPr>
          <w:p>
            <w:pPr>
              <w:spacing w:after="0"/>
              <w:jc w:val="right"/>
            </w:pPr>
            <w:r>
              <w:rPr>
                <w:sz w:val="16"/>
              </w:rPr>
              <w:t>30</w:t>
            </w:r>
          </w:p>
        </w:tc>
        <w:tc>
          <w:tcPr>
            <w:tcW w:type="dxa" w:w="3313"/>
          </w:tcPr>
          <w:p>
            <w:pPr>
              <w:spacing w:after="0"/>
              <w:jc w:val="left"/>
            </w:pPr>
          </w:p>
        </w:tc>
      </w:tr>
      <w:tr>
        <w:trPr>
          <w:cantSplit/>
        </w:trPr>
        <w:tc>
          <w:tcPr>
            <w:tcW w:type="dxa" w:w="693"/>
          </w:tcPr>
          <w:p>
            <w:pPr>
              <w:spacing w:after="0"/>
              <w:jc w:val="right"/>
            </w:pPr>
            <w:r>
              <w:rPr>
                <w:sz w:val="16"/>
              </w:rPr>
              <w:t>12</w:t>
            </w:r>
          </w:p>
        </w:tc>
        <w:tc>
          <w:tcPr>
            <w:tcW w:type="dxa" w:w="1037"/>
          </w:tcPr>
          <w:p>
            <w:pPr>
              <w:spacing w:after="0"/>
              <w:jc w:val="left"/>
            </w:pPr>
            <w:r>
              <w:rPr>
                <w:sz w:val="16"/>
              </w:rPr>
              <w:t>Hurricane</w:t>
            </w:r>
          </w:p>
        </w:tc>
        <w:tc>
          <w:tcPr>
            <w:tcW w:type="dxa" w:w="1225"/>
          </w:tcPr>
          <w:p>
            <w:pPr>
              <w:spacing w:after="0"/>
              <w:jc w:val="left"/>
            </w:pPr>
            <w:r>
              <w:rPr>
                <w:sz w:val="16"/>
              </w:rPr>
              <w:t>Very Low</w:t>
            </w:r>
          </w:p>
        </w:tc>
        <w:tc>
          <w:tcPr>
            <w:tcW w:type="dxa" w:w="1272"/>
          </w:tcPr>
          <w:p>
            <w:pPr>
              <w:spacing w:after="0"/>
              <w:jc w:val="left"/>
            </w:pPr>
            <w:r>
              <w:rPr>
                <w:sz w:val="16"/>
              </w:rPr>
              <w:t>Very Low</w:t>
            </w:r>
          </w:p>
        </w:tc>
        <w:tc>
          <w:tcPr>
            <w:tcW w:type="dxa" w:w="1037"/>
          </w:tcPr>
          <w:p>
            <w:pPr>
              <w:spacing w:after="0"/>
              <w:jc w:val="right"/>
            </w:pPr>
            <w:r>
              <w:rPr>
                <w:sz w:val="16"/>
              </w:rPr>
              <w:t>$22,155</w:t>
            </w:r>
          </w:p>
        </w:tc>
        <w:tc>
          <w:tcPr>
            <w:tcW w:type="dxa" w:w="1126"/>
          </w:tcPr>
          <w:p>
            <w:pPr>
              <w:spacing w:after="0"/>
              <w:jc w:val="right"/>
            </w:pPr>
            <w:r>
              <w:rPr>
                <w:sz w:val="16"/>
              </w:rPr>
              <w:t>$6,362</w:t>
            </w:r>
          </w:p>
        </w:tc>
        <w:tc>
          <w:tcPr>
            <w:tcW w:type="dxa" w:w="1583"/>
          </w:tcPr>
          <w:p>
            <w:pPr>
              <w:spacing w:after="0"/>
              <w:jc w:val="right"/>
            </w:pPr>
            <w:r>
              <w:rPr>
                <w:sz w:val="16"/>
              </w:rPr>
              <w:t>$99</w:t>
            </w:r>
          </w:p>
        </w:tc>
        <w:tc>
          <w:tcPr>
            <w:tcW w:type="dxa" w:w="1131"/>
          </w:tcPr>
          <w:p>
            <w:pPr>
              <w:spacing w:after="0"/>
              <w:jc w:val="right"/>
            </w:pPr>
            <w:r>
              <w:rPr>
                <w:sz w:val="16"/>
              </w:rPr>
              <w:t>$28,616</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r>
        <w:trPr>
          <w:cantSplit/>
        </w:trPr>
        <w:tc>
          <w:tcPr>
            <w:tcW w:type="dxa" w:w="693"/>
          </w:tcPr>
          <w:p>
            <w:pPr>
              <w:spacing w:after="0"/>
              <w:jc w:val="right"/>
            </w:pPr>
            <w:r>
              <w:rPr>
                <w:sz w:val="16"/>
              </w:rPr>
              <w:t>13</w:t>
            </w:r>
          </w:p>
        </w:tc>
        <w:tc>
          <w:tcPr>
            <w:tcW w:type="dxa" w:w="1037"/>
          </w:tcPr>
          <w:p>
            <w:pPr>
              <w:spacing w:after="0"/>
              <w:jc w:val="left"/>
            </w:pPr>
            <w:r>
              <w:rPr>
                <w:sz w:val="16"/>
              </w:rPr>
              <w:t>Wildfire</w:t>
            </w:r>
          </w:p>
        </w:tc>
        <w:tc>
          <w:tcPr>
            <w:tcW w:type="dxa" w:w="1225"/>
          </w:tcPr>
          <w:p>
            <w:pPr>
              <w:spacing w:after="0"/>
              <w:jc w:val="left"/>
            </w:pPr>
            <w:r>
              <w:rPr>
                <w:sz w:val="16"/>
              </w:rPr>
              <w:t>Very Low</w:t>
            </w:r>
          </w:p>
        </w:tc>
        <w:tc>
          <w:tcPr>
            <w:tcW w:type="dxa" w:w="1272"/>
          </w:tcPr>
          <w:p>
            <w:pPr>
              <w:spacing w:after="0"/>
              <w:jc w:val="left"/>
            </w:pPr>
            <w:r>
              <w:rPr>
                <w:sz w:val="16"/>
              </w:rPr>
              <w:t>Very Low</w:t>
            </w:r>
          </w:p>
        </w:tc>
        <w:tc>
          <w:tcPr>
            <w:tcW w:type="dxa" w:w="1037"/>
          </w:tcPr>
          <w:p>
            <w:pPr>
              <w:spacing w:after="0"/>
              <w:jc w:val="right"/>
            </w:pPr>
            <w:r>
              <w:rPr>
                <w:sz w:val="16"/>
              </w:rPr>
              <w:t>$6,027</w:t>
            </w:r>
          </w:p>
        </w:tc>
        <w:tc>
          <w:tcPr>
            <w:tcW w:type="dxa" w:w="1126"/>
          </w:tcPr>
          <w:p>
            <w:pPr>
              <w:spacing w:after="0"/>
              <w:jc w:val="right"/>
            </w:pPr>
            <w:r>
              <w:rPr>
                <w:sz w:val="16"/>
              </w:rPr>
              <w:t>$25</w:t>
            </w:r>
          </w:p>
        </w:tc>
        <w:tc>
          <w:tcPr>
            <w:tcW w:type="dxa" w:w="1583"/>
          </w:tcPr>
          <w:p>
            <w:pPr>
              <w:spacing w:after="0"/>
              <w:jc w:val="right"/>
            </w:pPr>
            <w:r>
              <w:rPr>
                <w:sz w:val="16"/>
              </w:rPr>
              <w:t>$1,568</w:t>
            </w:r>
          </w:p>
        </w:tc>
        <w:tc>
          <w:tcPr>
            <w:tcW w:type="dxa" w:w="1131"/>
          </w:tcPr>
          <w:p>
            <w:pPr>
              <w:spacing w:after="0"/>
              <w:jc w:val="right"/>
            </w:pPr>
            <w:r>
              <w:rPr>
                <w:sz w:val="16"/>
              </w:rPr>
              <w:t>$7,621</w:t>
            </w:r>
          </w:p>
        </w:tc>
        <w:tc>
          <w:tcPr>
            <w:tcW w:type="dxa" w:w="1696"/>
          </w:tcPr>
          <w:p>
            <w:pPr>
              <w:spacing w:after="0"/>
              <w:jc w:val="right"/>
            </w:pPr>
            <w:r>
              <w:rPr>
                <w:sz w:val="16"/>
              </w:rPr>
              <w:t>0</w:t>
            </w:r>
          </w:p>
        </w:tc>
        <w:tc>
          <w:tcPr>
            <w:tcW w:type="dxa" w:w="3313"/>
          </w:tcPr>
          <w:p>
            <w:pPr>
              <w:spacing w:after="0"/>
              <w:jc w:val="left"/>
            </w:pPr>
            <w:r>
              <w:rPr>
                <w:sz w:val="16"/>
              </w:rPr>
              <w:t>Declared 1 time; no Storm Events record of this type.</w:t>
            </w:r>
          </w:p>
        </w:tc>
      </w:tr>
      <w:tr>
        <w:trPr>
          <w:cantSplit/>
        </w:trPr>
        <w:tc>
          <w:tcPr>
            <w:tcW w:type="dxa" w:w="693"/>
          </w:tcPr>
          <w:p>
            <w:pPr>
              <w:spacing w:after="0"/>
              <w:jc w:val="right"/>
            </w:pPr>
            <w:r>
              <w:rPr>
                <w:sz w:val="16"/>
              </w:rPr>
              <w:t>14</w:t>
            </w:r>
          </w:p>
        </w:tc>
        <w:tc>
          <w:tcPr>
            <w:tcW w:type="dxa" w:w="1037"/>
          </w:tcPr>
          <w:p>
            <w:pPr>
              <w:spacing w:after="0"/>
              <w:jc w:val="left"/>
            </w:pPr>
            <w:r>
              <w:rPr>
                <w:sz w:val="16"/>
              </w:rPr>
              <w:t>Landslide</w:t>
            </w:r>
          </w:p>
        </w:tc>
        <w:tc>
          <w:tcPr>
            <w:tcW w:type="dxa" w:w="1225"/>
          </w:tcPr>
          <w:p>
            <w:pPr>
              <w:spacing w:after="0"/>
              <w:jc w:val="left"/>
            </w:pPr>
            <w:r>
              <w:rPr>
                <w:sz w:val="16"/>
              </w:rPr>
              <w:t>Relatively Low</w:t>
            </w:r>
          </w:p>
        </w:tc>
        <w:tc>
          <w:tcPr>
            <w:tcW w:type="dxa" w:w="1272"/>
          </w:tcPr>
          <w:p>
            <w:pPr>
              <w:spacing w:after="0"/>
              <w:jc w:val="left"/>
            </w:pPr>
            <w:r>
              <w:rPr>
                <w:sz w:val="16"/>
              </w:rPr>
              <w:t>Very Low</w:t>
            </w:r>
          </w:p>
        </w:tc>
        <w:tc>
          <w:tcPr>
            <w:tcW w:type="dxa" w:w="1037"/>
          </w:tcPr>
          <w:p>
            <w:pPr>
              <w:spacing w:after="0"/>
              <w:jc w:val="right"/>
            </w:pPr>
            <w:r>
              <w:rPr>
                <w:sz w:val="16"/>
              </w:rPr>
              <w:t>$3,421</w:t>
            </w:r>
          </w:p>
        </w:tc>
        <w:tc>
          <w:tcPr>
            <w:tcW w:type="dxa" w:w="1126"/>
          </w:tcPr>
          <w:p>
            <w:pPr>
              <w:spacing w:after="0"/>
              <w:jc w:val="right"/>
            </w:pPr>
            <w:r>
              <w:rPr>
                <w:sz w:val="16"/>
              </w:rPr>
              <w:t>n/a</w:t>
            </w:r>
          </w:p>
        </w:tc>
        <w:tc>
          <w:tcPr>
            <w:tcW w:type="dxa" w:w="1583"/>
          </w:tcPr>
          <w:p>
            <w:pPr>
              <w:spacing w:after="0"/>
              <w:jc w:val="right"/>
            </w:pPr>
            <w:r>
              <w:rPr>
                <w:sz w:val="16"/>
              </w:rPr>
              <w:t>$945</w:t>
            </w:r>
          </w:p>
        </w:tc>
        <w:tc>
          <w:tcPr>
            <w:tcW w:type="dxa" w:w="1131"/>
          </w:tcPr>
          <w:p>
            <w:pPr>
              <w:spacing w:after="0"/>
              <w:jc w:val="right"/>
            </w:pPr>
            <w:r>
              <w:rPr>
                <w:sz w:val="16"/>
              </w:rPr>
              <w:t>$4,366</w:t>
            </w:r>
          </w:p>
        </w:tc>
        <w:tc>
          <w:tcPr>
            <w:tcW w:type="dxa" w:w="1696"/>
          </w:tcPr>
          <w:p>
            <w:pPr>
              <w:spacing w:after="0"/>
              <w:jc w:val="right"/>
            </w:pPr>
            <w:r>
              <w:rPr>
                <w:sz w:val="16"/>
              </w:rPr>
              <w:t>0</w:t>
            </w:r>
          </w:p>
        </w:tc>
        <w:tc>
          <w:tcPr>
            <w:tcW w:type="dxa" w:w="331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4703 (Relatively High, 94.5); tract 4704 (Relatively High, 91.8); tract 4705 (Relatively High, 89.4)</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4703 (Very Low, 49.8); tract 4702 (Very Low, 49.6); tract 4705 (Very Low, 47.1)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4702 (Relatively Low, 94.3); tract 4705 (Relatively Low, 92.4); tract 4701 (Relatively Low, 92.3)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4703 (Very High, 96.6); tract 4702 (Very High, 94.0); tract 4705 (Relatively High, 90.4)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4702 (Relatively Low, 75.3); tract 4705 (Relatively Low, 74.5); tract 4701 (Very Low, 68.1)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4703 is Census Tract 4703).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79"/>
        <w:gridCol w:w="1962"/>
        <w:gridCol w:w="1627"/>
        <w:gridCol w:w="1544"/>
        <w:gridCol w:w="1575"/>
        <w:gridCol w:w="1913"/>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2"/>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44"/>
            <w:shd w:val="clear" w:color="auto" w:fill="E8E8E8"/>
          </w:tcPr>
          <w:p>
            <w:pPr>
              <w:spacing w:after="0"/>
              <w:jc w:val="left"/>
            </w:pPr>
            <w:r>
              <w:rPr>
                <w:b/>
                <w:sz w:val="16"/>
              </w:rPr>
              <w:t>Most damaging (when different)</w:t>
            </w:r>
          </w:p>
        </w:tc>
        <w:tc>
          <w:tcPr>
            <w:tcW w:type="dxa" w:w="1575"/>
            <w:shd w:val="clear" w:color="auto" w:fill="E8E8E8"/>
          </w:tcPr>
          <w:p>
            <w:pPr>
              <w:spacing w:after="0"/>
              <w:jc w:val="left"/>
            </w:pPr>
            <w:r>
              <w:rPr>
                <w:b/>
                <w:sz w:val="16"/>
              </w:rPr>
              <w:t>How it applies to jurisdictions</w:t>
            </w:r>
          </w:p>
        </w:tc>
        <w:tc>
          <w:tcPr>
            <w:tcW w:type="dxa" w:w="1913"/>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79"/>
          </w:tcPr>
          <w:p>
            <w:pPr>
              <w:spacing w:after="0"/>
              <w:jc w:val="right"/>
            </w:pPr>
            <w:r>
              <w:rPr>
                <w:sz w:val="16"/>
              </w:rPr>
              <w:t>26 records, 1996 to 2026 (26 zone-level)</w:t>
            </w:r>
          </w:p>
        </w:tc>
        <w:tc>
          <w:tcPr>
            <w:tcW w:type="dxa" w:w="1962"/>
          </w:tcPr>
          <w:p>
            <w:pPr>
              <w:spacing w:after="0"/>
              <w:jc w:val="left"/>
            </w:pPr>
            <w:r>
              <w:rPr>
                <w:sz w:val="16"/>
              </w:rPr>
              <w:t>1 day to 23 days (median 1 day); 22 with a recorded value</w:t>
            </w:r>
          </w:p>
        </w:tc>
        <w:tc>
          <w:tcPr>
            <w:tcW w:type="dxa" w:w="1627"/>
          </w:tcPr>
          <w:p>
            <w:pPr>
              <w:spacing w:after="0"/>
              <w:jc w:val="left"/>
            </w:pPr>
            <w:r>
              <w:rPr>
                <w:sz w:val="16"/>
              </w:rPr>
              <w:t>2000-12-12 to 2001-01-03 (2 records, 1 of them a monthly summary record), zone-level</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79"/>
          </w:tcPr>
          <w:p>
            <w:pPr>
              <w:spacing w:after="0"/>
              <w:jc w:val="right"/>
            </w:pPr>
            <w:r>
              <w:rPr>
                <w:sz w:val="16"/>
              </w:rPr>
              <w:t>55 records, 1997 to 2024 (55 zone-level)</w:t>
            </w:r>
          </w:p>
        </w:tc>
        <w:tc>
          <w:tcPr>
            <w:tcW w:type="dxa" w:w="1962"/>
          </w:tcPr>
          <w:p>
            <w:pPr>
              <w:spacing w:after="0"/>
              <w:jc w:val="left"/>
            </w:pPr>
          </w:p>
        </w:tc>
        <w:tc>
          <w:tcPr>
            <w:tcW w:type="dxa" w:w="1627"/>
          </w:tcPr>
          <w:p>
            <w:pPr>
              <w:spacing w:after="0"/>
              <w:jc w:val="left"/>
            </w:pPr>
            <w:r>
              <w:rPr>
                <w:sz w:val="16"/>
              </w:rPr>
              <w:t>Frost/Freeze, 2008-04-29, $10,000 crop damage (2008 dollars); NWS zone MOZ076</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79"/>
          </w:tcPr>
          <w:p>
            <w:pPr>
              <w:spacing w:after="0"/>
              <w:jc w:val="right"/>
            </w:pPr>
            <w:r>
              <w:rPr>
                <w:sz w:val="16"/>
              </w:rPr>
              <w:t>30 records, 1998 to 2026 (30 zone-level)</w:t>
            </w:r>
          </w:p>
        </w:tc>
        <w:tc>
          <w:tcPr>
            <w:tcW w:type="dxa" w:w="1962"/>
          </w:tcPr>
          <w:p>
            <w:pPr>
              <w:spacing w:after="0"/>
              <w:jc w:val="left"/>
            </w:pPr>
            <w:r>
              <w:rPr>
                <w:sz w:val="16"/>
              </w:rPr>
              <w:t>9 days to 153 days (median 31 days); 15 with a recorded value</w:t>
            </w:r>
          </w:p>
        </w:tc>
        <w:tc>
          <w:tcPr>
            <w:tcW w:type="dxa" w:w="1627"/>
          </w:tcPr>
          <w:p>
            <w:pPr>
              <w:spacing w:after="0"/>
              <w:jc w:val="left"/>
            </w:pPr>
            <w:r>
              <w:rPr>
                <w:sz w:val="16"/>
              </w:rPr>
              <w:t>153 days (5 months), 1999-08-01 to 1999-12-31, a run of 5 consecutive Storm Events drought records, zone-level</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79"/>
          </w:tcPr>
          <w:p>
            <w:pPr>
              <w:spacing w:after="0"/>
              <w:jc w:val="right"/>
            </w:pPr>
            <w:r>
              <w:rPr>
                <w:sz w:val="16"/>
              </w:rPr>
              <w:t>0</w:t>
            </w:r>
          </w:p>
        </w:tc>
        <w:tc>
          <w:tcPr>
            <w:tcW w:type="dxa" w:w="1962"/>
          </w:tcPr>
          <w:p>
            <w:pPr>
              <w:spacing w:after="0"/>
              <w:jc w:val="left"/>
            </w:pPr>
          </w:p>
        </w:tc>
        <w:tc>
          <w:tcPr>
            <w:tcW w:type="dxa" w:w="1627"/>
          </w:tcPr>
          <w:p>
            <w:pPr>
              <w:spacing w:after="0"/>
              <w:jc w:val="left"/>
            </w:pPr>
          </w:p>
        </w:tc>
        <w:tc>
          <w:tcPr>
            <w:tcW w:type="dxa" w:w="1544"/>
          </w:tcPr>
          <w:p>
            <w:pPr>
              <w:spacing w:after="0"/>
              <w:jc w:val="left"/>
            </w:pPr>
          </w:p>
        </w:tc>
        <w:tc>
          <w:tcPr>
            <w:tcW w:type="dxa" w:w="1575"/>
          </w:tcPr>
          <w:p>
            <w:pPr>
              <w:spacing w:after="0"/>
              <w:jc w:val="left"/>
            </w:pPr>
          </w:p>
        </w:tc>
        <w:tc>
          <w:tcPr>
            <w:tcW w:type="dxa" w:w="1913"/>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79"/>
          </w:tcPr>
          <w:p>
            <w:pPr>
              <w:spacing w:after="0"/>
              <w:jc w:val="right"/>
            </w:pPr>
            <w:r>
              <w:rPr>
                <w:sz w:val="16"/>
              </w:rPr>
              <w:t>57 records, 1971 to 2025</w:t>
            </w:r>
          </w:p>
        </w:tc>
        <w:tc>
          <w:tcPr>
            <w:tcW w:type="dxa" w:w="1962"/>
          </w:tcPr>
          <w:p>
            <w:pPr>
              <w:spacing w:after="0"/>
              <w:jc w:val="left"/>
            </w:pPr>
            <w:r>
              <w:rPr>
                <w:sz w:val="16"/>
              </w:rPr>
              <w:t>0.75 in to 2 in (median 1 in); 57 with a recorded value</w:t>
            </w:r>
          </w:p>
        </w:tc>
        <w:tc>
          <w:tcPr>
            <w:tcW w:type="dxa" w:w="1627"/>
          </w:tcPr>
          <w:p>
            <w:pPr>
              <w:spacing w:after="0"/>
              <w:jc w:val="left"/>
            </w:pPr>
            <w:r>
              <w:rPr>
                <w:sz w:val="16"/>
              </w:rPr>
              <w:t>2 in hail, 2003-05-06; same size also recorded on 1999-02-27</w:t>
            </w:r>
          </w:p>
        </w:tc>
        <w:tc>
          <w:tcPr>
            <w:tcW w:type="dxa" w:w="1544"/>
          </w:tcPr>
          <w:p>
            <w:pPr>
              <w:spacing w:after="0"/>
              <w:jc w:val="left"/>
            </w:pPr>
            <w:r>
              <w:rPr>
                <w:sz w:val="16"/>
              </w:rPr>
              <w:t>Hail, 1999-02-27, $6,000,000 property; crops not reported (1999 dollars)</w:t>
            </w:r>
          </w:p>
        </w:tc>
        <w:tc>
          <w:tcPr>
            <w:tcW w:type="dxa" w:w="1575"/>
          </w:tcPr>
          <w:p>
            <w:pPr>
              <w:spacing w:after="0"/>
              <w:jc w:val="left"/>
            </w:pPr>
            <w:r>
              <w:rPr>
                <w:sz w:val="16"/>
              </w:rPr>
              <w:t>Event records naming jurisdictions in the plan: Perryville city (24 records).</w:t>
            </w:r>
          </w:p>
        </w:tc>
        <w:tc>
          <w:tcPr>
            <w:tcW w:type="dxa" w:w="1913"/>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79"/>
          </w:tcPr>
          <w:p>
            <w:pPr>
              <w:spacing w:after="0"/>
              <w:jc w:val="right"/>
            </w:pPr>
            <w:r>
              <w:rPr>
                <w:sz w:val="16"/>
              </w:rPr>
              <w:t>85 records, 1997 to 2025 (85 zone-level)</w:t>
            </w:r>
          </w:p>
        </w:tc>
        <w:tc>
          <w:tcPr>
            <w:tcW w:type="dxa" w:w="1962"/>
          </w:tcPr>
          <w:p>
            <w:pPr>
              <w:spacing w:after="0"/>
              <w:jc w:val="left"/>
            </w:pPr>
            <w:r>
              <w:rPr>
                <w:sz w:val="16"/>
              </w:rPr>
              <w:t>1 day to 14 days (median 2 days); 73 with a recorded value</w:t>
            </w:r>
          </w:p>
        </w:tc>
        <w:tc>
          <w:tcPr>
            <w:tcW w:type="dxa" w:w="1627"/>
          </w:tcPr>
          <w:p>
            <w:pPr>
              <w:spacing w:after="0"/>
              <w:jc w:val="left"/>
            </w:pPr>
            <w:r>
              <w:rPr>
                <w:sz w:val="16"/>
              </w:rPr>
              <w:t>14 consecutive days, 1999-07-18 to 1999-07-31, zone-level</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r>
              <w:rPr>
                <w:sz w:val="16"/>
              </w:rPr>
              <w:t>Heat records from November to March (unseasonable warmth, not a heat wave) are counted but not used for the longest run.</w:t>
            </w: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79"/>
          </w:tcPr>
          <w:p>
            <w:pPr>
              <w:spacing w:after="0"/>
              <w:jc w:val="right"/>
            </w:pPr>
            <w:r>
              <w:rPr>
                <w:sz w:val="16"/>
              </w:rPr>
              <w:t>0</w:t>
            </w:r>
          </w:p>
        </w:tc>
        <w:tc>
          <w:tcPr>
            <w:tcW w:type="dxa" w:w="1962"/>
          </w:tcPr>
          <w:p>
            <w:pPr>
              <w:spacing w:after="0"/>
              <w:jc w:val="left"/>
            </w:pPr>
          </w:p>
        </w:tc>
        <w:tc>
          <w:tcPr>
            <w:tcW w:type="dxa" w:w="1627"/>
          </w:tcPr>
          <w:p>
            <w:pPr>
              <w:spacing w:after="0"/>
              <w:jc w:val="left"/>
            </w:pPr>
          </w:p>
        </w:tc>
        <w:tc>
          <w:tcPr>
            <w:tcW w:type="dxa" w:w="1544"/>
          </w:tcPr>
          <w:p>
            <w:pPr>
              <w:spacing w:after="0"/>
              <w:jc w:val="left"/>
            </w:pPr>
          </w:p>
        </w:tc>
        <w:tc>
          <w:tcPr>
            <w:tcW w:type="dxa" w:w="1575"/>
          </w:tcPr>
          <w:p>
            <w:pPr>
              <w:spacing w:after="0"/>
              <w:jc w:val="left"/>
            </w:pPr>
          </w:p>
        </w:tc>
        <w:tc>
          <w:tcPr>
            <w:tcW w:type="dxa" w:w="191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79"/>
          </w:tcPr>
          <w:p>
            <w:pPr>
              <w:spacing w:after="0"/>
              <w:jc w:val="right"/>
            </w:pPr>
            <w:r>
              <w:rPr>
                <w:sz w:val="16"/>
              </w:rPr>
              <w:t>7 records, 1997 to 2025 (7 zone-level)</w:t>
            </w:r>
          </w:p>
        </w:tc>
        <w:tc>
          <w:tcPr>
            <w:tcW w:type="dxa" w:w="1962"/>
          </w:tcPr>
          <w:p>
            <w:pPr>
              <w:spacing w:after="0"/>
              <w:jc w:val="left"/>
            </w:pPr>
          </w:p>
        </w:tc>
        <w:tc>
          <w:tcPr>
            <w:tcW w:type="dxa" w:w="1627"/>
          </w:tcPr>
          <w:p>
            <w:pPr>
              <w:spacing w:after="0"/>
              <w:jc w:val="left"/>
            </w:pPr>
            <w:r>
              <w:rPr>
                <w:sz w:val="16"/>
              </w:rPr>
              <w:t>Ice Storm, 2025-01-05, $250,000 property; $0 crops (2025 dollars); NWS zone MOZ076</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79"/>
          </w:tcPr>
          <w:p>
            <w:pPr>
              <w:spacing w:after="0"/>
              <w:jc w:val="right"/>
            </w:pPr>
            <w:r>
              <w:rPr>
                <w:sz w:val="16"/>
              </w:rPr>
              <w:t>84 records, 1996 to 2026 (20 zone-level)</w:t>
            </w:r>
          </w:p>
        </w:tc>
        <w:tc>
          <w:tcPr>
            <w:tcW w:type="dxa" w:w="1962"/>
          </w:tcPr>
          <w:p>
            <w:pPr>
              <w:spacing w:after="0"/>
              <w:jc w:val="left"/>
            </w:pPr>
          </w:p>
        </w:tc>
        <w:tc>
          <w:tcPr>
            <w:tcW w:type="dxa" w:w="1627"/>
          </w:tcPr>
          <w:p>
            <w:pPr>
              <w:spacing w:after="0"/>
              <w:jc w:val="left"/>
            </w:pPr>
            <w:r>
              <w:rPr>
                <w:sz w:val="16"/>
              </w:rPr>
              <w:t>Flood, 2017-05-01, $250,000 property; $50,000 crops (2017 dollars)</w:t>
            </w:r>
          </w:p>
        </w:tc>
        <w:tc>
          <w:tcPr>
            <w:tcW w:type="dxa" w:w="1544"/>
          </w:tcPr>
          <w:p>
            <w:pPr>
              <w:spacing w:after="0"/>
              <w:jc w:val="left"/>
            </w:pPr>
          </w:p>
        </w:tc>
        <w:tc>
          <w:tcPr>
            <w:tcW w:type="dxa" w:w="1575"/>
          </w:tcPr>
          <w:p>
            <w:pPr>
              <w:spacing w:after="0"/>
              <w:jc w:val="left"/>
            </w:pPr>
            <w:r>
              <w:rPr>
                <w:sz w:val="16"/>
              </w:rPr>
              <w:t>Event records naming jurisdictions in the plan: Perryville city (12 records). Zone-level records (20) apply countywide.</w:t>
            </w:r>
          </w:p>
        </w:tc>
        <w:tc>
          <w:tcPr>
            <w:tcW w:type="dxa" w:w="191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79"/>
          </w:tcPr>
          <w:p>
            <w:pPr>
              <w:spacing w:after="0"/>
              <w:jc w:val="right"/>
            </w:pPr>
            <w:r>
              <w:rPr>
                <w:sz w:val="16"/>
              </w:rPr>
              <w:t>0</w:t>
            </w:r>
          </w:p>
        </w:tc>
        <w:tc>
          <w:tcPr>
            <w:tcW w:type="dxa" w:w="1962"/>
          </w:tcPr>
          <w:p>
            <w:pPr>
              <w:spacing w:after="0"/>
              <w:jc w:val="left"/>
            </w:pPr>
          </w:p>
        </w:tc>
        <w:tc>
          <w:tcPr>
            <w:tcW w:type="dxa" w:w="1627"/>
          </w:tcPr>
          <w:p>
            <w:pPr>
              <w:spacing w:after="0"/>
              <w:jc w:val="left"/>
            </w:pPr>
          </w:p>
        </w:tc>
        <w:tc>
          <w:tcPr>
            <w:tcW w:type="dxa" w:w="1544"/>
          </w:tcPr>
          <w:p>
            <w:pPr>
              <w:spacing w:after="0"/>
              <w:jc w:val="left"/>
            </w:pPr>
          </w:p>
        </w:tc>
        <w:tc>
          <w:tcPr>
            <w:tcW w:type="dxa" w:w="1575"/>
          </w:tcPr>
          <w:p>
            <w:pPr>
              <w:spacing w:after="0"/>
              <w:jc w:val="left"/>
            </w:pPr>
          </w:p>
        </w:tc>
        <w:tc>
          <w:tcPr>
            <w:tcW w:type="dxa" w:w="1913"/>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79"/>
          </w:tcPr>
          <w:p>
            <w:pPr>
              <w:spacing w:after="0"/>
              <w:jc w:val="right"/>
            </w:pPr>
            <w:r>
              <w:rPr>
                <w:sz w:val="16"/>
              </w:rPr>
              <w:t>2 records, 2010 to 2012</w:t>
            </w:r>
          </w:p>
        </w:tc>
        <w:tc>
          <w:tcPr>
            <w:tcW w:type="dxa" w:w="1962"/>
          </w:tcPr>
          <w:p>
            <w:pPr>
              <w:spacing w:after="0"/>
              <w:jc w:val="left"/>
            </w:pPr>
          </w:p>
        </w:tc>
        <w:tc>
          <w:tcPr>
            <w:tcW w:type="dxa" w:w="1627"/>
          </w:tcPr>
          <w:p>
            <w:pPr>
              <w:spacing w:after="0"/>
              <w:jc w:val="left"/>
            </w:pPr>
            <w:r>
              <w:rPr>
                <w:sz w:val="16"/>
              </w:rPr>
              <w:t>Lightning, 2012-07-01, $0 property; $14,000 crops (2012 dollars)</w:t>
            </w:r>
          </w:p>
        </w:tc>
        <w:tc>
          <w:tcPr>
            <w:tcW w:type="dxa" w:w="1544"/>
          </w:tcPr>
          <w:p>
            <w:pPr>
              <w:spacing w:after="0"/>
              <w:jc w:val="left"/>
            </w:pPr>
          </w:p>
        </w:tc>
        <w:tc>
          <w:tcPr>
            <w:tcW w:type="dxa" w:w="1575"/>
          </w:tcPr>
          <w:p>
            <w:pPr>
              <w:spacing w:after="0"/>
              <w:jc w:val="left"/>
            </w:pPr>
            <w:r>
              <w:rPr>
                <w:sz w:val="16"/>
              </w:rPr>
              <w:t>Event records naming jurisdictions in the plan: Perryville city (1 record).</w:t>
            </w:r>
          </w:p>
        </w:tc>
        <w:tc>
          <w:tcPr>
            <w:tcW w:type="dxa" w:w="1913"/>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79"/>
          </w:tcPr>
          <w:p>
            <w:pPr>
              <w:spacing w:after="0"/>
              <w:jc w:val="right"/>
            </w:pPr>
            <w:r>
              <w:rPr>
                <w:sz w:val="16"/>
              </w:rPr>
              <w:t>75 records, 1997 to 2026 (75 zone-level)</w:t>
            </w:r>
          </w:p>
        </w:tc>
        <w:tc>
          <w:tcPr>
            <w:tcW w:type="dxa" w:w="1962"/>
          </w:tcPr>
          <w:p>
            <w:pPr>
              <w:spacing w:after="0"/>
              <w:jc w:val="left"/>
            </w:pPr>
            <w:r>
              <w:rPr>
                <w:sz w:val="16"/>
              </w:rPr>
              <w:t>28 kt (32 mph) to 52 kt (60 mph) (median 39 kt (45 mph)); 73 with a recorded value</w:t>
            </w:r>
          </w:p>
        </w:tc>
        <w:tc>
          <w:tcPr>
            <w:tcW w:type="dxa" w:w="1627"/>
          </w:tcPr>
          <w:p>
            <w:pPr>
              <w:spacing w:after="0"/>
              <w:jc w:val="left"/>
            </w:pPr>
            <w:r>
              <w:rPr>
                <w:sz w:val="16"/>
              </w:rPr>
              <w:t>52 kt (60 mph) estimated gust, High Wind, 2008-09-14; NWS zone MOZ076</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79"/>
          </w:tcPr>
          <w:p>
            <w:pPr>
              <w:spacing w:after="0"/>
              <w:jc w:val="right"/>
            </w:pPr>
            <w:r>
              <w:rPr>
                <w:sz w:val="16"/>
              </w:rPr>
              <w:t>95 records, 1956 to 2023</w:t>
            </w:r>
          </w:p>
        </w:tc>
        <w:tc>
          <w:tcPr>
            <w:tcW w:type="dxa" w:w="1962"/>
          </w:tcPr>
          <w:p>
            <w:pPr>
              <w:spacing w:after="0"/>
              <w:jc w:val="left"/>
            </w:pPr>
            <w:r>
              <w:rPr>
                <w:sz w:val="16"/>
              </w:rPr>
              <w:t>50 kt (58 mph) to 83 kt (96 mph) (median 52 kt (60 mph)); 72 with a recorded value</w:t>
            </w:r>
          </w:p>
        </w:tc>
        <w:tc>
          <w:tcPr>
            <w:tcW w:type="dxa" w:w="1627"/>
          </w:tcPr>
          <w:p>
            <w:pPr>
              <w:spacing w:after="0"/>
              <w:jc w:val="left"/>
            </w:pPr>
            <w:r>
              <w:rPr>
                <w:sz w:val="16"/>
              </w:rPr>
              <w:t>83 kt (96 mph) estimated gust, Thunderstorm Wind, 2014-05-09</w:t>
            </w:r>
          </w:p>
        </w:tc>
        <w:tc>
          <w:tcPr>
            <w:tcW w:type="dxa" w:w="1544"/>
          </w:tcPr>
          <w:p>
            <w:pPr>
              <w:spacing w:after="0"/>
              <w:jc w:val="left"/>
            </w:pPr>
            <w:r>
              <w:rPr>
                <w:sz w:val="16"/>
              </w:rPr>
              <w:t>Thunderstorm Wind, 2009-05-08, $50,000,000 property; $0 crops (2009 dollars)</w:t>
            </w:r>
          </w:p>
        </w:tc>
        <w:tc>
          <w:tcPr>
            <w:tcW w:type="dxa" w:w="1575"/>
          </w:tcPr>
          <w:p>
            <w:pPr>
              <w:spacing w:after="0"/>
              <w:jc w:val="left"/>
            </w:pPr>
            <w:r>
              <w:rPr>
                <w:sz w:val="16"/>
              </w:rPr>
              <w:t>Event records naming jurisdictions in the plan: Perryville city (38 records).</w:t>
            </w:r>
          </w:p>
        </w:tc>
        <w:tc>
          <w:tcPr>
            <w:tcW w:type="dxa" w:w="1913"/>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79"/>
          </w:tcPr>
          <w:p>
            <w:pPr>
              <w:spacing w:after="0"/>
              <w:jc w:val="right"/>
            </w:pPr>
            <w:r>
              <w:rPr>
                <w:sz w:val="16"/>
              </w:rPr>
              <w:t>27 records, 1956 to 2025</w:t>
            </w:r>
          </w:p>
        </w:tc>
        <w:tc>
          <w:tcPr>
            <w:tcW w:type="dxa" w:w="1962"/>
          </w:tcPr>
          <w:p>
            <w:pPr>
              <w:spacing w:after="0"/>
              <w:jc w:val="left"/>
            </w:pPr>
            <w:r>
              <w:rPr>
                <w:sz w:val="16"/>
              </w:rPr>
              <w:t>F/EF0 to F/EF4 (median F/EF1); 27 with a recorded value</w:t>
            </w:r>
          </w:p>
        </w:tc>
        <w:tc>
          <w:tcPr>
            <w:tcW w:type="dxa" w:w="1627"/>
          </w:tcPr>
          <w:p>
            <w:pPr>
              <w:spacing w:after="0"/>
              <w:jc w:val="left"/>
            </w:pPr>
            <w:r>
              <w:rPr>
                <w:sz w:val="16"/>
              </w:rPr>
              <w:t>EF4 tornado, 2017-02-28, 17.39 mi within this county, 1,100 yd wide, $8,000,000 property; $0 crops (2017 dollars), 1 direct death, 12 direct injuries</w:t>
            </w:r>
          </w:p>
        </w:tc>
        <w:tc>
          <w:tcPr>
            <w:tcW w:type="dxa" w:w="1544"/>
          </w:tcPr>
          <w:p>
            <w:pPr>
              <w:spacing w:after="0"/>
              <w:jc w:val="left"/>
            </w:pPr>
            <w:r>
              <w:rPr>
                <w:sz w:val="16"/>
              </w:rPr>
              <w:t>Tornado, 1967-12-21, $25,000,000 property; crops not recorded (1967 dollars)</w:t>
            </w:r>
          </w:p>
        </w:tc>
        <w:tc>
          <w:tcPr>
            <w:tcW w:type="dxa" w:w="1575"/>
          </w:tcPr>
          <w:p>
            <w:pPr>
              <w:spacing w:after="0"/>
              <w:jc w:val="left"/>
            </w:pPr>
            <w:r>
              <w:rPr>
                <w:sz w:val="16"/>
              </w:rPr>
              <w:t>Event records naming jurisdictions in the plan: Perryville city (2 records).</w:t>
            </w:r>
          </w:p>
        </w:tc>
        <w:tc>
          <w:tcPr>
            <w:tcW w:type="dxa" w:w="191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79"/>
          </w:tcPr>
          <w:p>
            <w:pPr>
              <w:spacing w:after="0"/>
              <w:jc w:val="right"/>
            </w:pPr>
            <w:r>
              <w:rPr>
                <w:sz w:val="16"/>
              </w:rPr>
              <w:t>0</w:t>
            </w:r>
          </w:p>
        </w:tc>
        <w:tc>
          <w:tcPr>
            <w:tcW w:type="dxa" w:w="1962"/>
          </w:tcPr>
          <w:p>
            <w:pPr>
              <w:spacing w:after="0"/>
              <w:jc w:val="left"/>
            </w:pPr>
          </w:p>
        </w:tc>
        <w:tc>
          <w:tcPr>
            <w:tcW w:type="dxa" w:w="1627"/>
          </w:tcPr>
          <w:p>
            <w:pPr>
              <w:spacing w:after="0"/>
              <w:jc w:val="left"/>
            </w:pPr>
          </w:p>
        </w:tc>
        <w:tc>
          <w:tcPr>
            <w:tcW w:type="dxa" w:w="1544"/>
          </w:tcPr>
          <w:p>
            <w:pPr>
              <w:spacing w:after="0"/>
              <w:jc w:val="left"/>
            </w:pPr>
          </w:p>
        </w:tc>
        <w:tc>
          <w:tcPr>
            <w:tcW w:type="dxa" w:w="1575"/>
          </w:tcPr>
          <w:p>
            <w:pPr>
              <w:spacing w:after="0"/>
              <w:jc w:val="left"/>
            </w:pPr>
          </w:p>
        </w:tc>
        <w:tc>
          <w:tcPr>
            <w:tcW w:type="dxa" w:w="1913"/>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79"/>
          </w:tcPr>
          <w:p>
            <w:pPr>
              <w:spacing w:after="0"/>
              <w:jc w:val="right"/>
            </w:pPr>
            <w:r>
              <w:rPr>
                <w:sz w:val="16"/>
              </w:rPr>
              <w:t>108 records, 1996 to 2026 (108 zone-level)</w:t>
            </w:r>
          </w:p>
        </w:tc>
        <w:tc>
          <w:tcPr>
            <w:tcW w:type="dxa" w:w="1962"/>
          </w:tcPr>
          <w:p>
            <w:pPr>
              <w:spacing w:after="0"/>
              <w:jc w:val="left"/>
            </w:pPr>
          </w:p>
        </w:tc>
        <w:tc>
          <w:tcPr>
            <w:tcW w:type="dxa" w:w="1627"/>
          </w:tcPr>
          <w:p>
            <w:pPr>
              <w:spacing w:after="0"/>
              <w:jc w:val="left"/>
            </w:pPr>
            <w:r>
              <w:rPr>
                <w:sz w:val="16"/>
              </w:rPr>
              <w:t>Winter Storm, 2009-01-26, $400,000 property; $0 crops (2009 dollars); NWS zone MOZ076</w:t>
            </w:r>
          </w:p>
        </w:tc>
        <w:tc>
          <w:tcPr>
            <w:tcW w:type="dxa" w:w="1544"/>
          </w:tcPr>
          <w:p>
            <w:pPr>
              <w:spacing w:after="0"/>
              <w:jc w:val="left"/>
            </w:pPr>
          </w:p>
        </w:tc>
        <w:tc>
          <w:tcPr>
            <w:tcW w:type="dxa" w:w="1575"/>
          </w:tcPr>
          <w:p>
            <w:pPr>
              <w:spacing w:after="0"/>
              <w:jc w:val="left"/>
            </w:pPr>
            <w:r>
              <w:rPr>
                <w:sz w:val="16"/>
              </w:rPr>
              <w:t>Countywide (zone-level records).</w:t>
            </w:r>
          </w:p>
        </w:tc>
        <w:tc>
          <w:tcPr>
            <w:tcW w:type="dxa" w:w="191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29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8"/>
        <w:gridCol w:w="3127"/>
        <w:gridCol w:w="2517"/>
        <w:gridCol w:w="2175"/>
        <w:gridCol w:w="109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8"/>
            <w:shd w:val="clear" w:color="auto" w:fill="E8E8E8"/>
          </w:tcPr>
          <w:p>
            <w:pPr>
              <w:spacing w:after="0"/>
              <w:jc w:val="left"/>
            </w:pPr>
            <w:r>
              <w:rPr>
                <w:b/>
                <w:sz w:val="16"/>
              </w:rPr>
              <w:t>Type</w:t>
            </w:r>
          </w:p>
        </w:tc>
        <w:tc>
          <w:tcPr>
            <w:tcW w:type="dxa" w:w="3127"/>
            <w:shd w:val="clear" w:color="auto" w:fill="E8E8E8"/>
          </w:tcPr>
          <w:p>
            <w:pPr>
              <w:spacing w:after="0"/>
              <w:jc w:val="left"/>
            </w:pPr>
            <w:r>
              <w:rPr>
                <w:b/>
                <w:sz w:val="16"/>
              </w:rPr>
              <w:t>Title</w:t>
            </w:r>
          </w:p>
        </w:tc>
        <w:tc>
          <w:tcPr>
            <w:tcW w:type="dxa" w:w="2517"/>
            <w:shd w:val="clear" w:color="auto" w:fill="E8E8E8"/>
          </w:tcPr>
          <w:p>
            <w:pPr>
              <w:spacing w:after="0"/>
              <w:jc w:val="left"/>
            </w:pPr>
            <w:r>
              <w:rPr>
                <w:b/>
                <w:sz w:val="16"/>
              </w:rPr>
              <w:t>Mapped hazard</w:t>
            </w:r>
          </w:p>
        </w:tc>
        <w:tc>
          <w:tcPr>
            <w:tcW w:type="dxa" w:w="217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96"/>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DR-4867-MO</w:t>
            </w:r>
          </w:p>
        </w:tc>
        <w:tc>
          <w:tcPr>
            <w:tcW w:type="dxa" w:w="1208"/>
          </w:tcPr>
          <w:p>
            <w:pPr>
              <w:spacing w:after="0"/>
              <w:jc w:val="left"/>
            </w:pPr>
            <w:r>
              <w:rPr>
                <w:sz w:val="16"/>
              </w:rPr>
              <w:t>Major disaster</w:t>
            </w:r>
          </w:p>
        </w:tc>
        <w:tc>
          <w:tcPr>
            <w:tcW w:type="dxa" w:w="3127"/>
          </w:tcPr>
          <w:p>
            <w:pPr>
              <w:spacing w:after="0"/>
              <w:jc w:val="left"/>
            </w:pPr>
            <w:r>
              <w:rPr>
                <w:sz w:val="16"/>
              </w:rPr>
              <w:t>Severe Storms, Straight-Line Winds, Tornadoes, and Wildfires</w:t>
            </w:r>
          </w:p>
        </w:tc>
        <w:tc>
          <w:tcPr>
            <w:tcW w:type="dxa" w:w="2517"/>
          </w:tcPr>
          <w:p>
            <w:pPr>
              <w:spacing w:after="0"/>
              <w:jc w:val="left"/>
            </w:pPr>
            <w:r>
              <w:rPr>
                <w:sz w:val="16"/>
              </w:rPr>
              <w:t>Strong Wind; Tornado; Wildfire</w:t>
            </w:r>
          </w:p>
        </w:tc>
        <w:tc>
          <w:tcPr>
            <w:tcW w:type="dxa" w:w="2175"/>
          </w:tcPr>
          <w:p>
            <w:pPr>
              <w:spacing w:after="0"/>
              <w:jc w:val="right"/>
            </w:pPr>
            <w:r>
              <w:rPr>
                <w:sz w:val="16"/>
              </w:rPr>
              <w:t>$27,343,346.23</w:t>
            </w:r>
          </w:p>
        </w:tc>
        <w:tc>
          <w:tcPr>
            <w:tcW w:type="dxa" w:w="1096"/>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08"/>
          </w:tcPr>
          <w:p>
            <w:pPr>
              <w:spacing w:after="0"/>
              <w:jc w:val="left"/>
            </w:pPr>
            <w:r>
              <w:rPr>
                <w:sz w:val="16"/>
              </w:rPr>
              <w:t>Major disaster</w:t>
            </w:r>
          </w:p>
        </w:tc>
        <w:tc>
          <w:tcPr>
            <w:tcW w:type="dxa" w:w="3127"/>
          </w:tcPr>
          <w:p>
            <w:pPr>
              <w:spacing w:after="0"/>
              <w:jc w:val="left"/>
            </w:pPr>
            <w:r>
              <w:rPr>
                <w:sz w:val="16"/>
              </w:rPr>
              <w:t>Severe Storms, Straight-Line Winds, Tornadoes, and Flooding</w:t>
            </w:r>
          </w:p>
        </w:tc>
        <w:tc>
          <w:tcPr>
            <w:tcW w:type="dxa" w:w="2517"/>
          </w:tcPr>
          <w:p>
            <w:pPr>
              <w:spacing w:after="0"/>
              <w:jc w:val="left"/>
            </w:pPr>
            <w:r>
              <w:rPr>
                <w:sz w:val="16"/>
              </w:rPr>
              <w:t>Inland Flooding; Strong Wind; Tornado</w:t>
            </w:r>
          </w:p>
        </w:tc>
        <w:tc>
          <w:tcPr>
            <w:tcW w:type="dxa" w:w="2175"/>
          </w:tcPr>
          <w:p>
            <w:pPr>
              <w:spacing w:after="0"/>
              <w:jc w:val="right"/>
            </w:pPr>
            <w:r>
              <w:rPr>
                <w:sz w:val="16"/>
              </w:rPr>
              <w:t>no Public Assistance recorded</w:t>
            </w:r>
          </w:p>
        </w:tc>
        <w:tc>
          <w:tcPr>
            <w:tcW w:type="dxa" w:w="1096"/>
          </w:tcPr>
          <w:p>
            <w:pPr>
              <w:spacing w:after="0"/>
              <w:jc w:val="left"/>
            </w:pPr>
            <w:r>
              <w:rPr>
                <w:sz w:val="16"/>
              </w:rPr>
              <w:t>within last 5 years</w:t>
            </w:r>
          </w:p>
        </w:tc>
        <w:tc>
          <w:tcPr>
            <w:tcW w:type="dxa" w:w="879"/>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08"/>
          </w:tcPr>
          <w:p>
            <w:pPr>
              <w:spacing w:after="0"/>
              <w:jc w:val="left"/>
            </w:pPr>
            <w:r>
              <w:rPr>
                <w:sz w:val="16"/>
              </w:rPr>
              <w:t>Major disaster</w:t>
            </w:r>
          </w:p>
        </w:tc>
        <w:tc>
          <w:tcPr>
            <w:tcW w:type="dxa" w:w="3127"/>
          </w:tcPr>
          <w:p>
            <w:pPr>
              <w:spacing w:after="0"/>
              <w:jc w:val="left"/>
            </w:pPr>
            <w:r>
              <w:rPr>
                <w:sz w:val="16"/>
              </w:rPr>
              <w:t>COVID-19 Pandemic</w:t>
            </w:r>
          </w:p>
        </w:tc>
        <w:tc>
          <w:tcPr>
            <w:tcW w:type="dxa" w:w="2517"/>
          </w:tcPr>
          <w:p>
            <w:pPr>
              <w:spacing w:after="0"/>
              <w:jc w:val="left"/>
            </w:pPr>
            <w:r>
              <w:rPr>
                <w:sz w:val="16"/>
              </w:rPr>
              <w:t>Non-natural, not counted</w:t>
            </w:r>
          </w:p>
        </w:tc>
        <w:tc>
          <w:tcPr>
            <w:tcW w:type="dxa" w:w="2175"/>
          </w:tcPr>
          <w:p>
            <w:pPr>
              <w:spacing w:after="0"/>
              <w:jc w:val="right"/>
            </w:pPr>
            <w:r>
              <w:rPr>
                <w:sz w:val="16"/>
              </w:rPr>
              <w:t>$196,613.73</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08"/>
          </w:tcPr>
          <w:p>
            <w:pPr>
              <w:spacing w:after="0"/>
              <w:jc w:val="left"/>
            </w:pPr>
            <w:r>
              <w:rPr>
                <w:sz w:val="16"/>
              </w:rPr>
              <w:t>Emergency</w:t>
            </w:r>
          </w:p>
        </w:tc>
        <w:tc>
          <w:tcPr>
            <w:tcW w:type="dxa" w:w="3127"/>
          </w:tcPr>
          <w:p>
            <w:pPr>
              <w:spacing w:after="0"/>
              <w:jc w:val="left"/>
            </w:pPr>
            <w:r>
              <w:rPr>
                <w:sz w:val="16"/>
              </w:rPr>
              <w:t>COVID-19</w:t>
            </w:r>
          </w:p>
        </w:tc>
        <w:tc>
          <w:tcPr>
            <w:tcW w:type="dxa" w:w="2517"/>
          </w:tcPr>
          <w:p>
            <w:pPr>
              <w:spacing w:after="0"/>
              <w:jc w:val="left"/>
            </w:pPr>
            <w:r>
              <w:rPr>
                <w:sz w:val="16"/>
              </w:rPr>
              <w:t>Non-natural, not counted</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$986,686.59</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2019-05-20</w:t>
            </w:r>
          </w:p>
        </w:tc>
        <w:tc>
          <w:tcPr>
            <w:tcW w:type="dxa" w:w="1037"/>
          </w:tcPr>
          <w:p>
            <w:pPr>
              <w:spacing w:after="0"/>
              <w:jc w:val="left"/>
            </w:pPr>
            <w:r>
              <w:rPr>
                <w:sz w:val="16"/>
              </w:rPr>
              <w:t>2019-03-11</w:t>
            </w:r>
          </w:p>
        </w:tc>
        <w:tc>
          <w:tcPr>
            <w:tcW w:type="dxa" w:w="1037"/>
          </w:tcPr>
          <w:p>
            <w:pPr>
              <w:spacing w:after="0"/>
              <w:jc w:val="left"/>
            </w:pPr>
            <w:r>
              <w:rPr>
                <w:sz w:val="16"/>
              </w:rPr>
              <w:t>DR-4435-MO</w:t>
            </w:r>
          </w:p>
        </w:tc>
        <w:tc>
          <w:tcPr>
            <w:tcW w:type="dxa" w:w="1208"/>
          </w:tcPr>
          <w:p>
            <w:pPr>
              <w:spacing w:after="0"/>
              <w:jc w:val="left"/>
            </w:pPr>
            <w:r>
              <w:rPr>
                <w:sz w:val="16"/>
              </w:rPr>
              <w:t>Major disaster</w:t>
            </w:r>
          </w:p>
        </w:tc>
        <w:tc>
          <w:tcPr>
            <w:tcW w:type="dxa" w:w="3127"/>
          </w:tcPr>
          <w:p>
            <w:pPr>
              <w:spacing w:after="0"/>
              <w:jc w:val="left"/>
            </w:pPr>
            <w:r>
              <w:rPr>
                <w:sz w:val="16"/>
              </w:rPr>
              <w:t>Severe Storms, Straight-Line Winds, and Flooding</w:t>
            </w:r>
          </w:p>
        </w:tc>
        <w:tc>
          <w:tcPr>
            <w:tcW w:type="dxa" w:w="2517"/>
          </w:tcPr>
          <w:p>
            <w:pPr>
              <w:spacing w:after="0"/>
              <w:jc w:val="left"/>
            </w:pPr>
            <w:r>
              <w:rPr>
                <w:sz w:val="16"/>
              </w:rPr>
              <w:t>Inland Flooding (primary); also designated: Strong Wind</w:t>
            </w:r>
          </w:p>
        </w:tc>
        <w:tc>
          <w:tcPr>
            <w:tcW w:type="dxa" w:w="2175"/>
          </w:tcPr>
          <w:p>
            <w:pPr>
              <w:spacing w:after="0"/>
              <w:jc w:val="right"/>
            </w:pPr>
            <w:r>
              <w:rPr>
                <w:sz w:val="16"/>
              </w:rPr>
              <w:t>$686,933.22</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08"/>
          </w:tcPr>
          <w:p>
            <w:pPr>
              <w:spacing w:after="0"/>
              <w:jc w:val="left"/>
            </w:pPr>
            <w:r>
              <w:rPr>
                <w:sz w:val="16"/>
              </w:rPr>
              <w:t>Major disaster</w:t>
            </w:r>
          </w:p>
        </w:tc>
        <w:tc>
          <w:tcPr>
            <w:tcW w:type="dxa" w:w="3127"/>
          </w:tcPr>
          <w:p>
            <w:pPr>
              <w:spacing w:after="0"/>
              <w:jc w:val="left"/>
            </w:pPr>
            <w:r>
              <w:rPr>
                <w:sz w:val="16"/>
              </w:rPr>
              <w:t>Severe Storms, Tornadoes, Straight-Line Winds and Flooding</w:t>
            </w:r>
          </w:p>
        </w:tc>
        <w:tc>
          <w:tcPr>
            <w:tcW w:type="dxa" w:w="2517"/>
          </w:tcPr>
          <w:p>
            <w:pPr>
              <w:spacing w:after="0"/>
              <w:jc w:val="left"/>
            </w:pPr>
            <w:r>
              <w:rPr>
                <w:sz w:val="16"/>
              </w:rPr>
              <w:t>Inland Flooding (primary); also designated: Strong Wind, Tornado</w:t>
            </w:r>
          </w:p>
        </w:tc>
        <w:tc>
          <w:tcPr>
            <w:tcW w:type="dxa" w:w="2175"/>
          </w:tcPr>
          <w:p>
            <w:pPr>
              <w:spacing w:after="0"/>
              <w:jc w:val="right"/>
            </w:pPr>
            <w:r>
              <w:rPr>
                <w:sz w:val="16"/>
              </w:rPr>
              <w:t>$419,775.80</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208"/>
          </w:tcPr>
          <w:p>
            <w:pPr>
              <w:spacing w:after="0"/>
              <w:jc w:val="left"/>
            </w:pPr>
            <w:r>
              <w:rPr>
                <w:sz w:val="16"/>
              </w:rPr>
              <w:t>Major disaster</w:t>
            </w:r>
          </w:p>
        </w:tc>
        <w:tc>
          <w:tcPr>
            <w:tcW w:type="dxa" w:w="3127"/>
          </w:tcPr>
          <w:p>
            <w:pPr>
              <w:spacing w:after="0"/>
              <w:jc w:val="left"/>
            </w:pPr>
            <w:r>
              <w:rPr>
                <w:sz w:val="16"/>
              </w:rPr>
              <w:t>Severe Storms, Tornadoes, Straight-Line Winds, and Flooding</w:t>
            </w:r>
          </w:p>
        </w:tc>
        <w:tc>
          <w:tcPr>
            <w:tcW w:type="dxa" w:w="2517"/>
          </w:tcPr>
          <w:p>
            <w:pPr>
              <w:spacing w:after="0"/>
              <w:jc w:val="left"/>
            </w:pPr>
            <w:r>
              <w:rPr>
                <w:sz w:val="16"/>
              </w:rPr>
              <w:t>Inland Flooding (primary); also designated: Strong Wind, Tornado</w:t>
            </w:r>
          </w:p>
        </w:tc>
        <w:tc>
          <w:tcPr>
            <w:tcW w:type="dxa" w:w="2175"/>
          </w:tcPr>
          <w:p>
            <w:pPr>
              <w:spacing w:after="0"/>
              <w:jc w:val="right"/>
            </w:pPr>
            <w:r>
              <w:rPr>
                <w:sz w:val="16"/>
              </w:rPr>
              <w:t>$670,716.48</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08"/>
          </w:tcPr>
          <w:p>
            <w:pPr>
              <w:spacing w:after="0"/>
              <w:jc w:val="left"/>
            </w:pPr>
            <w:r>
              <w:rPr>
                <w:sz w:val="16"/>
              </w:rPr>
              <w:t>Emergency</w:t>
            </w:r>
          </w:p>
        </w:tc>
        <w:tc>
          <w:tcPr>
            <w:tcW w:type="dxa" w:w="3127"/>
          </w:tcPr>
          <w:p>
            <w:pPr>
              <w:spacing w:after="0"/>
              <w:jc w:val="left"/>
            </w:pPr>
            <w:r>
              <w:rPr>
                <w:sz w:val="16"/>
              </w:rPr>
              <w:t>Severe Storms, Tornadoes, Straight-Line Winds, and Flooding</w:t>
            </w:r>
          </w:p>
        </w:tc>
        <w:tc>
          <w:tcPr>
            <w:tcW w:type="dxa" w:w="2517"/>
          </w:tcPr>
          <w:p>
            <w:pPr>
              <w:spacing w:after="0"/>
              <w:jc w:val="left"/>
            </w:pPr>
            <w:r>
              <w:rPr>
                <w:sz w:val="16"/>
              </w:rPr>
              <w:t>Inland Flooding (primary); also designated: Strong Wind, Tornado</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r>
              <w:rPr>
                <w:sz w:val="16"/>
              </w:rPr>
              <w:t>same incident as DR-4250</w:t>
            </w: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08"/>
          </w:tcPr>
          <w:p>
            <w:pPr>
              <w:spacing w:after="0"/>
              <w:jc w:val="left"/>
            </w:pPr>
            <w:r>
              <w:rPr>
                <w:sz w:val="16"/>
              </w:rPr>
              <w:t>Major disaster</w:t>
            </w:r>
          </w:p>
        </w:tc>
        <w:tc>
          <w:tcPr>
            <w:tcW w:type="dxa" w:w="3127"/>
          </w:tcPr>
          <w:p>
            <w:pPr>
              <w:spacing w:after="0"/>
              <w:jc w:val="left"/>
            </w:pPr>
            <w:r>
              <w:rPr>
                <w:sz w:val="16"/>
              </w:rPr>
              <w:t>Severe Storms, Tornadoes, Straight-Line Winds, and Flooding</w:t>
            </w:r>
          </w:p>
        </w:tc>
        <w:tc>
          <w:tcPr>
            <w:tcW w:type="dxa" w:w="2517"/>
          </w:tcPr>
          <w:p>
            <w:pPr>
              <w:spacing w:after="0"/>
              <w:jc w:val="left"/>
            </w:pPr>
            <w:r>
              <w:rPr>
                <w:sz w:val="16"/>
              </w:rPr>
              <w:t>Inland Flooding; Strong Wind; Tornado</w:t>
            </w:r>
          </w:p>
        </w:tc>
        <w:tc>
          <w:tcPr>
            <w:tcW w:type="dxa" w:w="2175"/>
          </w:tcPr>
          <w:p>
            <w:pPr>
              <w:spacing w:after="0"/>
              <w:jc w:val="right"/>
            </w:pPr>
            <w:r>
              <w:rPr>
                <w:sz w:val="16"/>
              </w:rPr>
              <w:t>$327,281</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08"/>
          </w:tcPr>
          <w:p>
            <w:pPr>
              <w:spacing w:after="0"/>
              <w:jc w:val="left"/>
            </w:pPr>
            <w:r>
              <w:rPr>
                <w:sz w:val="16"/>
              </w:rPr>
              <w:t>Major disaster</w:t>
            </w:r>
          </w:p>
        </w:tc>
        <w:tc>
          <w:tcPr>
            <w:tcW w:type="dxa" w:w="3127"/>
          </w:tcPr>
          <w:p>
            <w:pPr>
              <w:spacing w:after="0"/>
              <w:jc w:val="left"/>
            </w:pPr>
            <w:r>
              <w:rPr>
                <w:sz w:val="16"/>
              </w:rPr>
              <w:t>Severe Storms, Straight-Line Winds, Tornadoes, and Flooding</w:t>
            </w:r>
          </w:p>
        </w:tc>
        <w:tc>
          <w:tcPr>
            <w:tcW w:type="dxa" w:w="2517"/>
          </w:tcPr>
          <w:p>
            <w:pPr>
              <w:spacing w:after="0"/>
              <w:jc w:val="left"/>
            </w:pPr>
            <w:r>
              <w:rPr>
                <w:sz w:val="16"/>
              </w:rPr>
              <w:t>Inland Flooding; Strong Wind; Tornado</w:t>
            </w:r>
          </w:p>
        </w:tc>
        <w:tc>
          <w:tcPr>
            <w:tcW w:type="dxa" w:w="2175"/>
          </w:tcPr>
          <w:p>
            <w:pPr>
              <w:spacing w:after="0"/>
              <w:jc w:val="right"/>
            </w:pPr>
            <w:r>
              <w:rPr>
                <w:sz w:val="16"/>
              </w:rPr>
              <w:t>$146,867.52</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$654,605.60</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08"/>
          </w:tcPr>
          <w:p>
            <w:pPr>
              <w:spacing w:after="0"/>
              <w:jc w:val="left"/>
            </w:pPr>
            <w:r>
              <w:rPr>
                <w:sz w:val="16"/>
              </w:rPr>
              <w:t>Emergency</w:t>
            </w:r>
          </w:p>
        </w:tc>
        <w:tc>
          <w:tcPr>
            <w:tcW w:type="dxa" w:w="3127"/>
          </w:tcPr>
          <w:p>
            <w:pPr>
              <w:spacing w:after="0"/>
              <w:jc w:val="left"/>
            </w:pPr>
            <w:r>
              <w:rPr>
                <w:sz w:val="16"/>
              </w:rPr>
              <w:t>Severe Winter Storm</w:t>
            </w:r>
          </w:p>
        </w:tc>
        <w:tc>
          <w:tcPr>
            <w:tcW w:type="dxa" w:w="2517"/>
          </w:tcPr>
          <w:p>
            <w:pPr>
              <w:spacing w:after="0"/>
              <w:jc w:val="left"/>
            </w:pPr>
            <w:r>
              <w:rPr>
                <w:sz w:val="16"/>
              </w:rPr>
              <w:t>Winter Weather</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08"/>
          </w:tcPr>
          <w:p>
            <w:pPr>
              <w:spacing w:after="0"/>
              <w:jc w:val="left"/>
            </w:pPr>
            <w:r>
              <w:rPr>
                <w:sz w:val="16"/>
              </w:rPr>
              <w:t>Major disaster</w:t>
            </w:r>
          </w:p>
        </w:tc>
        <w:tc>
          <w:tcPr>
            <w:tcW w:type="dxa" w:w="3127"/>
          </w:tcPr>
          <w:p>
            <w:pPr>
              <w:spacing w:after="0"/>
              <w:jc w:val="left"/>
            </w:pPr>
            <w:r>
              <w:rPr>
                <w:sz w:val="16"/>
              </w:rPr>
              <w:t>Severe Storms, Flooding, and Tornadoes</w:t>
            </w:r>
          </w:p>
        </w:tc>
        <w:tc>
          <w:tcPr>
            <w:tcW w:type="dxa" w:w="2517"/>
          </w:tcPr>
          <w:p>
            <w:pPr>
              <w:spacing w:after="0"/>
              <w:jc w:val="left"/>
            </w:pPr>
            <w:r>
              <w:rPr>
                <w:sz w:val="16"/>
              </w:rPr>
              <w:t>Inland Flooding; Tornado</w:t>
            </w:r>
          </w:p>
        </w:tc>
        <w:tc>
          <w:tcPr>
            <w:tcW w:type="dxa" w:w="2175"/>
          </w:tcPr>
          <w:p>
            <w:pPr>
              <w:spacing w:after="0"/>
              <w:jc w:val="right"/>
            </w:pPr>
            <w:r>
              <w:rPr>
                <w:sz w:val="16"/>
              </w:rPr>
              <w:t>$127,464.19</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$245,059.86</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08"/>
          </w:tcPr>
          <w:p>
            <w:pPr>
              <w:spacing w:after="0"/>
              <w:jc w:val="left"/>
            </w:pPr>
            <w:r>
              <w:rPr>
                <w:sz w:val="16"/>
              </w:rPr>
              <w:t>Emergency</w:t>
            </w:r>
          </w:p>
        </w:tc>
        <w:tc>
          <w:tcPr>
            <w:tcW w:type="dxa" w:w="3127"/>
          </w:tcPr>
          <w:p>
            <w:pPr>
              <w:spacing w:after="0"/>
              <w:jc w:val="left"/>
            </w:pPr>
            <w:r>
              <w:rPr>
                <w:sz w:val="16"/>
              </w:rPr>
              <w:t>Severe Winter Storm</w:t>
            </w:r>
          </w:p>
        </w:tc>
        <w:tc>
          <w:tcPr>
            <w:tcW w:type="dxa" w:w="2517"/>
          </w:tcPr>
          <w:p>
            <w:pPr>
              <w:spacing w:after="0"/>
              <w:jc w:val="left"/>
            </w:pPr>
            <w:r>
              <w:rPr>
                <w:sz w:val="16"/>
              </w:rPr>
              <w:t>Ice Storm</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08"/>
          </w:tcPr>
          <w:p>
            <w:pPr>
              <w:spacing w:after="0"/>
              <w:jc w:val="left"/>
            </w:pPr>
            <w:r>
              <w:rPr>
                <w:sz w:val="16"/>
              </w:rPr>
              <w:t>Major disaster</w:t>
            </w:r>
          </w:p>
        </w:tc>
        <w:tc>
          <w:tcPr>
            <w:tcW w:type="dxa" w:w="3127"/>
          </w:tcPr>
          <w:p>
            <w:pPr>
              <w:spacing w:after="0"/>
              <w:jc w:val="left"/>
            </w:pPr>
            <w:r>
              <w:rPr>
                <w:sz w:val="16"/>
              </w:rPr>
              <w:t>Severe Storms, Flooding, and a Tornado</w:t>
            </w:r>
          </w:p>
        </w:tc>
        <w:tc>
          <w:tcPr>
            <w:tcW w:type="dxa" w:w="2517"/>
          </w:tcPr>
          <w:p>
            <w:pPr>
              <w:spacing w:after="0"/>
              <w:jc w:val="left"/>
            </w:pPr>
            <w:r>
              <w:rPr>
                <w:sz w:val="16"/>
              </w:rPr>
              <w:t>Inland Flooding; Tornado</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08"/>
          </w:tcPr>
          <w:p>
            <w:pPr>
              <w:spacing w:after="0"/>
              <w:jc w:val="left"/>
            </w:pPr>
            <w:r>
              <w:rPr>
                <w:sz w:val="16"/>
              </w:rPr>
              <w:t>Major disaster</w:t>
            </w:r>
          </w:p>
        </w:tc>
        <w:tc>
          <w:tcPr>
            <w:tcW w:type="dxa" w:w="3127"/>
          </w:tcPr>
          <w:p>
            <w:pPr>
              <w:spacing w:after="0"/>
              <w:jc w:val="left"/>
            </w:pPr>
            <w:r>
              <w:rPr>
                <w:sz w:val="16"/>
              </w:rPr>
              <w:t>Severe Storms and Flooding</w:t>
            </w:r>
          </w:p>
        </w:tc>
        <w:tc>
          <w:tcPr>
            <w:tcW w:type="dxa" w:w="2517"/>
          </w:tcPr>
          <w:p>
            <w:pPr>
              <w:spacing w:after="0"/>
              <w:jc w:val="left"/>
            </w:pPr>
            <w:r>
              <w:rPr>
                <w:sz w:val="16"/>
              </w:rPr>
              <w:t>Inland Flooding</w:t>
            </w:r>
          </w:p>
        </w:tc>
        <w:tc>
          <w:tcPr>
            <w:tcW w:type="dxa" w:w="2175"/>
          </w:tcPr>
          <w:p>
            <w:pPr>
              <w:spacing w:after="0"/>
              <w:jc w:val="right"/>
            </w:pPr>
            <w:r>
              <w:rPr>
                <w:sz w:val="16"/>
              </w:rPr>
              <w:t>$270,539.07</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08"/>
          </w:tcPr>
          <w:p>
            <w:pPr>
              <w:spacing w:after="0"/>
              <w:jc w:val="left"/>
            </w:pPr>
            <w:r>
              <w:rPr>
                <w:sz w:val="16"/>
              </w:rPr>
              <w:t>Major disaster</w:t>
            </w:r>
          </w:p>
        </w:tc>
        <w:tc>
          <w:tcPr>
            <w:tcW w:type="dxa" w:w="3127"/>
          </w:tcPr>
          <w:p>
            <w:pPr>
              <w:spacing w:after="0"/>
              <w:jc w:val="left"/>
            </w:pPr>
            <w:r>
              <w:rPr>
                <w:sz w:val="16"/>
              </w:rPr>
              <w:t>Severe Storms and Flooding</w:t>
            </w:r>
          </w:p>
        </w:tc>
        <w:tc>
          <w:tcPr>
            <w:tcW w:type="dxa" w:w="2517"/>
          </w:tcPr>
          <w:p>
            <w:pPr>
              <w:spacing w:after="0"/>
              <w:jc w:val="left"/>
            </w:pPr>
            <w:r>
              <w:rPr>
                <w:sz w:val="16"/>
              </w:rPr>
              <w:t>Inland Flooding</w:t>
            </w:r>
          </w:p>
        </w:tc>
        <w:tc>
          <w:tcPr>
            <w:tcW w:type="dxa" w:w="2175"/>
          </w:tcPr>
          <w:p>
            <w:pPr>
              <w:spacing w:after="0"/>
              <w:jc w:val="right"/>
            </w:pPr>
            <w:r>
              <w:rPr>
                <w:sz w:val="16"/>
              </w:rPr>
              <w:t>$506,457.62</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08"/>
          </w:tcPr>
          <w:p>
            <w:pPr>
              <w:spacing w:after="0"/>
              <w:jc w:val="left"/>
            </w:pPr>
            <w:r>
              <w:rPr>
                <w:sz w:val="16"/>
              </w:rPr>
              <w:t>Emergency</w:t>
            </w:r>
          </w:p>
        </w:tc>
        <w:tc>
          <w:tcPr>
            <w:tcW w:type="dxa" w:w="3127"/>
          </w:tcPr>
          <w:p>
            <w:pPr>
              <w:spacing w:after="0"/>
              <w:jc w:val="left"/>
            </w:pPr>
            <w:r>
              <w:rPr>
                <w:sz w:val="16"/>
              </w:rPr>
              <w:t>Severe Winter Storms</w:t>
            </w:r>
          </w:p>
        </w:tc>
        <w:tc>
          <w:tcPr>
            <w:tcW w:type="dxa" w:w="2517"/>
          </w:tcPr>
          <w:p>
            <w:pPr>
              <w:spacing w:after="0"/>
              <w:jc w:val="left"/>
            </w:pPr>
            <w:r>
              <w:rPr>
                <w:sz w:val="16"/>
              </w:rPr>
              <w:t>Ice Storm</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$30,420.44</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08"/>
          </w:tcPr>
          <w:p>
            <w:pPr>
              <w:spacing w:after="0"/>
              <w:jc w:val="left"/>
            </w:pPr>
            <w:r>
              <w:rPr>
                <w:sz w:val="16"/>
              </w:rPr>
              <w:t>Emergency</w:t>
            </w:r>
          </w:p>
        </w:tc>
        <w:tc>
          <w:tcPr>
            <w:tcW w:type="dxa" w:w="3127"/>
          </w:tcPr>
          <w:p>
            <w:pPr>
              <w:spacing w:after="0"/>
              <w:jc w:val="left"/>
            </w:pPr>
            <w:r>
              <w:rPr>
                <w:sz w:val="16"/>
              </w:rPr>
              <w:t>Hurricane Katrina Evacuation</w:t>
            </w:r>
          </w:p>
        </w:tc>
        <w:tc>
          <w:tcPr>
            <w:tcW w:type="dxa" w:w="2517"/>
          </w:tcPr>
          <w:p>
            <w:pPr>
              <w:spacing w:after="0"/>
              <w:jc w:val="left"/>
            </w:pPr>
            <w:r>
              <w:rPr>
                <w:sz w:val="16"/>
              </w:rPr>
              <w:t>Hurricane: evacuation support, not a local hazard event; not counted</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PA not declared for this county</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$109,188.11</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208"/>
          </w:tcPr>
          <w:p>
            <w:pPr>
              <w:spacing w:after="0"/>
              <w:jc w:val="left"/>
            </w:pPr>
            <w:r>
              <w:rPr>
                <w:sz w:val="16"/>
              </w:rPr>
              <w:t>Major disaster</w:t>
            </w:r>
          </w:p>
        </w:tc>
        <w:tc>
          <w:tcPr>
            <w:tcW w:type="dxa" w:w="3127"/>
          </w:tcPr>
          <w:p>
            <w:pPr>
              <w:spacing w:after="0"/>
              <w:jc w:val="left"/>
            </w:pPr>
            <w:r>
              <w:rPr>
                <w:sz w:val="16"/>
              </w:rPr>
              <w:t>Severe Storms, Tornadoes, Hail, Flooding</w:t>
            </w:r>
          </w:p>
        </w:tc>
        <w:tc>
          <w:tcPr>
            <w:tcW w:type="dxa" w:w="2517"/>
          </w:tcPr>
          <w:p>
            <w:pPr>
              <w:spacing w:after="0"/>
              <w:jc w:val="left"/>
            </w:pPr>
            <w:r>
              <w:rPr>
                <w:sz w:val="16"/>
              </w:rPr>
              <w:t>Hail; Inland Flooding; Tornado</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1993-12-01</w:t>
            </w:r>
          </w:p>
        </w:tc>
        <w:tc>
          <w:tcPr>
            <w:tcW w:type="dxa" w:w="1037"/>
          </w:tcPr>
          <w:p>
            <w:pPr>
              <w:spacing w:after="0"/>
              <w:jc w:val="left"/>
            </w:pPr>
            <w:r>
              <w:rPr>
                <w:sz w:val="16"/>
              </w:rPr>
              <w:t>1993-11-13</w:t>
            </w:r>
          </w:p>
        </w:tc>
        <w:tc>
          <w:tcPr>
            <w:tcW w:type="dxa" w:w="1037"/>
          </w:tcPr>
          <w:p>
            <w:pPr>
              <w:spacing w:after="0"/>
              <w:jc w:val="left"/>
            </w:pPr>
            <w:r>
              <w:rPr>
                <w:sz w:val="16"/>
              </w:rPr>
              <w:t>DR-1006-MO</w:t>
            </w:r>
          </w:p>
        </w:tc>
        <w:tc>
          <w:tcPr>
            <w:tcW w:type="dxa" w:w="1208"/>
          </w:tcPr>
          <w:p>
            <w:pPr>
              <w:spacing w:after="0"/>
              <w:jc w:val="left"/>
            </w:pPr>
            <w:r>
              <w:rPr>
                <w:sz w:val="16"/>
              </w:rPr>
              <w:t>Major disaster</w:t>
            </w:r>
          </w:p>
        </w:tc>
        <w:tc>
          <w:tcPr>
            <w:tcW w:type="dxa" w:w="3127"/>
          </w:tcPr>
          <w:p>
            <w:pPr>
              <w:spacing w:after="0"/>
              <w:jc w:val="left"/>
            </w:pPr>
            <w:r>
              <w:rPr>
                <w:sz w:val="16"/>
              </w:rPr>
              <w:t>Severe Storms, Tornadoes, and Flooding</w:t>
            </w:r>
          </w:p>
        </w:tc>
        <w:tc>
          <w:tcPr>
            <w:tcW w:type="dxa" w:w="2517"/>
          </w:tcPr>
          <w:p>
            <w:pPr>
              <w:spacing w:after="0"/>
              <w:jc w:val="left"/>
            </w:pPr>
            <w:r>
              <w:rPr>
                <w:sz w:val="16"/>
              </w:rPr>
              <w:t>Inland Flooding; Tornado</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08"/>
          </w:tcPr>
          <w:p>
            <w:pPr>
              <w:spacing w:after="0"/>
              <w:jc w:val="left"/>
            </w:pPr>
            <w:r>
              <w:rPr>
                <w:sz w:val="16"/>
              </w:rPr>
              <w:t>Major disaster</w:t>
            </w:r>
          </w:p>
        </w:tc>
        <w:tc>
          <w:tcPr>
            <w:tcW w:type="dxa" w:w="3127"/>
          </w:tcPr>
          <w:p>
            <w:pPr>
              <w:spacing w:after="0"/>
              <w:jc w:val="left"/>
            </w:pPr>
            <w:r>
              <w:rPr>
                <w:sz w:val="16"/>
              </w:rPr>
              <w:t>Severe Storms &amp; Flooding</w:t>
            </w:r>
          </w:p>
        </w:tc>
        <w:tc>
          <w:tcPr>
            <w:tcW w:type="dxa" w:w="2517"/>
          </w:tcPr>
          <w:p>
            <w:pPr>
              <w:spacing w:after="0"/>
              <w:jc w:val="left"/>
            </w:pPr>
            <w:r>
              <w:rPr>
                <w:sz w:val="16"/>
              </w:rPr>
              <w:t>Inland Flooding</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1982-12-10</w:t>
            </w:r>
          </w:p>
        </w:tc>
        <w:tc>
          <w:tcPr>
            <w:tcW w:type="dxa" w:w="1037"/>
          </w:tcPr>
          <w:p>
            <w:pPr>
              <w:spacing w:after="0"/>
              <w:jc w:val="left"/>
            </w:pPr>
            <w:r>
              <w:rPr>
                <w:sz w:val="16"/>
              </w:rPr>
              <w:t>1982-12-10</w:t>
            </w:r>
          </w:p>
        </w:tc>
        <w:tc>
          <w:tcPr>
            <w:tcW w:type="dxa" w:w="1037"/>
          </w:tcPr>
          <w:p>
            <w:pPr>
              <w:spacing w:after="0"/>
              <w:jc w:val="left"/>
            </w:pPr>
            <w:r>
              <w:rPr>
                <w:sz w:val="16"/>
              </w:rPr>
              <w:t>DR-672-MO</w:t>
            </w:r>
          </w:p>
        </w:tc>
        <w:tc>
          <w:tcPr>
            <w:tcW w:type="dxa" w:w="1208"/>
          </w:tcPr>
          <w:p>
            <w:pPr>
              <w:spacing w:after="0"/>
              <w:jc w:val="left"/>
            </w:pPr>
            <w:r>
              <w:rPr>
                <w:sz w:val="16"/>
              </w:rPr>
              <w:t>Major disaster</w:t>
            </w:r>
          </w:p>
        </w:tc>
        <w:tc>
          <w:tcPr>
            <w:tcW w:type="dxa" w:w="3127"/>
          </w:tcPr>
          <w:p>
            <w:pPr>
              <w:spacing w:after="0"/>
              <w:jc w:val="left"/>
            </w:pPr>
            <w:r>
              <w:rPr>
                <w:sz w:val="16"/>
              </w:rPr>
              <w:t>Severe Storms and Flooding</w:t>
            </w:r>
          </w:p>
        </w:tc>
        <w:tc>
          <w:tcPr>
            <w:tcW w:type="dxa" w:w="2517"/>
          </w:tcPr>
          <w:p>
            <w:pPr>
              <w:spacing w:after="0"/>
              <w:jc w:val="left"/>
            </w:pPr>
            <w:r>
              <w:rPr>
                <w:sz w:val="16"/>
              </w:rPr>
              <w:t>Inland Flooding</w:t>
            </w:r>
          </w:p>
        </w:tc>
        <w:tc>
          <w:tcPr>
            <w:tcW w:type="dxa" w:w="2175"/>
          </w:tcPr>
          <w:p>
            <w:pPr>
              <w:spacing w:after="0"/>
              <w:jc w:val="right"/>
            </w:pPr>
            <w:r>
              <w:rPr>
                <w:sz w:val="16"/>
              </w:rPr>
              <w:t>PA not declared for this county</w:t>
            </w:r>
          </w:p>
        </w:tc>
        <w:tc>
          <w:tcPr>
            <w:tcW w:type="dxa" w:w="1096"/>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08"/>
          </w:tcPr>
          <w:p>
            <w:pPr>
              <w:spacing w:after="0"/>
              <w:jc w:val="left"/>
            </w:pPr>
            <w:r>
              <w:rPr>
                <w:sz w:val="16"/>
              </w:rPr>
              <w:t>Major disaster</w:t>
            </w:r>
          </w:p>
        </w:tc>
        <w:tc>
          <w:tcPr>
            <w:tcW w:type="dxa" w:w="3127"/>
          </w:tcPr>
          <w:p>
            <w:pPr>
              <w:spacing w:after="0"/>
              <w:jc w:val="left"/>
            </w:pPr>
            <w:r>
              <w:rPr>
                <w:sz w:val="16"/>
              </w:rPr>
              <w:t>Heavy Rains, Tornadoes &amp; Flooding</w:t>
            </w:r>
          </w:p>
        </w:tc>
        <w:tc>
          <w:tcPr>
            <w:tcW w:type="dxa" w:w="2517"/>
          </w:tcPr>
          <w:p>
            <w:pPr>
              <w:spacing w:after="0"/>
              <w:jc w:val="left"/>
            </w:pPr>
            <w:r>
              <w:rPr>
                <w:sz w:val="16"/>
              </w:rPr>
              <w:t>Inland Flooding; Tornado</w:t>
            </w:r>
          </w:p>
        </w:tc>
        <w:tc>
          <w:tcPr>
            <w:tcW w:type="dxa" w:w="2175"/>
          </w:tcPr>
          <w:p>
            <w:pPr>
              <w:spacing w:after="0"/>
              <w:jc w:val="right"/>
            </w:pPr>
            <w:r>
              <w:rPr>
                <w:sz w:val="16"/>
              </w:rPr>
              <w:t>no Public Assistance recorded</w:t>
            </w:r>
          </w:p>
        </w:tc>
        <w:tc>
          <w:tcPr>
            <w:tcW w:type="dxa" w:w="1096"/>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81</w:t>
            </w:r>
          </w:p>
        </w:tc>
        <w:tc>
          <w:tcPr>
            <w:tcW w:type="dxa" w:w="1069"/>
          </w:tcPr>
          <w:p>
            <w:pPr>
              <w:spacing w:after="0"/>
              <w:jc w:val="right"/>
            </w:pPr>
            <w:r>
              <w:rPr>
                <w:sz w:val="16"/>
              </w:rPr>
              <w:t>4</w:t>
            </w:r>
          </w:p>
        </w:tc>
        <w:tc>
          <w:tcPr>
            <w:tcW w:type="dxa" w:w="1738"/>
          </w:tcPr>
          <w:p>
            <w:pPr>
              <w:spacing w:after="0"/>
              <w:jc w:val="right"/>
            </w:pPr>
            <w:r>
              <w:rPr>
                <w:sz w:val="16"/>
              </w:rPr>
              <w:t>6</w:t>
            </w:r>
          </w:p>
        </w:tc>
        <w:tc>
          <w:tcPr>
            <w:tcW w:type="dxa" w:w="762"/>
          </w:tcPr>
          <w:p>
            <w:pPr>
              <w:spacing w:after="0"/>
              <w:jc w:val="right"/>
            </w:pPr>
            <w:r>
              <w:rPr>
                <w:sz w:val="16"/>
              </w:rPr>
              <w:t>19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55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30</w:t>
            </w:r>
          </w:p>
        </w:tc>
        <w:tc>
          <w:tcPr>
            <w:tcW w:type="dxa" w:w="1069"/>
          </w:tcPr>
          <w:p>
            <w:pPr>
              <w:spacing w:after="0"/>
              <w:jc w:val="right"/>
            </w:pPr>
            <w:r>
              <w:rPr>
                <w:sz w:val="16"/>
              </w:rPr>
              <w:t>3</w:t>
            </w:r>
          </w:p>
        </w:tc>
        <w:tc>
          <w:tcPr>
            <w:tcW w:type="dxa" w:w="1738"/>
          </w:tcPr>
          <w:p>
            <w:pPr>
              <w:spacing w:after="0"/>
              <w:jc w:val="right"/>
            </w:pPr>
            <w:r>
              <w:rPr>
                <w:sz w:val="16"/>
              </w:rPr>
              <w:t>0</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57</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85</w:t>
            </w:r>
          </w:p>
        </w:tc>
        <w:tc>
          <w:tcPr>
            <w:tcW w:type="dxa" w:w="1069"/>
          </w:tcPr>
          <w:p>
            <w:pPr>
              <w:spacing w:after="0"/>
              <w:jc w:val="right"/>
            </w:pPr>
            <w:r>
              <w:rPr>
                <w:sz w:val="16"/>
              </w:rPr>
              <w:t>4</w:t>
            </w:r>
          </w:p>
        </w:tc>
        <w:tc>
          <w:tcPr>
            <w:tcW w:type="dxa" w:w="1738"/>
          </w:tcPr>
          <w:p>
            <w:pPr>
              <w:spacing w:after="0"/>
              <w:jc w:val="right"/>
            </w:pPr>
            <w:r>
              <w:rPr>
                <w:sz w:val="16"/>
              </w:rPr>
              <w:t>7</w:t>
            </w:r>
          </w:p>
        </w:tc>
        <w:tc>
          <w:tcPr>
            <w:tcW w:type="dxa" w:w="762"/>
          </w:tcPr>
          <w:p>
            <w:pPr>
              <w:spacing w:after="0"/>
              <w:jc w:val="right"/>
            </w:pPr>
            <w:r>
              <w:rPr>
                <w:sz w:val="16"/>
              </w:rPr>
              <w:t>24</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84</w:t>
            </w:r>
          </w:p>
        </w:tc>
        <w:tc>
          <w:tcPr>
            <w:tcW w:type="dxa" w:w="1069"/>
          </w:tcPr>
          <w:p>
            <w:pPr>
              <w:spacing w:after="0"/>
              <w:jc w:val="right"/>
            </w:pPr>
            <w:r>
              <w:rPr>
                <w:sz w:val="16"/>
              </w:rPr>
              <w:t>2</w:t>
            </w:r>
          </w:p>
        </w:tc>
        <w:tc>
          <w:tcPr>
            <w:tcW w:type="dxa" w:w="1738"/>
          </w:tcPr>
          <w:p>
            <w:pPr>
              <w:spacing w:after="0"/>
              <w:jc w:val="right"/>
            </w:pPr>
            <w:r>
              <w:rPr>
                <w:sz w:val="16"/>
              </w:rPr>
              <w:t>4</w:t>
            </w:r>
          </w:p>
        </w:tc>
        <w:tc>
          <w:tcPr>
            <w:tcW w:type="dxa" w:w="762"/>
          </w:tcPr>
          <w:p>
            <w:pPr>
              <w:spacing w:after="0"/>
              <w:jc w:val="right"/>
            </w:pPr>
            <w:r>
              <w:rPr>
                <w:sz w:val="16"/>
              </w:rPr>
              <w:t>6</w:t>
            </w:r>
          </w:p>
        </w:tc>
        <w:tc>
          <w:tcPr>
            <w:tcW w:type="dxa" w:w="1495"/>
          </w:tcPr>
          <w:p>
            <w:pPr>
              <w:spacing w:after="0"/>
              <w:jc w:val="right"/>
            </w:pPr>
            <w:r>
              <w:rPr>
                <w:sz w:val="16"/>
              </w:rPr>
              <w:t>21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170</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29</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6 High Wind and 69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27</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17</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108</w:t>
            </w:r>
          </w:p>
        </w:tc>
        <w:tc>
          <w:tcPr>
            <w:tcW w:type="dxa" w:w="1069"/>
          </w:tcPr>
          <w:p>
            <w:pPr>
              <w:spacing w:after="0"/>
              <w:jc w:val="right"/>
            </w:pPr>
            <w:r>
              <w:rPr>
                <w:sz w:val="16"/>
              </w:rPr>
              <w:t>1</w:t>
            </w:r>
          </w:p>
        </w:tc>
        <w:tc>
          <w:tcPr>
            <w:tcW w:type="dxa" w:w="1738"/>
          </w:tcPr>
          <w:p>
            <w:pPr>
              <w:spacing w:after="0"/>
              <w:jc w:val="right"/>
            </w:pPr>
            <w:r>
              <w:rPr>
                <w:sz w:val="16"/>
              </w:rPr>
              <w:t>4</w:t>
            </w:r>
          </w:p>
        </w:tc>
        <w:tc>
          <w:tcPr>
            <w:tcW w:type="dxa" w:w="762"/>
          </w:tcPr>
          <w:p>
            <w:pPr>
              <w:spacing w:after="0"/>
              <w:jc w:val="right"/>
            </w:pPr>
            <w:r>
              <w:rPr>
                <w:sz w:val="16"/>
              </w:rPr>
              <w:t>16</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43"/>
        <w:gridCol w:w="2963"/>
        <w:gridCol w:w="930"/>
        <w:gridCol w:w="2156"/>
        <w:gridCol w:w="1454"/>
        <w:gridCol w:w="25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963"/>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56"/>
            <w:shd w:val="clear" w:color="auto" w:fill="E8E8E8"/>
          </w:tcPr>
          <w:p>
            <w:pPr>
              <w:spacing w:after="0"/>
              <w:jc w:val="left"/>
            </w:pPr>
            <w:r>
              <w:rPr>
                <w:b/>
                <w:sz w:val="16"/>
              </w:rPr>
              <w:t>Location</w:t>
            </w:r>
          </w:p>
        </w:tc>
        <w:tc>
          <w:tcPr>
            <w:tcW w:type="dxa" w:w="1454"/>
            <w:shd w:val="clear" w:color="auto" w:fill="E8E8E8"/>
          </w:tcPr>
          <w:p>
            <w:pPr>
              <w:spacing w:after="0"/>
              <w:jc w:val="left"/>
            </w:pPr>
            <w:r>
              <w:rPr>
                <w:b/>
                <w:sz w:val="16"/>
              </w:rPr>
              <w:t>Flags</w:t>
            </w:r>
          </w:p>
        </w:tc>
        <w:tc>
          <w:tcPr>
            <w:tcW w:type="dxa" w:w="25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2025-01-05</w:t>
            </w:r>
          </w:p>
        </w:tc>
        <w:tc>
          <w:tcPr>
            <w:tcW w:type="dxa" w:w="1215"/>
          </w:tcPr>
          <w:p>
            <w:pPr>
              <w:spacing w:after="0"/>
              <w:jc w:val="left"/>
            </w:pPr>
            <w:r>
              <w:rPr>
                <w:sz w:val="16"/>
              </w:rPr>
              <w:t>Ice Storm</w:t>
            </w:r>
          </w:p>
        </w:tc>
        <w:tc>
          <w:tcPr>
            <w:tcW w:type="dxa" w:w="1843"/>
          </w:tcPr>
          <w:p>
            <w:pPr>
              <w:spacing w:after="0"/>
              <w:jc w:val="left"/>
            </w:pPr>
          </w:p>
        </w:tc>
        <w:tc>
          <w:tcPr>
            <w:tcW w:type="dxa" w:w="2963"/>
          </w:tcPr>
          <w:p>
            <w:pPr>
              <w:spacing w:after="0"/>
              <w:jc w:val="left"/>
            </w:pPr>
            <w:r>
              <w:rPr>
                <w:sz w:val="16"/>
              </w:rPr>
              <w:t>$250,000 property; $0 crops (zone total, 2025 dollars)</w:t>
            </w:r>
          </w:p>
        </w:tc>
        <w:tc>
          <w:tcPr>
            <w:tcW w:type="dxa" w:w="930"/>
          </w:tcPr>
          <w:p>
            <w:pPr>
              <w:spacing w:after="0"/>
              <w:jc w:val="right"/>
            </w:pPr>
            <w:r>
              <w:rPr>
                <w:sz w:val="16"/>
              </w:rPr>
              <w:t>0, 0</w:t>
            </w:r>
          </w:p>
        </w:tc>
        <w:tc>
          <w:tcPr>
            <w:tcW w:type="dxa" w:w="2156"/>
          </w:tcPr>
          <w:p>
            <w:pPr>
              <w:spacing w:after="0"/>
              <w:jc w:val="left"/>
            </w:pPr>
            <w:r>
              <w:rPr>
                <w:sz w:val="16"/>
              </w:rPr>
              <w:t>NWS zone MOZ076 (PERRY), zone-level</w:t>
            </w:r>
          </w:p>
        </w:tc>
        <w:tc>
          <w:tcPr>
            <w:tcW w:type="dxa" w:w="1454"/>
          </w:tcPr>
          <w:p>
            <w:pPr>
              <w:spacing w:after="0"/>
              <w:jc w:val="left"/>
            </w:pPr>
            <w:r>
              <w:rPr>
                <w:sz w:val="16"/>
              </w:rPr>
              <w:t>in the 12 months before plan approval; within last 5 years</w:t>
            </w:r>
          </w:p>
        </w:tc>
        <w:tc>
          <w:tcPr>
            <w:tcW w:type="dxa" w:w="2514"/>
          </w:tcPr>
          <w:p>
            <w:pPr>
              <w:spacing w:after="0"/>
              <w:jc w:val="left"/>
            </w:pPr>
            <w:r>
              <w:rPr>
                <w:sz w:val="16"/>
              </w:rPr>
              <w:t>B1-c worst recorded: Ice Storm</w:t>
            </w:r>
          </w:p>
        </w:tc>
      </w:tr>
      <w:tr>
        <w:trPr>
          <w:cantSplit/>
        </w:trPr>
        <w:tc>
          <w:tcPr>
            <w:tcW w:type="dxa" w:w="1037"/>
          </w:tcPr>
          <w:p>
            <w:pPr>
              <w:spacing w:after="0"/>
              <w:jc w:val="left"/>
            </w:pPr>
            <w:r>
              <w:rPr>
                <w:sz w:val="16"/>
              </w:rPr>
              <w:t>2017-05-01</w:t>
            </w:r>
          </w:p>
        </w:tc>
        <w:tc>
          <w:tcPr>
            <w:tcW w:type="dxa" w:w="1215"/>
          </w:tcPr>
          <w:p>
            <w:pPr>
              <w:spacing w:after="0"/>
              <w:jc w:val="left"/>
            </w:pPr>
            <w:r>
              <w:rPr>
                <w:sz w:val="16"/>
              </w:rPr>
              <w:t>Flood</w:t>
            </w:r>
          </w:p>
        </w:tc>
        <w:tc>
          <w:tcPr>
            <w:tcW w:type="dxa" w:w="1843"/>
          </w:tcPr>
          <w:p>
            <w:pPr>
              <w:spacing w:after="0"/>
              <w:jc w:val="left"/>
            </w:pPr>
          </w:p>
        </w:tc>
        <w:tc>
          <w:tcPr>
            <w:tcW w:type="dxa" w:w="2963"/>
          </w:tcPr>
          <w:p>
            <w:pPr>
              <w:spacing w:after="0"/>
              <w:jc w:val="left"/>
            </w:pPr>
            <w:r>
              <w:rPr>
                <w:sz w:val="16"/>
              </w:rPr>
              <w:t>$250,000 property; $50,000 crops (2017 dollars)</w:t>
            </w:r>
          </w:p>
        </w:tc>
        <w:tc>
          <w:tcPr>
            <w:tcW w:type="dxa" w:w="930"/>
          </w:tcPr>
          <w:p>
            <w:pPr>
              <w:spacing w:after="0"/>
              <w:jc w:val="right"/>
            </w:pPr>
            <w:r>
              <w:rPr>
                <w:sz w:val="16"/>
              </w:rPr>
              <w:t>0, 0</w:t>
            </w:r>
          </w:p>
        </w:tc>
        <w:tc>
          <w:tcPr>
            <w:tcW w:type="dxa" w:w="2156"/>
          </w:tcPr>
          <w:p>
            <w:pPr>
              <w:spacing w:after="0"/>
              <w:jc w:val="left"/>
            </w:pPr>
            <w:r>
              <w:rPr>
                <w:sz w:val="16"/>
              </w:rPr>
              <w:t>ALTENBURG to WITTENBURG</w:t>
            </w:r>
          </w:p>
        </w:tc>
        <w:tc>
          <w:tcPr>
            <w:tcW w:type="dxa" w:w="1454"/>
          </w:tcPr>
          <w:p>
            <w:pPr>
              <w:spacing w:after="0"/>
              <w:jc w:val="left"/>
            </w:pPr>
          </w:p>
        </w:tc>
        <w:tc>
          <w:tcPr>
            <w:tcW w:type="dxa" w:w="25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2017-02-28</w:t>
            </w:r>
          </w:p>
        </w:tc>
        <w:tc>
          <w:tcPr>
            <w:tcW w:type="dxa" w:w="1215"/>
          </w:tcPr>
          <w:p>
            <w:pPr>
              <w:spacing w:after="0"/>
              <w:jc w:val="left"/>
            </w:pPr>
            <w:r>
              <w:rPr>
                <w:sz w:val="16"/>
              </w:rPr>
              <w:t>Tornado</w:t>
            </w:r>
          </w:p>
        </w:tc>
        <w:tc>
          <w:tcPr>
            <w:tcW w:type="dxa" w:w="1843"/>
          </w:tcPr>
          <w:p>
            <w:pPr>
              <w:spacing w:after="0"/>
              <w:jc w:val="left"/>
            </w:pPr>
            <w:r>
              <w:rPr>
                <w:sz w:val="16"/>
              </w:rPr>
              <w:t>EF4, 17.39 mi within this county, 1,100 yd wide</w:t>
            </w:r>
          </w:p>
        </w:tc>
        <w:tc>
          <w:tcPr>
            <w:tcW w:type="dxa" w:w="2963"/>
          </w:tcPr>
          <w:p>
            <w:pPr>
              <w:spacing w:after="0"/>
              <w:jc w:val="left"/>
            </w:pPr>
            <w:r>
              <w:rPr>
                <w:sz w:val="16"/>
              </w:rPr>
              <w:t>$8,000,000 property; $0 crops (2017 dollars)</w:t>
            </w:r>
          </w:p>
        </w:tc>
        <w:tc>
          <w:tcPr>
            <w:tcW w:type="dxa" w:w="930"/>
          </w:tcPr>
          <w:p>
            <w:pPr>
              <w:spacing w:after="0"/>
              <w:jc w:val="right"/>
            </w:pPr>
            <w:r>
              <w:rPr>
                <w:sz w:val="16"/>
              </w:rPr>
              <w:t>1, 12</w:t>
            </w:r>
          </w:p>
        </w:tc>
        <w:tc>
          <w:tcPr>
            <w:tcW w:type="dxa" w:w="2156"/>
          </w:tcPr>
          <w:p>
            <w:pPr>
              <w:spacing w:after="0"/>
              <w:jc w:val="left"/>
            </w:pPr>
            <w:r>
              <w:rPr>
                <w:sz w:val="16"/>
              </w:rPr>
              <w:t>SILVER LAKE to BELGIQUE</w:t>
            </w:r>
          </w:p>
        </w:tc>
        <w:tc>
          <w:tcPr>
            <w:tcW w:type="dxa" w:w="1454"/>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2014-05-09</w:t>
            </w:r>
          </w:p>
        </w:tc>
        <w:tc>
          <w:tcPr>
            <w:tcW w:type="dxa" w:w="1215"/>
          </w:tcPr>
          <w:p>
            <w:pPr>
              <w:spacing w:after="0"/>
              <w:jc w:val="left"/>
            </w:pPr>
            <w:r>
              <w:rPr>
                <w:sz w:val="16"/>
              </w:rPr>
              <w:t>Thunderstorm Wind</w:t>
            </w:r>
          </w:p>
        </w:tc>
        <w:tc>
          <w:tcPr>
            <w:tcW w:type="dxa" w:w="1843"/>
          </w:tcPr>
          <w:p>
            <w:pPr>
              <w:spacing w:after="0"/>
              <w:jc w:val="left"/>
            </w:pPr>
            <w:r>
              <w:rPr>
                <w:sz w:val="16"/>
              </w:rPr>
              <w:t>83 kt (96 mph) estimated gust</w:t>
            </w:r>
          </w:p>
        </w:tc>
        <w:tc>
          <w:tcPr>
            <w:tcW w:type="dxa" w:w="2963"/>
          </w:tcPr>
          <w:p>
            <w:pPr>
              <w:spacing w:after="0"/>
              <w:jc w:val="left"/>
            </w:pPr>
            <w:r>
              <w:rPr>
                <w:sz w:val="16"/>
              </w:rPr>
              <w:t>$500,000 property; $0 crops (2014 dollars)</w:t>
            </w:r>
          </w:p>
        </w:tc>
        <w:tc>
          <w:tcPr>
            <w:tcW w:type="dxa" w:w="930"/>
          </w:tcPr>
          <w:p>
            <w:pPr>
              <w:spacing w:after="0"/>
              <w:jc w:val="right"/>
            </w:pPr>
            <w:r>
              <w:rPr>
                <w:sz w:val="16"/>
              </w:rPr>
              <w:t>0, 0</w:t>
            </w:r>
          </w:p>
        </w:tc>
        <w:tc>
          <w:tcPr>
            <w:tcW w:type="dxa" w:w="2156"/>
          </w:tcPr>
          <w:p>
            <w:pPr>
              <w:spacing w:after="0"/>
              <w:jc w:val="left"/>
            </w:pPr>
            <w:r>
              <w:rPr>
                <w:sz w:val="16"/>
              </w:rPr>
              <w:t>BREWER to LITHIUM</w:t>
            </w:r>
          </w:p>
        </w:tc>
        <w:tc>
          <w:tcPr>
            <w:tcW w:type="dxa" w:w="1454"/>
          </w:tcPr>
          <w:p>
            <w:pPr>
              <w:spacing w:after="0"/>
              <w:jc w:val="left"/>
            </w:pPr>
          </w:p>
        </w:tc>
        <w:tc>
          <w:tcPr>
            <w:tcW w:type="dxa" w:w="2514"/>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Lightning</w:t>
            </w:r>
          </w:p>
        </w:tc>
        <w:tc>
          <w:tcPr>
            <w:tcW w:type="dxa" w:w="1843"/>
          </w:tcPr>
          <w:p>
            <w:pPr>
              <w:spacing w:after="0"/>
              <w:jc w:val="left"/>
            </w:pPr>
          </w:p>
        </w:tc>
        <w:tc>
          <w:tcPr>
            <w:tcW w:type="dxa" w:w="2963"/>
          </w:tcPr>
          <w:p>
            <w:pPr>
              <w:spacing w:after="0"/>
              <w:jc w:val="left"/>
            </w:pPr>
            <w:r>
              <w:rPr>
                <w:sz w:val="16"/>
              </w:rPr>
              <w:t>$0 property; $14,000 crops (2012 dollars)</w:t>
            </w:r>
          </w:p>
        </w:tc>
        <w:tc>
          <w:tcPr>
            <w:tcW w:type="dxa" w:w="930"/>
          </w:tcPr>
          <w:p>
            <w:pPr>
              <w:spacing w:after="0"/>
              <w:jc w:val="right"/>
            </w:pPr>
            <w:r>
              <w:rPr>
                <w:sz w:val="16"/>
              </w:rPr>
              <w:t>0, 0</w:t>
            </w:r>
          </w:p>
        </w:tc>
        <w:tc>
          <w:tcPr>
            <w:tcW w:type="dxa" w:w="2156"/>
          </w:tcPr>
          <w:p>
            <w:pPr>
              <w:spacing w:after="0"/>
              <w:jc w:val="left"/>
            </w:pPr>
            <w:r>
              <w:rPr>
                <w:sz w:val="16"/>
              </w:rPr>
              <w:t>SERENO</w:t>
            </w:r>
          </w:p>
        </w:tc>
        <w:tc>
          <w:tcPr>
            <w:tcW w:type="dxa" w:w="1454"/>
          </w:tcPr>
          <w:p>
            <w:pPr>
              <w:spacing w:after="0"/>
              <w:jc w:val="left"/>
            </w:pPr>
          </w:p>
        </w:tc>
        <w:tc>
          <w:tcPr>
            <w:tcW w:type="dxa" w:w="2514"/>
          </w:tcPr>
          <w:p>
            <w:pPr>
              <w:spacing w:after="0"/>
              <w:jc w:val="left"/>
            </w:pPr>
            <w:r>
              <w:rPr>
                <w:sz w:val="16"/>
              </w:rPr>
              <w:t>B1-c worst recorded: Lightning</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1843"/>
          </w:tcPr>
          <w:p>
            <w:pPr>
              <w:spacing w:after="0"/>
              <w:jc w:val="left"/>
            </w:pPr>
            <w:r>
              <w:rPr>
                <w:sz w:val="16"/>
              </w:rPr>
              <w:t>52 kt (60 mph) estimated gust</w:t>
            </w:r>
          </w:p>
        </w:tc>
        <w:tc>
          <w:tcPr>
            <w:tcW w:type="dxa" w:w="2963"/>
          </w:tcPr>
          <w:p>
            <w:pPr>
              <w:spacing w:after="0"/>
              <w:jc w:val="left"/>
            </w:pPr>
            <w:r>
              <w:rPr>
                <w:sz w:val="16"/>
              </w:rPr>
              <w:t>$200,000 property; $0 crops (zone total, 2008 dollars)</w:t>
            </w:r>
          </w:p>
        </w:tc>
        <w:tc>
          <w:tcPr>
            <w:tcW w:type="dxa" w:w="930"/>
          </w:tcPr>
          <w:p>
            <w:pPr>
              <w:spacing w:after="0"/>
              <w:jc w:val="right"/>
            </w:pPr>
            <w:r>
              <w:rPr>
                <w:sz w:val="16"/>
              </w:rPr>
              <w:t>0, 0</w:t>
            </w:r>
          </w:p>
        </w:tc>
        <w:tc>
          <w:tcPr>
            <w:tcW w:type="dxa" w:w="2156"/>
          </w:tcPr>
          <w:p>
            <w:pPr>
              <w:spacing w:after="0"/>
              <w:jc w:val="left"/>
            </w:pPr>
            <w:r>
              <w:rPr>
                <w:sz w:val="16"/>
              </w:rPr>
              <w:t>NWS zone MOZ076 (PERRY), zone-level</w:t>
            </w:r>
          </w:p>
        </w:tc>
        <w:tc>
          <w:tcPr>
            <w:tcW w:type="dxa" w:w="1454"/>
          </w:tcPr>
          <w:p>
            <w:pPr>
              <w:spacing w:after="0"/>
              <w:jc w:val="left"/>
            </w:pPr>
          </w:p>
        </w:tc>
        <w:tc>
          <w:tcPr>
            <w:tcW w:type="dxa" w:w="2514"/>
          </w:tcPr>
          <w:p>
            <w:pPr>
              <w:spacing w:after="0"/>
              <w:jc w:val="left"/>
            </w:pPr>
            <w:r>
              <w:rPr>
                <w:sz w:val="16"/>
              </w:rPr>
              <w:t>B1-c worst recorded: High Wind and Strong Wind</w:t>
            </w:r>
          </w:p>
        </w:tc>
      </w:tr>
      <w:tr>
        <w:trPr>
          <w:cantSplit/>
        </w:trPr>
        <w:tc>
          <w:tcPr>
            <w:tcW w:type="dxa" w:w="1037"/>
          </w:tcPr>
          <w:p>
            <w:pPr>
              <w:spacing w:after="0"/>
              <w:jc w:val="left"/>
            </w:pPr>
            <w:r>
              <w:rPr>
                <w:sz w:val="16"/>
              </w:rPr>
              <w:t>2008-04-29</w:t>
            </w:r>
          </w:p>
        </w:tc>
        <w:tc>
          <w:tcPr>
            <w:tcW w:type="dxa" w:w="1215"/>
          </w:tcPr>
          <w:p>
            <w:pPr>
              <w:spacing w:after="0"/>
              <w:jc w:val="left"/>
            </w:pPr>
            <w:r>
              <w:rPr>
                <w:sz w:val="16"/>
              </w:rPr>
              <w:t>Frost/Freeze</w:t>
            </w:r>
          </w:p>
        </w:tc>
        <w:tc>
          <w:tcPr>
            <w:tcW w:type="dxa" w:w="1843"/>
          </w:tcPr>
          <w:p>
            <w:pPr>
              <w:spacing w:after="0"/>
              <w:jc w:val="left"/>
            </w:pPr>
          </w:p>
        </w:tc>
        <w:tc>
          <w:tcPr>
            <w:tcW w:type="dxa" w:w="2963"/>
          </w:tcPr>
          <w:p>
            <w:pPr>
              <w:spacing w:after="0"/>
              <w:jc w:val="left"/>
            </w:pPr>
            <w:r>
              <w:rPr>
                <w:sz w:val="16"/>
              </w:rPr>
              <w:t>$0 property; $10,000 crops (zone total, 2008 dollars)</w:t>
            </w:r>
          </w:p>
        </w:tc>
        <w:tc>
          <w:tcPr>
            <w:tcW w:type="dxa" w:w="930"/>
          </w:tcPr>
          <w:p>
            <w:pPr>
              <w:spacing w:after="0"/>
              <w:jc w:val="right"/>
            </w:pPr>
            <w:r>
              <w:rPr>
                <w:sz w:val="16"/>
              </w:rPr>
              <w:t>0, 0</w:t>
            </w:r>
          </w:p>
        </w:tc>
        <w:tc>
          <w:tcPr>
            <w:tcW w:type="dxa" w:w="2156"/>
          </w:tcPr>
          <w:p>
            <w:pPr>
              <w:spacing w:after="0"/>
              <w:jc w:val="left"/>
            </w:pPr>
            <w:r>
              <w:rPr>
                <w:sz w:val="16"/>
              </w:rPr>
              <w:t>NWS zone MOZ076 (PERRY), zone-level</w:t>
            </w:r>
          </w:p>
        </w:tc>
        <w:tc>
          <w:tcPr>
            <w:tcW w:type="dxa" w:w="1454"/>
          </w:tcPr>
          <w:p>
            <w:pPr>
              <w:spacing w:after="0"/>
              <w:jc w:val="left"/>
            </w:pPr>
          </w:p>
        </w:tc>
        <w:tc>
          <w:tcPr>
            <w:tcW w:type="dxa" w:w="2514"/>
          </w:tcPr>
          <w:p>
            <w:pPr>
              <w:spacing w:after="0"/>
              <w:jc w:val="left"/>
            </w:pPr>
            <w:r>
              <w:rPr>
                <w:sz w:val="16"/>
              </w:rPr>
              <w:t>B1-c worst recorded: Frost/Freeze</w:t>
            </w:r>
          </w:p>
        </w:tc>
      </w:tr>
      <w:tr>
        <w:trPr>
          <w:cantSplit/>
        </w:trPr>
        <w:tc>
          <w:tcPr>
            <w:tcW w:type="dxa" w:w="1037"/>
          </w:tcPr>
          <w:p>
            <w:pPr>
              <w:spacing w:after="0"/>
              <w:jc w:val="left"/>
            </w:pPr>
            <w:r>
              <w:rPr>
                <w:sz w:val="16"/>
              </w:rPr>
              <w:t>2006-03-11</w:t>
            </w:r>
          </w:p>
        </w:tc>
        <w:tc>
          <w:tcPr>
            <w:tcW w:type="dxa" w:w="1215"/>
          </w:tcPr>
          <w:p>
            <w:pPr>
              <w:spacing w:after="0"/>
              <w:jc w:val="left"/>
            </w:pPr>
            <w:r>
              <w:rPr>
                <w:sz w:val="16"/>
              </w:rPr>
              <w:t>Tornado</w:t>
            </w:r>
          </w:p>
        </w:tc>
        <w:tc>
          <w:tcPr>
            <w:tcW w:type="dxa" w:w="1843"/>
          </w:tcPr>
          <w:p>
            <w:pPr>
              <w:spacing w:after="0"/>
              <w:jc w:val="left"/>
            </w:pPr>
            <w:r>
              <w:rPr>
                <w:sz w:val="16"/>
              </w:rPr>
              <w:t>F3, 7 mi within this county, 400 yd wide</w:t>
            </w:r>
          </w:p>
        </w:tc>
        <w:tc>
          <w:tcPr>
            <w:tcW w:type="dxa" w:w="2963"/>
          </w:tcPr>
          <w:p>
            <w:pPr>
              <w:spacing w:after="0"/>
              <w:jc w:val="left"/>
            </w:pPr>
            <w:r>
              <w:rPr>
                <w:sz w:val="16"/>
              </w:rPr>
              <w:t>$1,000,000 property; crops not reported (2006 dollars)</w:t>
            </w:r>
          </w:p>
        </w:tc>
        <w:tc>
          <w:tcPr>
            <w:tcW w:type="dxa" w:w="930"/>
          </w:tcPr>
          <w:p>
            <w:pPr>
              <w:spacing w:after="0"/>
              <w:jc w:val="right"/>
            </w:pPr>
            <w:r>
              <w:rPr>
                <w:sz w:val="16"/>
              </w:rPr>
              <w:t>2, 10</w:t>
            </w:r>
          </w:p>
        </w:tc>
        <w:tc>
          <w:tcPr>
            <w:tcW w:type="dxa" w:w="2156"/>
          </w:tcPr>
          <w:p>
            <w:pPr>
              <w:spacing w:after="0"/>
              <w:jc w:val="left"/>
            </w:pPr>
            <w:r>
              <w:rPr>
                <w:sz w:val="16"/>
              </w:rPr>
              <w:t>BREWER</w:t>
            </w:r>
          </w:p>
        </w:tc>
        <w:tc>
          <w:tcPr>
            <w:tcW w:type="dxa" w:w="1454"/>
          </w:tcPr>
          <w:p>
            <w:pPr>
              <w:spacing w:after="0"/>
              <w:jc w:val="left"/>
            </w:pPr>
          </w:p>
        </w:tc>
        <w:tc>
          <w:tcPr>
            <w:tcW w:type="dxa" w:w="2514"/>
          </w:tcPr>
          <w:p>
            <w:pPr>
              <w:spacing w:after="0"/>
              <w:jc w:val="left"/>
            </w:pPr>
            <w:r>
              <w:rPr>
                <w:sz w:val="16"/>
              </w:rPr>
              <w:t>deaths or injuries recorded</w:t>
            </w:r>
          </w:p>
        </w:tc>
      </w:tr>
      <w:tr>
        <w:trPr>
          <w:cantSplit/>
        </w:trPr>
        <w:tc>
          <w:tcPr>
            <w:tcW w:type="dxa" w:w="1037"/>
          </w:tcPr>
          <w:p>
            <w:pPr>
              <w:spacing w:after="0"/>
              <w:jc w:val="left"/>
            </w:pPr>
            <w:r>
              <w:rPr>
                <w:sz w:val="16"/>
              </w:rPr>
              <w:t>2003-05-06</w:t>
            </w:r>
          </w:p>
        </w:tc>
        <w:tc>
          <w:tcPr>
            <w:tcW w:type="dxa" w:w="1215"/>
          </w:tcPr>
          <w:p>
            <w:pPr>
              <w:spacing w:after="0"/>
              <w:jc w:val="left"/>
            </w:pPr>
            <w:r>
              <w:rPr>
                <w:sz w:val="16"/>
              </w:rPr>
              <w:t>Hail</w:t>
            </w:r>
          </w:p>
        </w:tc>
        <w:tc>
          <w:tcPr>
            <w:tcW w:type="dxa" w:w="1843"/>
          </w:tcPr>
          <w:p>
            <w:pPr>
              <w:spacing w:after="0"/>
              <w:jc w:val="left"/>
            </w:pPr>
            <w:r>
              <w:rPr>
                <w:sz w:val="16"/>
              </w:rPr>
              <w:t>2 in</w:t>
            </w:r>
          </w:p>
        </w:tc>
        <w:tc>
          <w:tcPr>
            <w:tcW w:type="dxa" w:w="2963"/>
          </w:tcPr>
          <w:p>
            <w:pPr>
              <w:spacing w:after="0"/>
              <w:jc w:val="left"/>
            </w:pPr>
            <w:r>
              <w:rPr>
                <w:sz w:val="16"/>
              </w:rPr>
              <w:t>damage not reported</w:t>
            </w:r>
          </w:p>
        </w:tc>
        <w:tc>
          <w:tcPr>
            <w:tcW w:type="dxa" w:w="930"/>
          </w:tcPr>
          <w:p>
            <w:pPr>
              <w:spacing w:after="0"/>
              <w:jc w:val="right"/>
            </w:pPr>
            <w:r>
              <w:rPr>
                <w:sz w:val="16"/>
              </w:rPr>
              <w:t>0, 0</w:t>
            </w:r>
          </w:p>
        </w:tc>
        <w:tc>
          <w:tcPr>
            <w:tcW w:type="dxa" w:w="2156"/>
          </w:tcPr>
          <w:p>
            <w:pPr>
              <w:spacing w:after="0"/>
              <w:jc w:val="left"/>
            </w:pPr>
            <w:r>
              <w:rPr>
                <w:sz w:val="16"/>
              </w:rPr>
              <w:t>SILVER LAKE</w:t>
            </w:r>
          </w:p>
        </w:tc>
        <w:tc>
          <w:tcPr>
            <w:tcW w:type="dxa" w:w="1454"/>
          </w:tcPr>
          <w:p>
            <w:pPr>
              <w:spacing w:after="0"/>
              <w:jc w:val="left"/>
            </w:pPr>
          </w:p>
        </w:tc>
        <w:tc>
          <w:tcPr>
            <w:tcW w:type="dxa" w:w="2514"/>
          </w:tcPr>
          <w:p>
            <w:pPr>
              <w:spacing w:after="0"/>
              <w:jc w:val="left"/>
            </w:pPr>
            <w:r>
              <w:rPr>
                <w:sz w:val="16"/>
              </w:rPr>
              <w:t>B1-c worst recorded: Hail</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1843"/>
          </w:tcPr>
          <w:p>
            <w:pPr>
              <w:spacing w:after="0"/>
              <w:jc w:val="left"/>
            </w:pPr>
          </w:p>
        </w:tc>
        <w:tc>
          <w:tcPr>
            <w:tcW w:type="dxa" w:w="2963"/>
          </w:tcPr>
          <w:p>
            <w:pPr>
              <w:spacing w:after="0"/>
              <w:jc w:val="left"/>
            </w:pPr>
            <w:r>
              <w:rPr>
                <w:sz w:val="16"/>
              </w:rPr>
              <w:t>damage not reported</w:t>
            </w:r>
          </w:p>
        </w:tc>
        <w:tc>
          <w:tcPr>
            <w:tcW w:type="dxa" w:w="930"/>
          </w:tcPr>
          <w:p>
            <w:pPr>
              <w:spacing w:after="0"/>
              <w:jc w:val="right"/>
            </w:pPr>
            <w:r>
              <w:rPr>
                <w:sz w:val="16"/>
              </w:rPr>
              <w:t>0, 0</w:t>
            </w:r>
          </w:p>
        </w:tc>
        <w:tc>
          <w:tcPr>
            <w:tcW w:type="dxa" w:w="2156"/>
          </w:tcPr>
          <w:p>
            <w:pPr>
              <w:spacing w:after="0"/>
              <w:jc w:val="left"/>
            </w:pPr>
            <w:r>
              <w:rPr>
                <w:sz w:val="16"/>
              </w:rPr>
              <w:t>NWS zone MOZ076 (PERRY), zone-level</w:t>
            </w:r>
          </w:p>
        </w:tc>
        <w:tc>
          <w:tcPr>
            <w:tcW w:type="dxa" w:w="1454"/>
          </w:tcPr>
          <w:p>
            <w:pPr>
              <w:spacing w:after="0"/>
              <w:jc w:val="left"/>
            </w:pPr>
          </w:p>
        </w:tc>
        <w:tc>
          <w:tcPr>
            <w:tcW w:type="dxa" w:w="25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1843"/>
          </w:tcPr>
          <w:p>
            <w:pPr>
              <w:spacing w:after="0"/>
              <w:jc w:val="left"/>
            </w:pPr>
          </w:p>
        </w:tc>
        <w:tc>
          <w:tcPr>
            <w:tcW w:type="dxa" w:w="2963"/>
          </w:tcPr>
          <w:p>
            <w:pPr>
              <w:spacing w:after="0"/>
              <w:jc w:val="left"/>
            </w:pPr>
            <w:r>
              <w:rPr>
                <w:sz w:val="16"/>
              </w:rPr>
              <w:t>damage not reported</w:t>
            </w:r>
          </w:p>
        </w:tc>
        <w:tc>
          <w:tcPr>
            <w:tcW w:type="dxa" w:w="930"/>
          </w:tcPr>
          <w:p>
            <w:pPr>
              <w:spacing w:after="0"/>
              <w:jc w:val="right"/>
            </w:pPr>
            <w:r>
              <w:rPr>
                <w:sz w:val="16"/>
              </w:rPr>
              <w:t>0, 0</w:t>
            </w:r>
          </w:p>
        </w:tc>
        <w:tc>
          <w:tcPr>
            <w:tcW w:type="dxa" w:w="2156"/>
          </w:tcPr>
          <w:p>
            <w:pPr>
              <w:spacing w:after="0"/>
              <w:jc w:val="left"/>
            </w:pPr>
            <w:r>
              <w:rPr>
                <w:sz w:val="16"/>
              </w:rPr>
              <w:t>NWS zone MOZ076 (PERRY), zone-level</w:t>
            </w:r>
          </w:p>
        </w:tc>
        <w:tc>
          <w:tcPr>
            <w:tcW w:type="dxa" w:w="1454"/>
          </w:tcPr>
          <w:p>
            <w:pPr>
              <w:spacing w:after="0"/>
              <w:jc w:val="left"/>
            </w:pPr>
          </w:p>
        </w:tc>
        <w:tc>
          <w:tcPr>
            <w:tcW w:type="dxa" w:w="2514"/>
          </w:tcPr>
          <w:p>
            <w:pPr>
              <w:spacing w:after="0"/>
              <w:jc w:val="left"/>
            </w:pPr>
            <w:r>
              <w:rPr>
                <w:sz w:val="16"/>
              </w:rPr>
              <w:t>B1-c worst recorded: Excessive Heat, Heat</w:t>
            </w:r>
          </w:p>
        </w:tc>
      </w:tr>
      <w:tr>
        <w:trPr>
          <w:cantSplit/>
        </w:trPr>
        <w:tc>
          <w:tcPr>
            <w:tcW w:type="dxa" w:w="1037"/>
          </w:tcPr>
          <w:p>
            <w:pPr>
              <w:spacing w:after="0"/>
              <w:jc w:val="left"/>
            </w:pPr>
            <w:r>
              <w:rPr>
                <w:sz w:val="16"/>
              </w:rPr>
              <w:t>1996-04-22</w:t>
            </w:r>
          </w:p>
        </w:tc>
        <w:tc>
          <w:tcPr>
            <w:tcW w:type="dxa" w:w="1215"/>
          </w:tcPr>
          <w:p>
            <w:pPr>
              <w:spacing w:after="0"/>
              <w:jc w:val="left"/>
            </w:pPr>
            <w:r>
              <w:rPr>
                <w:sz w:val="16"/>
              </w:rPr>
              <w:t>Flash Flood</w:t>
            </w:r>
          </w:p>
        </w:tc>
        <w:tc>
          <w:tcPr>
            <w:tcW w:type="dxa" w:w="1843"/>
          </w:tcPr>
          <w:p>
            <w:pPr>
              <w:spacing w:after="0"/>
              <w:jc w:val="left"/>
            </w:pPr>
          </w:p>
        </w:tc>
        <w:tc>
          <w:tcPr>
            <w:tcW w:type="dxa" w:w="2963"/>
          </w:tcPr>
          <w:p>
            <w:pPr>
              <w:spacing w:after="0"/>
              <w:jc w:val="left"/>
            </w:pPr>
            <w:r>
              <w:rPr>
                <w:sz w:val="16"/>
              </w:rPr>
              <w:t>$10,000 property; crops not reported (1996 dollars)</w:t>
            </w:r>
          </w:p>
        </w:tc>
        <w:tc>
          <w:tcPr>
            <w:tcW w:type="dxa" w:w="930"/>
          </w:tcPr>
          <w:p>
            <w:pPr>
              <w:spacing w:after="0"/>
              <w:jc w:val="right"/>
            </w:pPr>
            <w:r>
              <w:rPr>
                <w:sz w:val="16"/>
              </w:rPr>
              <w:t>1, 1</w:t>
            </w:r>
          </w:p>
        </w:tc>
        <w:tc>
          <w:tcPr>
            <w:tcW w:type="dxa" w:w="2156"/>
          </w:tcPr>
          <w:p>
            <w:pPr>
              <w:spacing w:after="0"/>
              <w:jc w:val="left"/>
            </w:pPr>
            <w:r>
              <w:rPr>
                <w:sz w:val="16"/>
              </w:rPr>
              <w:t>PERRYVILLE</w:t>
            </w:r>
          </w:p>
        </w:tc>
        <w:tc>
          <w:tcPr>
            <w:tcW w:type="dxa" w:w="1454"/>
          </w:tcPr>
          <w:p>
            <w:pPr>
              <w:spacing w:after="0"/>
              <w:jc w:val="left"/>
            </w:pPr>
          </w:p>
        </w:tc>
        <w:tc>
          <w:tcPr>
            <w:tcW w:type="dxa" w:w="251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(651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17"/>
        <w:gridCol w:w="1330"/>
        <w:gridCol w:w="1703"/>
        <w:gridCol w:w="1113"/>
        <w:gridCol w:w="1300"/>
        <w:gridCol w:w="1567"/>
        <w:gridCol w:w="1674"/>
        <w:gridCol w:w="1037"/>
        <w:gridCol w:w="2034"/>
      </w:tblGrid>
      <w:tr>
        <w:trPr>
          <w:cantSplit/>
          <w:tblHeader/>
        </w:trPr>
        <w:tc>
          <w:tcPr>
            <w:tcW w:type="dxa" w:w="1037"/>
            <w:shd w:val="clear" w:color="auto" w:fill="E8E8E8"/>
          </w:tcPr>
          <w:p>
            <w:pPr>
              <w:spacing w:after="0"/>
              <w:jc w:val="left"/>
            </w:pPr>
            <w:r>
              <w:rPr>
                <w:b/>
                <w:sz w:val="16"/>
              </w:rPr>
              <w:t>Hazard</w:t>
            </w:r>
          </w:p>
        </w:tc>
        <w:tc>
          <w:tcPr>
            <w:tcW w:type="dxa" w:w="131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0"/>
            <w:shd w:val="clear" w:color="auto" w:fill="E8E8E8"/>
          </w:tcPr>
          <w:p>
            <w:pPr>
              <w:spacing w:after="0"/>
              <w:jc w:val="left"/>
            </w:pPr>
            <w:r>
              <w:rPr>
                <w:b/>
                <w:sz w:val="16"/>
              </w:rPr>
              <w:t>Unit</w:t>
            </w:r>
          </w:p>
        </w:tc>
        <w:tc>
          <w:tcPr>
            <w:tcW w:type="dxa" w:w="1703"/>
            <w:shd w:val="clear" w:color="auto" w:fill="E8E8E8"/>
          </w:tcPr>
          <w:p>
            <w:pPr>
              <w:spacing w:after="0"/>
              <w:jc w:val="left"/>
            </w:pPr>
            <w:r>
              <w:rPr>
                <w:b/>
                <w:sz w:val="16"/>
              </w:rPr>
              <w:t>In plain terms</w:t>
            </w:r>
          </w:p>
        </w:tc>
        <w:tc>
          <w:tcPr>
            <w:tcW w:type="dxa" w:w="1113"/>
            <w:shd w:val="clear" w:color="auto" w:fill="E8E8E8"/>
          </w:tcPr>
          <w:p>
            <w:pPr>
              <w:spacing w:after="0"/>
              <w:jc w:val="left"/>
            </w:pPr>
            <w:r>
              <w:rPr>
                <w:b/>
                <w:sz w:val="16"/>
              </w:rPr>
              <w:t>Descriptor</w:t>
            </w:r>
          </w:p>
        </w:tc>
        <w:tc>
          <w:tcPr>
            <w:tcW w:type="dxa" w:w="1300"/>
            <w:shd w:val="clear" w:color="auto" w:fill="E8E8E8"/>
          </w:tcPr>
          <w:p>
            <w:pPr>
              <w:spacing w:after="0"/>
              <w:jc w:val="left"/>
            </w:pPr>
            <w:r>
              <w:rPr>
                <w:b/>
                <w:sz w:val="16"/>
              </w:rPr>
              <w:t>Descriptor basis</w:t>
            </w:r>
          </w:p>
        </w:tc>
        <w:tc>
          <w:tcPr>
            <w:tcW w:type="dxa" w:w="1567"/>
            <w:shd w:val="clear" w:color="auto" w:fill="E8E8E8"/>
          </w:tcPr>
          <w:p>
            <w:pPr>
              <w:spacing w:after="0"/>
              <w:jc w:val="right"/>
            </w:pPr>
            <w:r>
              <w:rPr>
                <w:b/>
                <w:sz w:val="16"/>
              </w:rPr>
              <w:t>NRI events or days in its record period (hail, wind and tornado are area-weighted, so can be fractional)</w:t>
            </w:r>
          </w:p>
        </w:tc>
        <w:tc>
          <w:tcPr>
            <w:tcW w:type="dxa" w:w="16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3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17"/>
          </w:tcPr>
          <w:p>
            <w:pPr>
              <w:spacing w:after="0"/>
              <w:jc w:val="right"/>
            </w:pPr>
            <w:r>
              <w:rPr>
                <w:sz w:val="16"/>
              </w:rPr>
              <w:t>1.16</w:t>
            </w:r>
          </w:p>
        </w:tc>
        <w:tc>
          <w:tcPr>
            <w:tcW w:type="dxa" w:w="1330"/>
          </w:tcPr>
          <w:p>
            <w:pPr>
              <w:spacing w:after="0"/>
              <w:jc w:val="left"/>
            </w:pPr>
            <w:r>
              <w:rPr>
                <w:sz w:val="16"/>
              </w:rPr>
              <w:t>event-days per year</w:t>
            </w:r>
          </w:p>
        </w:tc>
        <w:tc>
          <w:tcPr>
            <w:tcW w:type="dxa" w:w="1703"/>
          </w:tcPr>
          <w:p>
            <w:pPr>
              <w:spacing w:after="0"/>
              <w:jc w:val="left"/>
            </w:pPr>
            <w:r>
              <w:rPr>
                <w:sz w:val="16"/>
              </w:rPr>
              <w:t>about 1.16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16 of 30 years, 1996 to 2025 (53.3%)</w:t>
            </w:r>
          </w:p>
        </w:tc>
        <w:tc>
          <w:tcPr>
            <w:tcW w:type="dxa" w:w="1567"/>
          </w:tcPr>
          <w:p>
            <w:pPr>
              <w:spacing w:after="0"/>
              <w:jc w:val="right"/>
            </w:pPr>
            <w:r>
              <w:rPr>
                <w:sz w:val="16"/>
              </w:rPr>
              <w:t>22</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Drought</w:t>
            </w:r>
          </w:p>
        </w:tc>
        <w:tc>
          <w:tcPr>
            <w:tcW w:type="dxa" w:w="1317"/>
          </w:tcPr>
          <w:p>
            <w:pPr>
              <w:spacing w:after="0"/>
              <w:jc w:val="right"/>
            </w:pPr>
            <w:r>
              <w:rPr>
                <w:sz w:val="16"/>
              </w:rPr>
              <w:t>3.44</w:t>
            </w:r>
          </w:p>
        </w:tc>
        <w:tc>
          <w:tcPr>
            <w:tcW w:type="dxa" w:w="1330"/>
          </w:tcPr>
          <w:p>
            <w:pPr>
              <w:spacing w:after="0"/>
              <w:jc w:val="left"/>
            </w:pPr>
            <w:r>
              <w:rPr>
                <w:sz w:val="16"/>
              </w:rPr>
              <w:t>event-days per year</w:t>
            </w:r>
          </w:p>
        </w:tc>
        <w:tc>
          <w:tcPr>
            <w:tcW w:type="dxa" w:w="1703"/>
          </w:tcPr>
          <w:p>
            <w:pPr>
              <w:spacing w:after="0"/>
              <w:jc w:val="left"/>
            </w:pPr>
            <w:r>
              <w:rPr>
                <w:sz w:val="16"/>
              </w:rPr>
              <w:t>about 3.44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13 of 30 years, 1996 to 2025 (43.3%)</w:t>
            </w:r>
          </w:p>
        </w:tc>
        <w:tc>
          <w:tcPr>
            <w:tcW w:type="dxa" w:w="1567"/>
          </w:tcPr>
          <w:p>
            <w:pPr>
              <w:spacing w:after="0"/>
              <w:jc w:val="right"/>
            </w:pPr>
            <w:r>
              <w:rPr>
                <w:sz w:val="16"/>
              </w:rPr>
              <w:t>133</w:t>
            </w:r>
          </w:p>
        </w:tc>
        <w:tc>
          <w:tcPr>
            <w:tcW w:type="dxa" w:w="16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Earthquake</w:t>
            </w:r>
          </w:p>
        </w:tc>
        <w:tc>
          <w:tcPr>
            <w:tcW w:type="dxa" w:w="1317"/>
          </w:tcPr>
          <w:p>
            <w:pPr>
              <w:spacing w:after="0"/>
              <w:jc w:val="right"/>
            </w:pPr>
            <w:r>
              <w:rPr>
                <w:sz w:val="16"/>
              </w:rPr>
              <w:t>0.00824</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has at least minor-damage shaking in a year: 0.824%</w:t>
            </w:r>
          </w:p>
        </w:tc>
        <w:tc>
          <w:tcPr>
            <w:tcW w:type="dxa" w:w="1113"/>
          </w:tcPr>
          <w:p>
            <w:pPr>
              <w:spacing w:after="0"/>
              <w:jc w:val="left"/>
            </w:pPr>
          </w:p>
        </w:tc>
        <w:tc>
          <w:tcPr>
            <w:tcW w:type="dxa" w:w="1300"/>
          </w:tcPr>
          <w:p>
            <w:pPr>
              <w:spacing w:after="0"/>
              <w:jc w:val="left"/>
            </w:pP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17"/>
          </w:tcPr>
          <w:p>
            <w:pPr>
              <w:spacing w:after="0"/>
              <w:jc w:val="right"/>
            </w:pPr>
            <w:r>
              <w:rPr>
                <w:sz w:val="16"/>
              </w:rPr>
              <w:t>3.99</w:t>
            </w:r>
          </w:p>
        </w:tc>
        <w:tc>
          <w:tcPr>
            <w:tcW w:type="dxa" w:w="1330"/>
          </w:tcPr>
          <w:p>
            <w:pPr>
              <w:spacing w:after="0"/>
              <w:jc w:val="left"/>
            </w:pPr>
            <w:r>
              <w:rPr>
                <w:sz w:val="16"/>
              </w:rPr>
              <w:t>events per year</w:t>
            </w:r>
          </w:p>
        </w:tc>
        <w:tc>
          <w:tcPr>
            <w:tcW w:type="dxa" w:w="1703"/>
          </w:tcPr>
          <w:p>
            <w:pPr>
              <w:spacing w:after="0"/>
              <w:jc w:val="left"/>
            </w:pPr>
            <w:r>
              <w:rPr>
                <w:sz w:val="16"/>
              </w:rPr>
              <w:t>about 3.99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151.5 (modeled)</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Heat Wave</w:t>
            </w:r>
          </w:p>
        </w:tc>
        <w:tc>
          <w:tcPr>
            <w:tcW w:type="dxa" w:w="1317"/>
          </w:tcPr>
          <w:p>
            <w:pPr>
              <w:spacing w:after="0"/>
              <w:jc w:val="right"/>
            </w:pPr>
            <w:r>
              <w:rPr>
                <w:sz w:val="16"/>
              </w:rPr>
              <w:t>10.6</w:t>
            </w:r>
          </w:p>
        </w:tc>
        <w:tc>
          <w:tcPr>
            <w:tcW w:type="dxa" w:w="1330"/>
          </w:tcPr>
          <w:p>
            <w:pPr>
              <w:spacing w:after="0"/>
              <w:jc w:val="left"/>
            </w:pPr>
            <w:r>
              <w:rPr>
                <w:sz w:val="16"/>
              </w:rPr>
              <w:t>event-days per year</w:t>
            </w:r>
          </w:p>
        </w:tc>
        <w:tc>
          <w:tcPr>
            <w:tcW w:type="dxa" w:w="1703"/>
          </w:tcPr>
          <w:p>
            <w:pPr>
              <w:spacing w:after="0"/>
              <w:jc w:val="left"/>
            </w:pPr>
            <w:r>
              <w:rPr>
                <w:sz w:val="16"/>
              </w:rPr>
              <w:t>about 10.6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27 of 30 years, 1996 to 2025 (90%)</w:t>
            </w:r>
          </w:p>
        </w:tc>
        <w:tc>
          <w:tcPr>
            <w:tcW w:type="dxa" w:w="1567"/>
          </w:tcPr>
          <w:p>
            <w:pPr>
              <w:spacing w:after="0"/>
              <w:jc w:val="right"/>
            </w:pPr>
            <w:r>
              <w:rPr>
                <w:sz w:val="16"/>
              </w:rPr>
              <w:t>146</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Hurricane</w:t>
            </w:r>
          </w:p>
        </w:tc>
        <w:tc>
          <w:tcPr>
            <w:tcW w:type="dxa" w:w="1317"/>
          </w:tcPr>
          <w:p>
            <w:pPr>
              <w:spacing w:after="0"/>
              <w:jc w:val="right"/>
            </w:pPr>
            <w:r>
              <w:rPr>
                <w:sz w:val="16"/>
              </w:rPr>
              <w:t>0.0206</w:t>
            </w:r>
          </w:p>
        </w:tc>
        <w:tc>
          <w:tcPr>
            <w:tcW w:type="dxa" w:w="1330"/>
          </w:tcPr>
          <w:p>
            <w:pPr>
              <w:spacing w:after="0"/>
              <w:jc w:val="left"/>
            </w:pPr>
            <w:r>
              <w:rPr>
                <w:sz w:val="16"/>
              </w:rPr>
              <w:t>events per year</w:t>
            </w:r>
          </w:p>
        </w:tc>
        <w:tc>
          <w:tcPr>
            <w:tcW w:type="dxa" w:w="1703"/>
          </w:tcPr>
          <w:p>
            <w:pPr>
              <w:spacing w:after="0"/>
              <w:jc w:val="left"/>
            </w:pPr>
            <w:r>
              <w:rPr>
                <w:sz w:val="16"/>
              </w:rPr>
              <w:t>about 1 in 49 years</w:t>
            </w:r>
          </w:p>
        </w:tc>
        <w:tc>
          <w:tcPr>
            <w:tcW w:type="dxa" w:w="1113"/>
          </w:tcPr>
          <w:p>
            <w:pPr>
              <w:spacing w:after="0"/>
              <w:jc w:val="left"/>
            </w:pPr>
            <w:r>
              <w:rPr>
                <w:sz w:val="16"/>
              </w:rPr>
              <w:t>Possible</w:t>
            </w:r>
          </w:p>
        </w:tc>
        <w:tc>
          <w:tcPr>
            <w:tcW w:type="dxa" w:w="1300"/>
          </w:tcPr>
          <w:p>
            <w:pPr>
              <w:spacing w:after="0"/>
              <w:jc w:val="left"/>
            </w:pPr>
            <w:r>
              <w:rPr>
                <w:sz w:val="16"/>
              </w:rPr>
              <w:t>FEMA annualized frequency (modeled)</w:t>
            </w:r>
          </w:p>
        </w:tc>
        <w:tc>
          <w:tcPr>
            <w:tcW w:type="dxa" w:w="1567"/>
          </w:tcPr>
          <w:p>
            <w:pPr>
              <w:spacing w:after="0"/>
              <w:jc w:val="right"/>
            </w:pPr>
            <w:r>
              <w:rPr>
                <w:sz w:val="16"/>
              </w:rPr>
              <w:t>4</w:t>
            </w:r>
          </w:p>
        </w:tc>
        <w:tc>
          <w:tcPr>
            <w:tcW w:type="dxa" w:w="1674"/>
          </w:tcPr>
          <w:p>
            <w:pPr>
              <w:spacing w:after="0"/>
              <w:jc w:val="left"/>
            </w:pPr>
            <w:r>
              <w:rPr>
                <w:sz w:val="16"/>
              </w:rPr>
              <w:t>1851 to 2024 (Atlantic)</w:t>
            </w:r>
          </w:p>
        </w:tc>
        <w:tc>
          <w:tcPr>
            <w:tcW w:type="dxa" w:w="1037"/>
          </w:tcPr>
          <w:p>
            <w:pPr>
              <w:spacing w:after="0"/>
              <w:jc w:val="left"/>
            </w:pPr>
            <w:r>
              <w:rPr>
                <w:sz w:val="16"/>
              </w:rPr>
              <w:t>see B1-f</w:t>
            </w:r>
          </w:p>
        </w:tc>
        <w:tc>
          <w:tcPr>
            <w:tcW w:type="dxa" w:w="203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17"/>
          </w:tcPr>
          <w:p>
            <w:pPr>
              <w:spacing w:after="0"/>
              <w:jc w:val="right"/>
            </w:pPr>
            <w:r>
              <w:rPr>
                <w:sz w:val="16"/>
              </w:rPr>
              <w:t>0.773</w:t>
            </w:r>
          </w:p>
        </w:tc>
        <w:tc>
          <w:tcPr>
            <w:tcW w:type="dxa" w:w="1330"/>
          </w:tcPr>
          <w:p>
            <w:pPr>
              <w:spacing w:after="0"/>
              <w:jc w:val="left"/>
            </w:pPr>
            <w:r>
              <w:rPr>
                <w:sz w:val="16"/>
              </w:rPr>
              <w:t>event-days per year</w:t>
            </w:r>
          </w:p>
        </w:tc>
        <w:tc>
          <w:tcPr>
            <w:tcW w:type="dxa" w:w="1703"/>
          </w:tcPr>
          <w:p>
            <w:pPr>
              <w:spacing w:after="0"/>
              <w:jc w:val="left"/>
            </w:pPr>
            <w:r>
              <w:rPr>
                <w:sz w:val="16"/>
              </w:rPr>
              <w:t>about 0.773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7 of 30 years, 1996 to 2025 (23.3%)</w:t>
            </w:r>
          </w:p>
        </w:tc>
        <w:tc>
          <w:tcPr>
            <w:tcW w:type="dxa" w:w="1567"/>
          </w:tcPr>
          <w:p>
            <w:pPr>
              <w:spacing w:after="0"/>
              <w:jc w:val="right"/>
            </w:pPr>
            <w:r>
              <w:rPr>
                <w:sz w:val="16"/>
              </w:rPr>
              <w:t>52</w:t>
            </w:r>
          </w:p>
        </w:tc>
        <w:tc>
          <w:tcPr>
            <w:tcW w:type="dxa" w:w="1674"/>
          </w:tcPr>
          <w:p>
            <w:pPr>
              <w:spacing w:after="0"/>
              <w:jc w:val="left"/>
            </w:pPr>
            <w:r>
              <w:rPr>
                <w:sz w:val="16"/>
              </w:rPr>
              <w:t>1946-12-31 to 2014-02-12 (67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Inland Flooding</w:t>
            </w:r>
          </w:p>
        </w:tc>
        <w:tc>
          <w:tcPr>
            <w:tcW w:type="dxa" w:w="1317"/>
          </w:tcPr>
          <w:p>
            <w:pPr>
              <w:spacing w:after="0"/>
              <w:jc w:val="right"/>
            </w:pPr>
            <w:r>
              <w:rPr>
                <w:sz w:val="16"/>
              </w:rPr>
              <w:t>2.5</w:t>
            </w:r>
          </w:p>
        </w:tc>
        <w:tc>
          <w:tcPr>
            <w:tcW w:type="dxa" w:w="1330"/>
          </w:tcPr>
          <w:p>
            <w:pPr>
              <w:spacing w:after="0"/>
              <w:jc w:val="left"/>
            </w:pPr>
            <w:r>
              <w:rPr>
                <w:sz w:val="16"/>
              </w:rPr>
              <w:t>event-days per year</w:t>
            </w:r>
          </w:p>
        </w:tc>
        <w:tc>
          <w:tcPr>
            <w:tcW w:type="dxa" w:w="1703"/>
          </w:tcPr>
          <w:p>
            <w:pPr>
              <w:spacing w:after="0"/>
              <w:jc w:val="left"/>
            </w:pPr>
            <w:r>
              <w:rPr>
                <w:sz w:val="16"/>
              </w:rPr>
              <w:t>about 2.5 days per year</w:t>
            </w:r>
          </w:p>
        </w:tc>
        <w:tc>
          <w:tcPr>
            <w:tcW w:type="dxa" w:w="1113"/>
          </w:tcPr>
          <w:p>
            <w:pPr>
              <w:spacing w:after="0"/>
              <w:jc w:val="left"/>
            </w:pPr>
            <w:r>
              <w:rPr>
                <w:sz w:val="16"/>
              </w:rPr>
              <w:t>Likely</w:t>
            </w:r>
          </w:p>
        </w:tc>
        <w:tc>
          <w:tcPr>
            <w:tcW w:type="dxa" w:w="1300"/>
          </w:tcPr>
          <w:p>
            <w:pPr>
              <w:spacing w:after="0"/>
              <w:jc w:val="left"/>
            </w:pPr>
            <w:r>
              <w:rPr>
                <w:sz w:val="16"/>
              </w:rPr>
              <w:t>Storm Events event-days in 21 of 30 years, 1996 to 2025 (70%)</w:t>
            </w:r>
          </w:p>
        </w:tc>
        <w:tc>
          <w:tcPr>
            <w:tcW w:type="dxa" w:w="1567"/>
          </w:tcPr>
          <w:p>
            <w:pPr>
              <w:spacing w:after="0"/>
              <w:jc w:val="right"/>
            </w:pPr>
            <w:r>
              <w:rPr>
                <w:sz w:val="16"/>
              </w:rPr>
              <w:t>70</w:t>
            </w:r>
          </w:p>
        </w:tc>
        <w:tc>
          <w:tcPr>
            <w:tcW w:type="dxa" w:w="1674"/>
          </w:tcPr>
          <w:p>
            <w:pPr>
              <w:spacing w:after="0"/>
              <w:jc w:val="left"/>
            </w:pPr>
            <w:r>
              <w:rPr>
                <w:sz w:val="16"/>
              </w:rPr>
              <w:t>1996 to 2023 (28 years)</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Landslide</w:t>
            </w:r>
          </w:p>
        </w:tc>
        <w:tc>
          <w:tcPr>
            <w:tcW w:type="dxa" w:w="1317"/>
          </w:tcPr>
          <w:p>
            <w:pPr>
              <w:spacing w:after="0"/>
              <w:jc w:val="right"/>
            </w:pPr>
            <w:r>
              <w:rPr>
                <w:sz w:val="16"/>
              </w:rPr>
              <w:t>1.32</w:t>
            </w:r>
          </w:p>
        </w:tc>
        <w:tc>
          <w:tcPr>
            <w:tcW w:type="dxa" w:w="1330"/>
          </w:tcPr>
          <w:p>
            <w:pPr>
              <w:spacing w:after="0"/>
              <w:jc w:val="left"/>
            </w:pPr>
            <w:r>
              <w:rPr>
                <w:sz w:val="16"/>
              </w:rPr>
              <w:t>events per year (modeled)</w:t>
            </w:r>
          </w:p>
        </w:tc>
        <w:tc>
          <w:tcPr>
            <w:tcW w:type="dxa" w:w="1703"/>
          </w:tcPr>
          <w:p>
            <w:pPr>
              <w:spacing w:after="0"/>
              <w:jc w:val="left"/>
            </w:pPr>
            <w:r>
              <w:rPr>
                <w:sz w:val="16"/>
              </w:rPr>
              <w:t>about 1.32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Lightning</w:t>
            </w:r>
          </w:p>
        </w:tc>
        <w:tc>
          <w:tcPr>
            <w:tcW w:type="dxa" w:w="1317"/>
          </w:tcPr>
          <w:p>
            <w:pPr>
              <w:spacing w:after="0"/>
              <w:jc w:val="right"/>
            </w:pPr>
            <w:r>
              <w:rPr>
                <w:sz w:val="16"/>
              </w:rPr>
              <w:t>54.4</w:t>
            </w:r>
          </w:p>
        </w:tc>
        <w:tc>
          <w:tcPr>
            <w:tcW w:type="dxa" w:w="1330"/>
          </w:tcPr>
          <w:p>
            <w:pPr>
              <w:spacing w:after="0"/>
              <w:jc w:val="left"/>
            </w:pPr>
            <w:r>
              <w:rPr>
                <w:sz w:val="16"/>
              </w:rPr>
              <w:t>days per year with a strike</w:t>
            </w:r>
          </w:p>
        </w:tc>
        <w:tc>
          <w:tcPr>
            <w:tcW w:type="dxa" w:w="1703"/>
          </w:tcPr>
          <w:p>
            <w:pPr>
              <w:spacing w:after="0"/>
              <w:jc w:val="left"/>
            </w:pPr>
            <w:r>
              <w:rPr>
                <w:sz w:val="16"/>
              </w:rPr>
              <w:t>about 54.4 days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1995 to 2023 (29 years; CONUS)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Strong Wind</w:t>
            </w:r>
          </w:p>
        </w:tc>
        <w:tc>
          <w:tcPr>
            <w:tcW w:type="dxa" w:w="1317"/>
          </w:tcPr>
          <w:p>
            <w:pPr>
              <w:spacing w:after="0"/>
              <w:jc w:val="right"/>
            </w:pPr>
            <w:r>
              <w:rPr>
                <w:sz w:val="16"/>
              </w:rPr>
              <w:t>4.26</w:t>
            </w:r>
          </w:p>
        </w:tc>
        <w:tc>
          <w:tcPr>
            <w:tcW w:type="dxa" w:w="1330"/>
          </w:tcPr>
          <w:p>
            <w:pPr>
              <w:spacing w:after="0"/>
              <w:jc w:val="left"/>
            </w:pPr>
            <w:r>
              <w:rPr>
                <w:sz w:val="16"/>
              </w:rPr>
              <w:t>events per year</w:t>
            </w:r>
          </w:p>
        </w:tc>
        <w:tc>
          <w:tcPr>
            <w:tcW w:type="dxa" w:w="1703"/>
          </w:tcPr>
          <w:p>
            <w:pPr>
              <w:spacing w:after="0"/>
              <w:jc w:val="left"/>
            </w:pPr>
            <w:r>
              <w:rPr>
                <w:sz w:val="16"/>
              </w:rPr>
              <w:t>about 4.26 per year</w:t>
            </w:r>
          </w:p>
        </w:tc>
        <w:tc>
          <w:tcPr>
            <w:tcW w:type="dxa" w:w="1113"/>
          </w:tcPr>
          <w:p>
            <w:pPr>
              <w:spacing w:after="0"/>
              <w:jc w:val="left"/>
            </w:pPr>
            <w:r>
              <w:rPr>
                <w:sz w:val="16"/>
              </w:rPr>
              <w:t>Highly likely</w:t>
            </w:r>
          </w:p>
        </w:tc>
        <w:tc>
          <w:tcPr>
            <w:tcW w:type="dxa" w:w="1300"/>
          </w:tcPr>
          <w:p>
            <w:pPr>
              <w:spacing w:after="0"/>
              <w:jc w:val="left"/>
            </w:pPr>
            <w:r>
              <w:rPr>
                <w:sz w:val="16"/>
              </w:rPr>
              <w:t>FEMA annualized frequency (modeled)</w:t>
            </w:r>
          </w:p>
        </w:tc>
        <w:tc>
          <w:tcPr>
            <w:tcW w:type="dxa" w:w="1567"/>
          </w:tcPr>
          <w:p>
            <w:pPr>
              <w:spacing w:after="0"/>
              <w:jc w:val="right"/>
            </w:pPr>
            <w:r>
              <w:rPr>
                <w:sz w:val="16"/>
              </w:rPr>
              <w:t>162</w:t>
            </w:r>
          </w:p>
        </w:tc>
        <w:tc>
          <w:tcPr>
            <w:tcW w:type="dxa" w:w="1674"/>
          </w:tcPr>
          <w:p>
            <w:pPr>
              <w:spacing w:after="0"/>
              <w:jc w:val="left"/>
            </w:pPr>
            <w:r>
              <w:rPr>
                <w:sz w:val="16"/>
              </w:rPr>
              <w:t>1986 to 2023 (38 years)</w:t>
            </w:r>
          </w:p>
        </w:tc>
        <w:tc>
          <w:tcPr>
            <w:tcW w:type="dxa" w:w="1037"/>
          </w:tcPr>
          <w:p>
            <w:pPr>
              <w:spacing w:after="0"/>
              <w:jc w:val="left"/>
            </w:pPr>
            <w:r>
              <w:rPr>
                <w:sz w:val="16"/>
              </w:rPr>
              <w:t>countywide</w:t>
            </w:r>
          </w:p>
        </w:tc>
        <w:tc>
          <w:tcPr>
            <w:tcW w:type="dxa" w:w="2034"/>
          </w:tcPr>
          <w:p>
            <w:pPr>
              <w:spacing w:after="0"/>
              <w:jc w:val="left"/>
            </w:pPr>
          </w:p>
        </w:tc>
      </w:tr>
      <w:tr>
        <w:trPr>
          <w:cantSplit/>
        </w:trPr>
        <w:tc>
          <w:tcPr>
            <w:tcW w:type="dxa" w:w="1037"/>
          </w:tcPr>
          <w:p>
            <w:pPr>
              <w:spacing w:after="0"/>
              <w:jc w:val="left"/>
            </w:pPr>
            <w:r>
              <w:rPr>
                <w:sz w:val="16"/>
              </w:rPr>
              <w:t>Tornado</w:t>
            </w:r>
          </w:p>
        </w:tc>
        <w:tc>
          <w:tcPr>
            <w:tcW w:type="dxa" w:w="1317"/>
          </w:tcPr>
          <w:p>
            <w:pPr>
              <w:spacing w:after="0"/>
              <w:jc w:val="right"/>
            </w:pPr>
            <w:r>
              <w:rPr>
                <w:sz w:val="16"/>
              </w:rPr>
              <w:t>0.399</w:t>
            </w:r>
          </w:p>
        </w:tc>
        <w:tc>
          <w:tcPr>
            <w:tcW w:type="dxa" w:w="1330"/>
          </w:tcPr>
          <w:p>
            <w:pPr>
              <w:spacing w:after="0"/>
              <w:jc w:val="left"/>
            </w:pPr>
            <w:r>
              <w:rPr>
                <w:sz w:val="16"/>
              </w:rPr>
              <w:t>events per year</w:t>
            </w:r>
          </w:p>
        </w:tc>
        <w:tc>
          <w:tcPr>
            <w:tcW w:type="dxa" w:w="1703"/>
          </w:tcPr>
          <w:p>
            <w:pPr>
              <w:spacing w:after="0"/>
              <w:jc w:val="left"/>
            </w:pPr>
            <w:r>
              <w:rPr>
                <w:sz w:val="16"/>
              </w:rPr>
              <w:t>about 1 in 3 years</w:t>
            </w:r>
          </w:p>
        </w:tc>
        <w:tc>
          <w:tcPr>
            <w:tcW w:type="dxa" w:w="1113"/>
          </w:tcPr>
          <w:p>
            <w:pPr>
              <w:spacing w:after="0"/>
              <w:jc w:val="left"/>
            </w:pPr>
            <w:r>
              <w:rPr>
                <w:sz w:val="16"/>
              </w:rPr>
              <w:t>Likely</w:t>
            </w:r>
          </w:p>
        </w:tc>
        <w:tc>
          <w:tcPr>
            <w:tcW w:type="dxa" w:w="1300"/>
          </w:tcPr>
          <w:p>
            <w:pPr>
              <w:spacing w:after="0"/>
              <w:jc w:val="left"/>
            </w:pPr>
            <w:r>
              <w:rPr>
                <w:sz w:val="16"/>
              </w:rPr>
              <w:t>FEMA annualized frequency (modeled)</w:t>
            </w:r>
          </w:p>
        </w:tc>
        <w:tc>
          <w:tcPr>
            <w:tcW w:type="dxa" w:w="1567"/>
          </w:tcPr>
          <w:p>
            <w:pPr>
              <w:spacing w:after="0"/>
              <w:jc w:val="right"/>
            </w:pPr>
            <w:r>
              <w:rPr>
                <w:sz w:val="16"/>
              </w:rPr>
              <w:t>not shown</w:t>
            </w:r>
          </w:p>
        </w:tc>
        <w:tc>
          <w:tcPr>
            <w:tcW w:type="dxa" w:w="1674"/>
          </w:tcPr>
          <w:p>
            <w:pPr>
              <w:spacing w:after="0"/>
              <w:jc w:val="left"/>
            </w:pPr>
            <w:r>
              <w:rPr>
                <w:sz w:val="16"/>
              </w:rPr>
              <w:t>1950 to 2023 (EF2+); 1986 to 2023 (EF0-1)</w:t>
            </w:r>
          </w:p>
        </w:tc>
        <w:tc>
          <w:tcPr>
            <w:tcW w:type="dxa" w:w="1037"/>
          </w:tcPr>
          <w:p>
            <w:pPr>
              <w:spacing w:after="0"/>
              <w:jc w:val="left"/>
            </w:pPr>
            <w:r>
              <w:rPr>
                <w:sz w:val="16"/>
              </w:rPr>
              <w:t>see B1-f</w:t>
            </w:r>
          </w:p>
        </w:tc>
        <w:tc>
          <w:tcPr>
            <w:tcW w:type="dxa" w:w="2034"/>
          </w:tcPr>
          <w:p>
            <w:pPr>
              <w:spacing w:after="0"/>
              <w:jc w:val="left"/>
            </w:pPr>
          </w:p>
        </w:tc>
      </w:tr>
      <w:tr>
        <w:trPr>
          <w:cantSplit/>
        </w:trPr>
        <w:tc>
          <w:tcPr>
            <w:tcW w:type="dxa" w:w="1037"/>
          </w:tcPr>
          <w:p>
            <w:pPr>
              <w:spacing w:after="0"/>
              <w:jc w:val="left"/>
            </w:pPr>
            <w:r>
              <w:rPr>
                <w:sz w:val="16"/>
              </w:rPr>
              <w:t>Wildfire</w:t>
            </w:r>
          </w:p>
        </w:tc>
        <w:tc>
          <w:tcPr>
            <w:tcW w:type="dxa" w:w="1317"/>
          </w:tcPr>
          <w:p>
            <w:pPr>
              <w:spacing w:after="0"/>
              <w:jc w:val="right"/>
            </w:pPr>
            <w:r>
              <w:rPr>
                <w:sz w:val="16"/>
              </w:rPr>
              <w:t>0.000286</w:t>
            </w:r>
          </w:p>
        </w:tc>
        <w:tc>
          <w:tcPr>
            <w:tcW w:type="dxa" w:w="1330"/>
          </w:tcPr>
          <w:p>
            <w:pPr>
              <w:spacing w:after="0"/>
              <w:jc w:val="left"/>
            </w:pPr>
            <w:r>
              <w:rPr>
                <w:sz w:val="16"/>
              </w:rPr>
              <w:t>annual probability at a location</w:t>
            </w:r>
          </w:p>
        </w:tc>
        <w:tc>
          <w:tcPr>
            <w:tcW w:type="dxa" w:w="1703"/>
          </w:tcPr>
          <w:p>
            <w:pPr>
              <w:spacing w:after="0"/>
              <w:jc w:val="left"/>
            </w:pPr>
            <w:r>
              <w:rPr>
                <w:sz w:val="16"/>
              </w:rPr>
              <w:t>chance a given location in the county burns in a year: 0.0286%</w:t>
            </w:r>
          </w:p>
        </w:tc>
        <w:tc>
          <w:tcPr>
            <w:tcW w:type="dxa" w:w="1113"/>
          </w:tcPr>
          <w:p>
            <w:pPr>
              <w:spacing w:after="0"/>
              <w:jc w:val="left"/>
            </w:pPr>
          </w:p>
        </w:tc>
        <w:tc>
          <w:tcPr>
            <w:tcW w:type="dxa" w:w="1300"/>
          </w:tcPr>
          <w:p>
            <w:pPr>
              <w:spacing w:after="0"/>
              <w:jc w:val="left"/>
            </w:pPr>
            <w:r>
              <w:rPr>
                <w:sz w:val="16"/>
              </w:rPr>
              <w:t>Storm Events records in 0 of 30 years, 1996 to 2025 (0%)</w:t>
            </w:r>
          </w:p>
        </w:tc>
        <w:tc>
          <w:tcPr>
            <w:tcW w:type="dxa" w:w="1567"/>
          </w:tcPr>
          <w:p>
            <w:pPr>
              <w:spacing w:after="0"/>
              <w:jc w:val="right"/>
            </w:pPr>
            <w:r>
              <w:rPr>
                <w:sz w:val="16"/>
              </w:rPr>
              <w:t>not shown</w:t>
            </w:r>
          </w:p>
        </w:tc>
        <w:tc>
          <w:tcPr>
            <w:tcW w:type="dxa" w:w="1674"/>
          </w:tcPr>
          <w:p>
            <w:pPr>
              <w:spacing w:after="0"/>
              <w:jc w:val="left"/>
            </w:pPr>
            <w:r>
              <w:rPr>
                <w:sz w:val="16"/>
              </w:rPr>
              <w:t>modeled</w:t>
            </w:r>
          </w:p>
        </w:tc>
        <w:tc>
          <w:tcPr>
            <w:tcW w:type="dxa" w:w="1037"/>
          </w:tcPr>
          <w:p>
            <w:pPr>
              <w:spacing w:after="0"/>
              <w:jc w:val="left"/>
            </w:pPr>
            <w:r>
              <w:rPr>
                <w:sz w:val="16"/>
              </w:rPr>
              <w:t>see B1-f</w:t>
            </w:r>
          </w:p>
        </w:tc>
        <w:tc>
          <w:tcPr>
            <w:tcW w:type="dxa" w:w="203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17"/>
          </w:tcPr>
          <w:p>
            <w:pPr>
              <w:spacing w:after="0"/>
              <w:jc w:val="right"/>
            </w:pPr>
            <w:r>
              <w:rPr>
                <w:sz w:val="16"/>
              </w:rPr>
              <w:t>7.68</w:t>
            </w:r>
          </w:p>
        </w:tc>
        <w:tc>
          <w:tcPr>
            <w:tcW w:type="dxa" w:w="1330"/>
          </w:tcPr>
          <w:p>
            <w:pPr>
              <w:spacing w:after="0"/>
              <w:jc w:val="left"/>
            </w:pPr>
            <w:r>
              <w:rPr>
                <w:sz w:val="16"/>
              </w:rPr>
              <w:t>event-days per year</w:t>
            </w:r>
          </w:p>
        </w:tc>
        <w:tc>
          <w:tcPr>
            <w:tcW w:type="dxa" w:w="1703"/>
          </w:tcPr>
          <w:p>
            <w:pPr>
              <w:spacing w:after="0"/>
              <w:jc w:val="left"/>
            </w:pPr>
            <w:r>
              <w:rPr>
                <w:sz w:val="16"/>
              </w:rPr>
              <w:t>about 7.68 days per year</w:t>
            </w:r>
          </w:p>
        </w:tc>
        <w:tc>
          <w:tcPr>
            <w:tcW w:type="dxa" w:w="1113"/>
          </w:tcPr>
          <w:p>
            <w:pPr>
              <w:spacing w:after="0"/>
              <w:jc w:val="left"/>
            </w:pPr>
            <w:r>
              <w:rPr>
                <w:sz w:val="16"/>
              </w:rPr>
              <w:t>Highly likely</w:t>
            </w:r>
          </w:p>
        </w:tc>
        <w:tc>
          <w:tcPr>
            <w:tcW w:type="dxa" w:w="1300"/>
          </w:tcPr>
          <w:p>
            <w:pPr>
              <w:spacing w:after="0"/>
              <w:jc w:val="left"/>
            </w:pPr>
            <w:r>
              <w:rPr>
                <w:sz w:val="16"/>
              </w:rPr>
              <w:t>Storm Events event-days in 29 of 30 years, 1996 to 2025 (96.7%)</w:t>
            </w:r>
          </w:p>
        </w:tc>
        <w:tc>
          <w:tcPr>
            <w:tcW w:type="dxa" w:w="1567"/>
          </w:tcPr>
          <w:p>
            <w:pPr>
              <w:spacing w:after="0"/>
              <w:jc w:val="right"/>
            </w:pPr>
            <w:r>
              <w:rPr>
                <w:sz w:val="16"/>
              </w:rPr>
              <w:t>146</w:t>
            </w:r>
          </w:p>
        </w:tc>
        <w:tc>
          <w:tcPr>
            <w:tcW w:type="dxa" w:w="1674"/>
          </w:tcPr>
          <w:p>
            <w:pPr>
              <w:spacing w:after="0"/>
              <w:jc w:val="left"/>
            </w:pPr>
            <w:r>
              <w:rPr>
                <w:sz w:val="16"/>
              </w:rPr>
              <w:t>2005-11-12 to 2024-11-12 (19 years)</w:t>
            </w:r>
          </w:p>
        </w:tc>
        <w:tc>
          <w:tcPr>
            <w:tcW w:type="dxa" w:w="1037"/>
          </w:tcPr>
          <w:p>
            <w:pPr>
              <w:spacing w:after="0"/>
              <w:jc w:val="left"/>
            </w:pPr>
            <w:r>
              <w:rPr>
                <w:sz w:val="16"/>
              </w:rPr>
              <w:t>countywide</w:t>
            </w:r>
          </w:p>
        </w:tc>
        <w:tc>
          <w:tcPr>
            <w:tcW w:type="dxa" w:w="203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65</w:t>
            </w:r>
          </w:p>
        </w:tc>
        <w:tc>
          <w:tcPr>
            <w:tcW w:type="dxa" w:w="1381"/>
          </w:tcPr>
          <w:p>
            <w:pPr>
              <w:spacing w:after="0"/>
              <w:jc w:val="right"/>
            </w:pPr>
            <w:r>
              <w:rPr>
                <w:sz w:val="16"/>
              </w:rPr>
              <w:t>30</w:t>
            </w:r>
          </w:p>
        </w:tc>
        <w:tc>
          <w:tcPr>
            <w:tcW w:type="dxa" w:w="1381"/>
          </w:tcPr>
          <w:p>
            <w:pPr>
              <w:spacing w:after="0"/>
              <w:jc w:val="right"/>
            </w:pPr>
            <w:r>
              <w:rPr>
                <w:sz w:val="16"/>
              </w:rPr>
              <w:t>2.17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5 of 5</w:t>
            </w:r>
          </w:p>
        </w:tc>
        <w:tc>
          <w:tcPr>
            <w:tcW w:type="dxa" w:w="1404"/>
          </w:tcPr>
          <w:p>
            <w:pPr>
              <w:spacing w:after="0"/>
              <w:jc w:val="right"/>
            </w:pPr>
            <w:r>
              <w:rPr>
                <w:sz w:val="16"/>
              </w:rPr>
              <w:t>81.4</w:t>
            </w:r>
          </w:p>
        </w:tc>
        <w:tc>
          <w:tcPr>
            <w:tcW w:type="dxa" w:w="1472"/>
          </w:tcPr>
          <w:p>
            <w:pPr>
              <w:spacing w:after="0"/>
              <w:jc w:val="right"/>
            </w:pPr>
            <w:r>
              <w:rPr>
                <w:sz w:val="16"/>
              </w:rPr>
              <w:t>88.4</w:t>
            </w:r>
          </w:p>
        </w:tc>
        <w:tc>
          <w:tcPr>
            <w:tcW w:type="dxa" w:w="1404"/>
          </w:tcPr>
          <w:p>
            <w:pPr>
              <w:spacing w:after="0"/>
              <w:jc w:val="right"/>
            </w:pPr>
            <w:r>
              <w:rPr>
                <w:sz w:val="16"/>
              </w:rPr>
              <w:t>93.3</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Drought</w:t>
            </w:r>
          </w:p>
        </w:tc>
        <w:tc>
          <w:tcPr>
            <w:tcW w:type="dxa" w:w="1472"/>
          </w:tcPr>
          <w:p>
            <w:pPr>
              <w:spacing w:after="0"/>
              <w:jc w:val="right"/>
            </w:pPr>
            <w:r>
              <w:rPr>
                <w:sz w:val="16"/>
              </w:rPr>
              <w:t>5 of 5</w:t>
            </w:r>
          </w:p>
        </w:tc>
        <w:tc>
          <w:tcPr>
            <w:tcW w:type="dxa" w:w="1404"/>
          </w:tcPr>
          <w:p>
            <w:pPr>
              <w:spacing w:after="0"/>
              <w:jc w:val="right"/>
            </w:pPr>
            <w:r>
              <w:rPr>
                <w:sz w:val="16"/>
              </w:rPr>
              <w:t>73.7</w:t>
            </w:r>
          </w:p>
        </w:tc>
        <w:tc>
          <w:tcPr>
            <w:tcW w:type="dxa" w:w="1472"/>
          </w:tcPr>
          <w:p>
            <w:pPr>
              <w:spacing w:after="0"/>
              <w:jc w:val="right"/>
            </w:pPr>
            <w:r>
              <w:rPr>
                <w:sz w:val="16"/>
              </w:rPr>
              <w:t>85.9</w:t>
            </w:r>
          </w:p>
        </w:tc>
        <w:tc>
          <w:tcPr>
            <w:tcW w:type="dxa" w:w="1404"/>
          </w:tcPr>
          <w:p>
            <w:pPr>
              <w:spacing w:after="0"/>
              <w:jc w:val="right"/>
            </w:pPr>
            <w:r>
              <w:rPr>
                <w:sz w:val="16"/>
              </w:rPr>
              <w:t>91.4</w:t>
            </w:r>
          </w:p>
        </w:tc>
        <w:tc>
          <w:tcPr>
            <w:tcW w:type="dxa" w:w="6114"/>
          </w:tcPr>
          <w:p>
            <w:pPr>
              <w:spacing w:after="0"/>
              <w:jc w:val="left"/>
            </w:pPr>
            <w:r>
              <w:rPr>
                <w:sz w:val="16"/>
              </w:rPr>
              <w:t>Relatively Low 3, Very Low 2</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5 of 5</w:t>
            </w:r>
          </w:p>
        </w:tc>
        <w:tc>
          <w:tcPr>
            <w:tcW w:type="dxa" w:w="1404"/>
          </w:tcPr>
          <w:p>
            <w:pPr>
              <w:spacing w:after="0"/>
              <w:jc w:val="right"/>
            </w:pPr>
            <w:r>
              <w:rPr>
                <w:sz w:val="16"/>
              </w:rPr>
              <w:t>85.5</w:t>
            </w:r>
          </w:p>
        </w:tc>
        <w:tc>
          <w:tcPr>
            <w:tcW w:type="dxa" w:w="1472"/>
          </w:tcPr>
          <w:p>
            <w:pPr>
              <w:spacing w:after="0"/>
              <w:jc w:val="right"/>
            </w:pPr>
            <w:r>
              <w:rPr>
                <w:sz w:val="16"/>
              </w:rPr>
              <w:t>89.4</w:t>
            </w:r>
          </w:p>
        </w:tc>
        <w:tc>
          <w:tcPr>
            <w:tcW w:type="dxa" w:w="1404"/>
          </w:tcPr>
          <w:p>
            <w:pPr>
              <w:spacing w:after="0"/>
              <w:jc w:val="right"/>
            </w:pPr>
            <w:r>
              <w:rPr>
                <w:sz w:val="16"/>
              </w:rPr>
              <w:t>94.5</w:t>
            </w:r>
          </w:p>
        </w:tc>
        <w:tc>
          <w:tcPr>
            <w:tcW w:type="dxa" w:w="6114"/>
          </w:tcPr>
          <w:p>
            <w:pPr>
              <w:spacing w:after="0"/>
              <w:jc w:val="left"/>
            </w:pPr>
            <w:r>
              <w:rPr>
                <w:sz w:val="16"/>
              </w:rPr>
              <w:t>Relatively High 3, Relatively Moderate 2</w:t>
            </w:r>
          </w:p>
        </w:tc>
      </w:tr>
      <w:tr>
        <w:trPr>
          <w:cantSplit/>
        </w:trPr>
        <w:tc>
          <w:tcPr>
            <w:tcW w:type="dxa" w:w="2246"/>
          </w:tcPr>
          <w:p>
            <w:pPr>
              <w:spacing w:after="0"/>
              <w:jc w:val="left"/>
            </w:pPr>
            <w:r>
              <w:rPr>
                <w:sz w:val="16"/>
              </w:rPr>
              <w:t>Hail</w:t>
            </w:r>
          </w:p>
        </w:tc>
        <w:tc>
          <w:tcPr>
            <w:tcW w:type="dxa" w:w="1472"/>
          </w:tcPr>
          <w:p>
            <w:pPr>
              <w:spacing w:after="0"/>
              <w:jc w:val="right"/>
            </w:pPr>
            <w:r>
              <w:rPr>
                <w:sz w:val="16"/>
              </w:rPr>
              <w:t>5 of 5</w:t>
            </w:r>
          </w:p>
        </w:tc>
        <w:tc>
          <w:tcPr>
            <w:tcW w:type="dxa" w:w="1404"/>
          </w:tcPr>
          <w:p>
            <w:pPr>
              <w:spacing w:after="0"/>
              <w:jc w:val="right"/>
            </w:pPr>
            <w:r>
              <w:rPr>
                <w:sz w:val="16"/>
              </w:rPr>
              <w:t>77.0</w:t>
            </w:r>
          </w:p>
        </w:tc>
        <w:tc>
          <w:tcPr>
            <w:tcW w:type="dxa" w:w="1472"/>
          </w:tcPr>
          <w:p>
            <w:pPr>
              <w:spacing w:after="0"/>
              <w:jc w:val="right"/>
            </w:pPr>
            <w:r>
              <w:rPr>
                <w:sz w:val="16"/>
              </w:rPr>
              <w:t>83.6</w:t>
            </w:r>
          </w:p>
        </w:tc>
        <w:tc>
          <w:tcPr>
            <w:tcW w:type="dxa" w:w="1404"/>
          </w:tcPr>
          <w:p>
            <w:pPr>
              <w:spacing w:after="0"/>
              <w:jc w:val="right"/>
            </w:pPr>
            <w:r>
              <w:rPr>
                <w:sz w:val="16"/>
              </w:rPr>
              <w:t>88.4</w:t>
            </w:r>
          </w:p>
        </w:tc>
        <w:tc>
          <w:tcPr>
            <w:tcW w:type="dxa" w:w="6114"/>
          </w:tcPr>
          <w:p>
            <w:pPr>
              <w:spacing w:after="0"/>
              <w:jc w:val="left"/>
            </w:pPr>
            <w:r>
              <w:rPr>
                <w:sz w:val="16"/>
              </w:rPr>
              <w:t>Relatively Moderate 5</w:t>
            </w:r>
          </w:p>
        </w:tc>
      </w:tr>
      <w:tr>
        <w:trPr>
          <w:cantSplit/>
        </w:trPr>
        <w:tc>
          <w:tcPr>
            <w:tcW w:type="dxa" w:w="2246"/>
          </w:tcPr>
          <w:p>
            <w:pPr>
              <w:spacing w:after="0"/>
              <w:jc w:val="left"/>
            </w:pPr>
            <w:r>
              <w:rPr>
                <w:sz w:val="16"/>
              </w:rPr>
              <w:t>Heat Wave</w:t>
            </w:r>
          </w:p>
        </w:tc>
        <w:tc>
          <w:tcPr>
            <w:tcW w:type="dxa" w:w="1472"/>
          </w:tcPr>
          <w:p>
            <w:pPr>
              <w:spacing w:after="0"/>
              <w:jc w:val="right"/>
            </w:pPr>
            <w:r>
              <w:rPr>
                <w:sz w:val="16"/>
              </w:rPr>
              <w:t>5 of 5</w:t>
            </w:r>
          </w:p>
        </w:tc>
        <w:tc>
          <w:tcPr>
            <w:tcW w:type="dxa" w:w="1404"/>
          </w:tcPr>
          <w:p>
            <w:pPr>
              <w:spacing w:after="0"/>
              <w:jc w:val="right"/>
            </w:pPr>
            <w:r>
              <w:rPr>
                <w:sz w:val="16"/>
              </w:rPr>
              <w:t>87.2</w:t>
            </w:r>
          </w:p>
        </w:tc>
        <w:tc>
          <w:tcPr>
            <w:tcW w:type="dxa" w:w="1472"/>
          </w:tcPr>
          <w:p>
            <w:pPr>
              <w:spacing w:after="0"/>
              <w:jc w:val="right"/>
            </w:pPr>
            <w:r>
              <w:rPr>
                <w:sz w:val="16"/>
              </w:rPr>
              <w:t>93.2</w:t>
            </w:r>
          </w:p>
        </w:tc>
        <w:tc>
          <w:tcPr>
            <w:tcW w:type="dxa" w:w="1404"/>
          </w:tcPr>
          <w:p>
            <w:pPr>
              <w:spacing w:after="0"/>
              <w:jc w:val="right"/>
            </w:pPr>
            <w:r>
              <w:rPr>
                <w:sz w:val="16"/>
              </w:rPr>
              <w:t>95.7</w:t>
            </w:r>
          </w:p>
        </w:tc>
        <w:tc>
          <w:tcPr>
            <w:tcW w:type="dxa" w:w="6114"/>
          </w:tcPr>
          <w:p>
            <w:pPr>
              <w:spacing w:after="0"/>
              <w:jc w:val="left"/>
            </w:pPr>
            <w:r>
              <w:rPr>
                <w:sz w:val="16"/>
              </w:rPr>
              <w:t>Relatively High 5</w:t>
            </w:r>
          </w:p>
        </w:tc>
      </w:tr>
      <w:tr>
        <w:trPr>
          <w:cantSplit/>
        </w:trPr>
        <w:tc>
          <w:tcPr>
            <w:tcW w:type="dxa" w:w="2246"/>
          </w:tcPr>
          <w:p>
            <w:pPr>
              <w:spacing w:after="0"/>
              <w:jc w:val="left"/>
            </w:pPr>
            <w:r>
              <w:rPr>
                <w:sz w:val="16"/>
              </w:rPr>
              <w:t>Hurricane</w:t>
            </w:r>
          </w:p>
        </w:tc>
        <w:tc>
          <w:tcPr>
            <w:tcW w:type="dxa" w:w="1472"/>
          </w:tcPr>
          <w:p>
            <w:pPr>
              <w:spacing w:after="0"/>
              <w:jc w:val="right"/>
            </w:pPr>
            <w:r>
              <w:rPr>
                <w:sz w:val="16"/>
              </w:rPr>
              <w:t>5 of 5</w:t>
            </w:r>
          </w:p>
        </w:tc>
        <w:tc>
          <w:tcPr>
            <w:tcW w:type="dxa" w:w="1404"/>
          </w:tcPr>
          <w:p>
            <w:pPr>
              <w:spacing w:after="0"/>
              <w:jc w:val="right"/>
            </w:pPr>
            <w:r>
              <w:rPr>
                <w:sz w:val="16"/>
              </w:rPr>
              <w:t>46.1</w:t>
            </w:r>
          </w:p>
        </w:tc>
        <w:tc>
          <w:tcPr>
            <w:tcW w:type="dxa" w:w="1472"/>
          </w:tcPr>
          <w:p>
            <w:pPr>
              <w:spacing w:after="0"/>
              <w:jc w:val="right"/>
            </w:pPr>
            <w:r>
              <w:rPr>
                <w:sz w:val="16"/>
              </w:rPr>
              <w:t>47.1</w:t>
            </w:r>
          </w:p>
        </w:tc>
        <w:tc>
          <w:tcPr>
            <w:tcW w:type="dxa" w:w="1404"/>
          </w:tcPr>
          <w:p>
            <w:pPr>
              <w:spacing w:after="0"/>
              <w:jc w:val="right"/>
            </w:pPr>
            <w:r>
              <w:rPr>
                <w:sz w:val="16"/>
              </w:rPr>
              <w:t>49.8</w:t>
            </w:r>
          </w:p>
        </w:tc>
        <w:tc>
          <w:tcPr>
            <w:tcW w:type="dxa" w:w="6114"/>
          </w:tcPr>
          <w:p>
            <w:pPr>
              <w:spacing w:after="0"/>
              <w:jc w:val="left"/>
            </w:pPr>
            <w:r>
              <w:rPr>
                <w:sz w:val="16"/>
              </w:rPr>
              <w:t>Very Low 5</w:t>
            </w:r>
          </w:p>
        </w:tc>
      </w:tr>
      <w:tr>
        <w:trPr>
          <w:cantSplit/>
        </w:trPr>
        <w:tc>
          <w:tcPr>
            <w:tcW w:type="dxa" w:w="2246"/>
          </w:tcPr>
          <w:p>
            <w:pPr>
              <w:spacing w:after="0"/>
              <w:jc w:val="left"/>
            </w:pPr>
            <w:r>
              <w:rPr>
                <w:sz w:val="16"/>
              </w:rPr>
              <w:t>Ice Storm</w:t>
            </w:r>
          </w:p>
        </w:tc>
        <w:tc>
          <w:tcPr>
            <w:tcW w:type="dxa" w:w="1472"/>
          </w:tcPr>
          <w:p>
            <w:pPr>
              <w:spacing w:after="0"/>
              <w:jc w:val="right"/>
            </w:pPr>
            <w:r>
              <w:rPr>
                <w:sz w:val="16"/>
              </w:rPr>
              <w:t>5 of 5</w:t>
            </w:r>
          </w:p>
        </w:tc>
        <w:tc>
          <w:tcPr>
            <w:tcW w:type="dxa" w:w="1404"/>
          </w:tcPr>
          <w:p>
            <w:pPr>
              <w:spacing w:after="0"/>
              <w:jc w:val="right"/>
            </w:pPr>
            <w:r>
              <w:rPr>
                <w:sz w:val="16"/>
              </w:rPr>
              <w:t>86.7</w:t>
            </w:r>
          </w:p>
        </w:tc>
        <w:tc>
          <w:tcPr>
            <w:tcW w:type="dxa" w:w="1472"/>
          </w:tcPr>
          <w:p>
            <w:pPr>
              <w:spacing w:after="0"/>
              <w:jc w:val="right"/>
            </w:pPr>
            <w:r>
              <w:rPr>
                <w:sz w:val="16"/>
              </w:rPr>
              <w:t>91.7</w:t>
            </w:r>
          </w:p>
        </w:tc>
        <w:tc>
          <w:tcPr>
            <w:tcW w:type="dxa" w:w="1404"/>
          </w:tcPr>
          <w:p>
            <w:pPr>
              <w:spacing w:after="0"/>
              <w:jc w:val="right"/>
            </w:pPr>
            <w:r>
              <w:rPr>
                <w:sz w:val="16"/>
              </w:rPr>
              <w:t>94.4</w:t>
            </w:r>
          </w:p>
        </w:tc>
        <w:tc>
          <w:tcPr>
            <w:tcW w:type="dxa" w:w="6114"/>
          </w:tcPr>
          <w:p>
            <w:pPr>
              <w:spacing w:after="0"/>
              <w:jc w:val="left"/>
            </w:pPr>
            <w:r>
              <w:rPr>
                <w:sz w:val="16"/>
              </w:rPr>
              <w:t>Relatively High 4, Relatively Moderate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5 of 5</w:t>
            </w:r>
          </w:p>
        </w:tc>
        <w:tc>
          <w:tcPr>
            <w:tcW w:type="dxa" w:w="1404"/>
          </w:tcPr>
          <w:p>
            <w:pPr>
              <w:spacing w:after="0"/>
              <w:jc w:val="right"/>
            </w:pPr>
            <w:r>
              <w:rPr>
                <w:sz w:val="16"/>
              </w:rPr>
              <w:t>46.6</w:t>
            </w:r>
          </w:p>
        </w:tc>
        <w:tc>
          <w:tcPr>
            <w:tcW w:type="dxa" w:w="1472"/>
          </w:tcPr>
          <w:p>
            <w:pPr>
              <w:spacing w:after="0"/>
              <w:jc w:val="right"/>
            </w:pPr>
            <w:r>
              <w:rPr>
                <w:sz w:val="16"/>
              </w:rPr>
              <w:t>69.9</w:t>
            </w:r>
          </w:p>
        </w:tc>
        <w:tc>
          <w:tcPr>
            <w:tcW w:type="dxa" w:w="1404"/>
          </w:tcPr>
          <w:p>
            <w:pPr>
              <w:spacing w:after="0"/>
              <w:jc w:val="right"/>
            </w:pPr>
            <w:r>
              <w:rPr>
                <w:sz w:val="16"/>
              </w:rPr>
              <w:t>81.5</w:t>
            </w:r>
          </w:p>
        </w:tc>
        <w:tc>
          <w:tcPr>
            <w:tcW w:type="dxa" w:w="6114"/>
          </w:tcPr>
          <w:p>
            <w:pPr>
              <w:spacing w:after="0"/>
              <w:jc w:val="left"/>
            </w:pPr>
            <w:r>
              <w:rPr>
                <w:sz w:val="16"/>
              </w:rPr>
              <w:t>Relatively High 2, Relatively Moderate 2, Relatively Low 1</w:t>
            </w:r>
          </w:p>
        </w:tc>
      </w:tr>
      <w:tr>
        <w:trPr>
          <w:cantSplit/>
        </w:trPr>
        <w:tc>
          <w:tcPr>
            <w:tcW w:type="dxa" w:w="2246"/>
          </w:tcPr>
          <w:p>
            <w:pPr>
              <w:spacing w:after="0"/>
              <w:jc w:val="left"/>
            </w:pPr>
            <w:r>
              <w:rPr>
                <w:sz w:val="16"/>
              </w:rPr>
              <w:t>Landslide</w:t>
            </w:r>
          </w:p>
        </w:tc>
        <w:tc>
          <w:tcPr>
            <w:tcW w:type="dxa" w:w="1472"/>
          </w:tcPr>
          <w:p>
            <w:pPr>
              <w:spacing w:after="0"/>
              <w:jc w:val="right"/>
            </w:pPr>
            <w:r>
              <w:rPr>
                <w:sz w:val="16"/>
              </w:rPr>
              <w:t>5 of 5</w:t>
            </w:r>
          </w:p>
        </w:tc>
        <w:tc>
          <w:tcPr>
            <w:tcW w:type="dxa" w:w="1404"/>
          </w:tcPr>
          <w:p>
            <w:pPr>
              <w:spacing w:after="0"/>
              <w:jc w:val="right"/>
            </w:pPr>
            <w:r>
              <w:rPr>
                <w:sz w:val="16"/>
              </w:rPr>
              <w:t>27.7</w:t>
            </w:r>
          </w:p>
        </w:tc>
        <w:tc>
          <w:tcPr>
            <w:tcW w:type="dxa" w:w="1472"/>
          </w:tcPr>
          <w:p>
            <w:pPr>
              <w:spacing w:after="0"/>
              <w:jc w:val="right"/>
            </w:pPr>
            <w:r>
              <w:rPr>
                <w:sz w:val="16"/>
              </w:rPr>
              <w:t>92.3</w:t>
            </w:r>
          </w:p>
        </w:tc>
        <w:tc>
          <w:tcPr>
            <w:tcW w:type="dxa" w:w="1404"/>
          </w:tcPr>
          <w:p>
            <w:pPr>
              <w:spacing w:after="0"/>
              <w:jc w:val="right"/>
            </w:pPr>
            <w:r>
              <w:rPr>
                <w:sz w:val="16"/>
              </w:rPr>
              <w:t>94.3</w:t>
            </w:r>
          </w:p>
        </w:tc>
        <w:tc>
          <w:tcPr>
            <w:tcW w:type="dxa" w:w="6114"/>
          </w:tcPr>
          <w:p>
            <w:pPr>
              <w:spacing w:after="0"/>
              <w:jc w:val="left"/>
            </w:pPr>
            <w:r>
              <w:rPr>
                <w:sz w:val="16"/>
              </w:rPr>
              <w:t>Relatively Low 3,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5 of 5</w:t>
            </w:r>
          </w:p>
        </w:tc>
        <w:tc>
          <w:tcPr>
            <w:tcW w:type="dxa" w:w="1404"/>
          </w:tcPr>
          <w:p>
            <w:pPr>
              <w:spacing w:after="0"/>
              <w:jc w:val="right"/>
            </w:pPr>
            <w:r>
              <w:rPr>
                <w:sz w:val="16"/>
              </w:rPr>
              <w:t>60.7</w:t>
            </w:r>
          </w:p>
        </w:tc>
        <w:tc>
          <w:tcPr>
            <w:tcW w:type="dxa" w:w="1472"/>
          </w:tcPr>
          <w:p>
            <w:pPr>
              <w:spacing w:after="0"/>
              <w:jc w:val="right"/>
            </w:pPr>
            <w:r>
              <w:rPr>
                <w:sz w:val="16"/>
              </w:rPr>
              <w:t>75.8</w:t>
            </w:r>
          </w:p>
        </w:tc>
        <w:tc>
          <w:tcPr>
            <w:tcW w:type="dxa" w:w="1404"/>
          </w:tcPr>
          <w:p>
            <w:pPr>
              <w:spacing w:after="0"/>
              <w:jc w:val="right"/>
            </w:pPr>
            <w:r>
              <w:rPr>
                <w:sz w:val="16"/>
              </w:rPr>
              <w:t>87.2</w:t>
            </w:r>
          </w:p>
        </w:tc>
        <w:tc>
          <w:tcPr>
            <w:tcW w:type="dxa" w:w="6114"/>
          </w:tcPr>
          <w:p>
            <w:pPr>
              <w:spacing w:after="0"/>
              <w:jc w:val="left"/>
            </w:pPr>
            <w:r>
              <w:rPr>
                <w:sz w:val="16"/>
              </w:rPr>
              <w:t>Relatively High 2, Relatively Moderate 3</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5 of 5</w:t>
            </w:r>
          </w:p>
        </w:tc>
        <w:tc>
          <w:tcPr>
            <w:tcW w:type="dxa" w:w="1404"/>
          </w:tcPr>
          <w:p>
            <w:pPr>
              <w:spacing w:after="0"/>
              <w:jc w:val="right"/>
            </w:pPr>
            <w:r>
              <w:rPr>
                <w:sz w:val="16"/>
              </w:rPr>
              <w:t>99.4</w:t>
            </w:r>
          </w:p>
        </w:tc>
        <w:tc>
          <w:tcPr>
            <w:tcW w:type="dxa" w:w="1472"/>
          </w:tcPr>
          <w:p>
            <w:pPr>
              <w:spacing w:after="0"/>
              <w:jc w:val="right"/>
            </w:pPr>
            <w:r>
              <w:rPr>
                <w:sz w:val="16"/>
              </w:rPr>
              <w:t>99.8</w:t>
            </w:r>
          </w:p>
        </w:tc>
        <w:tc>
          <w:tcPr>
            <w:tcW w:type="dxa" w:w="1404"/>
          </w:tcPr>
          <w:p>
            <w:pPr>
              <w:spacing w:after="0"/>
              <w:jc w:val="right"/>
            </w:pPr>
            <w:r>
              <w:rPr>
                <w:sz w:val="16"/>
              </w:rPr>
              <w:t>99.9</w:t>
            </w:r>
          </w:p>
        </w:tc>
        <w:tc>
          <w:tcPr>
            <w:tcW w:type="dxa" w:w="6114"/>
          </w:tcPr>
          <w:p>
            <w:pPr>
              <w:spacing w:after="0"/>
              <w:jc w:val="left"/>
            </w:pPr>
            <w:r>
              <w:rPr>
                <w:sz w:val="16"/>
              </w:rPr>
              <w:t>Very High 5</w:t>
            </w:r>
          </w:p>
        </w:tc>
      </w:tr>
      <w:tr>
        <w:trPr>
          <w:cantSplit/>
        </w:trPr>
        <w:tc>
          <w:tcPr>
            <w:tcW w:type="dxa" w:w="2246"/>
          </w:tcPr>
          <w:p>
            <w:pPr>
              <w:spacing w:after="0"/>
              <w:jc w:val="left"/>
            </w:pPr>
            <w:r>
              <w:rPr>
                <w:sz w:val="16"/>
              </w:rPr>
              <w:t>Tornado</w:t>
            </w:r>
          </w:p>
        </w:tc>
        <w:tc>
          <w:tcPr>
            <w:tcW w:type="dxa" w:w="1472"/>
          </w:tcPr>
          <w:p>
            <w:pPr>
              <w:spacing w:after="0"/>
              <w:jc w:val="right"/>
            </w:pPr>
            <w:r>
              <w:rPr>
                <w:sz w:val="16"/>
              </w:rPr>
              <w:t>5 of 5</w:t>
            </w:r>
          </w:p>
        </w:tc>
        <w:tc>
          <w:tcPr>
            <w:tcW w:type="dxa" w:w="1404"/>
          </w:tcPr>
          <w:p>
            <w:pPr>
              <w:spacing w:after="0"/>
              <w:jc w:val="right"/>
            </w:pPr>
            <w:r>
              <w:rPr>
                <w:sz w:val="16"/>
              </w:rPr>
              <w:t>79.4</w:t>
            </w:r>
          </w:p>
        </w:tc>
        <w:tc>
          <w:tcPr>
            <w:tcW w:type="dxa" w:w="1472"/>
          </w:tcPr>
          <w:p>
            <w:pPr>
              <w:spacing w:after="0"/>
              <w:jc w:val="right"/>
            </w:pPr>
            <w:r>
              <w:rPr>
                <w:sz w:val="16"/>
              </w:rPr>
              <w:t>90.4</w:t>
            </w:r>
          </w:p>
        </w:tc>
        <w:tc>
          <w:tcPr>
            <w:tcW w:type="dxa" w:w="1404"/>
          </w:tcPr>
          <w:p>
            <w:pPr>
              <w:spacing w:after="0"/>
              <w:jc w:val="right"/>
            </w:pPr>
            <w:r>
              <w:rPr>
                <w:sz w:val="16"/>
              </w:rPr>
              <w:t>96.6</w:t>
            </w:r>
          </w:p>
        </w:tc>
        <w:tc>
          <w:tcPr>
            <w:tcW w:type="dxa" w:w="6114"/>
          </w:tcPr>
          <w:p>
            <w:pPr>
              <w:spacing w:after="0"/>
              <w:jc w:val="left"/>
            </w:pPr>
            <w:r>
              <w:rPr>
                <w:sz w:val="16"/>
              </w:rPr>
              <w:t>Very High 2, Relatively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5 of 5</w:t>
            </w:r>
          </w:p>
        </w:tc>
        <w:tc>
          <w:tcPr>
            <w:tcW w:type="dxa" w:w="1404"/>
          </w:tcPr>
          <w:p>
            <w:pPr>
              <w:spacing w:after="0"/>
              <w:jc w:val="right"/>
            </w:pPr>
            <w:r>
              <w:rPr>
                <w:sz w:val="16"/>
              </w:rPr>
              <w:t>48.5</w:t>
            </w:r>
          </w:p>
        </w:tc>
        <w:tc>
          <w:tcPr>
            <w:tcW w:type="dxa" w:w="1472"/>
          </w:tcPr>
          <w:p>
            <w:pPr>
              <w:spacing w:after="0"/>
              <w:jc w:val="right"/>
            </w:pPr>
            <w:r>
              <w:rPr>
                <w:sz w:val="16"/>
              </w:rPr>
              <w:t>68.1</w:t>
            </w:r>
          </w:p>
        </w:tc>
        <w:tc>
          <w:tcPr>
            <w:tcW w:type="dxa" w:w="1404"/>
          </w:tcPr>
          <w:p>
            <w:pPr>
              <w:spacing w:after="0"/>
              <w:jc w:val="right"/>
            </w:pPr>
            <w:r>
              <w:rPr>
                <w:sz w:val="16"/>
              </w:rPr>
              <w:t>75.3</w:t>
            </w:r>
          </w:p>
        </w:tc>
        <w:tc>
          <w:tcPr>
            <w:tcW w:type="dxa" w:w="6114"/>
          </w:tcPr>
          <w:p>
            <w:pPr>
              <w:spacing w:after="0"/>
              <w:jc w:val="left"/>
            </w:pPr>
            <w:r>
              <w:rPr>
                <w:sz w:val="16"/>
              </w:rPr>
              <w:t>Relatively Low 2, Very Low 3</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5 of 5</w:t>
            </w:r>
          </w:p>
        </w:tc>
        <w:tc>
          <w:tcPr>
            <w:tcW w:type="dxa" w:w="1404"/>
          </w:tcPr>
          <w:p>
            <w:pPr>
              <w:spacing w:after="0"/>
              <w:jc w:val="right"/>
            </w:pPr>
            <w:r>
              <w:rPr>
                <w:sz w:val="16"/>
              </w:rPr>
              <w:t>87.2</w:t>
            </w:r>
          </w:p>
        </w:tc>
        <w:tc>
          <w:tcPr>
            <w:tcW w:type="dxa" w:w="1472"/>
          </w:tcPr>
          <w:p>
            <w:pPr>
              <w:spacing w:after="0"/>
              <w:jc w:val="right"/>
            </w:pPr>
            <w:r>
              <w:rPr>
                <w:sz w:val="16"/>
              </w:rPr>
              <w:t>93.8</w:t>
            </w:r>
          </w:p>
        </w:tc>
        <w:tc>
          <w:tcPr>
            <w:tcW w:type="dxa" w:w="1404"/>
          </w:tcPr>
          <w:p>
            <w:pPr>
              <w:spacing w:after="0"/>
              <w:jc w:val="right"/>
            </w:pPr>
            <w:r>
              <w:rPr>
                <w:sz w:val="16"/>
              </w:rPr>
              <w:t>96.3</w:t>
            </w:r>
          </w:p>
        </w:tc>
        <w:tc>
          <w:tcPr>
            <w:tcW w:type="dxa" w:w="6114"/>
          </w:tcPr>
          <w:p>
            <w:pPr>
              <w:spacing w:after="0"/>
              <w:jc w:val="left"/>
            </w:pPr>
            <w:r>
              <w:rPr>
                <w:sz w:val="16"/>
              </w:rPr>
              <w:t>Very High 1, Relatively High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30"/>
        <w:gridCol w:w="688"/>
        <w:gridCol w:w="2676"/>
        <w:gridCol w:w="2134"/>
        <w:gridCol w:w="2206"/>
        <w:gridCol w:w="2405"/>
        <w:gridCol w:w="2771"/>
      </w:tblGrid>
      <w:tr>
        <w:trPr>
          <w:cantSplit/>
          <w:tblHeader/>
        </w:trPr>
        <w:tc>
          <w:tcPr>
            <w:tcW w:type="dxa" w:w="1230"/>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676"/>
            <w:shd w:val="clear" w:color="auto" w:fill="E8E8E8"/>
          </w:tcPr>
          <w:p>
            <w:pPr>
              <w:spacing w:after="0"/>
              <w:jc w:val="left"/>
            </w:pPr>
            <w:r>
              <w:rPr>
                <w:b/>
                <w:sz w:val="16"/>
              </w:rPr>
              <w:t>Plan status</w:t>
            </w:r>
          </w:p>
        </w:tc>
        <w:tc>
          <w:tcPr>
            <w:tcW w:type="dxa" w:w="213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771"/>
            <w:shd w:val="clear" w:color="auto" w:fill="E8E8E8"/>
          </w:tcPr>
          <w:p>
            <w:pPr>
              <w:spacing w:after="0"/>
              <w:jc w:val="left"/>
            </w:pPr>
            <w:r>
              <w:rPr>
                <w:b/>
                <w:sz w:val="16"/>
              </w:rPr>
              <w:t>Notes</w:t>
            </w:r>
          </w:p>
        </w:tc>
      </w:tr>
      <w:tr>
        <w:trPr>
          <w:cantSplit/>
        </w:trPr>
        <w:tc>
          <w:tcPr>
            <w:tcW w:type="dxa" w:w="1230"/>
          </w:tcPr>
          <w:p>
            <w:pPr>
              <w:spacing w:after="0"/>
              <w:jc w:val="left"/>
            </w:pPr>
            <w:r>
              <w:rPr>
                <w:sz w:val="16"/>
              </w:rPr>
              <w:t>Perry County</w:t>
            </w:r>
          </w:p>
        </w:tc>
        <w:tc>
          <w:tcPr>
            <w:tcW w:type="dxa" w:w="688"/>
          </w:tcPr>
          <w:p>
            <w:pPr>
              <w:spacing w:after="0"/>
              <w:jc w:val="left"/>
            </w:pPr>
            <w:r>
              <w:rPr>
                <w:sz w:val="16"/>
              </w:rPr>
              <w:t>County</w:t>
            </w:r>
          </w:p>
        </w:tc>
        <w:tc>
          <w:tcPr>
            <w:tcW w:type="dxa" w:w="2676"/>
          </w:tcPr>
          <w:p>
            <w:pPr>
              <w:spacing w:after="0"/>
              <w:jc w:val="left"/>
            </w:pPr>
            <w:r>
              <w:rPr>
                <w:sz w:val="16"/>
              </w:rPr>
              <w:t>Approved, expires 2030-04-08</w:t>
            </w:r>
          </w:p>
        </w:tc>
        <w:tc>
          <w:tcPr>
            <w:tcW w:type="dxa" w:w="2134"/>
          </w:tcPr>
          <w:p>
            <w:pPr>
              <w:spacing w:after="0"/>
              <w:jc w:val="right"/>
            </w:pPr>
            <w:r>
              <w:rPr>
                <w:sz w:val="16"/>
              </w:rPr>
              <w:t>FMA RL 0, SRL 0; any 4</w:t>
            </w:r>
          </w:p>
        </w:tc>
        <w:tc>
          <w:tcPr>
            <w:tcW w:type="dxa" w:w="2206"/>
          </w:tcPr>
          <w:p>
            <w:pPr>
              <w:spacing w:after="0"/>
              <w:jc w:val="right"/>
            </w:pPr>
            <w:r>
              <w:rPr>
                <w:sz w:val="16"/>
              </w:rPr>
              <w:t>$411,854.04</w:t>
            </w:r>
          </w:p>
        </w:tc>
        <w:tc>
          <w:tcPr>
            <w:tcW w:type="dxa" w:w="2405"/>
          </w:tcPr>
          <w:p>
            <w:pPr>
              <w:spacing w:after="0"/>
              <w:jc w:val="right"/>
            </w:pPr>
            <w:r>
              <w:rPr>
                <w:sz w:val="16"/>
              </w:rPr>
              <w:t>0 total; 0 since its plan</w:t>
            </w:r>
          </w:p>
        </w:tc>
        <w:tc>
          <w:tcPr>
            <w:tcW w:type="dxa" w:w="2771"/>
          </w:tcPr>
          <w:p>
            <w:pPr>
              <w:spacing w:after="0"/>
              <w:jc w:val="left"/>
            </w:pPr>
            <w:r>
              <w:rPr>
                <w:sz w:val="16"/>
              </w:rPr>
              <w:t>Includes $164,112.64 for declarations not counted as hazard incidents (DR-4490-MO).</w:t>
            </w:r>
          </w:p>
        </w:tc>
      </w:tr>
      <w:tr>
        <w:trPr>
          <w:cantSplit/>
        </w:trPr>
        <w:tc>
          <w:tcPr>
            <w:tcW w:type="dxa" w:w="1230"/>
          </w:tcPr>
          <w:p>
            <w:pPr>
              <w:spacing w:after="0"/>
              <w:jc w:val="left"/>
            </w:pPr>
            <w:r>
              <w:rPr>
                <w:sz w:val="16"/>
              </w:rPr>
              <w:t>Perryville city</w:t>
            </w:r>
          </w:p>
        </w:tc>
        <w:tc>
          <w:tcPr>
            <w:tcW w:type="dxa" w:w="688"/>
          </w:tcPr>
          <w:p>
            <w:pPr>
              <w:spacing w:after="0"/>
              <w:jc w:val="left"/>
            </w:pPr>
            <w:r>
              <w:rPr>
                <w:sz w:val="16"/>
              </w:rPr>
              <w:t>City</w:t>
            </w:r>
          </w:p>
        </w:tc>
        <w:tc>
          <w:tcPr>
            <w:tcW w:type="dxa" w:w="2676"/>
          </w:tcPr>
          <w:p>
            <w:pPr>
              <w:spacing w:after="0"/>
              <w:jc w:val="left"/>
            </w:pPr>
            <w:r>
              <w:rPr>
                <w:sz w:val="16"/>
              </w:rPr>
              <w:t>Approved, expires 2030-04-08</w:t>
            </w:r>
          </w:p>
        </w:tc>
        <w:tc>
          <w:tcPr>
            <w:tcW w:type="dxa" w:w="2134"/>
          </w:tcPr>
          <w:p>
            <w:pPr>
              <w:spacing w:after="0"/>
              <w:jc w:val="right"/>
            </w:pPr>
            <w:r>
              <w:rPr>
                <w:sz w:val="16"/>
              </w:rPr>
              <w:t>FMA RL 0, SRL 0; any 0</w:t>
            </w:r>
          </w:p>
        </w:tc>
        <w:tc>
          <w:tcPr>
            <w:tcW w:type="dxa" w:w="2206"/>
          </w:tcPr>
          <w:p>
            <w:pPr>
              <w:spacing w:after="0"/>
              <w:jc w:val="right"/>
            </w:pPr>
            <w:r>
              <w:rPr>
                <w:sz w:val="16"/>
              </w:rPr>
              <w:t>$293,900.22</w:t>
            </w:r>
          </w:p>
        </w:tc>
        <w:tc>
          <w:tcPr>
            <w:tcW w:type="dxa" w:w="2405"/>
          </w:tcPr>
          <w:p>
            <w:pPr>
              <w:spacing w:after="0"/>
              <w:jc w:val="right"/>
            </w:pPr>
            <w:r>
              <w:rPr>
                <w:sz w:val="16"/>
              </w:rPr>
              <w:t>77 total; 1 since its plan</w:t>
            </w:r>
          </w:p>
        </w:tc>
        <w:tc>
          <w:tcPr>
            <w:tcW w:type="dxa" w:w="277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0"/>
        <w:gridCol w:w="1384"/>
        <w:gridCol w:w="1118"/>
        <w:gridCol w:w="1030"/>
        <w:gridCol w:w="1030"/>
        <w:gridCol w:w="1118"/>
        <w:gridCol w:w="1030"/>
        <w:gridCol w:w="1296"/>
        <w:gridCol w:w="1101"/>
        <w:gridCol w:w="1030"/>
        <w:gridCol w:w="1384"/>
        <w:gridCol w:w="1562"/>
      </w:tblGrid>
      <w:tr>
        <w:trPr>
          <w:cantSplit/>
          <w:tblHeader/>
        </w:trPr>
        <w:tc>
          <w:tcPr>
            <w:tcW w:type="dxa" w:w="1030"/>
            <w:shd w:val="clear" w:color="auto" w:fill="E8E8E8"/>
          </w:tcPr>
          <w:p>
            <w:pPr>
              <w:spacing w:after="0"/>
              <w:jc w:val="left"/>
            </w:pPr>
            <w:r>
              <w:rPr>
                <w:b/>
                <w:sz w:val="16"/>
              </w:rPr>
              <w:t>Hazard</w:t>
            </w:r>
          </w:p>
        </w:tc>
        <w:tc>
          <w:tcPr>
            <w:tcW w:type="dxa" w:w="138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0"/>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18"/>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9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1"/>
            <w:shd w:val="clear" w:color="auto" w:fill="E8E8E8"/>
          </w:tcPr>
          <w:p>
            <w:pPr>
              <w:spacing w:after="0"/>
              <w:jc w:val="right"/>
            </w:pPr>
            <w:r>
              <w:rPr>
                <w:b/>
                <w:sz w:val="16"/>
              </w:rPr>
              <w:t>Storm Events damage since 2025-04-09</w:t>
            </w:r>
          </w:p>
          <w:p>
            <w:pPr>
              <w:spacing w:after="0"/>
              <w:jc w:val="right"/>
            </w:pPr>
            <w:r>
              <w:rPr>
                <w:i/>
                <w:color w:val="555555"/>
                <w:sz w:val="14"/>
              </w:rPr>
              <w:t>county-coded records, property plus crops, nominal dollars</w:t>
            </w:r>
          </w:p>
        </w:tc>
        <w:tc>
          <w:tcPr>
            <w:tcW w:type="dxa" w:w="103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62"/>
            <w:shd w:val="clear" w:color="auto" w:fill="E8E8E8"/>
          </w:tcPr>
          <w:p>
            <w:pPr>
              <w:spacing w:after="0"/>
              <w:jc w:val="left"/>
            </w:pPr>
            <w:r>
              <w:rPr>
                <w:b/>
                <w:sz w:val="16"/>
              </w:rPr>
              <w:t>Note</w:t>
            </w:r>
          </w:p>
        </w:tc>
      </w:tr>
      <w:tr>
        <w:trPr>
          <w:cantSplit/>
        </w:trPr>
        <w:tc>
          <w:tcPr>
            <w:tcW w:type="dxa" w:w="1030"/>
          </w:tcPr>
          <w:p>
            <w:pPr>
              <w:spacing w:after="0"/>
              <w:jc w:val="left"/>
            </w:pPr>
            <w:r>
              <w:rPr>
                <w:sz w:val="16"/>
              </w:rPr>
              <w:t>Cold Wave</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$6</w:t>
            </w:r>
          </w:p>
        </w:tc>
        <w:tc>
          <w:tcPr>
            <w:tcW w:type="dxa" w:w="1118"/>
          </w:tcPr>
          <w:p>
            <w:pPr>
              <w:spacing w:after="0"/>
              <w:jc w:val="right"/>
            </w:pPr>
            <w:r>
              <w:rPr>
                <w:sz w:val="16"/>
              </w:rPr>
              <w:t>$61,132</w:t>
            </w:r>
          </w:p>
        </w:tc>
        <w:tc>
          <w:tcPr>
            <w:tcW w:type="dxa" w:w="1030"/>
          </w:tcPr>
          <w:p>
            <w:pPr>
              <w:spacing w:after="0"/>
              <w:jc w:val="right"/>
            </w:pPr>
            <w:r>
              <w:rPr>
                <w:sz w:val="16"/>
              </w:rPr>
              <w:t>$1,449,672</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Drought</w:t>
            </w:r>
          </w:p>
        </w:tc>
        <w:tc>
          <w:tcPr>
            <w:tcW w:type="dxa" w:w="1384"/>
          </w:tcPr>
          <w:p>
            <w:pPr>
              <w:spacing w:after="0"/>
              <w:jc w:val="right"/>
            </w:pPr>
            <w:r>
              <w:rPr>
                <w:sz w:val="16"/>
              </w:rPr>
              <w:t>n/a</w:t>
            </w:r>
          </w:p>
        </w:tc>
        <w:tc>
          <w:tcPr>
            <w:tcW w:type="dxa" w:w="1118"/>
          </w:tcPr>
          <w:p>
            <w:pPr>
              <w:spacing w:after="0"/>
              <w:jc w:val="right"/>
            </w:pPr>
            <w:r>
              <w:rPr>
                <w:sz w:val="16"/>
              </w:rPr>
              <w:t>$27,378,016</w:t>
            </w:r>
          </w:p>
        </w:tc>
        <w:tc>
          <w:tcPr>
            <w:tcW w:type="dxa" w:w="1030"/>
          </w:tcPr>
          <w:p>
            <w:pPr>
              <w:spacing w:after="0"/>
              <w:jc w:val="right"/>
            </w:pPr>
            <w:r>
              <w:rPr>
                <w:sz w:val="16"/>
              </w:rPr>
              <w:t>n/a</w:t>
            </w:r>
          </w:p>
        </w:tc>
        <w:tc>
          <w:tcPr>
            <w:tcW w:type="dxa" w:w="1030"/>
          </w:tcPr>
          <w:p>
            <w:pPr>
              <w:spacing w:after="0"/>
              <w:jc w:val="right"/>
            </w:pPr>
            <w:r>
              <w:rPr>
                <w:sz w:val="16"/>
              </w:rPr>
              <w:t>n/a</w:t>
            </w:r>
          </w:p>
        </w:tc>
        <w:tc>
          <w:tcPr>
            <w:tcW w:type="dxa" w:w="1118"/>
          </w:tcPr>
          <w:p>
            <w:pPr>
              <w:spacing w:after="0"/>
              <w:jc w:val="right"/>
            </w:pPr>
            <w:r>
              <w:rPr>
                <w:sz w:val="16"/>
              </w:rPr>
              <w:t>$62,078</w:t>
            </w:r>
          </w:p>
        </w:tc>
        <w:tc>
          <w:tcPr>
            <w:tcW w:type="dxa" w:w="1030"/>
          </w:tcPr>
          <w:p>
            <w:pPr>
              <w:spacing w:after="0"/>
              <w:jc w:val="right"/>
            </w:pPr>
            <w:r>
              <w:rPr>
                <w:sz w:val="16"/>
              </w:rPr>
              <w:t>n/a</w:t>
            </w:r>
          </w:p>
        </w:tc>
        <w:tc>
          <w:tcPr>
            <w:tcW w:type="dxa" w:w="1296"/>
          </w:tcPr>
          <w:p>
            <w:pPr>
              <w:spacing w:after="0"/>
              <w:jc w:val="right"/>
            </w:pPr>
            <w:r>
              <w:rPr>
                <w:sz w:val="16"/>
              </w:rPr>
              <w:t>0.227% (agriculture)</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562"/>
          </w:tcPr>
          <w:p>
            <w:pPr>
              <w:spacing w:after="0"/>
              <w:jc w:val="left"/>
            </w:pPr>
            <w:r>
              <w:rPr>
                <w:sz w:val="16"/>
              </w:rPr>
              <w:t>NRI has no building exposure for this hazard; agriculture shown</w:t>
            </w:r>
          </w:p>
        </w:tc>
      </w:tr>
      <w:tr>
        <w:trPr>
          <w:cantSplit/>
        </w:trPr>
        <w:tc>
          <w:tcPr>
            <w:tcW w:type="dxa" w:w="1030"/>
          </w:tcPr>
          <w:p>
            <w:pPr>
              <w:spacing w:after="0"/>
              <w:jc w:val="left"/>
            </w:pPr>
            <w:r>
              <w:rPr>
                <w:sz w:val="16"/>
              </w:rPr>
              <w:t>Earthquake</w:t>
            </w:r>
          </w:p>
        </w:tc>
        <w:tc>
          <w:tcPr>
            <w:tcW w:type="dxa" w:w="1384"/>
          </w:tcPr>
          <w:p>
            <w:pPr>
              <w:spacing w:after="0"/>
              <w:jc w:val="right"/>
            </w:pPr>
            <w:r>
              <w:rPr>
                <w:sz w:val="16"/>
              </w:rPr>
              <w:t>$8,777,467,988</w:t>
            </w:r>
          </w:p>
        </w:tc>
        <w:tc>
          <w:tcPr>
            <w:tcW w:type="dxa" w:w="1118"/>
          </w:tcPr>
          <w:p>
            <w:pPr>
              <w:spacing w:after="0"/>
              <w:jc w:val="right"/>
            </w:pPr>
            <w:r>
              <w:rPr>
                <w:sz w:val="16"/>
              </w:rPr>
              <w:t>n/a</w:t>
            </w:r>
          </w:p>
        </w:tc>
        <w:tc>
          <w:tcPr>
            <w:tcW w:type="dxa" w:w="1030"/>
          </w:tcPr>
          <w:p>
            <w:pPr>
              <w:spacing w:after="0"/>
              <w:jc w:val="right"/>
            </w:pPr>
            <w:r>
              <w:rPr>
                <w:sz w:val="16"/>
              </w:rPr>
              <w:t>18,956</w:t>
            </w:r>
          </w:p>
        </w:tc>
        <w:tc>
          <w:tcPr>
            <w:tcW w:type="dxa" w:w="1030"/>
          </w:tcPr>
          <w:p>
            <w:pPr>
              <w:spacing w:after="0"/>
              <w:jc w:val="right"/>
            </w:pPr>
            <w:r>
              <w:rPr>
                <w:sz w:val="16"/>
              </w:rPr>
              <w:t>$2,922,983</w:t>
            </w:r>
          </w:p>
        </w:tc>
        <w:tc>
          <w:tcPr>
            <w:tcW w:type="dxa" w:w="1118"/>
          </w:tcPr>
          <w:p>
            <w:pPr>
              <w:spacing w:after="0"/>
              <w:jc w:val="right"/>
            </w:pPr>
            <w:r>
              <w:rPr>
                <w:sz w:val="16"/>
              </w:rPr>
              <w:t>n/a</w:t>
            </w:r>
          </w:p>
        </w:tc>
        <w:tc>
          <w:tcPr>
            <w:tcW w:type="dxa" w:w="1030"/>
          </w:tcPr>
          <w:p>
            <w:pPr>
              <w:spacing w:after="0"/>
              <w:jc w:val="right"/>
            </w:pPr>
            <w:r>
              <w:rPr>
                <w:sz w:val="16"/>
              </w:rPr>
              <w:t>$1,755,669</w:t>
            </w:r>
          </w:p>
        </w:tc>
        <w:tc>
          <w:tcPr>
            <w:tcW w:type="dxa" w:w="1296"/>
          </w:tcPr>
          <w:p>
            <w:pPr>
              <w:spacing w:after="0"/>
              <w:jc w:val="right"/>
            </w:pPr>
            <w:r>
              <w:rPr>
                <w:sz w:val="16"/>
              </w:rPr>
              <w:t>0.0333%</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Hail</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$277,103</w:t>
            </w:r>
          </w:p>
        </w:tc>
        <w:tc>
          <w:tcPr>
            <w:tcW w:type="dxa" w:w="1118"/>
          </w:tcPr>
          <w:p>
            <w:pPr>
              <w:spacing w:after="0"/>
              <w:jc w:val="right"/>
            </w:pPr>
            <w:r>
              <w:rPr>
                <w:sz w:val="16"/>
              </w:rPr>
              <w:t>$717</w:t>
            </w:r>
          </w:p>
        </w:tc>
        <w:tc>
          <w:tcPr>
            <w:tcW w:type="dxa" w:w="1030"/>
          </w:tcPr>
          <w:p>
            <w:pPr>
              <w:spacing w:after="0"/>
              <w:jc w:val="right"/>
            </w:pPr>
            <w:r>
              <w:rPr>
                <w:sz w:val="16"/>
              </w:rPr>
              <w:t>$5,823</w:t>
            </w:r>
          </w:p>
        </w:tc>
        <w:tc>
          <w:tcPr>
            <w:tcW w:type="dxa" w:w="1296"/>
          </w:tcPr>
          <w:p>
            <w:pPr>
              <w:spacing w:after="0"/>
              <w:jc w:val="right"/>
            </w:pPr>
            <w:r>
              <w:rPr>
                <w:sz w:val="16"/>
              </w:rPr>
              <w:t>0.00561%</w:t>
            </w:r>
          </w:p>
        </w:tc>
        <w:tc>
          <w:tcPr>
            <w:tcW w:type="dxa" w:w="1101"/>
          </w:tcPr>
          <w:p>
            <w:pPr>
              <w:spacing w:after="0"/>
              <w:jc w:val="right"/>
            </w:pPr>
            <w:r>
              <w:rPr>
                <w:sz w:val="16"/>
              </w:rPr>
              <w:t>$0</w:t>
            </w: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Heat Wave</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$81</w:t>
            </w:r>
          </w:p>
        </w:tc>
        <w:tc>
          <w:tcPr>
            <w:tcW w:type="dxa" w:w="1118"/>
          </w:tcPr>
          <w:p>
            <w:pPr>
              <w:spacing w:after="0"/>
              <w:jc w:val="right"/>
            </w:pPr>
            <w:r>
              <w:rPr>
                <w:sz w:val="16"/>
              </w:rPr>
              <w:t>$3</w:t>
            </w:r>
          </w:p>
        </w:tc>
        <w:tc>
          <w:tcPr>
            <w:tcW w:type="dxa" w:w="1030"/>
          </w:tcPr>
          <w:p>
            <w:pPr>
              <w:spacing w:after="0"/>
              <w:jc w:val="right"/>
            </w:pPr>
            <w:r>
              <w:rPr>
                <w:sz w:val="16"/>
              </w:rPr>
              <w:t>$1,322,253</w:t>
            </w:r>
          </w:p>
        </w:tc>
        <w:tc>
          <w:tcPr>
            <w:tcW w:type="dxa" w:w="1296"/>
          </w:tcPr>
          <w:p>
            <w:pPr>
              <w:spacing w:after="0"/>
              <w:jc w:val="right"/>
            </w:pPr>
            <w:r>
              <w:rPr>
                <w:sz w:val="16"/>
              </w:rPr>
              <w:t>under 0.0001%</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Hurricane</w:t>
            </w:r>
          </w:p>
        </w:tc>
        <w:tc>
          <w:tcPr>
            <w:tcW w:type="dxa" w:w="1384"/>
          </w:tcPr>
          <w:p>
            <w:pPr>
              <w:spacing w:after="0"/>
              <w:jc w:val="right"/>
            </w:pPr>
            <w:r>
              <w:rPr>
                <w:sz w:val="16"/>
              </w:rPr>
              <w:t>$4,935,095,398</w:t>
            </w:r>
          </w:p>
        </w:tc>
        <w:tc>
          <w:tcPr>
            <w:tcW w:type="dxa" w:w="1118"/>
          </w:tcPr>
          <w:p>
            <w:pPr>
              <w:spacing w:after="0"/>
              <w:jc w:val="right"/>
            </w:pPr>
            <w:r>
              <w:rPr>
                <w:sz w:val="16"/>
              </w:rPr>
              <w:t>$78,978,187</w:t>
            </w:r>
          </w:p>
        </w:tc>
        <w:tc>
          <w:tcPr>
            <w:tcW w:type="dxa" w:w="1030"/>
          </w:tcPr>
          <w:p>
            <w:pPr>
              <w:spacing w:after="0"/>
              <w:jc w:val="right"/>
            </w:pPr>
            <w:r>
              <w:rPr>
                <w:sz w:val="16"/>
              </w:rPr>
              <w:t>18,933</w:t>
            </w:r>
          </w:p>
        </w:tc>
        <w:tc>
          <w:tcPr>
            <w:tcW w:type="dxa" w:w="1030"/>
          </w:tcPr>
          <w:p>
            <w:pPr>
              <w:spacing w:after="0"/>
              <w:jc w:val="right"/>
            </w:pPr>
            <w:r>
              <w:rPr>
                <w:sz w:val="16"/>
              </w:rPr>
              <w:t>$22,155</w:t>
            </w:r>
          </w:p>
        </w:tc>
        <w:tc>
          <w:tcPr>
            <w:tcW w:type="dxa" w:w="1118"/>
          </w:tcPr>
          <w:p>
            <w:pPr>
              <w:spacing w:after="0"/>
              <w:jc w:val="right"/>
            </w:pPr>
            <w:r>
              <w:rPr>
                <w:sz w:val="16"/>
              </w:rPr>
              <w:t>$6,362</w:t>
            </w:r>
          </w:p>
        </w:tc>
        <w:tc>
          <w:tcPr>
            <w:tcW w:type="dxa" w:w="1030"/>
          </w:tcPr>
          <w:p>
            <w:pPr>
              <w:spacing w:after="0"/>
              <w:jc w:val="right"/>
            </w:pPr>
            <w:r>
              <w:rPr>
                <w:sz w:val="16"/>
              </w:rPr>
              <w:t>$99</w:t>
            </w:r>
          </w:p>
        </w:tc>
        <w:tc>
          <w:tcPr>
            <w:tcW w:type="dxa" w:w="1296"/>
          </w:tcPr>
          <w:p>
            <w:pPr>
              <w:spacing w:after="0"/>
              <w:jc w:val="right"/>
            </w:pPr>
            <w:r>
              <w:rPr>
                <w:sz w:val="16"/>
              </w:rPr>
              <w:t>0.000449%</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Ice Storm</w:t>
            </w:r>
          </w:p>
        </w:tc>
        <w:tc>
          <w:tcPr>
            <w:tcW w:type="dxa" w:w="1384"/>
          </w:tcPr>
          <w:p>
            <w:pPr>
              <w:spacing w:after="0"/>
              <w:jc w:val="right"/>
            </w:pPr>
            <w:r>
              <w:rPr>
                <w:sz w:val="16"/>
              </w:rPr>
              <w:t>$4,936,388,668</w:t>
            </w:r>
          </w:p>
        </w:tc>
        <w:tc>
          <w:tcPr>
            <w:tcW w:type="dxa" w:w="1118"/>
          </w:tcPr>
          <w:p>
            <w:pPr>
              <w:spacing w:after="0"/>
              <w:jc w:val="right"/>
            </w:pPr>
            <w:r>
              <w:rPr>
                <w:sz w:val="16"/>
              </w:rPr>
              <w:t>n/a</w:t>
            </w:r>
          </w:p>
        </w:tc>
        <w:tc>
          <w:tcPr>
            <w:tcW w:type="dxa" w:w="1030"/>
          </w:tcPr>
          <w:p>
            <w:pPr>
              <w:spacing w:after="0"/>
              <w:jc w:val="right"/>
            </w:pPr>
            <w:r>
              <w:rPr>
                <w:sz w:val="16"/>
              </w:rPr>
              <w:t>18,942</w:t>
            </w:r>
          </w:p>
        </w:tc>
        <w:tc>
          <w:tcPr>
            <w:tcW w:type="dxa" w:w="1030"/>
          </w:tcPr>
          <w:p>
            <w:pPr>
              <w:spacing w:after="0"/>
              <w:jc w:val="right"/>
            </w:pPr>
            <w:r>
              <w:rPr>
                <w:sz w:val="16"/>
              </w:rPr>
              <w:t>$191,523</w:t>
            </w:r>
          </w:p>
        </w:tc>
        <w:tc>
          <w:tcPr>
            <w:tcW w:type="dxa" w:w="1118"/>
          </w:tcPr>
          <w:p>
            <w:pPr>
              <w:spacing w:after="0"/>
              <w:jc w:val="right"/>
            </w:pPr>
            <w:r>
              <w:rPr>
                <w:sz w:val="16"/>
              </w:rPr>
              <w:t>n/a</w:t>
            </w:r>
          </w:p>
        </w:tc>
        <w:tc>
          <w:tcPr>
            <w:tcW w:type="dxa" w:w="1030"/>
          </w:tcPr>
          <w:p>
            <w:pPr>
              <w:spacing w:after="0"/>
              <w:jc w:val="right"/>
            </w:pPr>
            <w:r>
              <w:rPr>
                <w:sz w:val="16"/>
              </w:rPr>
              <w:t>$16,370</w:t>
            </w:r>
          </w:p>
        </w:tc>
        <w:tc>
          <w:tcPr>
            <w:tcW w:type="dxa" w:w="1296"/>
          </w:tcPr>
          <w:p>
            <w:pPr>
              <w:spacing w:after="0"/>
              <w:jc w:val="right"/>
            </w:pPr>
            <w:r>
              <w:rPr>
                <w:sz w:val="16"/>
              </w:rPr>
              <w:t>0.00388%</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Inland Flooding</w:t>
            </w:r>
          </w:p>
        </w:tc>
        <w:tc>
          <w:tcPr>
            <w:tcW w:type="dxa" w:w="1384"/>
          </w:tcPr>
          <w:p>
            <w:pPr>
              <w:spacing w:after="0"/>
              <w:jc w:val="right"/>
            </w:pPr>
            <w:r>
              <w:rPr>
                <w:sz w:val="16"/>
              </w:rPr>
              <w:t>$4,934,552,053</w:t>
            </w:r>
          </w:p>
        </w:tc>
        <w:tc>
          <w:tcPr>
            <w:tcW w:type="dxa" w:w="1118"/>
          </w:tcPr>
          <w:p>
            <w:pPr>
              <w:spacing w:after="0"/>
              <w:jc w:val="right"/>
            </w:pPr>
            <w:r>
              <w:rPr>
                <w:sz w:val="16"/>
              </w:rPr>
              <w:t>$21,822,751</w:t>
            </w:r>
          </w:p>
        </w:tc>
        <w:tc>
          <w:tcPr>
            <w:tcW w:type="dxa" w:w="1030"/>
          </w:tcPr>
          <w:p>
            <w:pPr>
              <w:spacing w:after="0"/>
              <w:jc w:val="right"/>
            </w:pPr>
            <w:r>
              <w:rPr>
                <w:sz w:val="16"/>
              </w:rPr>
              <w:t>302</w:t>
            </w:r>
          </w:p>
        </w:tc>
        <w:tc>
          <w:tcPr>
            <w:tcW w:type="dxa" w:w="1030"/>
          </w:tcPr>
          <w:p>
            <w:pPr>
              <w:spacing w:after="0"/>
              <w:jc w:val="right"/>
            </w:pPr>
            <w:r>
              <w:rPr>
                <w:sz w:val="16"/>
              </w:rPr>
              <w:t>$4,567,498</w:t>
            </w:r>
          </w:p>
        </w:tc>
        <w:tc>
          <w:tcPr>
            <w:tcW w:type="dxa" w:w="1118"/>
          </w:tcPr>
          <w:p>
            <w:pPr>
              <w:spacing w:after="0"/>
              <w:jc w:val="right"/>
            </w:pPr>
            <w:r>
              <w:rPr>
                <w:sz w:val="16"/>
              </w:rPr>
              <w:t>$1,688</w:t>
            </w:r>
          </w:p>
        </w:tc>
        <w:tc>
          <w:tcPr>
            <w:tcW w:type="dxa" w:w="1030"/>
          </w:tcPr>
          <w:p>
            <w:pPr>
              <w:spacing w:after="0"/>
              <w:jc w:val="right"/>
            </w:pPr>
            <w:r>
              <w:rPr>
                <w:sz w:val="16"/>
              </w:rPr>
              <w:t>$136,567</w:t>
            </w:r>
          </w:p>
        </w:tc>
        <w:tc>
          <w:tcPr>
            <w:tcW w:type="dxa" w:w="1296"/>
          </w:tcPr>
          <w:p>
            <w:pPr>
              <w:spacing w:after="0"/>
              <w:jc w:val="right"/>
            </w:pPr>
            <w:r>
              <w:rPr>
                <w:sz w:val="16"/>
              </w:rPr>
              <w:t>n/a (see note)</w:t>
            </w:r>
          </w:p>
        </w:tc>
        <w:tc>
          <w:tcPr>
            <w:tcW w:type="dxa" w:w="1101"/>
          </w:tcPr>
          <w:p>
            <w:pPr>
              <w:spacing w:after="0"/>
              <w:jc w:val="right"/>
            </w:pPr>
            <w:r>
              <w:rPr>
                <w:sz w:val="16"/>
              </w:rPr>
              <w:t>$0</w:t>
            </w:r>
          </w:p>
        </w:tc>
        <w:tc>
          <w:tcPr>
            <w:tcW w:type="dxa" w:w="1030"/>
          </w:tcPr>
          <w:p>
            <w:pPr>
              <w:spacing w:after="0"/>
              <w:jc w:val="right"/>
            </w:pPr>
          </w:p>
        </w:tc>
        <w:tc>
          <w:tcPr>
            <w:tcW w:type="dxa" w:w="1384"/>
          </w:tcPr>
          <w:p>
            <w:pPr>
              <w:spacing w:after="0"/>
              <w:jc w:val="right"/>
            </w:pPr>
          </w:p>
        </w:tc>
        <w:tc>
          <w:tcPr>
            <w:tcW w:type="dxa" w:w="156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0"/>
          </w:tcPr>
          <w:p>
            <w:pPr>
              <w:spacing w:after="0"/>
              <w:jc w:val="left"/>
            </w:pPr>
            <w:r>
              <w:rPr>
                <w:sz w:val="16"/>
              </w:rPr>
              <w:t>Landslide</w:t>
            </w:r>
          </w:p>
        </w:tc>
        <w:tc>
          <w:tcPr>
            <w:tcW w:type="dxa" w:w="1384"/>
          </w:tcPr>
          <w:p>
            <w:pPr>
              <w:spacing w:after="0"/>
              <w:jc w:val="right"/>
            </w:pPr>
            <w:r>
              <w:rPr>
                <w:sz w:val="16"/>
              </w:rPr>
              <w:t>$125,635,294</w:t>
            </w:r>
          </w:p>
        </w:tc>
        <w:tc>
          <w:tcPr>
            <w:tcW w:type="dxa" w:w="1118"/>
          </w:tcPr>
          <w:p>
            <w:pPr>
              <w:spacing w:after="0"/>
              <w:jc w:val="right"/>
            </w:pPr>
            <w:r>
              <w:rPr>
                <w:sz w:val="16"/>
              </w:rPr>
              <w:t>n/a</w:t>
            </w:r>
          </w:p>
        </w:tc>
        <w:tc>
          <w:tcPr>
            <w:tcW w:type="dxa" w:w="1030"/>
          </w:tcPr>
          <w:p>
            <w:pPr>
              <w:spacing w:after="0"/>
              <w:jc w:val="right"/>
            </w:pPr>
            <w:r>
              <w:rPr>
                <w:sz w:val="16"/>
              </w:rPr>
              <w:t>540</w:t>
            </w:r>
          </w:p>
        </w:tc>
        <w:tc>
          <w:tcPr>
            <w:tcW w:type="dxa" w:w="1030"/>
          </w:tcPr>
          <w:p>
            <w:pPr>
              <w:spacing w:after="0"/>
              <w:jc w:val="right"/>
            </w:pPr>
            <w:r>
              <w:rPr>
                <w:sz w:val="16"/>
              </w:rPr>
              <w:t>$3,421</w:t>
            </w:r>
          </w:p>
        </w:tc>
        <w:tc>
          <w:tcPr>
            <w:tcW w:type="dxa" w:w="1118"/>
          </w:tcPr>
          <w:p>
            <w:pPr>
              <w:spacing w:after="0"/>
              <w:jc w:val="right"/>
            </w:pPr>
            <w:r>
              <w:rPr>
                <w:sz w:val="16"/>
              </w:rPr>
              <w:t>n/a</w:t>
            </w:r>
          </w:p>
        </w:tc>
        <w:tc>
          <w:tcPr>
            <w:tcW w:type="dxa" w:w="1030"/>
          </w:tcPr>
          <w:p>
            <w:pPr>
              <w:spacing w:after="0"/>
              <w:jc w:val="right"/>
            </w:pPr>
            <w:r>
              <w:rPr>
                <w:sz w:val="16"/>
              </w:rPr>
              <w:t>$945</w:t>
            </w:r>
          </w:p>
        </w:tc>
        <w:tc>
          <w:tcPr>
            <w:tcW w:type="dxa" w:w="1296"/>
          </w:tcPr>
          <w:p>
            <w:pPr>
              <w:spacing w:after="0"/>
              <w:jc w:val="right"/>
            </w:pPr>
            <w:r>
              <w:rPr>
                <w:sz w:val="16"/>
              </w:rPr>
              <w:t>0.00272%</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Lightning</w:t>
            </w:r>
          </w:p>
        </w:tc>
        <w:tc>
          <w:tcPr>
            <w:tcW w:type="dxa" w:w="1384"/>
          </w:tcPr>
          <w:p>
            <w:pPr>
              <w:spacing w:after="0"/>
              <w:jc w:val="right"/>
            </w:pPr>
            <w:r>
              <w:rPr>
                <w:sz w:val="16"/>
              </w:rPr>
              <w:t>$4,936,388,668</w:t>
            </w:r>
          </w:p>
        </w:tc>
        <w:tc>
          <w:tcPr>
            <w:tcW w:type="dxa" w:w="1118"/>
          </w:tcPr>
          <w:p>
            <w:pPr>
              <w:spacing w:after="0"/>
              <w:jc w:val="right"/>
            </w:pPr>
            <w:r>
              <w:rPr>
                <w:sz w:val="16"/>
              </w:rPr>
              <w:t>n/a</w:t>
            </w:r>
          </w:p>
        </w:tc>
        <w:tc>
          <w:tcPr>
            <w:tcW w:type="dxa" w:w="1030"/>
          </w:tcPr>
          <w:p>
            <w:pPr>
              <w:spacing w:after="0"/>
              <w:jc w:val="right"/>
            </w:pPr>
            <w:r>
              <w:rPr>
                <w:sz w:val="16"/>
              </w:rPr>
              <w:t>18,942</w:t>
            </w:r>
          </w:p>
        </w:tc>
        <w:tc>
          <w:tcPr>
            <w:tcW w:type="dxa" w:w="1030"/>
          </w:tcPr>
          <w:p>
            <w:pPr>
              <w:spacing w:after="0"/>
              <w:jc w:val="right"/>
            </w:pPr>
            <w:r>
              <w:rPr>
                <w:sz w:val="16"/>
              </w:rPr>
              <w:t>$6,838</w:t>
            </w:r>
          </w:p>
        </w:tc>
        <w:tc>
          <w:tcPr>
            <w:tcW w:type="dxa" w:w="1118"/>
          </w:tcPr>
          <w:p>
            <w:pPr>
              <w:spacing w:after="0"/>
              <w:jc w:val="right"/>
            </w:pPr>
            <w:r>
              <w:rPr>
                <w:sz w:val="16"/>
              </w:rPr>
              <w:t>n/a</w:t>
            </w:r>
          </w:p>
        </w:tc>
        <w:tc>
          <w:tcPr>
            <w:tcW w:type="dxa" w:w="1030"/>
          </w:tcPr>
          <w:p>
            <w:pPr>
              <w:spacing w:after="0"/>
              <w:jc w:val="right"/>
            </w:pPr>
            <w:r>
              <w:rPr>
                <w:sz w:val="16"/>
              </w:rPr>
              <w:t>$135,070</w:t>
            </w:r>
          </w:p>
        </w:tc>
        <w:tc>
          <w:tcPr>
            <w:tcW w:type="dxa" w:w="1296"/>
          </w:tcPr>
          <w:p>
            <w:pPr>
              <w:spacing w:after="0"/>
              <w:jc w:val="right"/>
            </w:pPr>
            <w:r>
              <w:rPr>
                <w:sz w:val="16"/>
              </w:rPr>
              <w:t>0.000139%</w:t>
            </w:r>
          </w:p>
        </w:tc>
        <w:tc>
          <w:tcPr>
            <w:tcW w:type="dxa" w:w="1101"/>
          </w:tcPr>
          <w:p>
            <w:pPr>
              <w:spacing w:after="0"/>
              <w:jc w:val="right"/>
            </w:pPr>
          </w:p>
        </w:tc>
        <w:tc>
          <w:tcPr>
            <w:tcW w:type="dxa" w:w="1030"/>
          </w:tcPr>
          <w:p>
            <w:pPr>
              <w:spacing w:after="0"/>
              <w:jc w:val="right"/>
            </w:pPr>
          </w:p>
        </w:tc>
        <w:tc>
          <w:tcPr>
            <w:tcW w:type="dxa" w:w="1384"/>
          </w:tcPr>
          <w:p>
            <w:pPr>
              <w:spacing w:after="0"/>
              <w:jc w:val="right"/>
            </w:pPr>
          </w:p>
        </w:tc>
        <w:tc>
          <w:tcPr>
            <w:tcW w:type="dxa" w:w="1562"/>
          </w:tcPr>
          <w:p>
            <w:pPr>
              <w:spacing w:after="0"/>
              <w:jc w:val="left"/>
            </w:pPr>
          </w:p>
        </w:tc>
      </w:tr>
      <w:tr>
        <w:trPr>
          <w:cantSplit/>
        </w:trPr>
        <w:tc>
          <w:tcPr>
            <w:tcW w:type="dxa" w:w="1030"/>
          </w:tcPr>
          <w:p>
            <w:pPr>
              <w:spacing w:after="0"/>
              <w:jc w:val="left"/>
            </w:pPr>
            <w:r>
              <w:rPr>
                <w:sz w:val="16"/>
              </w:rPr>
              <w:t>Strong Wind</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$2,971,373</w:t>
            </w:r>
          </w:p>
        </w:tc>
        <w:tc>
          <w:tcPr>
            <w:tcW w:type="dxa" w:w="1118"/>
          </w:tcPr>
          <w:p>
            <w:pPr>
              <w:spacing w:after="0"/>
              <w:jc w:val="right"/>
            </w:pPr>
            <w:r>
              <w:rPr>
                <w:sz w:val="16"/>
              </w:rPr>
              <w:t>$84,526</w:t>
            </w:r>
          </w:p>
        </w:tc>
        <w:tc>
          <w:tcPr>
            <w:tcW w:type="dxa" w:w="1030"/>
          </w:tcPr>
          <w:p>
            <w:pPr>
              <w:spacing w:after="0"/>
              <w:jc w:val="right"/>
            </w:pPr>
            <w:r>
              <w:rPr>
                <w:sz w:val="16"/>
              </w:rPr>
              <w:t>$289,141</w:t>
            </w:r>
          </w:p>
        </w:tc>
        <w:tc>
          <w:tcPr>
            <w:tcW w:type="dxa" w:w="1296"/>
          </w:tcPr>
          <w:p>
            <w:pPr>
              <w:spacing w:after="0"/>
              <w:jc w:val="right"/>
            </w:pPr>
            <w:r>
              <w:rPr>
                <w:sz w:val="16"/>
              </w:rPr>
              <w:t>0.0602%</w:t>
            </w:r>
          </w:p>
        </w:tc>
        <w:tc>
          <w:tcPr>
            <w:tcW w:type="dxa" w:w="1101"/>
          </w:tcPr>
          <w:p>
            <w:pPr>
              <w:spacing w:after="0"/>
              <w:jc w:val="right"/>
            </w:pPr>
          </w:p>
        </w:tc>
        <w:tc>
          <w:tcPr>
            <w:tcW w:type="dxa" w:w="1030"/>
          </w:tcPr>
          <w:p>
            <w:pPr>
              <w:spacing w:after="0"/>
              <w:jc w:val="right"/>
            </w:pPr>
            <w:r>
              <w:rPr>
                <w:sz w:val="16"/>
              </w:rPr>
              <w:t>$1,000</w:t>
            </w:r>
          </w:p>
        </w:tc>
        <w:tc>
          <w:tcPr>
            <w:tcW w:type="dxa" w:w="1384"/>
          </w:tcPr>
          <w:p>
            <w:pPr>
              <w:spacing w:after="0"/>
              <w:jc w:val="right"/>
            </w:pPr>
            <w:r>
              <w:rPr>
                <w:sz w:val="16"/>
              </w:rPr>
              <w:t>$27,343,346.23</w:t>
            </w:r>
          </w:p>
        </w:tc>
        <w:tc>
          <w:tcPr>
            <w:tcW w:type="dxa" w:w="1562"/>
          </w:tcPr>
          <w:p>
            <w:pPr>
              <w:spacing w:after="0"/>
              <w:jc w:val="left"/>
            </w:pPr>
            <w:r>
              <w:rPr>
                <w:sz w:val="16"/>
              </w:rPr>
              <w:t>Storm Events damage since the plan includes 1 zone-level Strong Wind record ($1,000): a NOAA non-thunderstorm wind type, outside NRI's Strong Wind definition.</w:t>
            </w:r>
          </w:p>
        </w:tc>
      </w:tr>
      <w:tr>
        <w:trPr>
          <w:cantSplit/>
        </w:trPr>
        <w:tc>
          <w:tcPr>
            <w:tcW w:type="dxa" w:w="1030"/>
          </w:tcPr>
          <w:p>
            <w:pPr>
              <w:spacing w:after="0"/>
              <w:jc w:val="left"/>
            </w:pPr>
            <w:r>
              <w:rPr>
                <w:sz w:val="16"/>
              </w:rPr>
              <w:t>Tornado</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$799,470</w:t>
            </w:r>
          </w:p>
        </w:tc>
        <w:tc>
          <w:tcPr>
            <w:tcW w:type="dxa" w:w="1118"/>
          </w:tcPr>
          <w:p>
            <w:pPr>
              <w:spacing w:after="0"/>
              <w:jc w:val="right"/>
            </w:pPr>
            <w:r>
              <w:rPr>
                <w:sz w:val="16"/>
              </w:rPr>
              <w:t>$3,079</w:t>
            </w:r>
          </w:p>
        </w:tc>
        <w:tc>
          <w:tcPr>
            <w:tcW w:type="dxa" w:w="1030"/>
          </w:tcPr>
          <w:p>
            <w:pPr>
              <w:spacing w:after="0"/>
              <w:jc w:val="right"/>
            </w:pPr>
            <w:r>
              <w:rPr>
                <w:sz w:val="16"/>
              </w:rPr>
              <w:t>$1,300,975</w:t>
            </w:r>
          </w:p>
        </w:tc>
        <w:tc>
          <w:tcPr>
            <w:tcW w:type="dxa" w:w="1296"/>
          </w:tcPr>
          <w:p>
            <w:pPr>
              <w:spacing w:after="0"/>
              <w:jc w:val="right"/>
            </w:pPr>
            <w:r>
              <w:rPr>
                <w:sz w:val="16"/>
              </w:rPr>
              <w:t>0.0162%</w:t>
            </w:r>
          </w:p>
        </w:tc>
        <w:tc>
          <w:tcPr>
            <w:tcW w:type="dxa" w:w="1101"/>
          </w:tcPr>
          <w:p>
            <w:pPr>
              <w:spacing w:after="0"/>
              <w:jc w:val="right"/>
            </w:pPr>
          </w:p>
        </w:tc>
        <w:tc>
          <w:tcPr>
            <w:tcW w:type="dxa" w:w="1030"/>
          </w:tcPr>
          <w:p>
            <w:pPr>
              <w:spacing w:after="0"/>
              <w:jc w:val="right"/>
            </w:pPr>
          </w:p>
        </w:tc>
        <w:tc>
          <w:tcPr>
            <w:tcW w:type="dxa" w:w="1384"/>
          </w:tcPr>
          <w:p>
            <w:pPr>
              <w:spacing w:after="0"/>
              <w:jc w:val="right"/>
            </w:pPr>
            <w:r>
              <w:rPr>
                <w:sz w:val="16"/>
              </w:rPr>
              <w:t>$27,343,346.23</w:t>
            </w:r>
          </w:p>
        </w:tc>
        <w:tc>
          <w:tcPr>
            <w:tcW w:type="dxa" w:w="1562"/>
          </w:tcPr>
          <w:p>
            <w:pPr>
              <w:spacing w:after="0"/>
              <w:jc w:val="left"/>
            </w:pPr>
          </w:p>
        </w:tc>
      </w:tr>
      <w:tr>
        <w:trPr>
          <w:cantSplit/>
        </w:trPr>
        <w:tc>
          <w:tcPr>
            <w:tcW w:type="dxa" w:w="1030"/>
          </w:tcPr>
          <w:p>
            <w:pPr>
              <w:spacing w:after="0"/>
              <w:jc w:val="left"/>
            </w:pPr>
            <w:r>
              <w:rPr>
                <w:sz w:val="16"/>
              </w:rPr>
              <w:t>Wildfire</w:t>
            </w:r>
          </w:p>
        </w:tc>
        <w:tc>
          <w:tcPr>
            <w:tcW w:type="dxa" w:w="1384"/>
          </w:tcPr>
          <w:p>
            <w:pPr>
              <w:spacing w:after="0"/>
              <w:jc w:val="right"/>
            </w:pPr>
            <w:r>
              <w:rPr>
                <w:sz w:val="16"/>
              </w:rPr>
              <w:t>$243,838,011</w:t>
            </w:r>
          </w:p>
        </w:tc>
        <w:tc>
          <w:tcPr>
            <w:tcW w:type="dxa" w:w="1118"/>
          </w:tcPr>
          <w:p>
            <w:pPr>
              <w:spacing w:after="0"/>
              <w:jc w:val="right"/>
            </w:pPr>
            <w:r>
              <w:rPr>
                <w:sz w:val="16"/>
              </w:rPr>
              <w:t>$12,761,807</w:t>
            </w:r>
          </w:p>
        </w:tc>
        <w:tc>
          <w:tcPr>
            <w:tcW w:type="dxa" w:w="1030"/>
          </w:tcPr>
          <w:p>
            <w:pPr>
              <w:spacing w:after="0"/>
              <w:jc w:val="right"/>
            </w:pPr>
            <w:r>
              <w:rPr>
                <w:sz w:val="16"/>
              </w:rPr>
              <w:t>2,923</w:t>
            </w:r>
          </w:p>
        </w:tc>
        <w:tc>
          <w:tcPr>
            <w:tcW w:type="dxa" w:w="1030"/>
          </w:tcPr>
          <w:p>
            <w:pPr>
              <w:spacing w:after="0"/>
              <w:jc w:val="right"/>
            </w:pPr>
            <w:r>
              <w:rPr>
                <w:sz w:val="16"/>
              </w:rPr>
              <w:t>$6,027</w:t>
            </w:r>
          </w:p>
        </w:tc>
        <w:tc>
          <w:tcPr>
            <w:tcW w:type="dxa" w:w="1118"/>
          </w:tcPr>
          <w:p>
            <w:pPr>
              <w:spacing w:after="0"/>
              <w:jc w:val="right"/>
            </w:pPr>
            <w:r>
              <w:rPr>
                <w:sz w:val="16"/>
              </w:rPr>
              <w:t>$25</w:t>
            </w:r>
          </w:p>
        </w:tc>
        <w:tc>
          <w:tcPr>
            <w:tcW w:type="dxa" w:w="1030"/>
          </w:tcPr>
          <w:p>
            <w:pPr>
              <w:spacing w:after="0"/>
              <w:jc w:val="right"/>
            </w:pPr>
            <w:r>
              <w:rPr>
                <w:sz w:val="16"/>
              </w:rPr>
              <w:t>$1,568</w:t>
            </w:r>
          </w:p>
        </w:tc>
        <w:tc>
          <w:tcPr>
            <w:tcW w:type="dxa" w:w="1296"/>
          </w:tcPr>
          <w:p>
            <w:pPr>
              <w:spacing w:after="0"/>
              <w:jc w:val="right"/>
            </w:pPr>
            <w:r>
              <w:rPr>
                <w:sz w:val="16"/>
              </w:rPr>
              <w:t>0.00247%</w:t>
            </w:r>
          </w:p>
        </w:tc>
        <w:tc>
          <w:tcPr>
            <w:tcW w:type="dxa" w:w="1101"/>
          </w:tcPr>
          <w:p>
            <w:pPr>
              <w:spacing w:after="0"/>
              <w:jc w:val="right"/>
            </w:pPr>
          </w:p>
        </w:tc>
        <w:tc>
          <w:tcPr>
            <w:tcW w:type="dxa" w:w="1030"/>
          </w:tcPr>
          <w:p>
            <w:pPr>
              <w:spacing w:after="0"/>
              <w:jc w:val="right"/>
            </w:pPr>
          </w:p>
        </w:tc>
        <w:tc>
          <w:tcPr>
            <w:tcW w:type="dxa" w:w="1384"/>
          </w:tcPr>
          <w:p>
            <w:pPr>
              <w:spacing w:after="0"/>
              <w:jc w:val="right"/>
            </w:pPr>
            <w:r>
              <w:rPr>
                <w:sz w:val="16"/>
              </w:rPr>
              <w:t>$27,343,346.23</w:t>
            </w:r>
          </w:p>
        </w:tc>
        <w:tc>
          <w:tcPr>
            <w:tcW w:type="dxa" w:w="1562"/>
          </w:tcPr>
          <w:p>
            <w:pPr>
              <w:spacing w:after="0"/>
              <w:jc w:val="left"/>
            </w:pPr>
          </w:p>
        </w:tc>
      </w:tr>
      <w:tr>
        <w:trPr>
          <w:cantSplit/>
        </w:trPr>
        <w:tc>
          <w:tcPr>
            <w:tcW w:type="dxa" w:w="1030"/>
          </w:tcPr>
          <w:p>
            <w:pPr>
              <w:spacing w:after="0"/>
              <w:jc w:val="left"/>
            </w:pPr>
            <w:r>
              <w:rPr>
                <w:sz w:val="16"/>
              </w:rPr>
              <w:t>Winter Weather</w:t>
            </w:r>
          </w:p>
        </w:tc>
        <w:tc>
          <w:tcPr>
            <w:tcW w:type="dxa" w:w="1384"/>
          </w:tcPr>
          <w:p>
            <w:pPr>
              <w:spacing w:after="0"/>
              <w:jc w:val="right"/>
            </w:pPr>
            <w:r>
              <w:rPr>
                <w:sz w:val="16"/>
              </w:rPr>
              <w:t>$4,936,388,668</w:t>
            </w:r>
          </w:p>
        </w:tc>
        <w:tc>
          <w:tcPr>
            <w:tcW w:type="dxa" w:w="1118"/>
          </w:tcPr>
          <w:p>
            <w:pPr>
              <w:spacing w:after="0"/>
              <w:jc w:val="right"/>
            </w:pPr>
            <w:r>
              <w:rPr>
                <w:sz w:val="16"/>
              </w:rPr>
              <w:t>$80,831,557</w:t>
            </w:r>
          </w:p>
        </w:tc>
        <w:tc>
          <w:tcPr>
            <w:tcW w:type="dxa" w:w="1030"/>
          </w:tcPr>
          <w:p>
            <w:pPr>
              <w:spacing w:after="0"/>
              <w:jc w:val="right"/>
            </w:pPr>
            <w:r>
              <w:rPr>
                <w:sz w:val="16"/>
              </w:rPr>
              <w:t>18,942</w:t>
            </w:r>
          </w:p>
        </w:tc>
        <w:tc>
          <w:tcPr>
            <w:tcW w:type="dxa" w:w="1030"/>
          </w:tcPr>
          <w:p>
            <w:pPr>
              <w:spacing w:after="0"/>
              <w:jc w:val="right"/>
            </w:pPr>
            <w:r>
              <w:rPr>
                <w:sz w:val="16"/>
              </w:rPr>
              <w:t>$91,504</w:t>
            </w:r>
          </w:p>
        </w:tc>
        <w:tc>
          <w:tcPr>
            <w:tcW w:type="dxa" w:w="1118"/>
          </w:tcPr>
          <w:p>
            <w:pPr>
              <w:spacing w:after="0"/>
              <w:jc w:val="right"/>
            </w:pPr>
            <w:r>
              <w:rPr>
                <w:sz w:val="16"/>
              </w:rPr>
              <w:t>$60</w:t>
            </w:r>
          </w:p>
        </w:tc>
        <w:tc>
          <w:tcPr>
            <w:tcW w:type="dxa" w:w="1030"/>
          </w:tcPr>
          <w:p>
            <w:pPr>
              <w:spacing w:after="0"/>
              <w:jc w:val="right"/>
            </w:pPr>
            <w:r>
              <w:rPr>
                <w:sz w:val="16"/>
              </w:rPr>
              <w:t>$24,549</w:t>
            </w:r>
          </w:p>
        </w:tc>
        <w:tc>
          <w:tcPr>
            <w:tcW w:type="dxa" w:w="1296"/>
          </w:tcPr>
          <w:p>
            <w:pPr>
              <w:spacing w:after="0"/>
              <w:jc w:val="right"/>
            </w:pPr>
            <w:r>
              <w:rPr>
                <w:sz w:val="16"/>
              </w:rPr>
              <w:t>0.00185%</w:t>
            </w:r>
          </w:p>
        </w:tc>
        <w:tc>
          <w:tcPr>
            <w:tcW w:type="dxa" w:w="1101"/>
          </w:tcPr>
          <w:p>
            <w:pPr>
              <w:spacing w:after="0"/>
              <w:jc w:val="right"/>
            </w:pPr>
          </w:p>
        </w:tc>
        <w:tc>
          <w:tcPr>
            <w:tcW w:type="dxa" w:w="1030"/>
          </w:tcPr>
          <w:p>
            <w:pPr>
              <w:spacing w:after="0"/>
              <w:jc w:val="right"/>
            </w:pPr>
            <w:r>
              <w:rPr>
                <w:sz w:val="16"/>
              </w:rPr>
              <w:t>$0</w:t>
            </w:r>
          </w:p>
        </w:tc>
        <w:tc>
          <w:tcPr>
            <w:tcW w:type="dxa" w:w="1384"/>
          </w:tcPr>
          <w:p>
            <w:pPr>
              <w:spacing w:after="0"/>
              <w:jc w:val="right"/>
            </w:pPr>
          </w:p>
        </w:tc>
        <w:tc>
          <w:tcPr>
            <w:tcW w:type="dxa" w:w="156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2025-04-09 (Storm Events through 2026-06-30): 3 county-coded records, 3 with a damage value recorded (including $0), $0; 13 zone-level records, 13 with a damage value recorded (including $0), $1,000 reported for the zone; Public Assistance: $27,343,346.23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18,942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$4,936,388,668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$80,831,557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$12,079,654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$6,438,700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Perry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Perry County</w:t>
            </w:r>
          </w:p>
        </w:tc>
        <w:tc>
          <w:tcPr>
            <w:tcW w:type="dxa" w:w="1652"/>
          </w:tcPr>
          <w:p>
            <w:pPr>
              <w:spacing w:after="0"/>
              <w:jc w:val="left"/>
            </w:pPr>
            <w:r>
              <w:rPr>
                <w:sz w:val="16"/>
              </w:rPr>
              <w:t>290280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484"/>
          </w:tcPr>
          <w:p>
            <w:pPr>
              <w:spacing w:after="0"/>
              <w:jc w:val="right"/>
            </w:pPr>
            <w:r>
              <w:rPr>
                <w:sz w:val="16"/>
              </w:rPr>
              <w:t>4</w:t>
            </w:r>
          </w:p>
        </w:tc>
        <w:tc>
          <w:tcPr>
            <w:tcW w:type="dxa" w:w="1484"/>
          </w:tcPr>
          <w:p>
            <w:pPr>
              <w:spacing w:after="0"/>
              <w:jc w:val="right"/>
            </w:pPr>
            <w:r>
              <w:rPr>
                <w:sz w:val="16"/>
              </w:rPr>
              <w:t>0</w:t>
            </w:r>
          </w:p>
        </w:tc>
        <w:tc>
          <w:tcPr>
            <w:tcW w:type="dxa" w:w="1652"/>
          </w:tcPr>
          <w:p>
            <w:pPr>
              <w:spacing w:after="0"/>
              <w:jc w:val="right"/>
            </w:pPr>
            <w:r>
              <w:rPr>
                <w:sz w:val="16"/>
              </w:rPr>
              <w:t>1</w:t>
            </w:r>
          </w:p>
        </w:tc>
      </w:tr>
      <w:tr>
        <w:trPr>
          <w:cantSplit/>
        </w:trPr>
        <w:tc>
          <w:tcPr>
            <w:tcW w:type="dxa" w:w="1904"/>
          </w:tcPr>
          <w:p>
            <w:pPr>
              <w:spacing w:after="0"/>
              <w:jc w:val="left"/>
            </w:pPr>
            <w:r>
              <w:rPr>
                <w:sz w:val="16"/>
              </w:rPr>
              <w:t>Perryville city</w:t>
            </w:r>
          </w:p>
        </w:tc>
        <w:tc>
          <w:tcPr>
            <w:tcW w:type="dxa" w:w="1652"/>
          </w:tcPr>
          <w:p>
            <w:pPr>
              <w:spacing w:after="0"/>
              <w:jc w:val="left"/>
            </w:pPr>
            <w:r>
              <w:rPr>
                <w:sz w:val="16"/>
              </w:rPr>
              <w:t>290282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Perry County, MO: risk-assessment baseline packet, release 2026-10 (data as of 2026-09-30; County FIPS 29157). Automated baseline. </w:t>
      </w:r>
      <w:hyperlink r:id="rId15">
        <w:r>
          <w:rPr>
            <w:color w:val="1F4E99"/>
            <w:sz w:val="17"/>
            <w:u w:val="single"/>
          </w:rPr>
          <w:t>https://hazardplain.org/mo/29157/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hazard-plain_2026-10_MO_29157.docx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Perry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5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Perry County, MO: Risk-assessment baseline packet</dc:title>
  <dc:subject>Hazard Plain release 2026-10, as of 2026-09-30. Automated baseline</dc:subject>
  <dc:creator>Hazard Plain</dc:creator>
  <cp:keywords>Hazard Plain; hazard mitigation; risk assessment; 29157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