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Ozark County, MO</w:t>
      </w:r>
    </w:p>
    <w:p>
      <w:pPr>
        <w:spacing w:after="120" w:before="0"/>
      </w:pPr>
      <w:r>
        <w:rPr>
          <w:color w:val="555555"/>
          <w:sz w:val="24"/>
        </w:rPr>
        <w:t>Risk-assessment baseline packet</w:t>
      </w:r>
    </w:p>
    <w:p>
      <w:pPr>
        <w:spacing w:after="120" w:before="0"/>
      </w:pPr>
      <w:r>
        <w:rPr>
          <w:b/>
          <w:sz w:val="18"/>
        </w:rPr>
        <w:t xml:space="preserve">County FIPS: </w:t>
      </w:r>
      <w:r>
        <w:rPr>
          <w:sz w:val="18"/>
        </w:rPr>
        <w:t>29153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2028-08-01. Plan: Ozark County (2023) (FEMA plan 109022), approved 2023-08-02.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2023-08-02: 5 new hazard declarations (5 incidents) and 97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($3,083,996 a year), Heat Wave ($1,173,174) and Tornado ($782,509).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2028-08-01</w:t>
      </w:r>
    </w:p>
    <w:p>
      <w:pPr>
        <w:keepNext/>
        <w:spacing w:after="40" w:before="0"/>
      </w:pPr>
      <w:r>
        <w:rPr>
          <w:b/>
        </w:rPr>
        <w:t xml:space="preserve">Plan: </w:t>
      </w:r>
      <w:r>
        <w:rPr/>
        <w:t>Ozark County (2023) (FEMA plan 109022)</w:t>
      </w:r>
    </w:p>
    <w:p>
      <w:pPr>
        <w:keepNext/>
        <w:spacing w:after="40" w:before="0"/>
      </w:pPr>
      <w:r>
        <w:rPr>
          <w:b/>
        </w:rPr>
        <w:t xml:space="preserve">Approved: </w:t>
      </w:r>
      <w:r>
        <w:rPr/>
        <w:t>2023-08-02</w:t>
      </w:r>
    </w:p>
    <w:p>
      <w:pPr>
        <w:keepNext/>
        <w:spacing w:after="40" w:before="0"/>
      </w:pPr>
      <w:r>
        <w:rPr>
          <w:b/>
        </w:rPr>
        <w:t xml:space="preserve">Days to expiry: </w:t>
      </w:r>
      <w:r>
        <w:rPr/>
        <w:t>671</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DR-4741-MO (Severe Storms, Straight-Line Winds, Tornadoes, and Flooding), DR-4855-MO (Severe Storms, Tornadoes, Straight-Line Winds, and Flooding), DR-4867-MO (Severe Storms, Straight-Line Winds, Tornadoes, and Wildfires), DR-4872-MO (Severe Storms, Straight-Line Winds, Tornadoes, and Flooding), DR-4885-MO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7"/>
        <w:gridCol w:w="1826"/>
        <w:gridCol w:w="2008"/>
        <w:gridCol w:w="2442"/>
        <w:gridCol w:w="1037"/>
        <w:gridCol w:w="1037"/>
        <w:gridCol w:w="852"/>
        <w:gridCol w:w="2565"/>
      </w:tblGrid>
      <w:tr>
        <w:trPr>
          <w:cantSplit/>
          <w:tblHeader/>
        </w:trPr>
        <w:tc>
          <w:tcPr>
            <w:tcW w:type="dxa" w:w="2347"/>
            <w:shd w:val="clear" w:color="auto" w:fill="E8E8E8"/>
          </w:tcPr>
          <w:p>
            <w:pPr>
              <w:spacing w:after="0"/>
              <w:jc w:val="left"/>
            </w:pPr>
            <w:r>
              <w:rPr>
                <w:b/>
                <w:sz w:val="16"/>
              </w:rPr>
              <w:t>Jurisdiction</w:t>
            </w:r>
          </w:p>
        </w:tc>
        <w:tc>
          <w:tcPr>
            <w:tcW w:type="dxa" w:w="1826"/>
            <w:shd w:val="clear" w:color="auto" w:fill="E8E8E8"/>
          </w:tcPr>
          <w:p>
            <w:pPr>
              <w:spacing w:after="0"/>
              <w:jc w:val="left"/>
            </w:pPr>
            <w:r>
              <w:rPr>
                <w:b/>
                <w:sz w:val="16"/>
              </w:rPr>
              <w:t>Type</w:t>
            </w:r>
          </w:p>
        </w:tc>
        <w:tc>
          <w:tcPr>
            <w:tcW w:type="dxa" w:w="2008"/>
            <w:shd w:val="clear" w:color="auto" w:fill="E8E8E8"/>
          </w:tcPr>
          <w:p>
            <w:pPr>
              <w:spacing w:after="0"/>
              <w:jc w:val="left"/>
            </w:pPr>
            <w:r>
              <w:rPr>
                <w:b/>
                <w:sz w:val="16"/>
              </w:rPr>
              <w:t>Status</w:t>
            </w:r>
          </w:p>
        </w:tc>
        <w:tc>
          <w:tcPr>
            <w:tcW w:type="dxa" w:w="24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5"/>
            <w:shd w:val="clear" w:color="auto" w:fill="E8E8E8"/>
          </w:tcPr>
          <w:p>
            <w:pPr>
              <w:spacing w:after="0"/>
              <w:jc w:val="left"/>
            </w:pPr>
            <w:r>
              <w:rPr>
                <w:b/>
                <w:sz w:val="16"/>
              </w:rPr>
              <w:t>Notes</w:t>
            </w:r>
          </w:p>
        </w:tc>
      </w:tr>
      <w:tr>
        <w:trPr>
          <w:cantSplit/>
        </w:trPr>
        <w:tc>
          <w:tcPr>
            <w:tcW w:type="dxa" w:w="2347"/>
          </w:tcPr>
          <w:p>
            <w:pPr>
              <w:spacing w:after="0"/>
              <w:jc w:val="left"/>
            </w:pPr>
            <w:r>
              <w:rPr>
                <w:sz w:val="16"/>
              </w:rPr>
              <w:t>Ozark County (unincorporated area)</w:t>
            </w:r>
          </w:p>
        </w:tc>
        <w:tc>
          <w:tcPr>
            <w:tcW w:type="dxa" w:w="1826"/>
          </w:tcPr>
          <w:p>
            <w:pPr>
              <w:spacing w:after="0"/>
              <w:jc w:val="left"/>
            </w:pPr>
            <w:r>
              <w:rPr>
                <w:sz w:val="16"/>
              </w:rPr>
              <w:t>Unincorporated</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r>
        <w:trPr>
          <w:cantSplit/>
        </w:trPr>
        <w:tc>
          <w:tcPr>
            <w:tcW w:type="dxa" w:w="2347"/>
          </w:tcPr>
          <w:p>
            <w:pPr>
              <w:spacing w:after="0"/>
              <w:jc w:val="left"/>
            </w:pPr>
            <w:r>
              <w:rPr>
                <w:sz w:val="16"/>
              </w:rPr>
              <w:t>Bakersfield village</w:t>
            </w:r>
          </w:p>
        </w:tc>
        <w:tc>
          <w:tcPr>
            <w:tcW w:type="dxa" w:w="1826"/>
          </w:tcPr>
          <w:p>
            <w:pPr>
              <w:spacing w:after="0"/>
              <w:jc w:val="left"/>
            </w:pPr>
            <w:r>
              <w:rPr>
                <w:sz w:val="16"/>
              </w:rPr>
              <w:t>Village</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r>
        <w:trPr>
          <w:cantSplit/>
        </w:trPr>
        <w:tc>
          <w:tcPr>
            <w:tcW w:type="dxa" w:w="2347"/>
          </w:tcPr>
          <w:p>
            <w:pPr>
              <w:spacing w:after="0"/>
              <w:jc w:val="left"/>
            </w:pPr>
            <w:r>
              <w:rPr>
                <w:sz w:val="16"/>
              </w:rPr>
              <w:t>Gainesville city</w:t>
            </w:r>
          </w:p>
        </w:tc>
        <w:tc>
          <w:tcPr>
            <w:tcW w:type="dxa" w:w="1826"/>
          </w:tcPr>
          <w:p>
            <w:pPr>
              <w:spacing w:after="0"/>
              <w:jc w:val="left"/>
            </w:pPr>
            <w:r>
              <w:rPr>
                <w:sz w:val="16"/>
              </w:rPr>
              <w:t>City</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r>
        <w:trPr>
          <w:cantSplit/>
        </w:trPr>
        <w:tc>
          <w:tcPr>
            <w:tcW w:type="dxa" w:w="2347"/>
          </w:tcPr>
          <w:p>
            <w:pPr>
              <w:spacing w:after="0"/>
              <w:jc w:val="left"/>
            </w:pPr>
            <w:r>
              <w:rPr>
                <w:sz w:val="16"/>
              </w:rPr>
              <w:t>Theodosia village</w:t>
            </w:r>
          </w:p>
        </w:tc>
        <w:tc>
          <w:tcPr>
            <w:tcW w:type="dxa" w:w="1826"/>
          </w:tcPr>
          <w:p>
            <w:pPr>
              <w:spacing w:after="0"/>
              <w:jc w:val="left"/>
            </w:pPr>
            <w:r>
              <w:rPr>
                <w:sz w:val="16"/>
              </w:rPr>
              <w:t>Village</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r>
        <w:trPr>
          <w:cantSplit/>
        </w:trPr>
        <w:tc>
          <w:tcPr>
            <w:tcW w:type="dxa" w:w="2347"/>
          </w:tcPr>
          <w:p>
            <w:pPr>
              <w:spacing w:after="0"/>
              <w:jc w:val="left"/>
            </w:pPr>
            <w:r>
              <w:rPr>
                <w:sz w:val="16"/>
              </w:rPr>
              <w:t>Bakersfield R-IV School District</w:t>
            </w:r>
          </w:p>
        </w:tc>
        <w:tc>
          <w:tcPr>
            <w:tcW w:type="dxa" w:w="1826"/>
          </w:tcPr>
          <w:p>
            <w:pPr>
              <w:spacing w:after="0"/>
              <w:jc w:val="left"/>
            </w:pPr>
            <w:r>
              <w:rPr>
                <w:sz w:val="16"/>
              </w:rPr>
              <w:t>School/School District</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r>
        <w:trPr>
          <w:cantSplit/>
        </w:trPr>
        <w:tc>
          <w:tcPr>
            <w:tcW w:type="dxa" w:w="2347"/>
          </w:tcPr>
          <w:p>
            <w:pPr>
              <w:spacing w:after="0"/>
              <w:jc w:val="left"/>
            </w:pPr>
            <w:r>
              <w:rPr>
                <w:sz w:val="16"/>
              </w:rPr>
              <w:t>Dora R-III School District</w:t>
            </w:r>
          </w:p>
        </w:tc>
        <w:tc>
          <w:tcPr>
            <w:tcW w:type="dxa" w:w="1826"/>
          </w:tcPr>
          <w:p>
            <w:pPr>
              <w:spacing w:after="0"/>
              <w:jc w:val="left"/>
            </w:pPr>
            <w:r>
              <w:rPr>
                <w:sz w:val="16"/>
              </w:rPr>
              <w:t>School/School District</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r>
        <w:trPr>
          <w:cantSplit/>
        </w:trPr>
        <w:tc>
          <w:tcPr>
            <w:tcW w:type="dxa" w:w="2347"/>
          </w:tcPr>
          <w:p>
            <w:pPr>
              <w:spacing w:after="0"/>
              <w:jc w:val="left"/>
            </w:pPr>
            <w:r>
              <w:rPr>
                <w:sz w:val="16"/>
              </w:rPr>
              <w:t>Gainesville R-V School District</w:t>
            </w:r>
          </w:p>
        </w:tc>
        <w:tc>
          <w:tcPr>
            <w:tcW w:type="dxa" w:w="1826"/>
          </w:tcPr>
          <w:p>
            <w:pPr>
              <w:spacing w:after="0"/>
              <w:jc w:val="left"/>
            </w:pPr>
            <w:r>
              <w:rPr>
                <w:sz w:val="16"/>
              </w:rPr>
              <w:t>School/School District</w:t>
            </w:r>
          </w:p>
        </w:tc>
        <w:tc>
          <w:tcPr>
            <w:tcW w:type="dxa" w:w="2008"/>
          </w:tcPr>
          <w:p>
            <w:pPr>
              <w:spacing w:after="0"/>
              <w:jc w:val="left"/>
            </w:pPr>
            <w:r>
              <w:rPr>
                <w:sz w:val="16"/>
              </w:rPr>
              <w:t>Approved, expires 2028-08-01</w:t>
            </w:r>
          </w:p>
        </w:tc>
        <w:tc>
          <w:tcPr>
            <w:tcW w:type="dxa" w:w="2442"/>
          </w:tcPr>
          <w:p>
            <w:pPr>
              <w:spacing w:after="0"/>
              <w:jc w:val="left"/>
            </w:pPr>
            <w:r>
              <w:rPr>
                <w:sz w:val="16"/>
              </w:rPr>
              <w:t>Ozark County (2023) (FEMA plan 109022)</w:t>
            </w:r>
          </w:p>
        </w:tc>
        <w:tc>
          <w:tcPr>
            <w:tcW w:type="dxa" w:w="1037"/>
          </w:tcPr>
          <w:p>
            <w:pPr>
              <w:spacing w:after="0"/>
              <w:jc w:val="left"/>
            </w:pPr>
            <w:r>
              <w:rPr>
                <w:sz w:val="16"/>
              </w:rPr>
              <w:t>2023-08-02</w:t>
            </w:r>
          </w:p>
        </w:tc>
        <w:tc>
          <w:tcPr>
            <w:tcW w:type="dxa" w:w="1037"/>
          </w:tcPr>
          <w:p>
            <w:pPr>
              <w:spacing w:after="0"/>
              <w:jc w:val="left"/>
            </w:pPr>
            <w:r>
              <w:rPr>
                <w:sz w:val="16"/>
              </w:rPr>
              <w:t>2028-08-01</w:t>
            </w:r>
          </w:p>
        </w:tc>
        <w:tc>
          <w:tcPr>
            <w:tcW w:type="dxa" w:w="852"/>
          </w:tcPr>
          <w:p>
            <w:pPr>
              <w:spacing w:after="0"/>
              <w:jc w:val="right"/>
            </w:pPr>
            <w:r>
              <w:rPr>
                <w:sz w:val="16"/>
              </w:rPr>
              <w:t>671</w:t>
            </w:r>
          </w:p>
        </w:tc>
        <w:tc>
          <w:tcPr>
            <w:tcW w:type="dxa" w:w="2565"/>
          </w:tcPr>
          <w:p>
            <w:pPr>
              <w:spacing w:after="0"/>
              <w:jc w:val="left"/>
            </w:pPr>
            <w:r>
              <w:rPr>
                <w:sz w:val="16"/>
              </w:rPr>
              <w:t>this jurisdiction approved 2023-05-02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$2,236,220</w:t>
            </w:r>
          </w:p>
        </w:tc>
        <w:tc>
          <w:tcPr>
            <w:tcW w:type="dxa" w:w="1126"/>
          </w:tcPr>
          <w:p>
            <w:pPr>
              <w:spacing w:after="0"/>
              <w:jc w:val="right"/>
            </w:pPr>
            <w:r>
              <w:rPr>
                <w:sz w:val="16"/>
              </w:rPr>
              <w:t>$119,304</w:t>
            </w:r>
          </w:p>
        </w:tc>
        <w:tc>
          <w:tcPr>
            <w:tcW w:type="dxa" w:w="1646"/>
          </w:tcPr>
          <w:p>
            <w:pPr>
              <w:spacing w:after="0"/>
              <w:jc w:val="right"/>
            </w:pPr>
            <w:r>
              <w:rPr>
                <w:sz w:val="16"/>
              </w:rPr>
              <w:t>$728,473</w:t>
            </w:r>
          </w:p>
        </w:tc>
        <w:tc>
          <w:tcPr>
            <w:tcW w:type="dxa" w:w="1142"/>
          </w:tcPr>
          <w:p>
            <w:pPr>
              <w:spacing w:after="0"/>
              <w:jc w:val="right"/>
            </w:pPr>
            <w:r>
              <w:rPr>
                <w:sz w:val="16"/>
              </w:rPr>
              <w:t>$3,083,996</w:t>
            </w:r>
          </w:p>
        </w:tc>
        <w:tc>
          <w:tcPr>
            <w:tcW w:type="dxa" w:w="1772"/>
          </w:tcPr>
          <w:p>
            <w:pPr>
              <w:spacing w:after="0"/>
              <w:jc w:val="right"/>
            </w:pPr>
            <w:r>
              <w:rPr>
                <w:sz w:val="16"/>
              </w:rPr>
              <w:t>289</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$1</w:t>
            </w:r>
          </w:p>
        </w:tc>
        <w:tc>
          <w:tcPr>
            <w:tcW w:type="dxa" w:w="1646"/>
          </w:tcPr>
          <w:p>
            <w:pPr>
              <w:spacing w:after="0"/>
              <w:jc w:val="right"/>
            </w:pPr>
            <w:r>
              <w:rPr>
                <w:sz w:val="16"/>
              </w:rPr>
              <w:t>$1,173,156</w:t>
            </w:r>
          </w:p>
        </w:tc>
        <w:tc>
          <w:tcPr>
            <w:tcW w:type="dxa" w:w="1142"/>
          </w:tcPr>
          <w:p>
            <w:pPr>
              <w:spacing w:after="0"/>
              <w:jc w:val="right"/>
            </w:pPr>
            <w:r>
              <w:rPr>
                <w:sz w:val="16"/>
              </w:rPr>
              <w:t>$1,173,174</w:t>
            </w:r>
          </w:p>
        </w:tc>
        <w:tc>
          <w:tcPr>
            <w:tcW w:type="dxa" w:w="1772"/>
          </w:tcPr>
          <w:p>
            <w:pPr>
              <w:spacing w:after="0"/>
              <w:jc w:val="right"/>
            </w:pPr>
            <w:r>
              <w:rPr>
                <w:sz w:val="16"/>
              </w:rPr>
              <w:t>9</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$295,669</w:t>
            </w:r>
          </w:p>
        </w:tc>
        <w:tc>
          <w:tcPr>
            <w:tcW w:type="dxa" w:w="1126"/>
          </w:tcPr>
          <w:p>
            <w:pPr>
              <w:spacing w:after="0"/>
              <w:jc w:val="right"/>
            </w:pPr>
            <w:r>
              <w:rPr>
                <w:sz w:val="16"/>
              </w:rPr>
              <w:t>$1,211</w:t>
            </w:r>
          </w:p>
        </w:tc>
        <w:tc>
          <w:tcPr>
            <w:tcW w:type="dxa" w:w="1646"/>
          </w:tcPr>
          <w:p>
            <w:pPr>
              <w:spacing w:after="0"/>
              <w:jc w:val="right"/>
            </w:pPr>
            <w:r>
              <w:rPr>
                <w:sz w:val="16"/>
              </w:rPr>
              <w:t>$485,628</w:t>
            </w:r>
          </w:p>
        </w:tc>
        <w:tc>
          <w:tcPr>
            <w:tcW w:type="dxa" w:w="1142"/>
          </w:tcPr>
          <w:p>
            <w:pPr>
              <w:spacing w:after="0"/>
              <w:jc w:val="right"/>
            </w:pPr>
            <w:r>
              <w:rPr>
                <w:sz w:val="16"/>
              </w:rPr>
              <w:t>$782,509</w:t>
            </w:r>
          </w:p>
        </w:tc>
        <w:tc>
          <w:tcPr>
            <w:tcW w:type="dxa" w:w="1772"/>
          </w:tcPr>
          <w:p>
            <w:pPr>
              <w:spacing w:after="0"/>
              <w:jc w:val="right"/>
            </w:pPr>
            <w:r>
              <w:rPr>
                <w:sz w:val="16"/>
              </w:rPr>
              <w:t>17</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$85,528</w:t>
            </w:r>
          </w:p>
        </w:tc>
        <w:tc>
          <w:tcPr>
            <w:tcW w:type="dxa" w:w="1646"/>
          </w:tcPr>
          <w:p>
            <w:pPr>
              <w:spacing w:after="0"/>
              <w:jc w:val="right"/>
            </w:pPr>
            <w:r>
              <w:rPr>
                <w:sz w:val="16"/>
              </w:rPr>
              <w:t>$326,048</w:t>
            </w:r>
          </w:p>
        </w:tc>
        <w:tc>
          <w:tcPr>
            <w:tcW w:type="dxa" w:w="1142"/>
          </w:tcPr>
          <w:p>
            <w:pPr>
              <w:spacing w:after="0"/>
              <w:jc w:val="right"/>
            </w:pPr>
            <w:r>
              <w:rPr>
                <w:sz w:val="16"/>
              </w:rPr>
              <w:t>$411,612</w:t>
            </w:r>
          </w:p>
        </w:tc>
        <w:tc>
          <w:tcPr>
            <w:tcW w:type="dxa" w:w="1772"/>
          </w:tcPr>
          <w:p>
            <w:pPr>
              <w:spacing w:after="0"/>
              <w:jc w:val="right"/>
            </w:pPr>
            <w:r>
              <w:rPr>
                <w:sz w:val="16"/>
              </w:rPr>
              <w:t>8</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$219,614</w:t>
            </w:r>
          </w:p>
        </w:tc>
        <w:tc>
          <w:tcPr>
            <w:tcW w:type="dxa" w:w="1126"/>
          </w:tcPr>
          <w:p>
            <w:pPr>
              <w:spacing w:after="0"/>
              <w:jc w:val="right"/>
            </w:pPr>
            <w:r>
              <w:rPr>
                <w:sz w:val="16"/>
              </w:rPr>
              <w:t>$916</w:t>
            </w:r>
          </w:p>
        </w:tc>
        <w:tc>
          <w:tcPr>
            <w:tcW w:type="dxa" w:w="1646"/>
          </w:tcPr>
          <w:p>
            <w:pPr>
              <w:spacing w:after="0"/>
              <w:jc w:val="right"/>
            </w:pPr>
            <w:r>
              <w:rPr>
                <w:sz w:val="16"/>
              </w:rPr>
              <w:t>$156,744</w:t>
            </w:r>
          </w:p>
        </w:tc>
        <w:tc>
          <w:tcPr>
            <w:tcW w:type="dxa" w:w="1142"/>
          </w:tcPr>
          <w:p>
            <w:pPr>
              <w:spacing w:after="0"/>
              <w:jc w:val="right"/>
            </w:pPr>
            <w:r>
              <w:rPr>
                <w:sz w:val="16"/>
              </w:rPr>
              <w:t>$377,275</w:t>
            </w:r>
          </w:p>
        </w:tc>
        <w:tc>
          <w:tcPr>
            <w:tcW w:type="dxa" w:w="1772"/>
          </w:tcPr>
          <w:p>
            <w:pPr>
              <w:spacing w:after="0"/>
              <w:jc w:val="right"/>
            </w:pPr>
            <w:r>
              <w:rPr>
                <w:sz w:val="16"/>
              </w:rPr>
              <w:t>182</w:t>
            </w:r>
          </w:p>
        </w:tc>
        <w:tc>
          <w:tcPr>
            <w:tcW w:type="dxa" w:w="3159"/>
          </w:tcPr>
          <w:p>
            <w:pPr>
              <w:spacing w:after="0"/>
              <w:jc w:val="left"/>
            </w:pPr>
            <w:r>
              <w:rPr>
                <w:sz w:val="16"/>
              </w:rPr>
              <w:t>Includes 3 High Wind records (a NOAA non-thunderstorm wind type,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$233,782</w:t>
            </w:r>
          </w:p>
        </w:tc>
        <w:tc>
          <w:tcPr>
            <w:tcW w:type="dxa" w:w="1126"/>
          </w:tcPr>
          <w:p>
            <w:pPr>
              <w:spacing w:after="0"/>
              <w:jc w:val="right"/>
            </w:pPr>
            <w:r>
              <w:rPr>
                <w:sz w:val="16"/>
              </w:rPr>
              <w:t>n/a</w:t>
            </w:r>
          </w:p>
        </w:tc>
        <w:tc>
          <w:tcPr>
            <w:tcW w:type="dxa" w:w="1646"/>
          </w:tcPr>
          <w:p>
            <w:pPr>
              <w:spacing w:after="0"/>
              <w:jc w:val="right"/>
            </w:pPr>
            <w:r>
              <w:rPr>
                <w:sz w:val="16"/>
              </w:rPr>
              <w:t>$118,911</w:t>
            </w:r>
          </w:p>
        </w:tc>
        <w:tc>
          <w:tcPr>
            <w:tcW w:type="dxa" w:w="1142"/>
          </w:tcPr>
          <w:p>
            <w:pPr>
              <w:spacing w:after="0"/>
              <w:jc w:val="right"/>
            </w:pPr>
            <w:r>
              <w:rPr>
                <w:sz w:val="16"/>
              </w:rPr>
              <w:t>$352,692</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$250,505</w:t>
            </w:r>
          </w:p>
        </w:tc>
        <w:tc>
          <w:tcPr>
            <w:tcW w:type="dxa" w:w="1126"/>
          </w:tcPr>
          <w:p>
            <w:pPr>
              <w:spacing w:after="0"/>
              <w:jc w:val="right"/>
            </w:pPr>
            <w:r>
              <w:rPr>
                <w:sz w:val="16"/>
              </w:rPr>
              <w:t>n/a</w:t>
            </w:r>
          </w:p>
        </w:tc>
        <w:tc>
          <w:tcPr>
            <w:tcW w:type="dxa" w:w="1646"/>
          </w:tcPr>
          <w:p>
            <w:pPr>
              <w:spacing w:after="0"/>
              <w:jc w:val="right"/>
            </w:pPr>
            <w:r>
              <w:rPr>
                <w:sz w:val="16"/>
              </w:rPr>
              <w:t>$41,695</w:t>
            </w:r>
          </w:p>
        </w:tc>
        <w:tc>
          <w:tcPr>
            <w:tcW w:type="dxa" w:w="1142"/>
          </w:tcPr>
          <w:p>
            <w:pPr>
              <w:spacing w:after="0"/>
              <w:jc w:val="right"/>
            </w:pPr>
            <w:r>
              <w:rPr>
                <w:sz w:val="16"/>
              </w:rPr>
              <w:t>$292,201</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$14,593</w:t>
            </w:r>
          </w:p>
        </w:tc>
        <w:tc>
          <w:tcPr>
            <w:tcW w:type="dxa" w:w="1126"/>
          </w:tcPr>
          <w:p>
            <w:pPr>
              <w:spacing w:after="0"/>
              <w:jc w:val="right"/>
            </w:pPr>
            <w:r>
              <w:rPr>
                <w:sz w:val="16"/>
              </w:rPr>
              <w:t>n/a</w:t>
            </w:r>
          </w:p>
        </w:tc>
        <w:tc>
          <w:tcPr>
            <w:tcW w:type="dxa" w:w="1646"/>
          </w:tcPr>
          <w:p>
            <w:pPr>
              <w:spacing w:after="0"/>
              <w:jc w:val="right"/>
            </w:pPr>
            <w:r>
              <w:rPr>
                <w:sz w:val="16"/>
              </w:rPr>
              <w:t>$76,699</w:t>
            </w:r>
          </w:p>
        </w:tc>
        <w:tc>
          <w:tcPr>
            <w:tcW w:type="dxa" w:w="1142"/>
          </w:tcPr>
          <w:p>
            <w:pPr>
              <w:spacing w:after="0"/>
              <w:jc w:val="right"/>
            </w:pPr>
            <w:r>
              <w:rPr>
                <w:sz w:val="16"/>
              </w:rPr>
              <w:t>$91,292</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$39,314</w:t>
            </w:r>
          </w:p>
        </w:tc>
        <w:tc>
          <w:tcPr>
            <w:tcW w:type="dxa" w:w="1126"/>
          </w:tcPr>
          <w:p>
            <w:pPr>
              <w:spacing w:after="0"/>
              <w:jc w:val="right"/>
            </w:pPr>
            <w:r>
              <w:rPr>
                <w:sz w:val="16"/>
              </w:rPr>
              <w:t>$228</w:t>
            </w:r>
          </w:p>
        </w:tc>
        <w:tc>
          <w:tcPr>
            <w:tcW w:type="dxa" w:w="1646"/>
          </w:tcPr>
          <w:p>
            <w:pPr>
              <w:spacing w:after="0"/>
              <w:jc w:val="right"/>
            </w:pPr>
            <w:r>
              <w:rPr>
                <w:sz w:val="16"/>
              </w:rPr>
              <w:t>$12,496</w:t>
            </w:r>
          </w:p>
        </w:tc>
        <w:tc>
          <w:tcPr>
            <w:tcW w:type="dxa" w:w="1142"/>
          </w:tcPr>
          <w:p>
            <w:pPr>
              <w:spacing w:after="0"/>
              <w:jc w:val="right"/>
            </w:pPr>
            <w:r>
              <w:rPr>
                <w:sz w:val="16"/>
              </w:rPr>
              <w:t>$52,038</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$23,021</w:t>
            </w:r>
          </w:p>
        </w:tc>
        <w:tc>
          <w:tcPr>
            <w:tcW w:type="dxa" w:w="1126"/>
          </w:tcPr>
          <w:p>
            <w:pPr>
              <w:spacing w:after="0"/>
              <w:jc w:val="right"/>
            </w:pPr>
            <w:r>
              <w:rPr>
                <w:sz w:val="16"/>
              </w:rPr>
              <w:t>$31</w:t>
            </w:r>
          </w:p>
        </w:tc>
        <w:tc>
          <w:tcPr>
            <w:tcW w:type="dxa" w:w="1646"/>
          </w:tcPr>
          <w:p>
            <w:pPr>
              <w:spacing w:after="0"/>
              <w:jc w:val="right"/>
            </w:pPr>
            <w:r>
              <w:rPr>
                <w:sz w:val="16"/>
              </w:rPr>
              <w:t>$5,649</w:t>
            </w:r>
          </w:p>
        </w:tc>
        <w:tc>
          <w:tcPr>
            <w:tcW w:type="dxa" w:w="1142"/>
          </w:tcPr>
          <w:p>
            <w:pPr>
              <w:spacing w:after="0"/>
              <w:jc w:val="right"/>
            </w:pPr>
            <w:r>
              <w:rPr>
                <w:sz w:val="16"/>
              </w:rPr>
              <w:t>$28,701</w:t>
            </w:r>
          </w:p>
        </w:tc>
        <w:tc>
          <w:tcPr>
            <w:tcW w:type="dxa" w:w="1772"/>
          </w:tcPr>
          <w:p>
            <w:pPr>
              <w:spacing w:after="0"/>
              <w:jc w:val="right"/>
            </w:pPr>
            <w:r>
              <w:rPr>
                <w:sz w:val="16"/>
              </w:rPr>
              <w:t>38</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$18,550</w:t>
            </w:r>
          </w:p>
        </w:tc>
        <w:tc>
          <w:tcPr>
            <w:tcW w:type="dxa" w:w="1126"/>
          </w:tcPr>
          <w:p>
            <w:pPr>
              <w:spacing w:after="0"/>
              <w:jc w:val="right"/>
            </w:pPr>
            <w:r>
              <w:rPr>
                <w:sz w:val="16"/>
              </w:rPr>
              <w:t>$836</w:t>
            </w:r>
          </w:p>
        </w:tc>
        <w:tc>
          <w:tcPr>
            <w:tcW w:type="dxa" w:w="1646"/>
          </w:tcPr>
          <w:p>
            <w:pPr>
              <w:spacing w:after="0"/>
              <w:jc w:val="right"/>
            </w:pPr>
            <w:r>
              <w:rPr>
                <w:sz w:val="16"/>
              </w:rPr>
              <w:t>$1,120</w:t>
            </w:r>
          </w:p>
        </w:tc>
        <w:tc>
          <w:tcPr>
            <w:tcW w:type="dxa" w:w="1142"/>
          </w:tcPr>
          <w:p>
            <w:pPr>
              <w:spacing w:after="0"/>
              <w:jc w:val="right"/>
            </w:pPr>
            <w:r>
              <w:rPr>
                <w:sz w:val="16"/>
              </w:rPr>
              <w:t>$20,507</w:t>
            </w:r>
          </w:p>
        </w:tc>
        <w:tc>
          <w:tcPr>
            <w:tcW w:type="dxa" w:w="1772"/>
          </w:tcPr>
          <w:p>
            <w:pPr>
              <w:spacing w:after="0"/>
              <w:jc w:val="right"/>
            </w:pPr>
            <w:r>
              <w:rPr>
                <w:sz w:val="16"/>
              </w:rPr>
              <w:t>170</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$15,370</w:t>
            </w:r>
          </w:p>
        </w:tc>
        <w:tc>
          <w:tcPr>
            <w:tcW w:type="dxa" w:w="1646"/>
          </w:tcPr>
          <w:p>
            <w:pPr>
              <w:spacing w:after="0"/>
              <w:jc w:val="right"/>
            </w:pPr>
            <w:r>
              <w:rPr>
                <w:sz w:val="16"/>
              </w:rPr>
              <w:t>n/a</w:t>
            </w:r>
          </w:p>
        </w:tc>
        <w:tc>
          <w:tcPr>
            <w:tcW w:type="dxa" w:w="1142"/>
          </w:tcPr>
          <w:p>
            <w:pPr>
              <w:spacing w:after="0"/>
              <w:jc w:val="right"/>
            </w:pPr>
            <w:r>
              <w:rPr>
                <w:sz w:val="16"/>
              </w:rPr>
              <w:t>$15,370</w:t>
            </w:r>
          </w:p>
        </w:tc>
        <w:tc>
          <w:tcPr>
            <w:tcW w:type="dxa" w:w="1772"/>
          </w:tcPr>
          <w:p>
            <w:pPr>
              <w:spacing w:after="0"/>
              <w:jc w:val="right"/>
            </w:pPr>
            <w:r>
              <w:rPr>
                <w:sz w:val="16"/>
              </w:rPr>
              <w:t>21</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$6,076</w:t>
            </w:r>
          </w:p>
        </w:tc>
        <w:tc>
          <w:tcPr>
            <w:tcW w:type="dxa" w:w="1126"/>
          </w:tcPr>
          <w:p>
            <w:pPr>
              <w:spacing w:after="0"/>
              <w:jc w:val="right"/>
            </w:pPr>
            <w:r>
              <w:rPr>
                <w:sz w:val="16"/>
              </w:rPr>
              <w:t>n/a</w:t>
            </w:r>
          </w:p>
        </w:tc>
        <w:tc>
          <w:tcPr>
            <w:tcW w:type="dxa" w:w="1646"/>
          </w:tcPr>
          <w:p>
            <w:pPr>
              <w:spacing w:after="0"/>
              <w:jc w:val="right"/>
            </w:pPr>
            <w:r>
              <w:rPr>
                <w:sz w:val="16"/>
              </w:rPr>
              <w:t>$2,169</w:t>
            </w:r>
          </w:p>
        </w:tc>
        <w:tc>
          <w:tcPr>
            <w:tcW w:type="dxa" w:w="1142"/>
          </w:tcPr>
          <w:p>
            <w:pPr>
              <w:spacing w:after="0"/>
              <w:jc w:val="right"/>
            </w:pPr>
            <w:r>
              <w:rPr>
                <w:sz w:val="16"/>
              </w:rPr>
              <w:t>$8,245</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$4,641</w:t>
            </w:r>
          </w:p>
        </w:tc>
        <w:tc>
          <w:tcPr>
            <w:tcW w:type="dxa" w:w="1126"/>
          </w:tcPr>
          <w:p>
            <w:pPr>
              <w:spacing w:after="0"/>
              <w:jc w:val="right"/>
            </w:pPr>
            <w:r>
              <w:rPr>
                <w:sz w:val="16"/>
              </w:rPr>
              <w:t>$2,190</w:t>
            </w:r>
          </w:p>
        </w:tc>
        <w:tc>
          <w:tcPr>
            <w:tcW w:type="dxa" w:w="1646"/>
          </w:tcPr>
          <w:p>
            <w:pPr>
              <w:spacing w:after="0"/>
              <w:jc w:val="right"/>
            </w:pPr>
            <w:r>
              <w:rPr>
                <w:sz w:val="16"/>
              </w:rPr>
              <w:t>$37</w:t>
            </w:r>
          </w:p>
        </w:tc>
        <w:tc>
          <w:tcPr>
            <w:tcW w:type="dxa" w:w="1142"/>
          </w:tcPr>
          <w:p>
            <w:pPr>
              <w:spacing w:after="0"/>
              <w:jc w:val="right"/>
            </w:pPr>
            <w:r>
              <w:rPr>
                <w:sz w:val="16"/>
              </w:rPr>
              <w:t>$6,867</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4702 (Relatively Moderate, 82.0); tract 4701.01 (Relatively Moderate, 81.3); tract 4701.02 (Relatively Low, 65.2)</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4702 (Very Low, 47.5); tract 4701.01 (Very Low, 43.8); tract 4701.02 (Very Low, 39.2)</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4702 (Relatively Moderate, 97.1); tract 4701.01 (Relatively Moderate, 96.6); tract 4701.02 (Relatively Low, 92.7)</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4702 (Very High, 96.8); tract 4701.01 (Relatively High, 93.3); tract 4701.02 (Relatively Moderate, 68.0)</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4702 (Relatively Moderate, 90.4); tract 4701.01 (Relatively Moderate, 89.8); tract 4701.02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4702 is Census Tract 4702).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1905"/>
        <w:gridCol w:w="1783"/>
        <w:gridCol w:w="2076"/>
        <w:gridCol w:w="1670"/>
        <w:gridCol w:w="1571"/>
        <w:gridCol w:w="1605"/>
        <w:gridCol w:w="1605"/>
      </w:tblGrid>
      <w:tr>
        <w:trPr>
          <w:cantSplit/>
          <w:tblHeader/>
        </w:trPr>
        <w:tc>
          <w:tcPr>
            <w:tcW w:type="dxa" w:w="1897"/>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6"/>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57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7"/>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3"/>
          </w:tcPr>
          <w:p>
            <w:pPr>
              <w:spacing w:after="0"/>
              <w:jc w:val="right"/>
            </w:pPr>
            <w:r>
              <w:rPr>
                <w:sz w:val="16"/>
              </w:rPr>
              <w:t>6 records, 2000 to 2025 (6 zone-level)</w:t>
            </w:r>
          </w:p>
        </w:tc>
        <w:tc>
          <w:tcPr>
            <w:tcW w:type="dxa" w:w="2076"/>
          </w:tcPr>
          <w:p>
            <w:pPr>
              <w:spacing w:after="0"/>
              <w:jc w:val="left"/>
            </w:pPr>
            <w:r>
              <w:rPr>
                <w:sz w:val="16"/>
              </w:rPr>
              <w:t>1 day to 23 days (median 3 days); 5 with a recorded value</w:t>
            </w:r>
          </w:p>
        </w:tc>
        <w:tc>
          <w:tcPr>
            <w:tcW w:type="dxa" w:w="1670"/>
          </w:tcPr>
          <w:p>
            <w:pPr>
              <w:spacing w:after="0"/>
              <w:jc w:val="left"/>
            </w:pPr>
            <w:r>
              <w:rPr>
                <w:sz w:val="16"/>
              </w:rPr>
              <w:t>2000-12-12 to 2001-01-03 (2 records, 1 of them a monthly summary record), zone-level</w:t>
            </w:r>
          </w:p>
        </w:tc>
        <w:tc>
          <w:tcPr>
            <w:tcW w:type="dxa" w:w="157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3"/>
          </w:tcPr>
          <w:p>
            <w:pPr>
              <w:spacing w:after="0"/>
              <w:jc w:val="right"/>
            </w:pPr>
            <w:r>
              <w:rPr>
                <w:sz w:val="16"/>
              </w:rPr>
              <w:t>2 records, 2007 to 2021 (2 zone-level)</w:t>
            </w:r>
          </w:p>
        </w:tc>
        <w:tc>
          <w:tcPr>
            <w:tcW w:type="dxa" w:w="2076"/>
          </w:tcPr>
          <w:p>
            <w:pPr>
              <w:spacing w:after="0"/>
              <w:jc w:val="left"/>
            </w:pPr>
          </w:p>
        </w:tc>
        <w:tc>
          <w:tcPr>
            <w:tcW w:type="dxa" w:w="1670"/>
          </w:tcPr>
          <w:p>
            <w:pPr>
              <w:spacing w:after="0"/>
              <w:jc w:val="left"/>
            </w:pPr>
            <w:r>
              <w:rPr>
                <w:sz w:val="16"/>
              </w:rPr>
              <w:t>Frost/Freeze, 2007-04-07, $40,320 crop damage (2007 dollars); NWS zone MOZ105</w:t>
            </w:r>
          </w:p>
        </w:tc>
        <w:tc>
          <w:tcPr>
            <w:tcW w:type="dxa" w:w="157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Drought</w:t>
            </w:r>
          </w:p>
        </w:tc>
        <w:tc>
          <w:tcPr>
            <w:tcW w:type="dxa" w:w="1905"/>
          </w:tcPr>
          <w:p>
            <w:pPr>
              <w:spacing w:after="0"/>
              <w:jc w:val="left"/>
            </w:pPr>
            <w:r>
              <w:rPr>
                <w:sz w:val="16"/>
              </w:rPr>
              <w:t>U.S. Drought Monitor scale (D0 to D4)</w:t>
            </w:r>
          </w:p>
        </w:tc>
        <w:tc>
          <w:tcPr>
            <w:tcW w:type="dxa" w:w="1783"/>
          </w:tcPr>
          <w:p>
            <w:pPr>
              <w:spacing w:after="0"/>
              <w:jc w:val="right"/>
            </w:pPr>
            <w:r>
              <w:rPr>
                <w:sz w:val="16"/>
              </w:rPr>
              <w:t>21 records, 1999 to 2026 (21 zone-level)</w:t>
            </w:r>
          </w:p>
        </w:tc>
        <w:tc>
          <w:tcPr>
            <w:tcW w:type="dxa" w:w="2076"/>
          </w:tcPr>
          <w:p>
            <w:pPr>
              <w:spacing w:after="0"/>
              <w:jc w:val="left"/>
            </w:pPr>
            <w:r>
              <w:rPr>
                <w:sz w:val="16"/>
              </w:rPr>
              <w:t>31 days to 153 days (median 34 days); 10 with a recorded value</w:t>
            </w:r>
          </w:p>
        </w:tc>
        <w:tc>
          <w:tcPr>
            <w:tcW w:type="dxa" w:w="1670"/>
          </w:tcPr>
          <w:p>
            <w:pPr>
              <w:spacing w:after="0"/>
              <w:jc w:val="left"/>
            </w:pPr>
            <w:r>
              <w:rPr>
                <w:sz w:val="16"/>
              </w:rPr>
              <w:t>153 days (5 months), 2012-06-01 to 2012-10-31, a run of 5 consecutive Storm Events drought records, zone-level</w:t>
            </w:r>
          </w:p>
        </w:tc>
        <w:tc>
          <w:tcPr>
            <w:tcW w:type="dxa" w:w="1571"/>
          </w:tcPr>
          <w:p>
            <w:pPr>
              <w:spacing w:after="0"/>
              <w:jc w:val="left"/>
            </w:pPr>
            <w:r>
              <w:rPr>
                <w:sz w:val="16"/>
              </w:rPr>
              <w:t>Drought, 2012-08-01, $0 property; $786,000 crops (zone total, 2012 dollars)</w:t>
            </w:r>
          </w:p>
        </w:tc>
        <w:tc>
          <w:tcPr>
            <w:tcW w:type="dxa" w:w="1605"/>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1905"/>
          </w:tcPr>
          <w:p>
            <w:pPr>
              <w:spacing w:after="0"/>
              <w:jc w:val="left"/>
            </w:pPr>
            <w:r>
              <w:rPr>
                <w:sz w:val="16"/>
              </w:rPr>
              <w:t>Modified Mercalli (local data)</w:t>
            </w:r>
          </w:p>
        </w:tc>
        <w:tc>
          <w:tcPr>
            <w:tcW w:type="dxa" w:w="1783"/>
          </w:tcPr>
          <w:p>
            <w:pPr>
              <w:spacing w:after="0"/>
              <w:jc w:val="right"/>
            </w:pPr>
            <w:r>
              <w:rPr>
                <w:sz w:val="16"/>
              </w:rPr>
              <w:t>0</w:t>
            </w:r>
          </w:p>
        </w:tc>
        <w:tc>
          <w:tcPr>
            <w:tcW w:type="dxa" w:w="2076"/>
          </w:tcPr>
          <w:p>
            <w:pPr>
              <w:spacing w:after="0"/>
              <w:jc w:val="left"/>
            </w:pPr>
          </w:p>
        </w:tc>
        <w:tc>
          <w:tcPr>
            <w:tcW w:type="dxa" w:w="1670"/>
          </w:tcPr>
          <w:p>
            <w:pPr>
              <w:spacing w:after="0"/>
              <w:jc w:val="left"/>
            </w:pPr>
          </w:p>
        </w:tc>
        <w:tc>
          <w:tcPr>
            <w:tcW w:type="dxa" w:w="1571"/>
          </w:tcPr>
          <w:p>
            <w:pPr>
              <w:spacing w:after="0"/>
              <w:jc w:val="left"/>
            </w:pPr>
          </w:p>
        </w:tc>
        <w:tc>
          <w:tcPr>
            <w:tcW w:type="dxa" w:w="1605"/>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1905"/>
          </w:tcPr>
          <w:p>
            <w:pPr>
              <w:spacing w:after="0"/>
              <w:jc w:val="left"/>
            </w:pPr>
            <w:r>
              <w:rPr>
                <w:sz w:val="16"/>
              </w:rPr>
              <w:t>hail size (inches)</w:t>
            </w:r>
          </w:p>
        </w:tc>
        <w:tc>
          <w:tcPr>
            <w:tcW w:type="dxa" w:w="1783"/>
          </w:tcPr>
          <w:p>
            <w:pPr>
              <w:spacing w:after="0"/>
              <w:jc w:val="right"/>
            </w:pPr>
            <w:r>
              <w:rPr>
                <w:sz w:val="16"/>
              </w:rPr>
              <w:t>188 records, 1960 to 2026</w:t>
            </w:r>
          </w:p>
        </w:tc>
        <w:tc>
          <w:tcPr>
            <w:tcW w:type="dxa" w:w="2076"/>
          </w:tcPr>
          <w:p>
            <w:pPr>
              <w:spacing w:after="0"/>
              <w:jc w:val="left"/>
            </w:pPr>
            <w:r>
              <w:rPr>
                <w:sz w:val="16"/>
              </w:rPr>
              <w:t>0.75 in to 4.5 in (median 1 in); 188 with a recorded value</w:t>
            </w:r>
          </w:p>
        </w:tc>
        <w:tc>
          <w:tcPr>
            <w:tcW w:type="dxa" w:w="1670"/>
          </w:tcPr>
          <w:p>
            <w:pPr>
              <w:spacing w:after="0"/>
              <w:jc w:val="left"/>
            </w:pPr>
            <w:r>
              <w:rPr>
                <w:sz w:val="16"/>
              </w:rPr>
              <w:t>4.5 in hail, 2011-04-19; same size also recorded on 2003-05-02</w:t>
            </w:r>
          </w:p>
        </w:tc>
        <w:tc>
          <w:tcPr>
            <w:tcW w:type="dxa" w:w="1571"/>
          </w:tcPr>
          <w:p>
            <w:pPr>
              <w:spacing w:after="0"/>
              <w:jc w:val="left"/>
            </w:pPr>
            <w:r>
              <w:rPr>
                <w:sz w:val="16"/>
              </w:rPr>
              <w:t>Hail, 1993-03-30, $50,000 property; crops not recorded (1993 dollars)</w:t>
            </w:r>
          </w:p>
        </w:tc>
        <w:tc>
          <w:tcPr>
            <w:tcW w:type="dxa" w:w="1605"/>
          </w:tcPr>
          <w:p>
            <w:pPr>
              <w:spacing w:after="0"/>
              <w:jc w:val="left"/>
            </w:pPr>
            <w:r>
              <w:rPr>
                <w:sz w:val="16"/>
              </w:rPr>
              <w:t>Event records naming jurisdictions in the plan: Gainesville city (21 records), Bakersfield village (12 records), Theodosia village (4 records).</w:t>
            </w:r>
          </w:p>
        </w:tc>
        <w:tc>
          <w:tcPr>
            <w:tcW w:type="dxa" w:w="1605"/>
          </w:tcPr>
          <w:p>
            <w:pPr>
              <w:spacing w:after="0"/>
              <w:jc w:val="left"/>
            </w:pPr>
          </w:p>
        </w:tc>
      </w:tr>
      <w:tr>
        <w:trPr>
          <w:cantSplit/>
        </w:trPr>
        <w:tc>
          <w:tcPr>
            <w:tcW w:type="dxa" w:w="1897"/>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3"/>
          </w:tcPr>
          <w:p>
            <w:pPr>
              <w:spacing w:after="0"/>
              <w:jc w:val="right"/>
            </w:pPr>
            <w:r>
              <w:rPr>
                <w:sz w:val="16"/>
              </w:rPr>
              <w:t>9 records, 1999 to 2012 (9 zone-level)</w:t>
            </w:r>
          </w:p>
        </w:tc>
        <w:tc>
          <w:tcPr>
            <w:tcW w:type="dxa" w:w="2076"/>
          </w:tcPr>
          <w:p>
            <w:pPr>
              <w:spacing w:after="0"/>
              <w:jc w:val="left"/>
            </w:pPr>
            <w:r>
              <w:rPr>
                <w:sz w:val="16"/>
              </w:rPr>
              <w:t>9 days to 92 days (median 25.5 days); 4 with a recorded value</w:t>
            </w:r>
          </w:p>
        </w:tc>
        <w:tc>
          <w:tcPr>
            <w:tcW w:type="dxa" w:w="1670"/>
          </w:tcPr>
          <w:p>
            <w:pPr>
              <w:spacing w:after="0"/>
              <w:jc w:val="left"/>
            </w:pPr>
            <w:r>
              <w:rPr>
                <w:sz w:val="16"/>
              </w:rPr>
              <w:t>June 2012 to August 2012 (3 monthly summary records), zone-level</w:t>
            </w:r>
          </w:p>
        </w:tc>
        <w:tc>
          <w:tcPr>
            <w:tcW w:type="dxa" w:w="157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3"/>
          </w:tcPr>
          <w:p>
            <w:pPr>
              <w:spacing w:after="0"/>
              <w:jc w:val="right"/>
            </w:pPr>
            <w:r>
              <w:rPr>
                <w:sz w:val="16"/>
              </w:rPr>
              <w:t>0</w:t>
            </w:r>
          </w:p>
        </w:tc>
        <w:tc>
          <w:tcPr>
            <w:tcW w:type="dxa" w:w="2076"/>
          </w:tcPr>
          <w:p>
            <w:pPr>
              <w:spacing w:after="0"/>
              <w:jc w:val="left"/>
            </w:pPr>
          </w:p>
        </w:tc>
        <w:tc>
          <w:tcPr>
            <w:tcW w:type="dxa" w:w="1670"/>
          </w:tcPr>
          <w:p>
            <w:pPr>
              <w:spacing w:after="0"/>
              <w:jc w:val="left"/>
            </w:pPr>
          </w:p>
        </w:tc>
        <w:tc>
          <w:tcPr>
            <w:tcW w:type="dxa" w:w="1571"/>
          </w:tcPr>
          <w:p>
            <w:pPr>
              <w:spacing w:after="0"/>
              <w:jc w:val="left"/>
            </w:pPr>
          </w:p>
        </w:tc>
        <w:tc>
          <w:tcPr>
            <w:tcW w:type="dxa" w:w="1605"/>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1905"/>
          </w:tcPr>
          <w:p>
            <w:pPr>
              <w:spacing w:after="0"/>
              <w:jc w:val="left"/>
            </w:pPr>
            <w:r>
              <w:rPr>
                <w:sz w:val="16"/>
              </w:rPr>
              <w:t>Sperry-Piltz ice scale (local data)</w:t>
            </w:r>
          </w:p>
        </w:tc>
        <w:tc>
          <w:tcPr>
            <w:tcW w:type="dxa" w:w="1783"/>
          </w:tcPr>
          <w:p>
            <w:pPr>
              <w:spacing w:after="0"/>
              <w:jc w:val="right"/>
            </w:pPr>
            <w:r>
              <w:rPr>
                <w:sz w:val="16"/>
              </w:rPr>
              <w:t>5 records, 2000 to 2009 (5 zone-level)</w:t>
            </w:r>
          </w:p>
        </w:tc>
        <w:tc>
          <w:tcPr>
            <w:tcW w:type="dxa" w:w="2076"/>
          </w:tcPr>
          <w:p>
            <w:pPr>
              <w:spacing w:after="0"/>
              <w:jc w:val="left"/>
            </w:pPr>
          </w:p>
        </w:tc>
        <w:tc>
          <w:tcPr>
            <w:tcW w:type="dxa" w:w="1670"/>
          </w:tcPr>
          <w:p>
            <w:pPr>
              <w:spacing w:after="0"/>
              <w:jc w:val="left"/>
            </w:pPr>
            <w:r>
              <w:rPr>
                <w:sz w:val="16"/>
              </w:rPr>
              <w:t>No damage reported in 5 records.</w:t>
            </w:r>
          </w:p>
        </w:tc>
        <w:tc>
          <w:tcPr>
            <w:tcW w:type="dxa" w:w="157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3"/>
          </w:tcPr>
          <w:p>
            <w:pPr>
              <w:spacing w:after="0"/>
              <w:jc w:val="right"/>
            </w:pPr>
            <w:r>
              <w:rPr>
                <w:sz w:val="16"/>
              </w:rPr>
              <w:t>289 records, 1996 to 2026 (14 zone-level)</w:t>
            </w:r>
          </w:p>
        </w:tc>
        <w:tc>
          <w:tcPr>
            <w:tcW w:type="dxa" w:w="2076"/>
          </w:tcPr>
          <w:p>
            <w:pPr>
              <w:spacing w:after="0"/>
              <w:jc w:val="left"/>
            </w:pPr>
          </w:p>
        </w:tc>
        <w:tc>
          <w:tcPr>
            <w:tcW w:type="dxa" w:w="1670"/>
          </w:tcPr>
          <w:p>
            <w:pPr>
              <w:spacing w:after="0"/>
              <w:jc w:val="left"/>
            </w:pPr>
            <w:r>
              <w:rPr>
                <w:sz w:val="16"/>
              </w:rPr>
              <w:t>Flash Flood, 2024-11-04, $6,000,000 property; $0 crops (2024 dollars)</w:t>
            </w:r>
          </w:p>
        </w:tc>
        <w:tc>
          <w:tcPr>
            <w:tcW w:type="dxa" w:w="1571"/>
          </w:tcPr>
          <w:p>
            <w:pPr>
              <w:spacing w:after="0"/>
              <w:jc w:val="left"/>
            </w:pPr>
          </w:p>
        </w:tc>
        <w:tc>
          <w:tcPr>
            <w:tcW w:type="dxa" w:w="1605"/>
          </w:tcPr>
          <w:p>
            <w:pPr>
              <w:spacing w:after="0"/>
              <w:jc w:val="left"/>
            </w:pPr>
            <w:r>
              <w:rPr>
                <w:sz w:val="16"/>
              </w:rPr>
              <w:t>Event records naming jurisdictions in the plan: Gainesville city (15 records), Bakersfield village (13 records). Zone-level records (14) apply countywide.</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1905"/>
          </w:tcPr>
          <w:p>
            <w:pPr>
              <w:spacing w:after="0"/>
              <w:jc w:val="left"/>
            </w:pPr>
            <w:r>
              <w:rPr>
                <w:sz w:val="16"/>
              </w:rPr>
              <w:t>none (count and damage only)</w:t>
            </w:r>
          </w:p>
        </w:tc>
        <w:tc>
          <w:tcPr>
            <w:tcW w:type="dxa" w:w="1783"/>
          </w:tcPr>
          <w:p>
            <w:pPr>
              <w:spacing w:after="0"/>
              <w:jc w:val="right"/>
            </w:pPr>
            <w:r>
              <w:rPr>
                <w:sz w:val="16"/>
              </w:rPr>
              <w:t>0</w:t>
            </w:r>
          </w:p>
        </w:tc>
        <w:tc>
          <w:tcPr>
            <w:tcW w:type="dxa" w:w="2076"/>
          </w:tcPr>
          <w:p>
            <w:pPr>
              <w:spacing w:after="0"/>
              <w:jc w:val="left"/>
            </w:pPr>
          </w:p>
        </w:tc>
        <w:tc>
          <w:tcPr>
            <w:tcW w:type="dxa" w:w="1670"/>
          </w:tcPr>
          <w:p>
            <w:pPr>
              <w:spacing w:after="0"/>
              <w:jc w:val="left"/>
            </w:pPr>
          </w:p>
        </w:tc>
        <w:tc>
          <w:tcPr>
            <w:tcW w:type="dxa" w:w="1571"/>
          </w:tcPr>
          <w:p>
            <w:pPr>
              <w:spacing w:after="0"/>
              <w:jc w:val="left"/>
            </w:pPr>
          </w:p>
        </w:tc>
        <w:tc>
          <w:tcPr>
            <w:tcW w:type="dxa" w:w="1605"/>
          </w:tcPr>
          <w:p>
            <w:pPr>
              <w:spacing w:after="0"/>
              <w:jc w:val="left"/>
            </w:pPr>
          </w:p>
        </w:tc>
        <w:tc>
          <w:tcPr>
            <w:tcW w:type="dxa" w:w="1605"/>
          </w:tcPr>
          <w:p>
            <w:pPr>
              <w:spacing w:after="0"/>
              <w:jc w:val="left"/>
            </w:pPr>
          </w:p>
        </w:tc>
      </w:tr>
      <w:tr>
        <w:trPr>
          <w:cantSplit/>
        </w:trPr>
        <w:tc>
          <w:tcPr>
            <w:tcW w:type="dxa" w:w="1897"/>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3"/>
          </w:tcPr>
          <w:p>
            <w:pPr>
              <w:spacing w:after="0"/>
              <w:jc w:val="right"/>
            </w:pPr>
            <w:r>
              <w:rPr>
                <w:sz w:val="16"/>
              </w:rPr>
              <w:t>3 records, 2000 to 2018</w:t>
            </w:r>
          </w:p>
        </w:tc>
        <w:tc>
          <w:tcPr>
            <w:tcW w:type="dxa" w:w="2076"/>
          </w:tcPr>
          <w:p>
            <w:pPr>
              <w:spacing w:after="0"/>
              <w:jc w:val="left"/>
            </w:pPr>
          </w:p>
        </w:tc>
        <w:tc>
          <w:tcPr>
            <w:tcW w:type="dxa" w:w="1670"/>
          </w:tcPr>
          <w:p>
            <w:pPr>
              <w:spacing w:after="0"/>
              <w:jc w:val="left"/>
            </w:pPr>
            <w:r>
              <w:rPr>
                <w:sz w:val="16"/>
              </w:rPr>
              <w:t>Lightning, 2016-07-26, $200,000 property; $0 crops (2016 dollars)</w:t>
            </w:r>
          </w:p>
        </w:tc>
        <w:tc>
          <w:tcPr>
            <w:tcW w:type="dxa" w:w="1571"/>
          </w:tcPr>
          <w:p>
            <w:pPr>
              <w:spacing w:after="0"/>
              <w:jc w:val="left"/>
            </w:pPr>
          </w:p>
        </w:tc>
        <w:tc>
          <w:tcPr>
            <w:tcW w:type="dxa" w:w="1605"/>
          </w:tcPr>
          <w:p>
            <w:pPr>
              <w:spacing w:after="0"/>
              <w:jc w:val="left"/>
            </w:pPr>
            <w:r>
              <w:rPr>
                <w:sz w:val="16"/>
              </w:rPr>
              <w:t>Event records naming jurisdictions in the plan: Gainesville city (1 record).</w:t>
            </w:r>
          </w:p>
        </w:tc>
        <w:tc>
          <w:tcPr>
            <w:tcW w:type="dxa" w:w="1605"/>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3"/>
          </w:tcPr>
          <w:p>
            <w:pPr>
              <w:spacing w:after="0"/>
              <w:jc w:val="right"/>
            </w:pPr>
            <w:r>
              <w:rPr>
                <w:sz w:val="16"/>
              </w:rPr>
              <w:t>3 records, 2001 to 2025 (3 zone-level)</w:t>
            </w:r>
          </w:p>
        </w:tc>
        <w:tc>
          <w:tcPr>
            <w:tcW w:type="dxa" w:w="2076"/>
          </w:tcPr>
          <w:p>
            <w:pPr>
              <w:spacing w:after="0"/>
              <w:jc w:val="left"/>
            </w:pPr>
            <w:r>
              <w:rPr>
                <w:sz w:val="16"/>
              </w:rPr>
              <w:t>52 kt (60 mph) to 58 kt (67 mph) (median 55 kt (63 mph)); 2 with a recorded value</w:t>
            </w:r>
          </w:p>
        </w:tc>
        <w:tc>
          <w:tcPr>
            <w:tcW w:type="dxa" w:w="1670"/>
          </w:tcPr>
          <w:p>
            <w:pPr>
              <w:spacing w:after="0"/>
              <w:jc w:val="left"/>
            </w:pPr>
            <w:r>
              <w:rPr>
                <w:sz w:val="16"/>
              </w:rPr>
              <w:t>58 kt (67 mph) measured gust, High Wind, 2025-03-19; NWS zone MOZ105</w:t>
            </w:r>
          </w:p>
        </w:tc>
        <w:tc>
          <w:tcPr>
            <w:tcW w:type="dxa" w:w="1571"/>
          </w:tcPr>
          <w:p>
            <w:pPr>
              <w:spacing w:after="0"/>
              <w:jc w:val="left"/>
            </w:pPr>
            <w:r>
              <w:rPr>
                <w:sz w:val="16"/>
              </w:rPr>
              <w:t>High Wind, 2008-09-14, $15,000 property; $0 crops (zone total, 2008 dollars)</w:t>
            </w: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Thunderstorm Wind</w:t>
            </w:r>
          </w:p>
        </w:tc>
        <w:tc>
          <w:tcPr>
            <w:tcW w:type="dxa" w:w="1905"/>
          </w:tcPr>
          <w:p>
            <w:pPr>
              <w:spacing w:after="0"/>
              <w:jc w:val="left"/>
            </w:pPr>
            <w:r>
              <w:rPr>
                <w:sz w:val="16"/>
              </w:rPr>
              <w:t>wind speed (kt and mph)</w:t>
            </w:r>
          </w:p>
        </w:tc>
        <w:tc>
          <w:tcPr>
            <w:tcW w:type="dxa" w:w="1783"/>
          </w:tcPr>
          <w:p>
            <w:pPr>
              <w:spacing w:after="0"/>
              <w:jc w:val="right"/>
            </w:pPr>
            <w:r>
              <w:rPr>
                <w:sz w:val="16"/>
              </w:rPr>
              <w:t>201 records, 1970 to 2025</w:t>
            </w:r>
          </w:p>
        </w:tc>
        <w:tc>
          <w:tcPr>
            <w:tcW w:type="dxa" w:w="2076"/>
          </w:tcPr>
          <w:p>
            <w:pPr>
              <w:spacing w:after="0"/>
              <w:jc w:val="left"/>
            </w:pPr>
            <w:r>
              <w:rPr>
                <w:sz w:val="16"/>
              </w:rPr>
              <w:t>40 kt (46 mph) to 70 kt (81 mph) (median 52 kt (60 mph)); 161 with a recorded value</w:t>
            </w:r>
          </w:p>
        </w:tc>
        <w:tc>
          <w:tcPr>
            <w:tcW w:type="dxa" w:w="1670"/>
          </w:tcPr>
          <w:p>
            <w:pPr>
              <w:spacing w:after="0"/>
              <w:jc w:val="left"/>
            </w:pPr>
            <w:r>
              <w:rPr>
                <w:sz w:val="16"/>
              </w:rPr>
              <w:t>70 kt (81 mph) estimated gust, Thunderstorm Wind, 2019-12-28; same speed and measurement basis also recorded on 2003-08-05, 2005-11-27, 2009-05-08</w:t>
            </w:r>
          </w:p>
        </w:tc>
        <w:tc>
          <w:tcPr>
            <w:tcW w:type="dxa" w:w="1571"/>
          </w:tcPr>
          <w:p>
            <w:pPr>
              <w:spacing w:after="0"/>
              <w:jc w:val="left"/>
            </w:pPr>
            <w:r>
              <w:rPr>
                <w:sz w:val="16"/>
              </w:rPr>
              <w:t>Thunderstorm Wind, 2009-05-08, $3,000,000 property; $0 crops (2009 dollars)</w:t>
            </w:r>
          </w:p>
        </w:tc>
        <w:tc>
          <w:tcPr>
            <w:tcW w:type="dxa" w:w="1605"/>
          </w:tcPr>
          <w:p>
            <w:pPr>
              <w:spacing w:after="0"/>
              <w:jc w:val="left"/>
            </w:pPr>
            <w:r>
              <w:rPr>
                <w:sz w:val="16"/>
              </w:rPr>
              <w:t>Event records naming jurisdictions in the plan: Gainesville city (22 records), Bakersfield village (12 records), Theodosia village (1 record).</w:t>
            </w:r>
          </w:p>
        </w:tc>
        <w:tc>
          <w:tcPr>
            <w:tcW w:type="dxa" w:w="1605"/>
          </w:tcPr>
          <w:p>
            <w:pPr>
              <w:spacing w:after="0"/>
              <w:jc w:val="left"/>
            </w:pPr>
          </w:p>
        </w:tc>
      </w:tr>
      <w:tr>
        <w:trPr>
          <w:cantSplit/>
        </w:trPr>
        <w:tc>
          <w:tcPr>
            <w:tcW w:type="dxa" w:w="1897"/>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3"/>
          </w:tcPr>
          <w:p>
            <w:pPr>
              <w:spacing w:after="0"/>
              <w:jc w:val="right"/>
            </w:pPr>
            <w:r>
              <w:rPr>
                <w:sz w:val="16"/>
              </w:rPr>
              <w:t>36 records, 1955 to 2025</w:t>
            </w:r>
          </w:p>
        </w:tc>
        <w:tc>
          <w:tcPr>
            <w:tcW w:type="dxa" w:w="2076"/>
          </w:tcPr>
          <w:p>
            <w:pPr>
              <w:spacing w:after="0"/>
              <w:jc w:val="left"/>
            </w:pPr>
            <w:r>
              <w:rPr>
                <w:sz w:val="16"/>
              </w:rPr>
              <w:t>F/EF0 to F/EF4 (median F/EF1); 35 with a recorded value</w:t>
            </w:r>
          </w:p>
        </w:tc>
        <w:tc>
          <w:tcPr>
            <w:tcW w:type="dxa" w:w="1670"/>
          </w:tcPr>
          <w:p>
            <w:pPr>
              <w:spacing w:after="0"/>
              <w:jc w:val="left"/>
            </w:pPr>
            <w:r>
              <w:rPr>
                <w:sz w:val="16"/>
              </w:rPr>
              <w:t>F4 tornado, 1982-04-02, 6 mi path length (whole path, pre-1996), 500 yd wide, $25,000,000 property; crops not recorded (1982 dollars)</w:t>
            </w:r>
          </w:p>
        </w:tc>
        <w:tc>
          <w:tcPr>
            <w:tcW w:type="dxa" w:w="1571"/>
          </w:tcPr>
          <w:p>
            <w:pPr>
              <w:spacing w:after="0"/>
              <w:jc w:val="left"/>
            </w:pPr>
          </w:p>
        </w:tc>
        <w:tc>
          <w:tcPr>
            <w:tcW w:type="dxa" w:w="1605"/>
          </w:tcPr>
          <w:p>
            <w:pPr>
              <w:spacing w:after="0"/>
              <w:jc w:val="left"/>
            </w:pPr>
            <w:r>
              <w:rPr>
                <w:sz w:val="16"/>
              </w:rPr>
              <w:t>Event records naming jurisdictions in the plan: Bakersfield village (4 records), Gainesville city (2 records).</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Wildfire</w:t>
            </w:r>
          </w:p>
        </w:tc>
        <w:tc>
          <w:tcPr>
            <w:tcW w:type="dxa" w:w="1905"/>
          </w:tcPr>
          <w:p>
            <w:pPr>
              <w:spacing w:after="0"/>
              <w:jc w:val="left"/>
            </w:pPr>
            <w:r>
              <w:rPr>
                <w:sz w:val="16"/>
              </w:rPr>
              <w:t>acres burned (local data)</w:t>
            </w:r>
          </w:p>
        </w:tc>
        <w:tc>
          <w:tcPr>
            <w:tcW w:type="dxa" w:w="1783"/>
          </w:tcPr>
          <w:p>
            <w:pPr>
              <w:spacing w:after="0"/>
              <w:jc w:val="right"/>
            </w:pPr>
            <w:r>
              <w:rPr>
                <w:sz w:val="16"/>
              </w:rPr>
              <w:t>3 records, 2011 to 2025 (3 zone-level)</w:t>
            </w:r>
          </w:p>
        </w:tc>
        <w:tc>
          <w:tcPr>
            <w:tcW w:type="dxa" w:w="2076"/>
          </w:tcPr>
          <w:p>
            <w:pPr>
              <w:spacing w:after="0"/>
              <w:jc w:val="left"/>
            </w:pPr>
          </w:p>
        </w:tc>
        <w:tc>
          <w:tcPr>
            <w:tcW w:type="dxa" w:w="1670"/>
          </w:tcPr>
          <w:p>
            <w:pPr>
              <w:spacing w:after="0"/>
              <w:jc w:val="left"/>
            </w:pPr>
            <w:r>
              <w:rPr>
                <w:sz w:val="16"/>
              </w:rPr>
              <w:t>Wildfire, 2011-03-23, $500,000 property; $0 crops (2011 dollars); NWS zone MOZ105</w:t>
            </w:r>
          </w:p>
        </w:tc>
        <w:tc>
          <w:tcPr>
            <w:tcW w:type="dxa" w:w="157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3"/>
          </w:tcPr>
          <w:p>
            <w:pPr>
              <w:spacing w:after="0"/>
              <w:jc w:val="right"/>
            </w:pPr>
            <w:r>
              <w:rPr>
                <w:sz w:val="16"/>
              </w:rPr>
              <w:t>38 records, 1996 to 2026 (38 zone-level)</w:t>
            </w:r>
          </w:p>
        </w:tc>
        <w:tc>
          <w:tcPr>
            <w:tcW w:type="dxa" w:w="2076"/>
          </w:tcPr>
          <w:p>
            <w:pPr>
              <w:spacing w:after="0"/>
              <w:jc w:val="left"/>
            </w:pPr>
          </w:p>
        </w:tc>
        <w:tc>
          <w:tcPr>
            <w:tcW w:type="dxa" w:w="1670"/>
          </w:tcPr>
          <w:p>
            <w:pPr>
              <w:spacing w:after="0"/>
              <w:jc w:val="left"/>
            </w:pPr>
            <w:r>
              <w:rPr>
                <w:sz w:val="16"/>
              </w:rPr>
              <w:t>Winter Storm, 1999-01-01, $125,000 property; crops not reported (1999 dollars); NWS zone MOZ105</w:t>
            </w:r>
          </w:p>
        </w:tc>
        <w:tc>
          <w:tcPr>
            <w:tcW w:type="dxa" w:w="1571"/>
          </w:tcPr>
          <w:p>
            <w:pPr>
              <w:spacing w:after="0"/>
              <w:jc w:val="left"/>
            </w:pPr>
          </w:p>
        </w:tc>
        <w:tc>
          <w:tcPr>
            <w:tcW w:type="dxa" w:w="1605"/>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3148"/>
        <w:gridCol w:w="2240"/>
        <w:gridCol w:w="2579"/>
        <w:gridCol w:w="1007"/>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3148"/>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2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7"/>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2025-05-23</w:t>
            </w:r>
          </w:p>
        </w:tc>
        <w:tc>
          <w:tcPr>
            <w:tcW w:type="dxa" w:w="1037"/>
          </w:tcPr>
          <w:p>
            <w:pPr>
              <w:spacing w:after="0"/>
              <w:jc w:val="left"/>
            </w:pPr>
            <w:r>
              <w:rPr>
                <w:sz w:val="16"/>
              </w:rPr>
              <w:t>DR-4885-MO</w:t>
            </w:r>
          </w:p>
        </w:tc>
        <w:tc>
          <w:tcPr>
            <w:tcW w:type="dxa" w:w="1152"/>
          </w:tcPr>
          <w:p>
            <w:pPr>
              <w:spacing w:after="0"/>
              <w:jc w:val="left"/>
            </w:pPr>
            <w:r>
              <w:rPr>
                <w:sz w:val="16"/>
              </w:rPr>
              <w:t>Major disaster</w:t>
            </w:r>
          </w:p>
        </w:tc>
        <w:tc>
          <w:tcPr>
            <w:tcW w:type="dxa" w:w="3148"/>
          </w:tcPr>
          <w:p>
            <w:pPr>
              <w:spacing w:after="0"/>
              <w:jc w:val="left"/>
            </w:pPr>
            <w:r>
              <w:rPr>
                <w:sz w:val="16"/>
              </w:rPr>
              <w:t>Severe Storms and Flooding</w:t>
            </w:r>
          </w:p>
        </w:tc>
        <w:tc>
          <w:tcPr>
            <w:tcW w:type="dxa" w:w="2240"/>
          </w:tcPr>
          <w:p>
            <w:pPr>
              <w:spacing w:after="0"/>
              <w:jc w:val="left"/>
            </w:pPr>
            <w:r>
              <w:rPr>
                <w:sz w:val="16"/>
              </w:rPr>
              <w:t>Inland Flooding</w:t>
            </w:r>
          </w:p>
        </w:tc>
        <w:tc>
          <w:tcPr>
            <w:tcW w:type="dxa" w:w="2579"/>
          </w:tcPr>
          <w:p>
            <w:pPr>
              <w:spacing w:after="0"/>
              <w:jc w:val="right"/>
            </w:pPr>
            <w:r>
              <w:rPr>
                <w:sz w:val="16"/>
              </w:rPr>
              <w:t>$2,426,538.93</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52"/>
          </w:tcPr>
          <w:p>
            <w:pPr>
              <w:spacing w:after="0"/>
              <w:jc w:val="left"/>
            </w:pPr>
            <w:r>
              <w:rPr>
                <w:sz w:val="16"/>
              </w:rPr>
              <w:t>Major disaster</w:t>
            </w:r>
          </w:p>
        </w:tc>
        <w:tc>
          <w:tcPr>
            <w:tcW w:type="dxa" w:w="3148"/>
          </w:tcPr>
          <w:p>
            <w:pPr>
              <w:spacing w:after="0"/>
              <w:jc w:val="left"/>
            </w:pPr>
            <w:r>
              <w:rPr>
                <w:sz w:val="16"/>
              </w:rPr>
              <w:t>Severe Storms, Straight-Line Winds, Tornadoes,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$37,219.56</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52"/>
          </w:tcPr>
          <w:p>
            <w:pPr>
              <w:spacing w:after="0"/>
              <w:jc w:val="left"/>
            </w:pPr>
            <w:r>
              <w:rPr>
                <w:sz w:val="16"/>
              </w:rPr>
              <w:t>Major disaster</w:t>
            </w:r>
          </w:p>
        </w:tc>
        <w:tc>
          <w:tcPr>
            <w:tcW w:type="dxa" w:w="3148"/>
          </w:tcPr>
          <w:p>
            <w:pPr>
              <w:spacing w:after="0"/>
              <w:jc w:val="left"/>
            </w:pPr>
            <w:r>
              <w:rPr>
                <w:sz w:val="16"/>
              </w:rPr>
              <w:t>Severe Storms, Straight-Line Winds, Tornadoes, and Wildfires</w:t>
            </w:r>
          </w:p>
        </w:tc>
        <w:tc>
          <w:tcPr>
            <w:tcW w:type="dxa" w:w="2240"/>
          </w:tcPr>
          <w:p>
            <w:pPr>
              <w:spacing w:after="0"/>
              <w:jc w:val="left"/>
            </w:pPr>
            <w:r>
              <w:rPr>
                <w:sz w:val="16"/>
              </w:rPr>
              <w:t>Strong Wind; Tornado; Wildfire</w:t>
            </w:r>
          </w:p>
        </w:tc>
        <w:tc>
          <w:tcPr>
            <w:tcW w:type="dxa" w:w="2579"/>
          </w:tcPr>
          <w:p>
            <w:pPr>
              <w:spacing w:after="0"/>
              <w:jc w:val="right"/>
            </w:pPr>
            <w:r>
              <w:rPr>
                <w:sz w:val="16"/>
              </w:rPr>
              <w:t>$113,225.04</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$1,581,593</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52"/>
          </w:tcPr>
          <w:p>
            <w:pPr>
              <w:spacing w:after="0"/>
              <w:jc w:val="left"/>
            </w:pPr>
            <w:r>
              <w:rPr>
                <w:sz w:val="16"/>
              </w:rPr>
              <w:t>Major disaster</w:t>
            </w:r>
          </w:p>
        </w:tc>
        <w:tc>
          <w:tcPr>
            <w:tcW w:type="dxa" w:w="3148"/>
          </w:tcPr>
          <w:p>
            <w:pPr>
              <w:spacing w:after="0"/>
              <w:jc w:val="left"/>
            </w:pPr>
            <w:r>
              <w:rPr>
                <w:sz w:val="16"/>
              </w:rPr>
              <w:t>Severe Storms, Straight-Line Winds, Tornadoes,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$1,660,736.09</w:t>
            </w:r>
          </w:p>
        </w:tc>
        <w:tc>
          <w:tcPr>
            <w:tcW w:type="dxa" w:w="100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52"/>
          </w:tcPr>
          <w:p>
            <w:pPr>
              <w:spacing w:after="0"/>
              <w:jc w:val="left"/>
            </w:pPr>
            <w:r>
              <w:rPr>
                <w:sz w:val="16"/>
              </w:rPr>
              <w:t>Major disaster</w:t>
            </w:r>
          </w:p>
        </w:tc>
        <w:tc>
          <w:tcPr>
            <w:tcW w:type="dxa" w:w="3148"/>
          </w:tcPr>
          <w:p>
            <w:pPr>
              <w:spacing w:after="0"/>
              <w:jc w:val="left"/>
            </w:pPr>
            <w:r>
              <w:rPr>
                <w:sz w:val="16"/>
              </w:rPr>
              <w:t>COVID-19 Pandemic</w:t>
            </w:r>
          </w:p>
        </w:tc>
        <w:tc>
          <w:tcPr>
            <w:tcW w:type="dxa" w:w="2240"/>
          </w:tcPr>
          <w:p>
            <w:pPr>
              <w:spacing w:after="0"/>
              <w:jc w:val="left"/>
            </w:pPr>
            <w:r>
              <w:rPr>
                <w:sz w:val="16"/>
              </w:rPr>
              <w:t>Non-natural, not counted</w:t>
            </w:r>
          </w:p>
        </w:tc>
        <w:tc>
          <w:tcPr>
            <w:tcW w:type="dxa" w:w="2579"/>
          </w:tcPr>
          <w:p>
            <w:pPr>
              <w:spacing w:after="0"/>
              <w:jc w:val="right"/>
            </w:pPr>
            <w:r>
              <w:rPr>
                <w:sz w:val="16"/>
              </w:rPr>
              <w:t>none placed in this county by FEMA's record; $369,154.74 for this declaration is not placed in any county (see the state page)</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52"/>
          </w:tcPr>
          <w:p>
            <w:pPr>
              <w:spacing w:after="0"/>
              <w:jc w:val="left"/>
            </w:pPr>
            <w:r>
              <w:rPr>
                <w:sz w:val="16"/>
              </w:rPr>
              <w:t>Emergency</w:t>
            </w:r>
          </w:p>
        </w:tc>
        <w:tc>
          <w:tcPr>
            <w:tcW w:type="dxa" w:w="3148"/>
          </w:tcPr>
          <w:p>
            <w:pPr>
              <w:spacing w:after="0"/>
              <w:jc w:val="left"/>
            </w:pPr>
            <w:r>
              <w:rPr>
                <w:sz w:val="16"/>
              </w:rPr>
              <w:t>COVID-19</w:t>
            </w:r>
          </w:p>
        </w:tc>
        <w:tc>
          <w:tcPr>
            <w:tcW w:type="dxa" w:w="2240"/>
          </w:tcPr>
          <w:p>
            <w:pPr>
              <w:spacing w:after="0"/>
              <w:jc w:val="left"/>
            </w:pPr>
            <w:r>
              <w:rPr>
                <w:sz w:val="16"/>
              </w:rPr>
              <w:t>Non-natural, not counted</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$217,718.84</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579"/>
          </w:tcPr>
          <w:p>
            <w:pPr>
              <w:spacing w:after="0"/>
              <w:jc w:val="right"/>
            </w:pPr>
            <w:r>
              <w:rPr>
                <w:sz w:val="16"/>
              </w:rPr>
              <w:t>$2,543,273.72</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579"/>
          </w:tcPr>
          <w:p>
            <w:pPr>
              <w:spacing w:after="0"/>
              <w:jc w:val="right"/>
            </w:pPr>
            <w:r>
              <w:rPr>
                <w:sz w:val="16"/>
              </w:rPr>
              <w:t>$548,498.71</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52"/>
          </w:tcPr>
          <w:p>
            <w:pPr>
              <w:spacing w:after="0"/>
              <w:jc w:val="left"/>
            </w:pPr>
            <w:r>
              <w:rPr>
                <w:sz w:val="16"/>
              </w:rPr>
              <w:t>Emergency</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(primary); also designated: Strong Wind, Tornado</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52"/>
          </w:tcPr>
          <w:p>
            <w:pPr>
              <w:spacing w:after="0"/>
              <w:jc w:val="left"/>
            </w:pPr>
            <w:r>
              <w:rPr>
                <w:sz w:val="16"/>
              </w:rPr>
              <w:t>Major disaster</w:t>
            </w:r>
          </w:p>
        </w:tc>
        <w:tc>
          <w:tcPr>
            <w:tcW w:type="dxa" w:w="3148"/>
          </w:tcPr>
          <w:p>
            <w:pPr>
              <w:spacing w:after="0"/>
              <w:jc w:val="left"/>
            </w:pPr>
            <w:r>
              <w:rPr>
                <w:sz w:val="16"/>
              </w:rPr>
              <w:t>Severe Storms, Tornadoes, Straight-Line Winds, and Flooding</w:t>
            </w:r>
          </w:p>
        </w:tc>
        <w:tc>
          <w:tcPr>
            <w:tcW w:type="dxa" w:w="2240"/>
          </w:tcPr>
          <w:p>
            <w:pPr>
              <w:spacing w:after="0"/>
              <w:jc w:val="left"/>
            </w:pPr>
            <w:r>
              <w:rPr>
                <w:sz w:val="16"/>
              </w:rPr>
              <w:t>Inland Flooding; Strong Wind; Tornado</w:t>
            </w:r>
          </w:p>
        </w:tc>
        <w:tc>
          <w:tcPr>
            <w:tcW w:type="dxa" w:w="2579"/>
          </w:tcPr>
          <w:p>
            <w:pPr>
              <w:spacing w:after="0"/>
              <w:jc w:val="right"/>
            </w:pPr>
            <w:r>
              <w:rPr>
                <w:sz w:val="16"/>
              </w:rPr>
              <w:t>$167,612.22</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52"/>
          </w:tcPr>
          <w:p>
            <w:pPr>
              <w:spacing w:after="0"/>
              <w:jc w:val="left"/>
            </w:pPr>
            <w:r>
              <w:rPr>
                <w:sz w:val="16"/>
              </w:rPr>
              <w:t>Major disaster</w:t>
            </w:r>
          </w:p>
        </w:tc>
        <w:tc>
          <w:tcPr>
            <w:tcW w:type="dxa" w:w="3148"/>
          </w:tcPr>
          <w:p>
            <w:pPr>
              <w:spacing w:after="0"/>
              <w:jc w:val="left"/>
            </w:pPr>
            <w:r>
              <w:rPr>
                <w:sz w:val="16"/>
              </w:rPr>
              <w:t>Severe Storms, Straight-Line Winds and Flooding</w:t>
            </w:r>
          </w:p>
        </w:tc>
        <w:tc>
          <w:tcPr>
            <w:tcW w:type="dxa" w:w="2240"/>
          </w:tcPr>
          <w:p>
            <w:pPr>
              <w:spacing w:after="0"/>
              <w:jc w:val="left"/>
            </w:pPr>
            <w:r>
              <w:rPr>
                <w:sz w:val="16"/>
              </w:rPr>
              <w:t>Inland Flooding; Strong Wind</w:t>
            </w:r>
          </w:p>
        </w:tc>
        <w:tc>
          <w:tcPr>
            <w:tcW w:type="dxa" w:w="2579"/>
          </w:tcPr>
          <w:p>
            <w:pPr>
              <w:spacing w:after="0"/>
              <w:jc w:val="right"/>
            </w:pPr>
            <w:r>
              <w:rPr>
                <w:sz w:val="16"/>
              </w:rPr>
              <w:t>$373,115.30</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$381,152.96</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52"/>
          </w:tcPr>
          <w:p>
            <w:pPr>
              <w:spacing w:after="0"/>
              <w:jc w:val="left"/>
            </w:pPr>
            <w:r>
              <w:rPr>
                <w:sz w:val="16"/>
              </w:rPr>
              <w:t>Emergency</w:t>
            </w:r>
          </w:p>
        </w:tc>
        <w:tc>
          <w:tcPr>
            <w:tcW w:type="dxa" w:w="3148"/>
          </w:tcPr>
          <w:p>
            <w:pPr>
              <w:spacing w:after="0"/>
              <w:jc w:val="left"/>
            </w:pPr>
            <w:r>
              <w:rPr>
                <w:sz w:val="16"/>
              </w:rPr>
              <w:t>Severe Winter Storm</w:t>
            </w:r>
          </w:p>
        </w:tc>
        <w:tc>
          <w:tcPr>
            <w:tcW w:type="dxa" w:w="2240"/>
          </w:tcPr>
          <w:p>
            <w:pPr>
              <w:spacing w:after="0"/>
              <w:jc w:val="left"/>
            </w:pPr>
            <w:r>
              <w:rPr>
                <w:sz w:val="16"/>
              </w:rPr>
              <w:t>Winter Weather</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$13,561.44</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52"/>
          </w:tcPr>
          <w:p>
            <w:pPr>
              <w:spacing w:after="0"/>
              <w:jc w:val="left"/>
            </w:pPr>
            <w:r>
              <w:rPr>
                <w:sz w:val="16"/>
              </w:rPr>
              <w:t>Major disaster</w:t>
            </w:r>
          </w:p>
        </w:tc>
        <w:tc>
          <w:tcPr>
            <w:tcW w:type="dxa" w:w="3148"/>
          </w:tcPr>
          <w:p>
            <w:pPr>
              <w:spacing w:after="0"/>
              <w:jc w:val="left"/>
            </w:pPr>
            <w:r>
              <w:rPr>
                <w:sz w:val="16"/>
              </w:rPr>
              <w:t>Severe Winter Storm</w:t>
            </w:r>
          </w:p>
        </w:tc>
        <w:tc>
          <w:tcPr>
            <w:tcW w:type="dxa" w:w="2240"/>
          </w:tcPr>
          <w:p>
            <w:pPr>
              <w:spacing w:after="0"/>
              <w:jc w:val="left"/>
            </w:pPr>
            <w:r>
              <w:rPr>
                <w:sz w:val="16"/>
              </w:rPr>
              <w:t>Winter Weather</w:t>
            </w:r>
          </w:p>
        </w:tc>
        <w:tc>
          <w:tcPr>
            <w:tcW w:type="dxa" w:w="2579"/>
          </w:tcPr>
          <w:p>
            <w:pPr>
              <w:spacing w:after="0"/>
              <w:jc w:val="right"/>
            </w:pPr>
            <w:r>
              <w:rPr>
                <w:sz w:val="16"/>
              </w:rPr>
              <w:t>$660,816.35</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52"/>
          </w:tcPr>
          <w:p>
            <w:pPr>
              <w:spacing w:after="0"/>
              <w:jc w:val="left"/>
            </w:pPr>
            <w:r>
              <w:rPr>
                <w:sz w:val="16"/>
              </w:rPr>
              <w:t>Emergency</w:t>
            </w:r>
          </w:p>
        </w:tc>
        <w:tc>
          <w:tcPr>
            <w:tcW w:type="dxa" w:w="3148"/>
          </w:tcPr>
          <w:p>
            <w:pPr>
              <w:spacing w:after="0"/>
              <w:jc w:val="left"/>
            </w:pPr>
            <w:r>
              <w:rPr>
                <w:sz w:val="16"/>
              </w:rPr>
              <w:t>Severe Winter Storm</w:t>
            </w:r>
          </w:p>
        </w:tc>
        <w:tc>
          <w:tcPr>
            <w:tcW w:type="dxa" w:w="2240"/>
          </w:tcPr>
          <w:p>
            <w:pPr>
              <w:spacing w:after="0"/>
              <w:jc w:val="left"/>
            </w:pPr>
            <w:r>
              <w:rPr>
                <w:sz w:val="16"/>
              </w:rPr>
              <w:t>Ice Storm</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52"/>
          </w:tcPr>
          <w:p>
            <w:pPr>
              <w:spacing w:after="0"/>
              <w:jc w:val="left"/>
            </w:pPr>
            <w:r>
              <w:rPr>
                <w:sz w:val="16"/>
              </w:rPr>
              <w:t>Major disaster</w:t>
            </w:r>
          </w:p>
        </w:tc>
        <w:tc>
          <w:tcPr>
            <w:tcW w:type="dxa" w:w="3148"/>
          </w:tcPr>
          <w:p>
            <w:pPr>
              <w:spacing w:after="0"/>
              <w:jc w:val="left"/>
            </w:pPr>
            <w:r>
              <w:rPr>
                <w:sz w:val="16"/>
              </w:rPr>
              <w:t>Severe Storms, Flooding, and a Tornado</w:t>
            </w:r>
          </w:p>
        </w:tc>
        <w:tc>
          <w:tcPr>
            <w:tcW w:type="dxa" w:w="2240"/>
          </w:tcPr>
          <w:p>
            <w:pPr>
              <w:spacing w:after="0"/>
              <w:jc w:val="left"/>
            </w:pPr>
            <w:r>
              <w:rPr>
                <w:sz w:val="16"/>
              </w:rPr>
              <w:t>Inland Flooding; Tornado</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52"/>
          </w:tcPr>
          <w:p>
            <w:pPr>
              <w:spacing w:after="0"/>
              <w:jc w:val="left"/>
            </w:pPr>
            <w:r>
              <w:rPr>
                <w:sz w:val="16"/>
              </w:rPr>
              <w:t>Major disaster</w:t>
            </w:r>
          </w:p>
        </w:tc>
        <w:tc>
          <w:tcPr>
            <w:tcW w:type="dxa" w:w="3148"/>
          </w:tcPr>
          <w:p>
            <w:pPr>
              <w:spacing w:after="0"/>
              <w:jc w:val="left"/>
            </w:pPr>
            <w:r>
              <w:rPr>
                <w:sz w:val="16"/>
              </w:rPr>
              <w:t>Severe Storms and Flooding</w:t>
            </w:r>
          </w:p>
        </w:tc>
        <w:tc>
          <w:tcPr>
            <w:tcW w:type="dxa" w:w="2240"/>
          </w:tcPr>
          <w:p>
            <w:pPr>
              <w:spacing w:after="0"/>
              <w:jc w:val="left"/>
            </w:pPr>
            <w:r>
              <w:rPr>
                <w:sz w:val="16"/>
              </w:rPr>
              <w:t>Inland Flooding</w:t>
            </w:r>
          </w:p>
        </w:tc>
        <w:tc>
          <w:tcPr>
            <w:tcW w:type="dxa" w:w="2579"/>
          </w:tcPr>
          <w:p>
            <w:pPr>
              <w:spacing w:after="0"/>
              <w:jc w:val="right"/>
            </w:pPr>
            <w:r>
              <w:rPr>
                <w:sz w:val="16"/>
              </w:rPr>
              <w:t>$704,625.76</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52"/>
          </w:tcPr>
          <w:p>
            <w:pPr>
              <w:spacing w:after="0"/>
              <w:jc w:val="left"/>
            </w:pPr>
            <w:r>
              <w:rPr>
                <w:sz w:val="16"/>
              </w:rPr>
              <w:t>Major disaster</w:t>
            </w:r>
          </w:p>
        </w:tc>
        <w:tc>
          <w:tcPr>
            <w:tcW w:type="dxa" w:w="3148"/>
          </w:tcPr>
          <w:p>
            <w:pPr>
              <w:spacing w:after="0"/>
              <w:jc w:val="left"/>
            </w:pPr>
            <w:r>
              <w:rPr>
                <w:sz w:val="16"/>
              </w:rPr>
              <w:t>Severe Winter Storms and Flooding</w:t>
            </w:r>
          </w:p>
        </w:tc>
        <w:tc>
          <w:tcPr>
            <w:tcW w:type="dxa" w:w="2240"/>
          </w:tcPr>
          <w:p>
            <w:pPr>
              <w:spacing w:after="0"/>
              <w:jc w:val="left"/>
            </w:pPr>
            <w:r>
              <w:rPr>
                <w:sz w:val="16"/>
              </w:rPr>
              <w:t>Ice Storm</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52"/>
          </w:tcPr>
          <w:p>
            <w:pPr>
              <w:spacing w:after="0"/>
              <w:jc w:val="left"/>
            </w:pPr>
            <w:r>
              <w:rPr>
                <w:sz w:val="16"/>
              </w:rPr>
              <w:t>Emergency</w:t>
            </w:r>
          </w:p>
        </w:tc>
        <w:tc>
          <w:tcPr>
            <w:tcW w:type="dxa" w:w="3148"/>
          </w:tcPr>
          <w:p>
            <w:pPr>
              <w:spacing w:after="0"/>
              <w:jc w:val="left"/>
            </w:pPr>
            <w:r>
              <w:rPr>
                <w:sz w:val="16"/>
              </w:rPr>
              <w:t>Severe Winter Storms</w:t>
            </w:r>
          </w:p>
        </w:tc>
        <w:tc>
          <w:tcPr>
            <w:tcW w:type="dxa" w:w="2240"/>
          </w:tcPr>
          <w:p>
            <w:pPr>
              <w:spacing w:after="0"/>
              <w:jc w:val="left"/>
            </w:pPr>
            <w:r>
              <w:rPr>
                <w:sz w:val="16"/>
              </w:rPr>
              <w:t>Ice Storm</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52"/>
          </w:tcPr>
          <w:p>
            <w:pPr>
              <w:spacing w:after="0"/>
              <w:jc w:val="left"/>
            </w:pPr>
            <w:r>
              <w:rPr>
                <w:sz w:val="16"/>
              </w:rPr>
              <w:t>Emergency</w:t>
            </w:r>
          </w:p>
        </w:tc>
        <w:tc>
          <w:tcPr>
            <w:tcW w:type="dxa" w:w="3148"/>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52"/>
          </w:tcPr>
          <w:p>
            <w:pPr>
              <w:spacing w:after="0"/>
              <w:jc w:val="left"/>
            </w:pPr>
            <w:r>
              <w:rPr>
                <w:sz w:val="16"/>
              </w:rPr>
              <w:t>Major disaster</w:t>
            </w:r>
          </w:p>
        </w:tc>
        <w:tc>
          <w:tcPr>
            <w:tcW w:type="dxa" w:w="3148"/>
          </w:tcPr>
          <w:p>
            <w:pPr>
              <w:spacing w:after="0"/>
              <w:jc w:val="left"/>
            </w:pPr>
            <w:r>
              <w:rPr>
                <w:sz w:val="16"/>
              </w:rPr>
              <w:t>Severe Storms, Tornadoes and Flooding</w:t>
            </w:r>
          </w:p>
        </w:tc>
        <w:tc>
          <w:tcPr>
            <w:tcW w:type="dxa" w:w="2240"/>
          </w:tcPr>
          <w:p>
            <w:pPr>
              <w:spacing w:after="0"/>
              <w:jc w:val="left"/>
            </w:pPr>
            <w:r>
              <w:rPr>
                <w:sz w:val="16"/>
              </w:rPr>
              <w:t>Inland Flooding; Tornado</w:t>
            </w:r>
          </w:p>
        </w:tc>
        <w:tc>
          <w:tcPr>
            <w:tcW w:type="dxa" w:w="2579"/>
          </w:tcPr>
          <w:p>
            <w:pPr>
              <w:spacing w:after="0"/>
              <w:jc w:val="right"/>
            </w:pPr>
            <w:r>
              <w:rPr>
                <w:sz w:val="16"/>
              </w:rPr>
              <w:t>$2,010,853.32</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52"/>
          </w:tcPr>
          <w:p>
            <w:pPr>
              <w:spacing w:after="0"/>
              <w:jc w:val="left"/>
            </w:pPr>
            <w:r>
              <w:rPr>
                <w:sz w:val="16"/>
              </w:rPr>
              <w:t>Major disaster</w:t>
            </w:r>
          </w:p>
        </w:tc>
        <w:tc>
          <w:tcPr>
            <w:tcW w:type="dxa" w:w="3148"/>
          </w:tcPr>
          <w:p>
            <w:pPr>
              <w:spacing w:after="0"/>
              <w:jc w:val="left"/>
            </w:pPr>
            <w:r>
              <w:rPr>
                <w:sz w:val="16"/>
              </w:rPr>
              <w:t>Severe Storms &amp; Flooding</w:t>
            </w:r>
          </w:p>
        </w:tc>
        <w:tc>
          <w:tcPr>
            <w:tcW w:type="dxa" w:w="2240"/>
          </w:tcPr>
          <w:p>
            <w:pPr>
              <w:spacing w:after="0"/>
              <w:jc w:val="left"/>
            </w:pPr>
            <w:r>
              <w:rPr>
                <w:sz w:val="16"/>
              </w:rPr>
              <w:t>Inland Flooding</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52"/>
          </w:tcPr>
          <w:p>
            <w:pPr>
              <w:spacing w:after="0"/>
              <w:jc w:val="left"/>
            </w:pPr>
            <w:r>
              <w:rPr>
                <w:sz w:val="16"/>
              </w:rPr>
              <w:t>Emergency</w:t>
            </w:r>
          </w:p>
        </w:tc>
        <w:tc>
          <w:tcPr>
            <w:tcW w:type="dxa" w:w="3148"/>
          </w:tcPr>
          <w:p>
            <w:pPr>
              <w:spacing w:after="0"/>
              <w:jc w:val="left"/>
            </w:pPr>
            <w:r>
              <w:rPr>
                <w:sz w:val="16"/>
              </w:rPr>
              <w:t>Drought</w:t>
            </w:r>
          </w:p>
        </w:tc>
        <w:tc>
          <w:tcPr>
            <w:tcW w:type="dxa" w:w="2240"/>
          </w:tcPr>
          <w:p>
            <w:pPr>
              <w:spacing w:after="0"/>
              <w:jc w:val="left"/>
            </w:pPr>
            <w:r>
              <w:rPr>
                <w:sz w:val="16"/>
              </w:rPr>
              <w:t>Drought</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52"/>
          </w:tcPr>
          <w:p>
            <w:pPr>
              <w:spacing w:after="0"/>
              <w:jc w:val="left"/>
            </w:pPr>
            <w:r>
              <w:rPr>
                <w:sz w:val="16"/>
              </w:rPr>
              <w:t>Major disaster</w:t>
            </w:r>
          </w:p>
        </w:tc>
        <w:tc>
          <w:tcPr>
            <w:tcW w:type="dxa" w:w="3148"/>
          </w:tcPr>
          <w:p>
            <w:pPr>
              <w:spacing w:after="0"/>
              <w:jc w:val="left"/>
            </w:pPr>
            <w:r>
              <w:rPr>
                <w:sz w:val="16"/>
              </w:rPr>
              <w:t>Heavy Rains, Tornadoes &amp; Flooding</w:t>
            </w:r>
          </w:p>
        </w:tc>
        <w:tc>
          <w:tcPr>
            <w:tcW w:type="dxa" w:w="2240"/>
          </w:tcPr>
          <w:p>
            <w:pPr>
              <w:spacing w:after="0"/>
              <w:jc w:val="left"/>
            </w:pPr>
            <w:r>
              <w:rPr>
                <w:sz w:val="16"/>
              </w:rPr>
              <w:t>Inland Flooding; Tornado</w:t>
            </w:r>
          </w:p>
        </w:tc>
        <w:tc>
          <w:tcPr>
            <w:tcW w:type="dxa" w:w="2579"/>
          </w:tcPr>
          <w:p>
            <w:pPr>
              <w:spacing w:after="0"/>
              <w:jc w:val="right"/>
            </w:pPr>
            <w:r>
              <w:rPr>
                <w:sz w:val="16"/>
              </w:rPr>
              <w:t>no Public Assistance recorded</w:t>
            </w:r>
          </w:p>
        </w:tc>
        <w:tc>
          <w:tcPr>
            <w:tcW w:type="dxa" w:w="1007"/>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$88,748.71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21</w:t>
            </w:r>
          </w:p>
        </w:tc>
        <w:tc>
          <w:tcPr>
            <w:tcW w:type="dxa" w:w="1123"/>
          </w:tcPr>
          <w:p>
            <w:pPr>
              <w:spacing w:after="0"/>
              <w:jc w:val="right"/>
            </w:pPr>
            <w:r>
              <w:rPr>
                <w:sz w:val="16"/>
              </w:rPr>
              <w:t>8</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188</w:t>
            </w:r>
          </w:p>
        </w:tc>
        <w:tc>
          <w:tcPr>
            <w:tcW w:type="dxa" w:w="1123"/>
          </w:tcPr>
          <w:p>
            <w:pPr>
              <w:spacing w:after="0"/>
              <w:jc w:val="right"/>
            </w:pPr>
            <w:r>
              <w:rPr>
                <w:sz w:val="16"/>
              </w:rPr>
              <w:t>7</w:t>
            </w:r>
          </w:p>
        </w:tc>
        <w:tc>
          <w:tcPr>
            <w:tcW w:type="dxa" w:w="1964"/>
          </w:tcPr>
          <w:p>
            <w:pPr>
              <w:spacing w:after="0"/>
              <w:jc w:val="right"/>
            </w:pPr>
            <w:r>
              <w:rPr>
                <w:sz w:val="16"/>
              </w:rPr>
              <w:t>3</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289</w:t>
            </w:r>
          </w:p>
        </w:tc>
        <w:tc>
          <w:tcPr>
            <w:tcW w:type="dxa" w:w="1123"/>
          </w:tcPr>
          <w:p>
            <w:pPr>
              <w:spacing w:after="0"/>
              <w:jc w:val="right"/>
            </w:pPr>
            <w:r>
              <w:rPr>
                <w:sz w:val="16"/>
              </w:rPr>
              <w:t>58</w:t>
            </w:r>
          </w:p>
        </w:tc>
        <w:tc>
          <w:tcPr>
            <w:tcW w:type="dxa" w:w="1964"/>
          </w:tcPr>
          <w:p>
            <w:pPr>
              <w:spacing w:after="0"/>
              <w:jc w:val="right"/>
            </w:pPr>
            <w:r>
              <w:rPr>
                <w:sz w:val="16"/>
              </w:rPr>
              <w:t>13</w:t>
            </w:r>
          </w:p>
        </w:tc>
        <w:tc>
          <w:tcPr>
            <w:tcW w:type="dxa" w:w="777"/>
          </w:tcPr>
          <w:p>
            <w:pPr>
              <w:spacing w:after="0"/>
              <w:jc w:val="right"/>
            </w:pPr>
            <w:r>
              <w:rPr>
                <w:sz w:val="16"/>
              </w:rPr>
              <w:t>88</w:t>
            </w:r>
          </w:p>
        </w:tc>
        <w:tc>
          <w:tcPr>
            <w:tcW w:type="dxa" w:w="1613"/>
          </w:tcPr>
          <w:p>
            <w:pPr>
              <w:spacing w:after="0"/>
              <w:jc w:val="right"/>
            </w:pPr>
            <w:r>
              <w:rPr>
                <w:sz w:val="16"/>
              </w:rPr>
              <w:t>16</w:t>
            </w:r>
          </w:p>
        </w:tc>
        <w:tc>
          <w:tcPr>
            <w:tcW w:type="dxa" w:w="1311"/>
          </w:tcPr>
          <w:p>
            <w:pPr>
              <w:spacing w:after="0"/>
              <w:jc w:val="right"/>
            </w:pPr>
            <w:r>
              <w:rPr>
                <w:sz w:val="16"/>
              </w:rPr>
              <w:t>4</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204</w:t>
            </w:r>
          </w:p>
        </w:tc>
        <w:tc>
          <w:tcPr>
            <w:tcW w:type="dxa" w:w="1123"/>
          </w:tcPr>
          <w:p>
            <w:pPr>
              <w:spacing w:after="0"/>
              <w:jc w:val="right"/>
            </w:pPr>
            <w:r>
              <w:rPr>
                <w:sz w:val="16"/>
              </w:rPr>
              <w:t>15</w:t>
            </w:r>
          </w:p>
        </w:tc>
        <w:tc>
          <w:tcPr>
            <w:tcW w:type="dxa" w:w="1964"/>
          </w:tcPr>
          <w:p>
            <w:pPr>
              <w:spacing w:after="0"/>
              <w:jc w:val="right"/>
            </w:pPr>
            <w:r>
              <w:rPr>
                <w:sz w:val="16"/>
              </w:rPr>
              <w:t>8</w:t>
            </w:r>
          </w:p>
        </w:tc>
        <w:tc>
          <w:tcPr>
            <w:tcW w:type="dxa" w:w="777"/>
          </w:tcPr>
          <w:p>
            <w:pPr>
              <w:spacing w:after="0"/>
              <w:jc w:val="right"/>
            </w:pPr>
            <w:r>
              <w:rPr>
                <w:sz w:val="16"/>
              </w:rPr>
              <w:t>24</w:t>
            </w:r>
          </w:p>
        </w:tc>
        <w:tc>
          <w:tcPr>
            <w:tcW w:type="dxa" w:w="1613"/>
          </w:tcPr>
          <w:p>
            <w:pPr>
              <w:spacing w:after="0"/>
              <w:jc w:val="right"/>
            </w:pPr>
            <w:r>
              <w:rPr>
                <w:sz w:val="16"/>
              </w:rPr>
              <w:t>8</w:t>
            </w:r>
          </w:p>
        </w:tc>
        <w:tc>
          <w:tcPr>
            <w:tcW w:type="dxa" w:w="1311"/>
          </w:tcPr>
          <w:p>
            <w:pPr>
              <w:spacing w:after="0"/>
              <w:jc w:val="right"/>
            </w:pPr>
            <w:r>
              <w:rPr>
                <w:sz w:val="16"/>
              </w:rPr>
              <w:t>4</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13</w:t>
            </w:r>
          </w:p>
        </w:tc>
        <w:tc>
          <w:tcPr>
            <w:tcW w:type="dxa" w:w="1311"/>
          </w:tcPr>
          <w:p>
            <w:pPr>
              <w:spacing w:after="0"/>
              <w:jc w:val="right"/>
            </w:pPr>
            <w:r>
              <w:rPr>
                <w:sz w:val="16"/>
              </w:rPr>
              <w:t>4</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38</w:t>
            </w:r>
          </w:p>
        </w:tc>
        <w:tc>
          <w:tcPr>
            <w:tcW w:type="dxa" w:w="1123"/>
          </w:tcPr>
          <w:p>
            <w:pPr>
              <w:spacing w:after="0"/>
              <w:jc w:val="right"/>
            </w:pPr>
            <w:r>
              <w:rPr>
                <w:sz w:val="16"/>
              </w:rPr>
              <w:t>4</w:t>
            </w:r>
          </w:p>
        </w:tc>
        <w:tc>
          <w:tcPr>
            <w:tcW w:type="dxa" w:w="1964"/>
          </w:tcPr>
          <w:p>
            <w:pPr>
              <w:spacing w:after="0"/>
              <w:jc w:val="right"/>
            </w:pPr>
            <w:r>
              <w:rPr>
                <w:sz w:val="16"/>
              </w:rPr>
              <w:t>5</w:t>
            </w:r>
          </w:p>
        </w:tc>
        <w:tc>
          <w:tcPr>
            <w:tcW w:type="dxa" w:w="777"/>
          </w:tcPr>
          <w:p>
            <w:pPr>
              <w:spacing w:after="0"/>
              <w:jc w:val="right"/>
            </w:pPr>
            <w:r>
              <w:rPr>
                <w:sz w:val="16"/>
              </w:rPr>
              <w:t>12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1"/>
        <w:gridCol w:w="2615"/>
        <w:gridCol w:w="923"/>
        <w:gridCol w:w="2092"/>
        <w:gridCol w:w="2048"/>
        <w:gridCol w:w="23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1"/>
            <w:shd w:val="clear" w:color="auto" w:fill="E8E8E8"/>
          </w:tcPr>
          <w:p>
            <w:pPr>
              <w:spacing w:after="0"/>
              <w:jc w:val="left"/>
            </w:pPr>
            <w:r>
              <w:rPr>
                <w:b/>
                <w:sz w:val="16"/>
              </w:rPr>
              <w:t>Magnitude or extent</w:t>
            </w:r>
          </w:p>
        </w:tc>
        <w:tc>
          <w:tcPr>
            <w:tcW w:type="dxa" w:w="26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2"/>
            <w:shd w:val="clear" w:color="auto" w:fill="E8E8E8"/>
          </w:tcPr>
          <w:p>
            <w:pPr>
              <w:spacing w:after="0"/>
              <w:jc w:val="left"/>
            </w:pPr>
            <w:r>
              <w:rPr>
                <w:b/>
                <w:sz w:val="16"/>
              </w:rPr>
              <w:t>Location</w:t>
            </w:r>
          </w:p>
        </w:tc>
        <w:tc>
          <w:tcPr>
            <w:tcW w:type="dxa" w:w="2048"/>
            <w:shd w:val="clear" w:color="auto" w:fill="E8E8E8"/>
          </w:tcPr>
          <w:p>
            <w:pPr>
              <w:spacing w:after="0"/>
              <w:jc w:val="left"/>
            </w:pPr>
            <w:r>
              <w:rPr>
                <w:b/>
                <w:sz w:val="16"/>
              </w:rPr>
              <w:t>Flags</w:t>
            </w:r>
          </w:p>
        </w:tc>
        <w:tc>
          <w:tcPr>
            <w:tcW w:type="dxa" w:w="23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801"/>
          </w:tcPr>
          <w:p>
            <w:pPr>
              <w:spacing w:after="0"/>
              <w:jc w:val="left"/>
            </w:pPr>
            <w:r>
              <w:rPr>
                <w:sz w:val="16"/>
              </w:rPr>
              <w:t>58 kt (67 mph) measured gust</w:t>
            </w:r>
          </w:p>
        </w:tc>
        <w:tc>
          <w:tcPr>
            <w:tcW w:type="dxa" w:w="2615"/>
          </w:tcPr>
          <w:p>
            <w:pPr>
              <w:spacing w:after="0"/>
              <w:jc w:val="left"/>
            </w:pPr>
            <w:r>
              <w:rPr>
                <w:sz w:val="16"/>
              </w:rPr>
              <w:t>$0 property; $0 crops (zone total, 2025 dollars)</w:t>
            </w:r>
          </w:p>
        </w:tc>
        <w:tc>
          <w:tcPr>
            <w:tcW w:type="dxa" w:w="923"/>
          </w:tcPr>
          <w:p>
            <w:pPr>
              <w:spacing w:after="0"/>
              <w:jc w:val="right"/>
            </w:pPr>
            <w:r>
              <w:rPr>
                <w:sz w:val="16"/>
              </w:rPr>
              <w:t>0, 0</w:t>
            </w:r>
          </w:p>
        </w:tc>
        <w:tc>
          <w:tcPr>
            <w:tcW w:type="dxa" w:w="2092"/>
          </w:tcPr>
          <w:p>
            <w:pPr>
              <w:spacing w:after="0"/>
              <w:jc w:val="left"/>
            </w:pPr>
            <w:r>
              <w:rPr>
                <w:sz w:val="16"/>
              </w:rPr>
              <w:t>NWS zone MOZ105 (OZARK), zone-level</w:t>
            </w:r>
          </w:p>
        </w:tc>
        <w:tc>
          <w:tcPr>
            <w:tcW w:type="dxa" w:w="2048"/>
          </w:tcPr>
          <w:p>
            <w:pPr>
              <w:spacing w:after="0"/>
              <w:jc w:val="left"/>
            </w:pPr>
            <w:r>
              <w:rPr>
                <w:sz w:val="16"/>
              </w:rPr>
              <w:t>new since last plan; within last 5 years</w:t>
            </w:r>
          </w:p>
        </w:tc>
        <w:tc>
          <w:tcPr>
            <w:tcW w:type="dxa" w:w="2382"/>
          </w:tcPr>
          <w:p>
            <w:pPr>
              <w:spacing w:after="0"/>
              <w:jc w:val="left"/>
            </w:pPr>
            <w:r>
              <w:rPr>
                <w:sz w:val="16"/>
              </w:rPr>
              <w:t>B1-c worst recorded: High Wind and Strong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Tornado</w:t>
            </w:r>
          </w:p>
        </w:tc>
        <w:tc>
          <w:tcPr>
            <w:tcW w:type="dxa" w:w="1801"/>
          </w:tcPr>
          <w:p>
            <w:pPr>
              <w:spacing w:after="0"/>
              <w:jc w:val="left"/>
            </w:pPr>
            <w:r>
              <w:rPr>
                <w:sz w:val="16"/>
              </w:rPr>
              <w:t>EF3, 3.34 mi within this county, 1,200 yd wide</w:t>
            </w:r>
          </w:p>
        </w:tc>
        <w:tc>
          <w:tcPr>
            <w:tcW w:type="dxa" w:w="2615"/>
          </w:tcPr>
          <w:p>
            <w:pPr>
              <w:spacing w:after="0"/>
              <w:jc w:val="left"/>
            </w:pPr>
            <w:r>
              <w:rPr>
                <w:sz w:val="16"/>
              </w:rPr>
              <w:t>$2,000,000 property; $0 crops (2025 dollars)</w:t>
            </w:r>
          </w:p>
        </w:tc>
        <w:tc>
          <w:tcPr>
            <w:tcW w:type="dxa" w:w="923"/>
          </w:tcPr>
          <w:p>
            <w:pPr>
              <w:spacing w:after="0"/>
              <w:jc w:val="right"/>
            </w:pPr>
            <w:r>
              <w:rPr>
                <w:sz w:val="16"/>
              </w:rPr>
              <w:t>3, 4</w:t>
            </w:r>
          </w:p>
        </w:tc>
        <w:tc>
          <w:tcPr>
            <w:tcW w:type="dxa" w:w="2092"/>
          </w:tcPr>
          <w:p>
            <w:pPr>
              <w:spacing w:after="0"/>
              <w:jc w:val="left"/>
            </w:pPr>
            <w:r>
              <w:rPr>
                <w:sz w:val="16"/>
              </w:rPr>
              <w:t>DAWT to BAKERSFIELD</w:t>
            </w:r>
          </w:p>
        </w:tc>
        <w:tc>
          <w:tcPr>
            <w:tcW w:type="dxa" w:w="2048"/>
          </w:tcPr>
          <w:p>
            <w:pPr>
              <w:spacing w:after="0"/>
              <w:jc w:val="left"/>
            </w:pPr>
            <w:r>
              <w:rPr>
                <w:sz w:val="16"/>
              </w:rPr>
              <w:t>new since last plan; within last 5 years</w:t>
            </w: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2024-11-04</w:t>
            </w:r>
          </w:p>
        </w:tc>
        <w:tc>
          <w:tcPr>
            <w:tcW w:type="dxa" w:w="1215"/>
          </w:tcPr>
          <w:p>
            <w:pPr>
              <w:spacing w:after="0"/>
              <w:jc w:val="left"/>
            </w:pPr>
            <w:r>
              <w:rPr>
                <w:sz w:val="16"/>
              </w:rPr>
              <w:t>Flash Flood</w:t>
            </w:r>
          </w:p>
        </w:tc>
        <w:tc>
          <w:tcPr>
            <w:tcW w:type="dxa" w:w="1801"/>
          </w:tcPr>
          <w:p>
            <w:pPr>
              <w:spacing w:after="0"/>
              <w:jc w:val="left"/>
            </w:pPr>
          </w:p>
        </w:tc>
        <w:tc>
          <w:tcPr>
            <w:tcW w:type="dxa" w:w="2615"/>
          </w:tcPr>
          <w:p>
            <w:pPr>
              <w:spacing w:after="0"/>
              <w:jc w:val="left"/>
            </w:pPr>
            <w:r>
              <w:rPr>
                <w:sz w:val="16"/>
              </w:rPr>
              <w:t>$6,000,000 property; $0 crops (2024 dollars)</w:t>
            </w:r>
          </w:p>
        </w:tc>
        <w:tc>
          <w:tcPr>
            <w:tcW w:type="dxa" w:w="923"/>
          </w:tcPr>
          <w:p>
            <w:pPr>
              <w:spacing w:after="0"/>
              <w:jc w:val="right"/>
            </w:pPr>
            <w:r>
              <w:rPr>
                <w:sz w:val="16"/>
              </w:rPr>
              <w:t>0, 0</w:t>
            </w:r>
          </w:p>
        </w:tc>
        <w:tc>
          <w:tcPr>
            <w:tcW w:type="dxa" w:w="2092"/>
          </w:tcPr>
          <w:p>
            <w:pPr>
              <w:spacing w:after="0"/>
              <w:jc w:val="left"/>
            </w:pPr>
            <w:r>
              <w:rPr>
                <w:sz w:val="16"/>
              </w:rPr>
              <w:t>ROCKBRIDGE</w:t>
            </w:r>
          </w:p>
        </w:tc>
        <w:tc>
          <w:tcPr>
            <w:tcW w:type="dxa" w:w="2048"/>
          </w:tcPr>
          <w:p>
            <w:pPr>
              <w:spacing w:after="0"/>
              <w:jc w:val="left"/>
            </w:pPr>
            <w:r>
              <w:rPr>
                <w:sz w:val="16"/>
              </w:rPr>
              <w:t>new since last plan; within last 5 years</w:t>
            </w:r>
          </w:p>
        </w:tc>
        <w:tc>
          <w:tcPr>
            <w:tcW w:type="dxa" w:w="23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2024-09-22</w:t>
            </w:r>
          </w:p>
        </w:tc>
        <w:tc>
          <w:tcPr>
            <w:tcW w:type="dxa" w:w="1215"/>
          </w:tcPr>
          <w:p>
            <w:pPr>
              <w:spacing w:after="0"/>
              <w:jc w:val="left"/>
            </w:pPr>
            <w:r>
              <w:rPr>
                <w:sz w:val="16"/>
              </w:rPr>
              <w:t>Thunderstorm Wind</w:t>
            </w:r>
          </w:p>
        </w:tc>
        <w:tc>
          <w:tcPr>
            <w:tcW w:type="dxa" w:w="1801"/>
          </w:tcPr>
          <w:p>
            <w:pPr>
              <w:spacing w:after="0"/>
              <w:jc w:val="left"/>
            </w:pPr>
            <w:r>
              <w:rPr>
                <w:sz w:val="16"/>
              </w:rPr>
              <w:t>40 kt (46 mph) estimated gust</w:t>
            </w:r>
          </w:p>
        </w:tc>
        <w:tc>
          <w:tcPr>
            <w:tcW w:type="dxa" w:w="2615"/>
          </w:tcPr>
          <w:p>
            <w:pPr>
              <w:spacing w:after="0"/>
              <w:jc w:val="left"/>
            </w:pPr>
            <w:r>
              <w:rPr>
                <w:sz w:val="16"/>
              </w:rPr>
              <w:t>$10,000 property; $0 crops (2024 dollars)</w:t>
            </w:r>
          </w:p>
        </w:tc>
        <w:tc>
          <w:tcPr>
            <w:tcW w:type="dxa" w:w="923"/>
          </w:tcPr>
          <w:p>
            <w:pPr>
              <w:spacing w:after="0"/>
              <w:jc w:val="right"/>
            </w:pPr>
            <w:r>
              <w:rPr>
                <w:sz w:val="16"/>
              </w:rPr>
              <w:t>1, 0</w:t>
            </w:r>
          </w:p>
        </w:tc>
        <w:tc>
          <w:tcPr>
            <w:tcW w:type="dxa" w:w="2092"/>
          </w:tcPr>
          <w:p>
            <w:pPr>
              <w:spacing w:after="0"/>
              <w:jc w:val="left"/>
            </w:pPr>
            <w:r>
              <w:rPr>
                <w:sz w:val="16"/>
              </w:rPr>
              <w:t>ELIJAH</w:t>
            </w:r>
          </w:p>
        </w:tc>
        <w:tc>
          <w:tcPr>
            <w:tcW w:type="dxa" w:w="2048"/>
          </w:tcPr>
          <w:p>
            <w:pPr>
              <w:spacing w:after="0"/>
              <w:jc w:val="left"/>
            </w:pPr>
            <w:r>
              <w:rPr>
                <w:sz w:val="16"/>
              </w:rPr>
              <w:t>new since last plan; within last 5 years</w:t>
            </w: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2019-12-28</w:t>
            </w:r>
          </w:p>
        </w:tc>
        <w:tc>
          <w:tcPr>
            <w:tcW w:type="dxa" w:w="1215"/>
          </w:tcPr>
          <w:p>
            <w:pPr>
              <w:spacing w:after="0"/>
              <w:jc w:val="left"/>
            </w:pPr>
            <w:r>
              <w:rPr>
                <w:sz w:val="16"/>
              </w:rPr>
              <w:t>Thunderstorm Wind</w:t>
            </w:r>
          </w:p>
        </w:tc>
        <w:tc>
          <w:tcPr>
            <w:tcW w:type="dxa" w:w="1801"/>
          </w:tcPr>
          <w:p>
            <w:pPr>
              <w:spacing w:after="0"/>
              <w:jc w:val="left"/>
            </w:pPr>
            <w:r>
              <w:rPr>
                <w:sz w:val="16"/>
              </w:rPr>
              <w:t>70 kt (81 mph) estimated gust</w:t>
            </w:r>
          </w:p>
        </w:tc>
        <w:tc>
          <w:tcPr>
            <w:tcW w:type="dxa" w:w="2615"/>
          </w:tcPr>
          <w:p>
            <w:pPr>
              <w:spacing w:after="0"/>
              <w:jc w:val="left"/>
            </w:pPr>
            <w:r>
              <w:rPr>
                <w:sz w:val="16"/>
              </w:rPr>
              <w:t>$0 property; $0 crops (2019 dollars)</w:t>
            </w:r>
          </w:p>
        </w:tc>
        <w:tc>
          <w:tcPr>
            <w:tcW w:type="dxa" w:w="923"/>
          </w:tcPr>
          <w:p>
            <w:pPr>
              <w:spacing w:after="0"/>
              <w:jc w:val="right"/>
            </w:pPr>
            <w:r>
              <w:rPr>
                <w:sz w:val="16"/>
              </w:rPr>
              <w:t>0, 0</w:t>
            </w:r>
          </w:p>
        </w:tc>
        <w:tc>
          <w:tcPr>
            <w:tcW w:type="dxa" w:w="2092"/>
          </w:tcPr>
          <w:p>
            <w:pPr>
              <w:spacing w:after="0"/>
              <w:jc w:val="left"/>
            </w:pPr>
            <w:r>
              <w:rPr>
                <w:sz w:val="16"/>
              </w:rPr>
              <w:t>LONGRUN</w:t>
            </w:r>
          </w:p>
        </w:tc>
        <w:tc>
          <w:tcPr>
            <w:tcW w:type="dxa" w:w="2048"/>
          </w:tcPr>
          <w:p>
            <w:pPr>
              <w:spacing w:after="0"/>
              <w:jc w:val="left"/>
            </w:pPr>
          </w:p>
        </w:tc>
        <w:tc>
          <w:tcPr>
            <w:tcW w:type="dxa" w:w="2382"/>
          </w:tcPr>
          <w:p>
            <w:pPr>
              <w:spacing w:after="0"/>
              <w:jc w:val="left"/>
            </w:pPr>
            <w:r>
              <w:rPr>
                <w:sz w:val="16"/>
              </w:rPr>
              <w:t>B1-c worst recorded: Thunderstorm Wind</w:t>
            </w:r>
          </w:p>
        </w:tc>
      </w:tr>
      <w:tr>
        <w:trPr>
          <w:cantSplit/>
        </w:trPr>
        <w:tc>
          <w:tcPr>
            <w:tcW w:type="dxa" w:w="1037"/>
          </w:tcPr>
          <w:p>
            <w:pPr>
              <w:spacing w:after="0"/>
              <w:jc w:val="left"/>
            </w:pPr>
            <w:r>
              <w:rPr>
                <w:sz w:val="16"/>
              </w:rPr>
              <w:t>2016-07-26</w:t>
            </w:r>
          </w:p>
        </w:tc>
        <w:tc>
          <w:tcPr>
            <w:tcW w:type="dxa" w:w="1215"/>
          </w:tcPr>
          <w:p>
            <w:pPr>
              <w:spacing w:after="0"/>
              <w:jc w:val="left"/>
            </w:pPr>
            <w:r>
              <w:rPr>
                <w:sz w:val="16"/>
              </w:rPr>
              <w:t>Lightning</w:t>
            </w:r>
          </w:p>
        </w:tc>
        <w:tc>
          <w:tcPr>
            <w:tcW w:type="dxa" w:w="1801"/>
          </w:tcPr>
          <w:p>
            <w:pPr>
              <w:spacing w:after="0"/>
              <w:jc w:val="left"/>
            </w:pPr>
          </w:p>
        </w:tc>
        <w:tc>
          <w:tcPr>
            <w:tcW w:type="dxa" w:w="2615"/>
          </w:tcPr>
          <w:p>
            <w:pPr>
              <w:spacing w:after="0"/>
              <w:jc w:val="left"/>
            </w:pPr>
            <w:r>
              <w:rPr>
                <w:sz w:val="16"/>
              </w:rPr>
              <w:t>$200,000 property; $0 crops (2016 dollars)</w:t>
            </w:r>
          </w:p>
        </w:tc>
        <w:tc>
          <w:tcPr>
            <w:tcW w:type="dxa" w:w="923"/>
          </w:tcPr>
          <w:p>
            <w:pPr>
              <w:spacing w:after="0"/>
              <w:jc w:val="right"/>
            </w:pPr>
            <w:r>
              <w:rPr>
                <w:sz w:val="16"/>
              </w:rPr>
              <w:t>0, 0</w:t>
            </w:r>
          </w:p>
        </w:tc>
        <w:tc>
          <w:tcPr>
            <w:tcW w:type="dxa" w:w="2092"/>
          </w:tcPr>
          <w:p>
            <w:pPr>
              <w:spacing w:after="0"/>
              <w:jc w:val="left"/>
            </w:pPr>
            <w:r>
              <w:rPr>
                <w:sz w:val="16"/>
              </w:rPr>
              <w:t>TRAIL</w:t>
            </w:r>
          </w:p>
        </w:tc>
        <w:tc>
          <w:tcPr>
            <w:tcW w:type="dxa" w:w="2048"/>
          </w:tcPr>
          <w:p>
            <w:pPr>
              <w:spacing w:after="0"/>
              <w:jc w:val="left"/>
            </w:pPr>
          </w:p>
        </w:tc>
        <w:tc>
          <w:tcPr>
            <w:tcW w:type="dxa" w:w="2382"/>
          </w:tcPr>
          <w:p>
            <w:pPr>
              <w:spacing w:after="0"/>
              <w:jc w:val="left"/>
            </w:pPr>
            <w:r>
              <w:rPr>
                <w:sz w:val="16"/>
              </w:rPr>
              <w:t>B1-c worst recorded: Lightning</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801"/>
          </w:tcPr>
          <w:p>
            <w:pPr>
              <w:spacing w:after="0"/>
              <w:jc w:val="left"/>
            </w:pPr>
          </w:p>
        </w:tc>
        <w:tc>
          <w:tcPr>
            <w:tcW w:type="dxa" w:w="2615"/>
          </w:tcPr>
          <w:p>
            <w:pPr>
              <w:spacing w:after="0"/>
              <w:jc w:val="left"/>
            </w:pPr>
            <w:r>
              <w:rPr>
                <w:sz w:val="16"/>
              </w:rPr>
              <w:t>$0 property; $0 crops (zone total, 2012 dollars)</w:t>
            </w:r>
          </w:p>
        </w:tc>
        <w:tc>
          <w:tcPr>
            <w:tcW w:type="dxa" w:w="923"/>
          </w:tcPr>
          <w:p>
            <w:pPr>
              <w:spacing w:after="0"/>
              <w:jc w:val="right"/>
            </w:pPr>
            <w:r>
              <w:rPr>
                <w:sz w:val="16"/>
              </w:rPr>
              <w:t>0, 0</w:t>
            </w:r>
          </w:p>
        </w:tc>
        <w:tc>
          <w:tcPr>
            <w:tcW w:type="dxa" w:w="2092"/>
          </w:tcPr>
          <w:p>
            <w:pPr>
              <w:spacing w:after="0"/>
              <w:jc w:val="left"/>
            </w:pPr>
            <w:r>
              <w:rPr>
                <w:sz w:val="16"/>
              </w:rPr>
              <w:t>NWS zone MOZ105 (OZARK), zone-level</w:t>
            </w:r>
          </w:p>
        </w:tc>
        <w:tc>
          <w:tcPr>
            <w:tcW w:type="dxa" w:w="2048"/>
          </w:tcPr>
          <w:p>
            <w:pPr>
              <w:spacing w:after="0"/>
              <w:jc w:val="left"/>
            </w:pPr>
          </w:p>
        </w:tc>
        <w:tc>
          <w:tcPr>
            <w:tcW w:type="dxa" w:w="2382"/>
          </w:tcPr>
          <w:p>
            <w:pPr>
              <w:spacing w:after="0"/>
              <w:jc w:val="left"/>
            </w:pPr>
            <w:r>
              <w:rPr>
                <w:sz w:val="16"/>
              </w:rPr>
              <w:t>B1-c worst recorded: Excessive Heat, Heat</w:t>
            </w:r>
          </w:p>
        </w:tc>
      </w:tr>
      <w:tr>
        <w:trPr>
          <w:cantSplit/>
        </w:trPr>
        <w:tc>
          <w:tcPr>
            <w:tcW w:type="dxa" w:w="1037"/>
          </w:tcPr>
          <w:p>
            <w:pPr>
              <w:spacing w:after="0"/>
              <w:jc w:val="left"/>
            </w:pPr>
            <w:r>
              <w:rPr>
                <w:sz w:val="16"/>
              </w:rPr>
              <w:t>2011-03-23</w:t>
            </w:r>
          </w:p>
        </w:tc>
        <w:tc>
          <w:tcPr>
            <w:tcW w:type="dxa" w:w="1215"/>
          </w:tcPr>
          <w:p>
            <w:pPr>
              <w:spacing w:after="0"/>
              <w:jc w:val="left"/>
            </w:pPr>
            <w:r>
              <w:rPr>
                <w:sz w:val="16"/>
              </w:rPr>
              <w:t>Wildfire</w:t>
            </w:r>
          </w:p>
        </w:tc>
        <w:tc>
          <w:tcPr>
            <w:tcW w:type="dxa" w:w="1801"/>
          </w:tcPr>
          <w:p>
            <w:pPr>
              <w:spacing w:after="0"/>
              <w:jc w:val="left"/>
            </w:pPr>
          </w:p>
        </w:tc>
        <w:tc>
          <w:tcPr>
            <w:tcW w:type="dxa" w:w="2615"/>
          </w:tcPr>
          <w:p>
            <w:pPr>
              <w:spacing w:after="0"/>
              <w:jc w:val="left"/>
            </w:pPr>
            <w:r>
              <w:rPr>
                <w:sz w:val="16"/>
              </w:rPr>
              <w:t>$500,000 property; $0 crops (zone total, 2011 dollars)</w:t>
            </w:r>
          </w:p>
        </w:tc>
        <w:tc>
          <w:tcPr>
            <w:tcW w:type="dxa" w:w="923"/>
          </w:tcPr>
          <w:p>
            <w:pPr>
              <w:spacing w:after="0"/>
              <w:jc w:val="right"/>
            </w:pPr>
            <w:r>
              <w:rPr>
                <w:sz w:val="16"/>
              </w:rPr>
              <w:t>0, 0</w:t>
            </w:r>
          </w:p>
        </w:tc>
        <w:tc>
          <w:tcPr>
            <w:tcW w:type="dxa" w:w="2092"/>
          </w:tcPr>
          <w:p>
            <w:pPr>
              <w:spacing w:after="0"/>
              <w:jc w:val="left"/>
            </w:pPr>
            <w:r>
              <w:rPr>
                <w:sz w:val="16"/>
              </w:rPr>
              <w:t>NWS zone MOZ105 (OZARK), zone-level</w:t>
            </w:r>
          </w:p>
        </w:tc>
        <w:tc>
          <w:tcPr>
            <w:tcW w:type="dxa" w:w="2048"/>
          </w:tcPr>
          <w:p>
            <w:pPr>
              <w:spacing w:after="0"/>
              <w:jc w:val="left"/>
            </w:pPr>
          </w:p>
        </w:tc>
        <w:tc>
          <w:tcPr>
            <w:tcW w:type="dxa" w:w="2382"/>
          </w:tcPr>
          <w:p>
            <w:pPr>
              <w:spacing w:after="0"/>
              <w:jc w:val="left"/>
            </w:pPr>
            <w:r>
              <w:rPr>
                <w:sz w:val="16"/>
              </w:rPr>
              <w:t>B1-c worst recorded: Wildfire</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801"/>
          </w:tcPr>
          <w:p>
            <w:pPr>
              <w:spacing w:after="0"/>
              <w:jc w:val="left"/>
            </w:pPr>
          </w:p>
        </w:tc>
        <w:tc>
          <w:tcPr>
            <w:tcW w:type="dxa" w:w="2615"/>
          </w:tcPr>
          <w:p>
            <w:pPr>
              <w:spacing w:after="0"/>
              <w:jc w:val="left"/>
            </w:pPr>
            <w:r>
              <w:rPr>
                <w:sz w:val="16"/>
              </w:rPr>
              <w:t>$0 property; $40,320 crops (zone total, 2007 dollars)</w:t>
            </w:r>
          </w:p>
        </w:tc>
        <w:tc>
          <w:tcPr>
            <w:tcW w:type="dxa" w:w="923"/>
          </w:tcPr>
          <w:p>
            <w:pPr>
              <w:spacing w:after="0"/>
              <w:jc w:val="right"/>
            </w:pPr>
            <w:r>
              <w:rPr>
                <w:sz w:val="16"/>
              </w:rPr>
              <w:t>0, 0</w:t>
            </w:r>
          </w:p>
        </w:tc>
        <w:tc>
          <w:tcPr>
            <w:tcW w:type="dxa" w:w="2092"/>
          </w:tcPr>
          <w:p>
            <w:pPr>
              <w:spacing w:after="0"/>
              <w:jc w:val="left"/>
            </w:pPr>
            <w:r>
              <w:rPr>
                <w:sz w:val="16"/>
              </w:rPr>
              <w:t>NWS zone MOZ105 (OZARK), zone-level</w:t>
            </w:r>
          </w:p>
        </w:tc>
        <w:tc>
          <w:tcPr>
            <w:tcW w:type="dxa" w:w="2048"/>
          </w:tcPr>
          <w:p>
            <w:pPr>
              <w:spacing w:after="0"/>
              <w:jc w:val="left"/>
            </w:pPr>
          </w:p>
        </w:tc>
        <w:tc>
          <w:tcPr>
            <w:tcW w:type="dxa" w:w="2382"/>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01"/>
          </w:tcPr>
          <w:p>
            <w:pPr>
              <w:spacing w:after="0"/>
              <w:jc w:val="left"/>
            </w:pPr>
          </w:p>
        </w:tc>
        <w:tc>
          <w:tcPr>
            <w:tcW w:type="dxa" w:w="2615"/>
          </w:tcPr>
          <w:p>
            <w:pPr>
              <w:spacing w:after="0"/>
              <w:jc w:val="left"/>
            </w:pPr>
            <w:r>
              <w:rPr>
                <w:sz w:val="16"/>
              </w:rPr>
              <w:t>$0 property; $0 crops (zone total, 2000 dollars)</w:t>
            </w:r>
          </w:p>
        </w:tc>
        <w:tc>
          <w:tcPr>
            <w:tcW w:type="dxa" w:w="923"/>
          </w:tcPr>
          <w:p>
            <w:pPr>
              <w:spacing w:after="0"/>
              <w:jc w:val="right"/>
            </w:pPr>
            <w:r>
              <w:rPr>
                <w:sz w:val="16"/>
              </w:rPr>
              <w:t>0, 0</w:t>
            </w:r>
          </w:p>
        </w:tc>
        <w:tc>
          <w:tcPr>
            <w:tcW w:type="dxa" w:w="2092"/>
          </w:tcPr>
          <w:p>
            <w:pPr>
              <w:spacing w:after="0"/>
              <w:jc w:val="left"/>
            </w:pPr>
            <w:r>
              <w:rPr>
                <w:sz w:val="16"/>
              </w:rPr>
              <w:t>NWS zone MOZ105 (OZARK), zone-level</w:t>
            </w:r>
          </w:p>
        </w:tc>
        <w:tc>
          <w:tcPr>
            <w:tcW w:type="dxa" w:w="2048"/>
          </w:tcPr>
          <w:p>
            <w:pPr>
              <w:spacing w:after="0"/>
              <w:jc w:val="left"/>
            </w:pPr>
          </w:p>
        </w:tc>
        <w:tc>
          <w:tcPr>
            <w:tcW w:type="dxa" w:w="23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801"/>
          </w:tcPr>
          <w:p>
            <w:pPr>
              <w:spacing w:after="0"/>
              <w:jc w:val="left"/>
            </w:pPr>
          </w:p>
        </w:tc>
        <w:tc>
          <w:tcPr>
            <w:tcW w:type="dxa" w:w="2615"/>
          </w:tcPr>
          <w:p>
            <w:pPr>
              <w:spacing w:after="0"/>
              <w:jc w:val="left"/>
            </w:pPr>
            <w:r>
              <w:rPr>
                <w:sz w:val="16"/>
              </w:rPr>
              <w:t>damage not reported</w:t>
            </w:r>
          </w:p>
        </w:tc>
        <w:tc>
          <w:tcPr>
            <w:tcW w:type="dxa" w:w="923"/>
          </w:tcPr>
          <w:p>
            <w:pPr>
              <w:spacing w:after="0"/>
              <w:jc w:val="right"/>
            </w:pPr>
            <w:r>
              <w:rPr>
                <w:sz w:val="16"/>
              </w:rPr>
              <w:t>2, 0</w:t>
            </w:r>
          </w:p>
        </w:tc>
        <w:tc>
          <w:tcPr>
            <w:tcW w:type="dxa" w:w="2092"/>
          </w:tcPr>
          <w:p>
            <w:pPr>
              <w:spacing w:after="0"/>
              <w:jc w:val="left"/>
            </w:pPr>
            <w:r>
              <w:rPr>
                <w:sz w:val="16"/>
              </w:rPr>
              <w:t>NWS zone MOZ105 (OZARK), zone-level</w:t>
            </w:r>
          </w:p>
        </w:tc>
        <w:tc>
          <w:tcPr>
            <w:tcW w:type="dxa" w:w="2048"/>
          </w:tcPr>
          <w:p>
            <w:pPr>
              <w:spacing w:after="0"/>
              <w:jc w:val="left"/>
            </w:pP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1801"/>
          </w:tcPr>
          <w:p>
            <w:pPr>
              <w:spacing w:after="0"/>
              <w:jc w:val="left"/>
            </w:pPr>
            <w:r>
              <w:rPr>
                <w:sz w:val="16"/>
              </w:rPr>
              <w:t>F4, 6 mi path length (whole path, pre-1996), 500 yd wide</w:t>
            </w:r>
          </w:p>
        </w:tc>
        <w:tc>
          <w:tcPr>
            <w:tcW w:type="dxa" w:w="2615"/>
          </w:tcPr>
          <w:p>
            <w:pPr>
              <w:spacing w:after="0"/>
              <w:jc w:val="left"/>
            </w:pPr>
            <w:r>
              <w:rPr>
                <w:sz w:val="16"/>
              </w:rPr>
              <w:t>$25,000,000 property; crops not recorded (1982 dollars)</w:t>
            </w:r>
          </w:p>
        </w:tc>
        <w:tc>
          <w:tcPr>
            <w:tcW w:type="dxa" w:w="923"/>
          </w:tcPr>
          <w:p>
            <w:pPr>
              <w:spacing w:after="0"/>
              <w:jc w:val="right"/>
            </w:pPr>
            <w:r>
              <w:rPr>
                <w:sz w:val="16"/>
              </w:rPr>
              <w:t>0, 0</w:t>
            </w:r>
          </w:p>
        </w:tc>
        <w:tc>
          <w:tcPr>
            <w:tcW w:type="dxa" w:w="2092"/>
          </w:tcPr>
          <w:p>
            <w:pPr>
              <w:spacing w:after="0"/>
              <w:jc w:val="left"/>
            </w:pPr>
            <w:r>
              <w:rPr>
                <w:sz w:val="16"/>
              </w:rPr>
              <w:t>location not recorded</w:t>
            </w:r>
          </w:p>
        </w:tc>
        <w:tc>
          <w:tcPr>
            <w:tcW w:type="dxa" w:w="2048"/>
          </w:tcPr>
          <w:p>
            <w:pPr>
              <w:spacing w:after="0"/>
              <w:jc w:val="left"/>
            </w:pPr>
          </w:p>
        </w:tc>
        <w:tc>
          <w:tcPr>
            <w:tcW w:type="dxa" w:w="23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1.95</w:t>
            </w:r>
          </w:p>
        </w:tc>
        <w:tc>
          <w:tcPr>
            <w:tcW w:type="dxa" w:w="1329"/>
          </w:tcPr>
          <w:p>
            <w:pPr>
              <w:spacing w:after="0"/>
              <w:jc w:val="left"/>
            </w:pPr>
            <w:r>
              <w:rPr>
                <w:sz w:val="16"/>
              </w:rPr>
              <w:t>event-days per year</w:t>
            </w:r>
          </w:p>
        </w:tc>
        <w:tc>
          <w:tcPr>
            <w:tcW w:type="dxa" w:w="1702"/>
          </w:tcPr>
          <w:p>
            <w:pPr>
              <w:spacing w:after="0"/>
              <w:jc w:val="left"/>
            </w:pPr>
            <w:r>
              <w:rPr>
                <w:sz w:val="16"/>
              </w:rPr>
              <w:t>about 1.95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37</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7.55</w:t>
            </w:r>
          </w:p>
        </w:tc>
        <w:tc>
          <w:tcPr>
            <w:tcW w:type="dxa" w:w="1329"/>
          </w:tcPr>
          <w:p>
            <w:pPr>
              <w:spacing w:after="0"/>
              <w:jc w:val="left"/>
            </w:pPr>
            <w:r>
              <w:rPr>
                <w:sz w:val="16"/>
              </w:rPr>
              <w:t>event-days per year</w:t>
            </w:r>
          </w:p>
        </w:tc>
        <w:tc>
          <w:tcPr>
            <w:tcW w:type="dxa" w:w="1702"/>
          </w:tcPr>
          <w:p>
            <w:pPr>
              <w:spacing w:after="0"/>
              <w:jc w:val="left"/>
            </w:pPr>
            <w:r>
              <w:rPr>
                <w:sz w:val="16"/>
              </w:rPr>
              <w:t>about 7.55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67"/>
          </w:tcPr>
          <w:p>
            <w:pPr>
              <w:spacing w:after="0"/>
              <w:jc w:val="right"/>
            </w:pPr>
            <w:r>
              <w:rPr>
                <w:sz w:val="16"/>
              </w:rPr>
              <w:t>231</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0.00371</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0.371%</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5.64</w:t>
            </w:r>
          </w:p>
        </w:tc>
        <w:tc>
          <w:tcPr>
            <w:tcW w:type="dxa" w:w="1329"/>
          </w:tcPr>
          <w:p>
            <w:pPr>
              <w:spacing w:after="0"/>
              <w:jc w:val="left"/>
            </w:pPr>
            <w:r>
              <w:rPr>
                <w:sz w:val="16"/>
              </w:rPr>
              <w:t>events per year</w:t>
            </w:r>
          </w:p>
        </w:tc>
        <w:tc>
          <w:tcPr>
            <w:tcW w:type="dxa" w:w="1702"/>
          </w:tcPr>
          <w:p>
            <w:pPr>
              <w:spacing w:after="0"/>
              <w:jc w:val="left"/>
            </w:pPr>
            <w:r>
              <w:rPr>
                <w:sz w:val="16"/>
              </w:rPr>
              <w:t>about 5.64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214.4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12.6</w:t>
            </w:r>
          </w:p>
        </w:tc>
        <w:tc>
          <w:tcPr>
            <w:tcW w:type="dxa" w:w="1329"/>
          </w:tcPr>
          <w:p>
            <w:pPr>
              <w:spacing w:after="0"/>
              <w:jc w:val="left"/>
            </w:pPr>
            <w:r>
              <w:rPr>
                <w:sz w:val="16"/>
              </w:rPr>
              <w:t>event-days per year</w:t>
            </w:r>
          </w:p>
        </w:tc>
        <w:tc>
          <w:tcPr>
            <w:tcW w:type="dxa" w:w="1702"/>
          </w:tcPr>
          <w:p>
            <w:pPr>
              <w:spacing w:after="0"/>
              <w:jc w:val="left"/>
            </w:pPr>
            <w:r>
              <w:rPr>
                <w:sz w:val="16"/>
              </w:rPr>
              <w:t>about 12.6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190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0.0142</w:t>
            </w:r>
          </w:p>
        </w:tc>
        <w:tc>
          <w:tcPr>
            <w:tcW w:type="dxa" w:w="1329"/>
          </w:tcPr>
          <w:p>
            <w:pPr>
              <w:spacing w:after="0"/>
              <w:jc w:val="left"/>
            </w:pPr>
            <w:r>
              <w:rPr>
                <w:sz w:val="16"/>
              </w:rPr>
              <w:t>events per year</w:t>
            </w:r>
          </w:p>
        </w:tc>
        <w:tc>
          <w:tcPr>
            <w:tcW w:type="dxa" w:w="1702"/>
          </w:tcPr>
          <w:p>
            <w:pPr>
              <w:spacing w:after="0"/>
              <w:jc w:val="left"/>
            </w:pPr>
            <w:r>
              <w:rPr>
                <w:sz w:val="16"/>
              </w:rPr>
              <w:t>about 1 in 70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4</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1.86</w:t>
            </w:r>
          </w:p>
        </w:tc>
        <w:tc>
          <w:tcPr>
            <w:tcW w:type="dxa" w:w="1329"/>
          </w:tcPr>
          <w:p>
            <w:pPr>
              <w:spacing w:after="0"/>
              <w:jc w:val="left"/>
            </w:pPr>
            <w:r>
              <w:rPr>
                <w:sz w:val="16"/>
              </w:rPr>
              <w:t>event-days per year</w:t>
            </w:r>
          </w:p>
        </w:tc>
        <w:tc>
          <w:tcPr>
            <w:tcW w:type="dxa" w:w="1702"/>
          </w:tcPr>
          <w:p>
            <w:pPr>
              <w:spacing w:after="0"/>
              <w:jc w:val="left"/>
            </w:pPr>
            <w:r>
              <w:rPr>
                <w:sz w:val="16"/>
              </w:rPr>
              <w:t>about 1.86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126</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5.21</w:t>
            </w:r>
          </w:p>
        </w:tc>
        <w:tc>
          <w:tcPr>
            <w:tcW w:type="dxa" w:w="1329"/>
          </w:tcPr>
          <w:p>
            <w:pPr>
              <w:spacing w:after="0"/>
              <w:jc w:val="left"/>
            </w:pPr>
            <w:r>
              <w:rPr>
                <w:sz w:val="16"/>
              </w:rPr>
              <w:t>event-days per year</w:t>
            </w:r>
          </w:p>
        </w:tc>
        <w:tc>
          <w:tcPr>
            <w:tcW w:type="dxa" w:w="1702"/>
          </w:tcPr>
          <w:p>
            <w:pPr>
              <w:spacing w:after="0"/>
              <w:jc w:val="left"/>
            </w:pPr>
            <w:r>
              <w:rPr>
                <w:sz w:val="16"/>
              </w:rPr>
              <w:t>about 5.21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30 of 30 years, 1996 to 2025 (100%)</w:t>
            </w:r>
          </w:p>
        </w:tc>
        <w:tc>
          <w:tcPr>
            <w:tcW w:type="dxa" w:w="1567"/>
          </w:tcPr>
          <w:p>
            <w:pPr>
              <w:spacing w:after="0"/>
              <w:jc w:val="right"/>
            </w:pPr>
            <w:r>
              <w:rPr>
                <w:sz w:val="16"/>
              </w:rPr>
              <w:t>146</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2.06</w:t>
            </w:r>
          </w:p>
        </w:tc>
        <w:tc>
          <w:tcPr>
            <w:tcW w:type="dxa" w:w="1329"/>
          </w:tcPr>
          <w:p>
            <w:pPr>
              <w:spacing w:after="0"/>
              <w:jc w:val="left"/>
            </w:pPr>
            <w:r>
              <w:rPr>
                <w:sz w:val="16"/>
              </w:rPr>
              <w:t>events per year (modeled)</w:t>
            </w:r>
          </w:p>
        </w:tc>
        <w:tc>
          <w:tcPr>
            <w:tcW w:type="dxa" w:w="1702"/>
          </w:tcPr>
          <w:p>
            <w:pPr>
              <w:spacing w:after="0"/>
              <w:jc w:val="left"/>
            </w:pPr>
            <w:r>
              <w:rPr>
                <w:sz w:val="16"/>
              </w:rPr>
              <w:t>about 2.06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57.2</w:t>
            </w:r>
          </w:p>
        </w:tc>
        <w:tc>
          <w:tcPr>
            <w:tcW w:type="dxa" w:w="1329"/>
          </w:tcPr>
          <w:p>
            <w:pPr>
              <w:spacing w:after="0"/>
              <w:jc w:val="left"/>
            </w:pPr>
            <w:r>
              <w:rPr>
                <w:sz w:val="16"/>
              </w:rPr>
              <w:t>days per year with a strike</w:t>
            </w:r>
          </w:p>
        </w:tc>
        <w:tc>
          <w:tcPr>
            <w:tcW w:type="dxa" w:w="1702"/>
          </w:tcPr>
          <w:p>
            <w:pPr>
              <w:spacing w:after="0"/>
              <w:jc w:val="left"/>
            </w:pPr>
            <w:r>
              <w:rPr>
                <w:sz w:val="16"/>
              </w:rPr>
              <w:t>about 57.2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4.11</w:t>
            </w:r>
          </w:p>
        </w:tc>
        <w:tc>
          <w:tcPr>
            <w:tcW w:type="dxa" w:w="1329"/>
          </w:tcPr>
          <w:p>
            <w:pPr>
              <w:spacing w:after="0"/>
              <w:jc w:val="left"/>
            </w:pPr>
            <w:r>
              <w:rPr>
                <w:sz w:val="16"/>
              </w:rPr>
              <w:t>events per year</w:t>
            </w:r>
          </w:p>
        </w:tc>
        <w:tc>
          <w:tcPr>
            <w:tcW w:type="dxa" w:w="1702"/>
          </w:tcPr>
          <w:p>
            <w:pPr>
              <w:spacing w:after="0"/>
              <w:jc w:val="left"/>
            </w:pPr>
            <w:r>
              <w:rPr>
                <w:sz w:val="16"/>
              </w:rPr>
              <w:t>about 4.11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157</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0.448</w:t>
            </w:r>
          </w:p>
        </w:tc>
        <w:tc>
          <w:tcPr>
            <w:tcW w:type="dxa" w:w="1329"/>
          </w:tcPr>
          <w:p>
            <w:pPr>
              <w:spacing w:after="0"/>
              <w:jc w:val="left"/>
            </w:pPr>
            <w:r>
              <w:rPr>
                <w:sz w:val="16"/>
              </w:rPr>
              <w:t>events per year</w:t>
            </w:r>
          </w:p>
        </w:tc>
        <w:tc>
          <w:tcPr>
            <w:tcW w:type="dxa" w:w="1702"/>
          </w:tcPr>
          <w:p>
            <w:pPr>
              <w:spacing w:after="0"/>
              <w:jc w:val="left"/>
            </w:pPr>
            <w:r>
              <w:rPr>
                <w:sz w:val="16"/>
              </w:rPr>
              <w:t>about 1 in 2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0.00214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0.214%</w:t>
            </w:r>
          </w:p>
        </w:tc>
        <w:tc>
          <w:tcPr>
            <w:tcW w:type="dxa" w:w="1113"/>
          </w:tcPr>
          <w:p>
            <w:pPr>
              <w:spacing w:after="0"/>
              <w:jc w:val="left"/>
            </w:pPr>
            <w:r>
              <w:rPr>
                <w:sz w:val="16"/>
              </w:rPr>
              <w:t>Likely</w:t>
            </w:r>
          </w:p>
        </w:tc>
        <w:tc>
          <w:tcPr>
            <w:tcW w:type="dxa" w:w="1308"/>
          </w:tcPr>
          <w:p>
            <w:pPr>
              <w:spacing w:after="0"/>
              <w:jc w:val="left"/>
            </w:pPr>
            <w:r>
              <w:rPr>
                <w:sz w:val="16"/>
              </w:rPr>
              <w:t>Storm Events records in 3 of 30 years, 1996 to 2025 (10%)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9.79</w:t>
            </w:r>
          </w:p>
        </w:tc>
        <w:tc>
          <w:tcPr>
            <w:tcW w:type="dxa" w:w="1329"/>
          </w:tcPr>
          <w:p>
            <w:pPr>
              <w:spacing w:after="0"/>
              <w:jc w:val="left"/>
            </w:pPr>
            <w:r>
              <w:rPr>
                <w:sz w:val="16"/>
              </w:rPr>
              <w:t>event-days per year</w:t>
            </w:r>
          </w:p>
        </w:tc>
        <w:tc>
          <w:tcPr>
            <w:tcW w:type="dxa" w:w="1702"/>
          </w:tcPr>
          <w:p>
            <w:pPr>
              <w:spacing w:after="0"/>
              <w:jc w:val="left"/>
            </w:pPr>
            <w:r>
              <w:rPr>
                <w:sz w:val="16"/>
              </w:rPr>
              <w:t>about 9.79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20 of 30 years, 1996 to 2025 (66.7%)</w:t>
            </w:r>
          </w:p>
        </w:tc>
        <w:tc>
          <w:tcPr>
            <w:tcW w:type="dxa" w:w="1567"/>
          </w:tcPr>
          <w:p>
            <w:pPr>
              <w:spacing w:after="0"/>
              <w:jc w:val="right"/>
            </w:pPr>
            <w:r>
              <w:rPr>
                <w:sz w:val="16"/>
              </w:rPr>
              <w:t>186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63.4</w:t>
            </w:r>
          </w:p>
        </w:tc>
        <w:tc>
          <w:tcPr>
            <w:tcW w:type="dxa" w:w="1295"/>
          </w:tcPr>
          <w:p>
            <w:pPr>
              <w:spacing w:after="0"/>
              <w:jc w:val="right"/>
            </w:pPr>
            <w:r>
              <w:rPr>
                <w:sz w:val="16"/>
              </w:rPr>
              <w:t>82.5</w:t>
            </w:r>
          </w:p>
        </w:tc>
        <w:tc>
          <w:tcPr>
            <w:tcW w:type="dxa" w:w="1235"/>
          </w:tcPr>
          <w:p>
            <w:pPr>
              <w:spacing w:after="0"/>
              <w:jc w:val="right"/>
            </w:pPr>
            <w:r>
              <w:rPr>
                <w:sz w:val="16"/>
              </w:rPr>
              <w:t>91.4</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3</w:t>
            </w:r>
          </w:p>
        </w:tc>
        <w:tc>
          <w:tcPr>
            <w:tcW w:type="dxa" w:w="1235"/>
          </w:tcPr>
          <w:p>
            <w:pPr>
              <w:spacing w:after="0"/>
              <w:jc w:val="right"/>
            </w:pPr>
            <w:r>
              <w:rPr>
                <w:sz w:val="16"/>
              </w:rPr>
              <w:t>89.6</w:t>
            </w:r>
          </w:p>
        </w:tc>
        <w:tc>
          <w:tcPr>
            <w:tcW w:type="dxa" w:w="1295"/>
          </w:tcPr>
          <w:p>
            <w:pPr>
              <w:spacing w:after="0"/>
              <w:jc w:val="right"/>
            </w:pPr>
            <w:r>
              <w:rPr>
                <w:sz w:val="16"/>
              </w:rPr>
              <w:t>89.6</w:t>
            </w:r>
          </w:p>
        </w:tc>
        <w:tc>
          <w:tcPr>
            <w:tcW w:type="dxa" w:w="1235"/>
          </w:tcPr>
          <w:p>
            <w:pPr>
              <w:spacing w:after="0"/>
              <w:jc w:val="right"/>
            </w:pPr>
            <w:r>
              <w:rPr>
                <w:sz w:val="16"/>
              </w:rPr>
              <w:t>89.6</w:t>
            </w:r>
          </w:p>
        </w:tc>
        <w:tc>
          <w:tcPr>
            <w:tcW w:type="dxa" w:w="7078"/>
          </w:tcPr>
          <w:p>
            <w:pPr>
              <w:spacing w:after="0"/>
              <w:jc w:val="left"/>
            </w:pPr>
            <w:r>
              <w:rPr>
                <w:sz w:val="16"/>
              </w:rPr>
              <w:t>Relatively Low 1,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65.2</w:t>
            </w:r>
          </w:p>
        </w:tc>
        <w:tc>
          <w:tcPr>
            <w:tcW w:type="dxa" w:w="1295"/>
          </w:tcPr>
          <w:p>
            <w:pPr>
              <w:spacing w:after="0"/>
              <w:jc w:val="right"/>
            </w:pPr>
            <w:r>
              <w:rPr>
                <w:sz w:val="16"/>
              </w:rPr>
              <w:t>81.3</w:t>
            </w:r>
          </w:p>
        </w:tc>
        <w:tc>
          <w:tcPr>
            <w:tcW w:type="dxa" w:w="1235"/>
          </w:tcPr>
          <w:p>
            <w:pPr>
              <w:spacing w:after="0"/>
              <w:jc w:val="right"/>
            </w:pPr>
            <w:r>
              <w:rPr>
                <w:sz w:val="16"/>
              </w:rPr>
              <w:t>82.0</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43.4</w:t>
            </w:r>
          </w:p>
        </w:tc>
        <w:tc>
          <w:tcPr>
            <w:tcW w:type="dxa" w:w="1295"/>
          </w:tcPr>
          <w:p>
            <w:pPr>
              <w:spacing w:after="0"/>
              <w:jc w:val="right"/>
            </w:pPr>
            <w:r>
              <w:rPr>
                <w:sz w:val="16"/>
              </w:rPr>
              <w:t>59.8</w:t>
            </w:r>
          </w:p>
        </w:tc>
        <w:tc>
          <w:tcPr>
            <w:tcW w:type="dxa" w:w="1235"/>
          </w:tcPr>
          <w:p>
            <w:pPr>
              <w:spacing w:after="0"/>
              <w:jc w:val="right"/>
            </w:pPr>
            <w:r>
              <w:rPr>
                <w:sz w:val="16"/>
              </w:rPr>
              <w:t>62.6</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92.0</w:t>
            </w:r>
          </w:p>
        </w:tc>
        <w:tc>
          <w:tcPr>
            <w:tcW w:type="dxa" w:w="1295"/>
          </w:tcPr>
          <w:p>
            <w:pPr>
              <w:spacing w:after="0"/>
              <w:jc w:val="right"/>
            </w:pPr>
            <w:r>
              <w:rPr>
                <w:sz w:val="16"/>
              </w:rPr>
              <w:t>97.4</w:t>
            </w:r>
          </w:p>
        </w:tc>
        <w:tc>
          <w:tcPr>
            <w:tcW w:type="dxa" w:w="1235"/>
          </w:tcPr>
          <w:p>
            <w:pPr>
              <w:spacing w:after="0"/>
              <w:jc w:val="right"/>
            </w:pPr>
            <w:r>
              <w:rPr>
                <w:sz w:val="16"/>
              </w:rPr>
              <w:t>98.9</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39.2</w:t>
            </w:r>
          </w:p>
        </w:tc>
        <w:tc>
          <w:tcPr>
            <w:tcW w:type="dxa" w:w="1295"/>
          </w:tcPr>
          <w:p>
            <w:pPr>
              <w:spacing w:after="0"/>
              <w:jc w:val="right"/>
            </w:pPr>
            <w:r>
              <w:rPr>
                <w:sz w:val="16"/>
              </w:rPr>
              <w:t>43.8</w:t>
            </w:r>
          </w:p>
        </w:tc>
        <w:tc>
          <w:tcPr>
            <w:tcW w:type="dxa" w:w="1235"/>
          </w:tcPr>
          <w:p>
            <w:pPr>
              <w:spacing w:after="0"/>
              <w:jc w:val="right"/>
            </w:pPr>
            <w:r>
              <w:rPr>
                <w:sz w:val="16"/>
              </w:rPr>
              <w:t>47.5</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95.1</w:t>
            </w:r>
          </w:p>
        </w:tc>
        <w:tc>
          <w:tcPr>
            <w:tcW w:type="dxa" w:w="1295"/>
          </w:tcPr>
          <w:p>
            <w:pPr>
              <w:spacing w:after="0"/>
              <w:jc w:val="right"/>
            </w:pPr>
            <w:r>
              <w:rPr>
                <w:sz w:val="16"/>
              </w:rPr>
              <w:t>99.0</w:t>
            </w:r>
          </w:p>
        </w:tc>
        <w:tc>
          <w:tcPr>
            <w:tcW w:type="dxa" w:w="1235"/>
          </w:tcPr>
          <w:p>
            <w:pPr>
              <w:spacing w:after="0"/>
              <w:jc w:val="right"/>
            </w:pPr>
            <w:r>
              <w:rPr>
                <w:sz w:val="16"/>
              </w:rPr>
              <w:t>99.1</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50.2</w:t>
            </w:r>
          </w:p>
        </w:tc>
        <w:tc>
          <w:tcPr>
            <w:tcW w:type="dxa" w:w="1295"/>
          </w:tcPr>
          <w:p>
            <w:pPr>
              <w:spacing w:after="0"/>
              <w:jc w:val="right"/>
            </w:pPr>
            <w:r>
              <w:rPr>
                <w:sz w:val="16"/>
              </w:rPr>
              <w:t>89.0</w:t>
            </w:r>
          </w:p>
        </w:tc>
        <w:tc>
          <w:tcPr>
            <w:tcW w:type="dxa" w:w="1235"/>
          </w:tcPr>
          <w:p>
            <w:pPr>
              <w:spacing w:after="0"/>
              <w:jc w:val="right"/>
            </w:pPr>
            <w:r>
              <w:rPr>
                <w:sz w:val="16"/>
              </w:rPr>
              <w:t>97.2</w:t>
            </w:r>
          </w:p>
        </w:tc>
        <w:tc>
          <w:tcPr>
            <w:tcW w:type="dxa" w:w="7078"/>
          </w:tcPr>
          <w:p>
            <w:pPr>
              <w:spacing w:after="0"/>
              <w:jc w:val="left"/>
            </w:pPr>
            <w:r>
              <w:rPr>
                <w:sz w:val="16"/>
              </w:rPr>
              <w:t>Very High 1, Relatively High 1,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92.7</w:t>
            </w:r>
          </w:p>
        </w:tc>
        <w:tc>
          <w:tcPr>
            <w:tcW w:type="dxa" w:w="1295"/>
          </w:tcPr>
          <w:p>
            <w:pPr>
              <w:spacing w:after="0"/>
              <w:jc w:val="right"/>
            </w:pPr>
            <w:r>
              <w:rPr>
                <w:sz w:val="16"/>
              </w:rPr>
              <w:t>96.6</w:t>
            </w:r>
          </w:p>
        </w:tc>
        <w:tc>
          <w:tcPr>
            <w:tcW w:type="dxa" w:w="1235"/>
          </w:tcPr>
          <w:p>
            <w:pPr>
              <w:spacing w:after="0"/>
              <w:jc w:val="right"/>
            </w:pPr>
            <w:r>
              <w:rPr>
                <w:sz w:val="16"/>
              </w:rPr>
              <w:t>97.1</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63.3</w:t>
            </w:r>
          </w:p>
        </w:tc>
        <w:tc>
          <w:tcPr>
            <w:tcW w:type="dxa" w:w="1295"/>
          </w:tcPr>
          <w:p>
            <w:pPr>
              <w:spacing w:after="0"/>
              <w:jc w:val="right"/>
            </w:pPr>
            <w:r>
              <w:rPr>
                <w:sz w:val="16"/>
              </w:rPr>
              <w:t>91.5</w:t>
            </w:r>
          </w:p>
        </w:tc>
        <w:tc>
          <w:tcPr>
            <w:tcW w:type="dxa" w:w="1235"/>
          </w:tcPr>
          <w:p>
            <w:pPr>
              <w:spacing w:after="0"/>
              <w:jc w:val="right"/>
            </w:pPr>
            <w:r>
              <w:rPr>
                <w:sz w:val="16"/>
              </w:rPr>
              <w:t>96.3</w:t>
            </w:r>
          </w:p>
        </w:tc>
        <w:tc>
          <w:tcPr>
            <w:tcW w:type="dxa" w:w="7078"/>
          </w:tcPr>
          <w:p>
            <w:pPr>
              <w:spacing w:after="0"/>
              <w:jc w:val="left"/>
            </w:pPr>
            <w:r>
              <w:rPr>
                <w:sz w:val="16"/>
              </w:rPr>
              <w:t>Very High 1, Relatively High 1,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88.6</w:t>
            </w:r>
          </w:p>
        </w:tc>
        <w:tc>
          <w:tcPr>
            <w:tcW w:type="dxa" w:w="1295"/>
          </w:tcPr>
          <w:p>
            <w:pPr>
              <w:spacing w:after="0"/>
              <w:jc w:val="right"/>
            </w:pPr>
            <w:r>
              <w:rPr>
                <w:sz w:val="16"/>
              </w:rPr>
              <w:t>97.4</w:t>
            </w:r>
          </w:p>
        </w:tc>
        <w:tc>
          <w:tcPr>
            <w:tcW w:type="dxa" w:w="1235"/>
          </w:tcPr>
          <w:p>
            <w:pPr>
              <w:spacing w:after="0"/>
              <w:jc w:val="right"/>
            </w:pPr>
            <w:r>
              <w:rPr>
                <w:sz w:val="16"/>
              </w:rPr>
              <w:t>98.6</w:t>
            </w:r>
          </w:p>
        </w:tc>
        <w:tc>
          <w:tcPr>
            <w:tcW w:type="dxa" w:w="7078"/>
          </w:tcPr>
          <w:p>
            <w:pPr>
              <w:spacing w:after="0"/>
              <w:jc w:val="left"/>
            </w:pPr>
            <w:r>
              <w:rPr>
                <w:sz w:val="16"/>
              </w:rPr>
              <w:t>Very High 2,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68.0</w:t>
            </w:r>
          </w:p>
        </w:tc>
        <w:tc>
          <w:tcPr>
            <w:tcW w:type="dxa" w:w="1295"/>
          </w:tcPr>
          <w:p>
            <w:pPr>
              <w:spacing w:after="0"/>
              <w:jc w:val="right"/>
            </w:pPr>
            <w:r>
              <w:rPr>
                <w:sz w:val="16"/>
              </w:rPr>
              <w:t>93.3</w:t>
            </w:r>
          </w:p>
        </w:tc>
        <w:tc>
          <w:tcPr>
            <w:tcW w:type="dxa" w:w="1235"/>
          </w:tcPr>
          <w:p>
            <w:pPr>
              <w:spacing w:after="0"/>
              <w:jc w:val="right"/>
            </w:pPr>
            <w:r>
              <w:rPr>
                <w:sz w:val="16"/>
              </w:rPr>
              <w:t>96.8</w:t>
            </w:r>
          </w:p>
        </w:tc>
        <w:tc>
          <w:tcPr>
            <w:tcW w:type="dxa" w:w="7078"/>
          </w:tcPr>
          <w:p>
            <w:pPr>
              <w:spacing w:after="0"/>
              <w:jc w:val="left"/>
            </w:pPr>
            <w:r>
              <w:rPr>
                <w:sz w:val="16"/>
              </w:rPr>
              <w:t>Very High 1, Relatively High 1,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86.0</w:t>
            </w:r>
          </w:p>
        </w:tc>
        <w:tc>
          <w:tcPr>
            <w:tcW w:type="dxa" w:w="1295"/>
          </w:tcPr>
          <w:p>
            <w:pPr>
              <w:spacing w:after="0"/>
              <w:jc w:val="right"/>
            </w:pPr>
            <w:r>
              <w:rPr>
                <w:sz w:val="16"/>
              </w:rPr>
              <w:t>89.8</w:t>
            </w:r>
          </w:p>
        </w:tc>
        <w:tc>
          <w:tcPr>
            <w:tcW w:type="dxa" w:w="1235"/>
          </w:tcPr>
          <w:p>
            <w:pPr>
              <w:spacing w:after="0"/>
              <w:jc w:val="right"/>
            </w:pPr>
            <w:r>
              <w:rPr>
                <w:sz w:val="16"/>
              </w:rPr>
              <w:t>90.4</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70.9</w:t>
            </w:r>
          </w:p>
        </w:tc>
        <w:tc>
          <w:tcPr>
            <w:tcW w:type="dxa" w:w="1295"/>
          </w:tcPr>
          <w:p>
            <w:pPr>
              <w:spacing w:after="0"/>
              <w:jc w:val="right"/>
            </w:pPr>
            <w:r>
              <w:rPr>
                <w:sz w:val="16"/>
              </w:rPr>
              <w:t>91.1</w:t>
            </w:r>
          </w:p>
        </w:tc>
        <w:tc>
          <w:tcPr>
            <w:tcW w:type="dxa" w:w="1235"/>
          </w:tcPr>
          <w:p>
            <w:pPr>
              <w:spacing w:after="0"/>
              <w:jc w:val="right"/>
            </w:pPr>
            <w:r>
              <w:rPr>
                <w:sz w:val="16"/>
              </w:rPr>
              <w:t>92.6</w:t>
            </w:r>
          </w:p>
        </w:tc>
        <w:tc>
          <w:tcPr>
            <w:tcW w:type="dxa" w:w="7078"/>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56"/>
        <w:gridCol w:w="1557"/>
        <w:gridCol w:w="2954"/>
        <w:gridCol w:w="2355"/>
        <w:gridCol w:w="2435"/>
        <w:gridCol w:w="2754"/>
      </w:tblGrid>
      <w:tr>
        <w:trPr>
          <w:cantSplit/>
          <w:tblHeader/>
        </w:trPr>
        <w:tc>
          <w:tcPr>
            <w:tcW w:type="dxa" w:w="2056"/>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Plan status</w:t>
            </w:r>
          </w:p>
        </w:tc>
        <w:tc>
          <w:tcPr>
            <w:tcW w:type="dxa" w:w="23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56"/>
          </w:tcPr>
          <w:p>
            <w:pPr>
              <w:spacing w:after="0"/>
              <w:jc w:val="left"/>
            </w:pPr>
            <w:r>
              <w:rPr>
                <w:sz w:val="16"/>
              </w:rPr>
              <w:t>Ozark County (unincorporated area)</w:t>
            </w:r>
          </w:p>
        </w:tc>
        <w:tc>
          <w:tcPr>
            <w:tcW w:type="dxa" w:w="1557"/>
          </w:tcPr>
          <w:p>
            <w:pPr>
              <w:spacing w:after="0"/>
              <w:jc w:val="left"/>
            </w:pPr>
            <w:r>
              <w:rPr>
                <w:sz w:val="16"/>
              </w:rPr>
              <w:t>Unincorporated</w:t>
            </w:r>
          </w:p>
        </w:tc>
        <w:tc>
          <w:tcPr>
            <w:tcW w:type="dxa" w:w="2954"/>
          </w:tcPr>
          <w:p>
            <w:pPr>
              <w:spacing w:after="0"/>
              <w:jc w:val="left"/>
            </w:pPr>
            <w:r>
              <w:rPr>
                <w:sz w:val="16"/>
              </w:rPr>
              <w:t>Approved, expires 2028-08-01</w:t>
            </w:r>
          </w:p>
        </w:tc>
        <w:tc>
          <w:tcPr>
            <w:tcW w:type="dxa" w:w="2355"/>
          </w:tcPr>
          <w:p>
            <w:pPr>
              <w:spacing w:after="0"/>
              <w:jc w:val="right"/>
            </w:pPr>
            <w:r>
              <w:rPr>
                <w:sz w:val="16"/>
              </w:rPr>
              <w:t>FMA RL 0, SRL 0; any 0</w:t>
            </w:r>
          </w:p>
        </w:tc>
        <w:tc>
          <w:tcPr>
            <w:tcW w:type="dxa" w:w="2435"/>
          </w:tcPr>
          <w:p>
            <w:pPr>
              <w:spacing w:after="0"/>
              <w:jc w:val="right"/>
            </w:pPr>
            <w:r>
              <w:rPr>
                <w:sz w:val="16"/>
              </w:rPr>
              <w:t>$13,017,472.82</w:t>
            </w:r>
          </w:p>
        </w:tc>
        <w:tc>
          <w:tcPr>
            <w:tcW w:type="dxa" w:w="2754"/>
          </w:tcPr>
          <w:p>
            <w:pPr>
              <w:spacing w:after="0"/>
              <w:jc w:val="right"/>
            </w:pPr>
            <w:r>
              <w:rPr>
                <w:sz w:val="16"/>
              </w:rPr>
              <w:t>0 total; 0 since its plan</w:t>
            </w:r>
          </w:p>
        </w:tc>
      </w:tr>
      <w:tr>
        <w:trPr>
          <w:cantSplit/>
        </w:trPr>
        <w:tc>
          <w:tcPr>
            <w:tcW w:type="dxa" w:w="2056"/>
          </w:tcPr>
          <w:p>
            <w:pPr>
              <w:spacing w:after="0"/>
              <w:jc w:val="left"/>
            </w:pPr>
            <w:r>
              <w:rPr>
                <w:sz w:val="16"/>
              </w:rPr>
              <w:t>Bakersfield village</w:t>
            </w:r>
          </w:p>
        </w:tc>
        <w:tc>
          <w:tcPr>
            <w:tcW w:type="dxa" w:w="1557"/>
          </w:tcPr>
          <w:p>
            <w:pPr>
              <w:spacing w:after="0"/>
              <w:jc w:val="left"/>
            </w:pPr>
            <w:r>
              <w:rPr>
                <w:sz w:val="16"/>
              </w:rPr>
              <w:t>Village</w:t>
            </w:r>
          </w:p>
        </w:tc>
        <w:tc>
          <w:tcPr>
            <w:tcW w:type="dxa" w:w="2954"/>
          </w:tcPr>
          <w:p>
            <w:pPr>
              <w:spacing w:after="0"/>
              <w:jc w:val="left"/>
            </w:pPr>
            <w:r>
              <w:rPr>
                <w:sz w:val="16"/>
              </w:rPr>
              <w:t>Approved, expires 2028-08-01</w:t>
            </w:r>
          </w:p>
        </w:tc>
        <w:tc>
          <w:tcPr>
            <w:tcW w:type="dxa" w:w="2355"/>
          </w:tcPr>
          <w:p>
            <w:pPr>
              <w:spacing w:after="0"/>
              <w:jc w:val="right"/>
            </w:pPr>
            <w:r>
              <w:rPr>
                <w:sz w:val="16"/>
              </w:rPr>
              <w:t>FMA RL 0, SRL 0; any 0</w:t>
            </w:r>
          </w:p>
        </w:tc>
        <w:tc>
          <w:tcPr>
            <w:tcW w:type="dxa" w:w="2435"/>
          </w:tcPr>
          <w:p>
            <w:pPr>
              <w:spacing w:after="0"/>
              <w:jc w:val="right"/>
            </w:pPr>
            <w:r>
              <w:rPr>
                <w:sz w:val="16"/>
              </w:rPr>
              <w:t>$95,397.17</w:t>
            </w:r>
          </w:p>
        </w:tc>
        <w:tc>
          <w:tcPr>
            <w:tcW w:type="dxa" w:w="2754"/>
          </w:tcPr>
          <w:p>
            <w:pPr>
              <w:spacing w:after="0"/>
              <w:jc w:val="right"/>
            </w:pPr>
            <w:r>
              <w:rPr>
                <w:sz w:val="16"/>
              </w:rPr>
              <w:t>41 total; 10 since its plan</w:t>
            </w:r>
          </w:p>
        </w:tc>
      </w:tr>
      <w:tr>
        <w:trPr>
          <w:cantSplit/>
        </w:trPr>
        <w:tc>
          <w:tcPr>
            <w:tcW w:type="dxa" w:w="2056"/>
          </w:tcPr>
          <w:p>
            <w:pPr>
              <w:spacing w:after="0"/>
              <w:jc w:val="left"/>
            </w:pPr>
            <w:r>
              <w:rPr>
                <w:sz w:val="16"/>
              </w:rPr>
              <w:t>Gainesville city</w:t>
            </w:r>
          </w:p>
        </w:tc>
        <w:tc>
          <w:tcPr>
            <w:tcW w:type="dxa" w:w="1557"/>
          </w:tcPr>
          <w:p>
            <w:pPr>
              <w:spacing w:after="0"/>
              <w:jc w:val="left"/>
            </w:pPr>
            <w:r>
              <w:rPr>
                <w:sz w:val="16"/>
              </w:rPr>
              <w:t>City</w:t>
            </w:r>
          </w:p>
        </w:tc>
        <w:tc>
          <w:tcPr>
            <w:tcW w:type="dxa" w:w="2954"/>
          </w:tcPr>
          <w:p>
            <w:pPr>
              <w:spacing w:after="0"/>
              <w:jc w:val="left"/>
            </w:pPr>
            <w:r>
              <w:rPr>
                <w:sz w:val="16"/>
              </w:rPr>
              <w:t>Approved, expires 2028-08-01</w:t>
            </w:r>
          </w:p>
        </w:tc>
        <w:tc>
          <w:tcPr>
            <w:tcW w:type="dxa" w:w="2355"/>
          </w:tcPr>
          <w:p>
            <w:pPr>
              <w:spacing w:after="0"/>
              <w:jc w:val="right"/>
            </w:pPr>
            <w:r>
              <w:rPr>
                <w:sz w:val="16"/>
              </w:rPr>
              <w:t>FMA RL 1, SRL 0; any 1</w:t>
            </w:r>
          </w:p>
        </w:tc>
        <w:tc>
          <w:tcPr>
            <w:tcW w:type="dxa" w:w="2435"/>
          </w:tcPr>
          <w:p>
            <w:pPr>
              <w:spacing w:after="0"/>
              <w:jc w:val="right"/>
            </w:pPr>
            <w:r>
              <w:rPr>
                <w:sz w:val="16"/>
              </w:rPr>
              <w:t>$20,760.08</w:t>
            </w:r>
          </w:p>
        </w:tc>
        <w:tc>
          <w:tcPr>
            <w:tcW w:type="dxa" w:w="2754"/>
          </w:tcPr>
          <w:p>
            <w:pPr>
              <w:spacing w:after="0"/>
              <w:jc w:val="right"/>
            </w:pPr>
            <w:r>
              <w:rPr>
                <w:sz w:val="16"/>
              </w:rPr>
              <w:t>61 total; 0 since its plan</w:t>
            </w:r>
          </w:p>
        </w:tc>
      </w:tr>
      <w:tr>
        <w:trPr>
          <w:cantSplit/>
        </w:trPr>
        <w:tc>
          <w:tcPr>
            <w:tcW w:type="dxa" w:w="2056"/>
          </w:tcPr>
          <w:p>
            <w:pPr>
              <w:spacing w:after="0"/>
              <w:jc w:val="left"/>
            </w:pPr>
            <w:r>
              <w:rPr>
                <w:sz w:val="16"/>
              </w:rPr>
              <w:t>Theodosia village</w:t>
            </w:r>
          </w:p>
        </w:tc>
        <w:tc>
          <w:tcPr>
            <w:tcW w:type="dxa" w:w="1557"/>
          </w:tcPr>
          <w:p>
            <w:pPr>
              <w:spacing w:after="0"/>
              <w:jc w:val="left"/>
            </w:pPr>
            <w:r>
              <w:rPr>
                <w:sz w:val="16"/>
              </w:rPr>
              <w:t>Village</w:t>
            </w:r>
          </w:p>
        </w:tc>
        <w:tc>
          <w:tcPr>
            <w:tcW w:type="dxa" w:w="2954"/>
          </w:tcPr>
          <w:p>
            <w:pPr>
              <w:spacing w:after="0"/>
              <w:jc w:val="left"/>
            </w:pPr>
            <w:r>
              <w:rPr>
                <w:sz w:val="16"/>
              </w:rPr>
              <w:t>Approved, expires 2028-08-01</w:t>
            </w:r>
          </w:p>
        </w:tc>
        <w:tc>
          <w:tcPr>
            <w:tcW w:type="dxa" w:w="2355"/>
          </w:tcPr>
          <w:p>
            <w:pPr>
              <w:spacing w:after="0"/>
              <w:jc w:val="right"/>
            </w:pPr>
            <w:r>
              <w:rPr>
                <w:sz w:val="16"/>
              </w:rPr>
              <w:t>FMA RL 0, SRL 0; any 0</w:t>
            </w:r>
          </w:p>
        </w:tc>
        <w:tc>
          <w:tcPr>
            <w:tcW w:type="dxa" w:w="2435"/>
          </w:tcPr>
          <w:p>
            <w:pPr>
              <w:spacing w:after="0"/>
              <w:jc w:val="right"/>
            </w:pPr>
            <w:r>
              <w:rPr>
                <w:sz w:val="16"/>
              </w:rPr>
              <w:t>$213,895.27</w:t>
            </w:r>
          </w:p>
        </w:tc>
        <w:tc>
          <w:tcPr>
            <w:tcW w:type="dxa" w:w="2754"/>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2023-08-02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$1,667,660,345</w:t>
            </w:r>
          </w:p>
        </w:tc>
        <w:tc>
          <w:tcPr>
            <w:tcW w:type="dxa" w:w="1131"/>
          </w:tcPr>
          <w:p>
            <w:pPr>
              <w:spacing w:after="0"/>
              <w:jc w:val="right"/>
            </w:pPr>
            <w:r>
              <w:rPr>
                <w:sz w:val="16"/>
              </w:rPr>
              <w:t>$32,378,522</w:t>
            </w:r>
          </w:p>
        </w:tc>
        <w:tc>
          <w:tcPr>
            <w:tcW w:type="dxa" w:w="1041"/>
          </w:tcPr>
          <w:p>
            <w:pPr>
              <w:spacing w:after="0"/>
              <w:jc w:val="right"/>
            </w:pPr>
            <w:r>
              <w:rPr>
                <w:sz w:val="16"/>
              </w:rPr>
              <w:t>8,514</w:t>
            </w:r>
          </w:p>
        </w:tc>
        <w:tc>
          <w:tcPr>
            <w:tcW w:type="dxa" w:w="1037"/>
          </w:tcPr>
          <w:p>
            <w:pPr>
              <w:spacing w:after="0"/>
              <w:jc w:val="right"/>
            </w:pPr>
            <w:r>
              <w:rPr>
                <w:sz w:val="16"/>
              </w:rPr>
              <w:t>$35</w:t>
            </w:r>
          </w:p>
        </w:tc>
        <w:tc>
          <w:tcPr>
            <w:tcW w:type="dxa" w:w="1126"/>
          </w:tcPr>
          <w:p>
            <w:pPr>
              <w:spacing w:after="0"/>
              <w:jc w:val="right"/>
            </w:pPr>
            <w:r>
              <w:rPr>
                <w:sz w:val="16"/>
              </w:rPr>
              <w:t>$85,528</w:t>
            </w:r>
          </w:p>
        </w:tc>
        <w:tc>
          <w:tcPr>
            <w:tcW w:type="dxa" w:w="1098"/>
          </w:tcPr>
          <w:p>
            <w:pPr>
              <w:spacing w:after="0"/>
              <w:jc w:val="right"/>
            </w:pPr>
            <w:r>
              <w:rPr>
                <w:sz w:val="16"/>
              </w:rPr>
              <w:t>$326,048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$654,928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$15,370</w:t>
            </w:r>
          </w:p>
        </w:tc>
        <w:tc>
          <w:tcPr>
            <w:tcW w:type="dxa" w:w="1098"/>
          </w:tcPr>
          <w:p>
            <w:pPr>
              <w:spacing w:after="0"/>
              <w:jc w:val="right"/>
            </w:pPr>
            <w:r>
              <w:rPr>
                <w:sz w:val="16"/>
              </w:rPr>
              <w:t>n/a</w:t>
            </w:r>
          </w:p>
        </w:tc>
        <w:tc>
          <w:tcPr>
            <w:tcW w:type="dxa" w:w="1305"/>
          </w:tcPr>
          <w:p>
            <w:pPr>
              <w:spacing w:after="0"/>
              <w:jc w:val="right"/>
            </w:pPr>
            <w:r>
              <w:rPr>
                <w:sz w:val="16"/>
              </w:rPr>
              <w:t>2.35% (agriculture)</w:t>
            </w:r>
          </w:p>
        </w:tc>
        <w:tc>
          <w:tcPr>
            <w:tcW w:type="dxa" w:w="1165"/>
          </w:tcPr>
          <w:p>
            <w:pPr>
              <w:spacing w:after="0"/>
              <w:jc w:val="right"/>
            </w:pPr>
          </w:p>
        </w:tc>
        <w:tc>
          <w:tcPr>
            <w:tcW w:type="dxa" w:w="1073"/>
          </w:tcPr>
          <w:p>
            <w:pPr>
              <w:spacing w:after="0"/>
              <w:jc w:val="right"/>
            </w:pPr>
            <w:r>
              <w:rPr>
                <w:sz w:val="16"/>
              </w:rPr>
              <w:t>$5,000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$2,839,540,218</w:t>
            </w:r>
          </w:p>
        </w:tc>
        <w:tc>
          <w:tcPr>
            <w:tcW w:type="dxa" w:w="1131"/>
          </w:tcPr>
          <w:p>
            <w:pPr>
              <w:spacing w:after="0"/>
              <w:jc w:val="right"/>
            </w:pPr>
            <w:r>
              <w:rPr>
                <w:sz w:val="16"/>
              </w:rPr>
              <w:t>n/a</w:t>
            </w:r>
          </w:p>
        </w:tc>
        <w:tc>
          <w:tcPr>
            <w:tcW w:type="dxa" w:w="1041"/>
          </w:tcPr>
          <w:p>
            <w:pPr>
              <w:spacing w:after="0"/>
              <w:jc w:val="right"/>
            </w:pPr>
            <w:r>
              <w:rPr>
                <w:sz w:val="16"/>
              </w:rPr>
              <w:t>8,553</w:t>
            </w:r>
          </w:p>
        </w:tc>
        <w:tc>
          <w:tcPr>
            <w:tcW w:type="dxa" w:w="1037"/>
          </w:tcPr>
          <w:p>
            <w:pPr>
              <w:spacing w:after="0"/>
              <w:jc w:val="right"/>
            </w:pPr>
            <w:r>
              <w:rPr>
                <w:sz w:val="16"/>
              </w:rPr>
              <w:t>$233,782</w:t>
            </w:r>
          </w:p>
        </w:tc>
        <w:tc>
          <w:tcPr>
            <w:tcW w:type="dxa" w:w="1126"/>
          </w:tcPr>
          <w:p>
            <w:pPr>
              <w:spacing w:after="0"/>
              <w:jc w:val="right"/>
            </w:pPr>
            <w:r>
              <w:rPr>
                <w:sz w:val="16"/>
              </w:rPr>
              <w:t>n/a</w:t>
            </w:r>
          </w:p>
        </w:tc>
        <w:tc>
          <w:tcPr>
            <w:tcW w:type="dxa" w:w="1098"/>
          </w:tcPr>
          <w:p>
            <w:pPr>
              <w:spacing w:after="0"/>
              <w:jc w:val="right"/>
            </w:pPr>
            <w:r>
              <w:rPr>
                <w:sz w:val="16"/>
              </w:rPr>
              <w:t>$118,911</w:t>
            </w:r>
          </w:p>
        </w:tc>
        <w:tc>
          <w:tcPr>
            <w:tcW w:type="dxa" w:w="1305"/>
          </w:tcPr>
          <w:p>
            <w:pPr>
              <w:spacing w:after="0"/>
              <w:jc w:val="right"/>
            </w:pPr>
            <w:r>
              <w:rPr>
                <w:sz w:val="16"/>
              </w:rPr>
              <w:t>0.00823%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$1,667,660,345</w:t>
            </w:r>
          </w:p>
        </w:tc>
        <w:tc>
          <w:tcPr>
            <w:tcW w:type="dxa" w:w="1131"/>
          </w:tcPr>
          <w:p>
            <w:pPr>
              <w:spacing w:after="0"/>
              <w:jc w:val="right"/>
            </w:pPr>
            <w:r>
              <w:rPr>
                <w:sz w:val="16"/>
              </w:rPr>
              <w:t>$32,378,522</w:t>
            </w:r>
          </w:p>
        </w:tc>
        <w:tc>
          <w:tcPr>
            <w:tcW w:type="dxa" w:w="1041"/>
          </w:tcPr>
          <w:p>
            <w:pPr>
              <w:spacing w:after="0"/>
              <w:jc w:val="right"/>
            </w:pPr>
            <w:r>
              <w:rPr>
                <w:sz w:val="16"/>
              </w:rPr>
              <w:t>8,514</w:t>
            </w:r>
          </w:p>
        </w:tc>
        <w:tc>
          <w:tcPr>
            <w:tcW w:type="dxa" w:w="1037"/>
          </w:tcPr>
          <w:p>
            <w:pPr>
              <w:spacing w:after="0"/>
              <w:jc w:val="right"/>
            </w:pPr>
            <w:r>
              <w:rPr>
                <w:sz w:val="16"/>
              </w:rPr>
              <w:t>$18,550</w:t>
            </w:r>
          </w:p>
        </w:tc>
        <w:tc>
          <w:tcPr>
            <w:tcW w:type="dxa" w:w="1126"/>
          </w:tcPr>
          <w:p>
            <w:pPr>
              <w:spacing w:after="0"/>
              <w:jc w:val="right"/>
            </w:pPr>
            <w:r>
              <w:rPr>
                <w:sz w:val="16"/>
              </w:rPr>
              <w:t>$836</w:t>
            </w:r>
          </w:p>
        </w:tc>
        <w:tc>
          <w:tcPr>
            <w:tcW w:type="dxa" w:w="1098"/>
          </w:tcPr>
          <w:p>
            <w:pPr>
              <w:spacing w:after="0"/>
              <w:jc w:val="right"/>
            </w:pPr>
            <w:r>
              <w:rPr>
                <w:sz w:val="16"/>
              </w:rPr>
              <w:t>$1,120</w:t>
            </w:r>
          </w:p>
        </w:tc>
        <w:tc>
          <w:tcPr>
            <w:tcW w:type="dxa" w:w="1305"/>
          </w:tcPr>
          <w:p>
            <w:pPr>
              <w:spacing w:after="0"/>
              <w:jc w:val="right"/>
            </w:pPr>
            <w:r>
              <w:rPr>
                <w:sz w:val="16"/>
              </w:rPr>
              <w:t>0.00111%</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$1,667,660,345</w:t>
            </w:r>
          </w:p>
        </w:tc>
        <w:tc>
          <w:tcPr>
            <w:tcW w:type="dxa" w:w="1131"/>
          </w:tcPr>
          <w:p>
            <w:pPr>
              <w:spacing w:after="0"/>
              <w:jc w:val="right"/>
            </w:pPr>
            <w:r>
              <w:rPr>
                <w:sz w:val="16"/>
              </w:rPr>
              <w:t>$32,378,522</w:t>
            </w:r>
          </w:p>
        </w:tc>
        <w:tc>
          <w:tcPr>
            <w:tcW w:type="dxa" w:w="1041"/>
          </w:tcPr>
          <w:p>
            <w:pPr>
              <w:spacing w:after="0"/>
              <w:jc w:val="right"/>
            </w:pPr>
            <w:r>
              <w:rPr>
                <w:sz w:val="16"/>
              </w:rPr>
              <w:t>8,514</w:t>
            </w:r>
          </w:p>
        </w:tc>
        <w:tc>
          <w:tcPr>
            <w:tcW w:type="dxa" w:w="1037"/>
          </w:tcPr>
          <w:p>
            <w:pPr>
              <w:spacing w:after="0"/>
              <w:jc w:val="right"/>
            </w:pPr>
            <w:r>
              <w:rPr>
                <w:sz w:val="16"/>
              </w:rPr>
              <w:t>$17</w:t>
            </w:r>
          </w:p>
        </w:tc>
        <w:tc>
          <w:tcPr>
            <w:tcW w:type="dxa" w:w="1126"/>
          </w:tcPr>
          <w:p>
            <w:pPr>
              <w:spacing w:after="0"/>
              <w:jc w:val="right"/>
            </w:pPr>
            <w:r>
              <w:rPr>
                <w:sz w:val="16"/>
              </w:rPr>
              <w:t>$1</w:t>
            </w:r>
          </w:p>
        </w:tc>
        <w:tc>
          <w:tcPr>
            <w:tcW w:type="dxa" w:w="1098"/>
          </w:tcPr>
          <w:p>
            <w:pPr>
              <w:spacing w:after="0"/>
              <w:jc w:val="right"/>
            </w:pPr>
            <w:r>
              <w:rPr>
                <w:sz w:val="16"/>
              </w:rPr>
              <w:t>$1,173,156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$1,667,581,119</w:t>
            </w:r>
          </w:p>
        </w:tc>
        <w:tc>
          <w:tcPr>
            <w:tcW w:type="dxa" w:w="1131"/>
          </w:tcPr>
          <w:p>
            <w:pPr>
              <w:spacing w:after="0"/>
              <w:jc w:val="right"/>
            </w:pPr>
            <w:r>
              <w:rPr>
                <w:sz w:val="16"/>
              </w:rPr>
              <w:t>$31,409,235</w:t>
            </w:r>
          </w:p>
        </w:tc>
        <w:tc>
          <w:tcPr>
            <w:tcW w:type="dxa" w:w="1041"/>
          </w:tcPr>
          <w:p>
            <w:pPr>
              <w:spacing w:after="0"/>
              <w:jc w:val="right"/>
            </w:pPr>
            <w:r>
              <w:rPr>
                <w:sz w:val="16"/>
              </w:rPr>
              <w:t>8,514</w:t>
            </w:r>
          </w:p>
        </w:tc>
        <w:tc>
          <w:tcPr>
            <w:tcW w:type="dxa" w:w="1037"/>
          </w:tcPr>
          <w:p>
            <w:pPr>
              <w:spacing w:after="0"/>
              <w:jc w:val="right"/>
            </w:pPr>
            <w:r>
              <w:rPr>
                <w:sz w:val="16"/>
              </w:rPr>
              <w:t>$4,641</w:t>
            </w:r>
          </w:p>
        </w:tc>
        <w:tc>
          <w:tcPr>
            <w:tcW w:type="dxa" w:w="1126"/>
          </w:tcPr>
          <w:p>
            <w:pPr>
              <w:spacing w:after="0"/>
              <w:jc w:val="right"/>
            </w:pPr>
            <w:r>
              <w:rPr>
                <w:sz w:val="16"/>
              </w:rPr>
              <w:t>$2,190</w:t>
            </w:r>
          </w:p>
        </w:tc>
        <w:tc>
          <w:tcPr>
            <w:tcW w:type="dxa" w:w="1098"/>
          </w:tcPr>
          <w:p>
            <w:pPr>
              <w:spacing w:after="0"/>
              <w:jc w:val="right"/>
            </w:pPr>
            <w:r>
              <w:rPr>
                <w:sz w:val="16"/>
              </w:rPr>
              <w:t>$37</w:t>
            </w:r>
          </w:p>
        </w:tc>
        <w:tc>
          <w:tcPr>
            <w:tcW w:type="dxa" w:w="1305"/>
          </w:tcPr>
          <w:p>
            <w:pPr>
              <w:spacing w:after="0"/>
              <w:jc w:val="right"/>
            </w:pPr>
            <w:r>
              <w:rPr>
                <w:sz w:val="16"/>
              </w:rPr>
              <w:t>0.000278%</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$1,667,660,345</w:t>
            </w:r>
          </w:p>
        </w:tc>
        <w:tc>
          <w:tcPr>
            <w:tcW w:type="dxa" w:w="1131"/>
          </w:tcPr>
          <w:p>
            <w:pPr>
              <w:spacing w:after="0"/>
              <w:jc w:val="right"/>
            </w:pPr>
            <w:r>
              <w:rPr>
                <w:sz w:val="16"/>
              </w:rPr>
              <w:t>n/a</w:t>
            </w:r>
          </w:p>
        </w:tc>
        <w:tc>
          <w:tcPr>
            <w:tcW w:type="dxa" w:w="1041"/>
          </w:tcPr>
          <w:p>
            <w:pPr>
              <w:spacing w:after="0"/>
              <w:jc w:val="right"/>
            </w:pPr>
            <w:r>
              <w:rPr>
                <w:sz w:val="16"/>
              </w:rPr>
              <w:t>8,514</w:t>
            </w:r>
          </w:p>
        </w:tc>
        <w:tc>
          <w:tcPr>
            <w:tcW w:type="dxa" w:w="1037"/>
          </w:tcPr>
          <w:p>
            <w:pPr>
              <w:spacing w:after="0"/>
              <w:jc w:val="right"/>
            </w:pPr>
            <w:r>
              <w:rPr>
                <w:sz w:val="16"/>
              </w:rPr>
              <w:t>$250,505</w:t>
            </w:r>
          </w:p>
        </w:tc>
        <w:tc>
          <w:tcPr>
            <w:tcW w:type="dxa" w:w="1126"/>
          </w:tcPr>
          <w:p>
            <w:pPr>
              <w:spacing w:after="0"/>
              <w:jc w:val="right"/>
            </w:pPr>
            <w:r>
              <w:rPr>
                <w:sz w:val="16"/>
              </w:rPr>
              <w:t>n/a</w:t>
            </w:r>
          </w:p>
        </w:tc>
        <w:tc>
          <w:tcPr>
            <w:tcW w:type="dxa" w:w="1098"/>
          </w:tcPr>
          <w:p>
            <w:pPr>
              <w:spacing w:after="0"/>
              <w:jc w:val="right"/>
            </w:pPr>
            <w:r>
              <w:rPr>
                <w:sz w:val="16"/>
              </w:rPr>
              <w:t>$41,695</w:t>
            </w:r>
          </w:p>
        </w:tc>
        <w:tc>
          <w:tcPr>
            <w:tcW w:type="dxa" w:w="1305"/>
          </w:tcPr>
          <w:p>
            <w:pPr>
              <w:spacing w:after="0"/>
              <w:jc w:val="right"/>
            </w:pPr>
            <w:r>
              <w:rPr>
                <w:sz w:val="16"/>
              </w:rPr>
              <w:t>0.015%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$1,666,737,000</w:t>
            </w:r>
          </w:p>
        </w:tc>
        <w:tc>
          <w:tcPr>
            <w:tcW w:type="dxa" w:w="1131"/>
          </w:tcPr>
          <w:p>
            <w:pPr>
              <w:spacing w:after="0"/>
              <w:jc w:val="right"/>
            </w:pPr>
            <w:r>
              <w:rPr>
                <w:sz w:val="16"/>
              </w:rPr>
              <w:t>$2,257,668</w:t>
            </w:r>
          </w:p>
        </w:tc>
        <w:tc>
          <w:tcPr>
            <w:tcW w:type="dxa" w:w="1041"/>
          </w:tcPr>
          <w:p>
            <w:pPr>
              <w:spacing w:after="0"/>
              <w:jc w:val="right"/>
            </w:pPr>
            <w:r>
              <w:rPr>
                <w:sz w:val="16"/>
              </w:rPr>
              <w:t>242</w:t>
            </w:r>
          </w:p>
        </w:tc>
        <w:tc>
          <w:tcPr>
            <w:tcW w:type="dxa" w:w="1037"/>
          </w:tcPr>
          <w:p>
            <w:pPr>
              <w:spacing w:after="0"/>
              <w:jc w:val="right"/>
            </w:pPr>
            <w:r>
              <w:rPr>
                <w:sz w:val="16"/>
              </w:rPr>
              <w:t>$2,236,220</w:t>
            </w:r>
          </w:p>
        </w:tc>
        <w:tc>
          <w:tcPr>
            <w:tcW w:type="dxa" w:w="1126"/>
          </w:tcPr>
          <w:p>
            <w:pPr>
              <w:spacing w:after="0"/>
              <w:jc w:val="right"/>
            </w:pPr>
            <w:r>
              <w:rPr>
                <w:sz w:val="16"/>
              </w:rPr>
              <w:t>$119,304</w:t>
            </w:r>
          </w:p>
        </w:tc>
        <w:tc>
          <w:tcPr>
            <w:tcW w:type="dxa" w:w="1098"/>
          </w:tcPr>
          <w:p>
            <w:pPr>
              <w:spacing w:after="0"/>
              <w:jc w:val="right"/>
            </w:pPr>
            <w:r>
              <w:rPr>
                <w:sz w:val="16"/>
              </w:rPr>
              <w:t>$728,473</w:t>
            </w:r>
          </w:p>
        </w:tc>
        <w:tc>
          <w:tcPr>
            <w:tcW w:type="dxa" w:w="1305"/>
          </w:tcPr>
          <w:p>
            <w:pPr>
              <w:spacing w:after="0"/>
              <w:jc w:val="right"/>
            </w:pPr>
            <w:r>
              <w:rPr>
                <w:sz w:val="16"/>
              </w:rPr>
              <w:t>n/a (see note)</w:t>
            </w:r>
          </w:p>
        </w:tc>
        <w:tc>
          <w:tcPr>
            <w:tcW w:type="dxa" w:w="1165"/>
          </w:tcPr>
          <w:p>
            <w:pPr>
              <w:spacing w:after="0"/>
              <w:jc w:val="right"/>
            </w:pPr>
            <w:r>
              <w:rPr>
                <w:sz w:val="16"/>
              </w:rPr>
              <w:t>$6,050,000</w:t>
            </w:r>
          </w:p>
        </w:tc>
        <w:tc>
          <w:tcPr>
            <w:tcW w:type="dxa" w:w="1073"/>
          </w:tcPr>
          <w:p>
            <w:pPr>
              <w:spacing w:after="0"/>
              <w:jc w:val="right"/>
            </w:pPr>
          </w:p>
        </w:tc>
        <w:tc>
          <w:tcPr>
            <w:tcW w:type="dxa" w:w="1325"/>
          </w:tcPr>
          <w:p>
            <w:pPr>
              <w:spacing w:after="0"/>
              <w:jc w:val="right"/>
            </w:pPr>
            <w:r>
              <w:rPr>
                <w:sz w:val="16"/>
              </w:rPr>
              <w:t>$5,706,087.58</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$142,798,438</w:t>
            </w:r>
          </w:p>
        </w:tc>
        <w:tc>
          <w:tcPr>
            <w:tcW w:type="dxa" w:w="1131"/>
          </w:tcPr>
          <w:p>
            <w:pPr>
              <w:spacing w:after="0"/>
              <w:jc w:val="right"/>
            </w:pPr>
            <w:r>
              <w:rPr>
                <w:sz w:val="16"/>
              </w:rPr>
              <w:t>n/a</w:t>
            </w:r>
          </w:p>
        </w:tc>
        <w:tc>
          <w:tcPr>
            <w:tcW w:type="dxa" w:w="1041"/>
          </w:tcPr>
          <w:p>
            <w:pPr>
              <w:spacing w:after="0"/>
              <w:jc w:val="right"/>
            </w:pPr>
            <w:r>
              <w:rPr>
                <w:sz w:val="16"/>
              </w:rPr>
              <w:t>721</w:t>
            </w:r>
          </w:p>
        </w:tc>
        <w:tc>
          <w:tcPr>
            <w:tcW w:type="dxa" w:w="1037"/>
          </w:tcPr>
          <w:p>
            <w:pPr>
              <w:spacing w:after="0"/>
              <w:jc w:val="right"/>
            </w:pPr>
            <w:r>
              <w:rPr>
                <w:sz w:val="16"/>
              </w:rPr>
              <w:t>$6,076</w:t>
            </w:r>
          </w:p>
        </w:tc>
        <w:tc>
          <w:tcPr>
            <w:tcW w:type="dxa" w:w="1126"/>
          </w:tcPr>
          <w:p>
            <w:pPr>
              <w:spacing w:after="0"/>
              <w:jc w:val="right"/>
            </w:pPr>
            <w:r>
              <w:rPr>
                <w:sz w:val="16"/>
              </w:rPr>
              <w:t>n/a</w:t>
            </w:r>
          </w:p>
        </w:tc>
        <w:tc>
          <w:tcPr>
            <w:tcW w:type="dxa" w:w="1098"/>
          </w:tcPr>
          <w:p>
            <w:pPr>
              <w:spacing w:after="0"/>
              <w:jc w:val="right"/>
            </w:pPr>
            <w:r>
              <w:rPr>
                <w:sz w:val="16"/>
              </w:rPr>
              <w:t>$2,169</w:t>
            </w:r>
          </w:p>
        </w:tc>
        <w:tc>
          <w:tcPr>
            <w:tcW w:type="dxa" w:w="1305"/>
          </w:tcPr>
          <w:p>
            <w:pPr>
              <w:spacing w:after="0"/>
              <w:jc w:val="right"/>
            </w:pPr>
            <w:r>
              <w:rPr>
                <w:sz w:val="16"/>
              </w:rPr>
              <w:t>0.00426%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$1,667,660,345</w:t>
            </w:r>
          </w:p>
        </w:tc>
        <w:tc>
          <w:tcPr>
            <w:tcW w:type="dxa" w:w="1131"/>
          </w:tcPr>
          <w:p>
            <w:pPr>
              <w:spacing w:after="0"/>
              <w:jc w:val="right"/>
            </w:pPr>
            <w:r>
              <w:rPr>
                <w:sz w:val="16"/>
              </w:rPr>
              <w:t>n/a</w:t>
            </w:r>
          </w:p>
        </w:tc>
        <w:tc>
          <w:tcPr>
            <w:tcW w:type="dxa" w:w="1041"/>
          </w:tcPr>
          <w:p>
            <w:pPr>
              <w:spacing w:after="0"/>
              <w:jc w:val="right"/>
            </w:pPr>
            <w:r>
              <w:rPr>
                <w:sz w:val="16"/>
              </w:rPr>
              <w:t>8,514</w:t>
            </w:r>
          </w:p>
        </w:tc>
        <w:tc>
          <w:tcPr>
            <w:tcW w:type="dxa" w:w="1037"/>
          </w:tcPr>
          <w:p>
            <w:pPr>
              <w:spacing w:after="0"/>
              <w:jc w:val="right"/>
            </w:pPr>
            <w:r>
              <w:rPr>
                <w:sz w:val="16"/>
              </w:rPr>
              <w:t>$14,593</w:t>
            </w:r>
          </w:p>
        </w:tc>
        <w:tc>
          <w:tcPr>
            <w:tcW w:type="dxa" w:w="1126"/>
          </w:tcPr>
          <w:p>
            <w:pPr>
              <w:spacing w:after="0"/>
              <w:jc w:val="right"/>
            </w:pPr>
            <w:r>
              <w:rPr>
                <w:sz w:val="16"/>
              </w:rPr>
              <w:t>n/a</w:t>
            </w:r>
          </w:p>
        </w:tc>
        <w:tc>
          <w:tcPr>
            <w:tcW w:type="dxa" w:w="1098"/>
          </w:tcPr>
          <w:p>
            <w:pPr>
              <w:spacing w:after="0"/>
              <w:jc w:val="right"/>
            </w:pPr>
            <w:r>
              <w:rPr>
                <w:sz w:val="16"/>
              </w:rPr>
              <w:t>$76,699</w:t>
            </w:r>
          </w:p>
        </w:tc>
        <w:tc>
          <w:tcPr>
            <w:tcW w:type="dxa" w:w="1305"/>
          </w:tcPr>
          <w:p>
            <w:pPr>
              <w:spacing w:after="0"/>
              <w:jc w:val="right"/>
            </w:pPr>
            <w:r>
              <w:rPr>
                <w:sz w:val="16"/>
              </w:rPr>
              <w:t>0.000875%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$1,667,660,345</w:t>
            </w:r>
          </w:p>
        </w:tc>
        <w:tc>
          <w:tcPr>
            <w:tcW w:type="dxa" w:w="1131"/>
          </w:tcPr>
          <w:p>
            <w:pPr>
              <w:spacing w:after="0"/>
              <w:jc w:val="right"/>
            </w:pPr>
            <w:r>
              <w:rPr>
                <w:sz w:val="16"/>
              </w:rPr>
              <w:t>$32,378,522</w:t>
            </w:r>
          </w:p>
        </w:tc>
        <w:tc>
          <w:tcPr>
            <w:tcW w:type="dxa" w:w="1041"/>
          </w:tcPr>
          <w:p>
            <w:pPr>
              <w:spacing w:after="0"/>
              <w:jc w:val="right"/>
            </w:pPr>
            <w:r>
              <w:rPr>
                <w:sz w:val="16"/>
              </w:rPr>
              <w:t>8,514</w:t>
            </w:r>
          </w:p>
        </w:tc>
        <w:tc>
          <w:tcPr>
            <w:tcW w:type="dxa" w:w="1037"/>
          </w:tcPr>
          <w:p>
            <w:pPr>
              <w:spacing w:after="0"/>
              <w:jc w:val="right"/>
            </w:pPr>
            <w:r>
              <w:rPr>
                <w:sz w:val="16"/>
              </w:rPr>
              <w:t>$219,614</w:t>
            </w:r>
          </w:p>
        </w:tc>
        <w:tc>
          <w:tcPr>
            <w:tcW w:type="dxa" w:w="1126"/>
          </w:tcPr>
          <w:p>
            <w:pPr>
              <w:spacing w:after="0"/>
              <w:jc w:val="right"/>
            </w:pPr>
            <w:r>
              <w:rPr>
                <w:sz w:val="16"/>
              </w:rPr>
              <w:t>$916</w:t>
            </w:r>
          </w:p>
        </w:tc>
        <w:tc>
          <w:tcPr>
            <w:tcW w:type="dxa" w:w="1098"/>
          </w:tcPr>
          <w:p>
            <w:pPr>
              <w:spacing w:after="0"/>
              <w:jc w:val="right"/>
            </w:pPr>
            <w:r>
              <w:rPr>
                <w:sz w:val="16"/>
              </w:rPr>
              <w:t>$156,744</w:t>
            </w:r>
          </w:p>
        </w:tc>
        <w:tc>
          <w:tcPr>
            <w:tcW w:type="dxa" w:w="1305"/>
          </w:tcPr>
          <w:p>
            <w:pPr>
              <w:spacing w:after="0"/>
              <w:jc w:val="right"/>
            </w:pPr>
            <w:r>
              <w:rPr>
                <w:sz w:val="16"/>
              </w:rPr>
              <w:t>0.0132%</w:t>
            </w:r>
          </w:p>
        </w:tc>
        <w:tc>
          <w:tcPr>
            <w:tcW w:type="dxa" w:w="1165"/>
          </w:tcPr>
          <w:p>
            <w:pPr>
              <w:spacing w:after="0"/>
              <w:jc w:val="right"/>
            </w:pPr>
            <w:r>
              <w:rPr>
                <w:sz w:val="16"/>
              </w:rPr>
              <w:t>$208,000</w:t>
            </w:r>
          </w:p>
        </w:tc>
        <w:tc>
          <w:tcPr>
            <w:tcW w:type="dxa" w:w="1073"/>
          </w:tcPr>
          <w:p>
            <w:pPr>
              <w:spacing w:after="0"/>
              <w:jc w:val="right"/>
            </w:pPr>
            <w:r>
              <w:rPr>
                <w:sz w:val="16"/>
              </w:rPr>
              <w:t>$0</w:t>
            </w:r>
          </w:p>
        </w:tc>
        <w:tc>
          <w:tcPr>
            <w:tcW w:type="dxa" w:w="1325"/>
          </w:tcPr>
          <w:p>
            <w:pPr>
              <w:spacing w:after="0"/>
              <w:jc w:val="right"/>
            </w:pPr>
            <w:r>
              <w:rPr>
                <w:sz w:val="16"/>
              </w:rPr>
              <w:t>$3,392,773.69</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$1,667,660,345</w:t>
            </w:r>
          </w:p>
        </w:tc>
        <w:tc>
          <w:tcPr>
            <w:tcW w:type="dxa" w:w="1131"/>
          </w:tcPr>
          <w:p>
            <w:pPr>
              <w:spacing w:after="0"/>
              <w:jc w:val="right"/>
            </w:pPr>
            <w:r>
              <w:rPr>
                <w:sz w:val="16"/>
              </w:rPr>
              <w:t>$32,378,522</w:t>
            </w:r>
          </w:p>
        </w:tc>
        <w:tc>
          <w:tcPr>
            <w:tcW w:type="dxa" w:w="1041"/>
          </w:tcPr>
          <w:p>
            <w:pPr>
              <w:spacing w:after="0"/>
              <w:jc w:val="right"/>
            </w:pPr>
            <w:r>
              <w:rPr>
                <w:sz w:val="16"/>
              </w:rPr>
              <w:t>8,514</w:t>
            </w:r>
          </w:p>
        </w:tc>
        <w:tc>
          <w:tcPr>
            <w:tcW w:type="dxa" w:w="1037"/>
          </w:tcPr>
          <w:p>
            <w:pPr>
              <w:spacing w:after="0"/>
              <w:jc w:val="right"/>
            </w:pPr>
            <w:r>
              <w:rPr>
                <w:sz w:val="16"/>
              </w:rPr>
              <w:t>$295,669</w:t>
            </w:r>
          </w:p>
        </w:tc>
        <w:tc>
          <w:tcPr>
            <w:tcW w:type="dxa" w:w="1126"/>
          </w:tcPr>
          <w:p>
            <w:pPr>
              <w:spacing w:after="0"/>
              <w:jc w:val="right"/>
            </w:pPr>
            <w:r>
              <w:rPr>
                <w:sz w:val="16"/>
              </w:rPr>
              <w:t>$1,211</w:t>
            </w:r>
          </w:p>
        </w:tc>
        <w:tc>
          <w:tcPr>
            <w:tcW w:type="dxa" w:w="1098"/>
          </w:tcPr>
          <w:p>
            <w:pPr>
              <w:spacing w:after="0"/>
              <w:jc w:val="right"/>
            </w:pPr>
            <w:r>
              <w:rPr>
                <w:sz w:val="16"/>
              </w:rPr>
              <w:t>$485,628</w:t>
            </w:r>
          </w:p>
        </w:tc>
        <w:tc>
          <w:tcPr>
            <w:tcW w:type="dxa" w:w="1305"/>
          </w:tcPr>
          <w:p>
            <w:pPr>
              <w:spacing w:after="0"/>
              <w:jc w:val="right"/>
            </w:pPr>
            <w:r>
              <w:rPr>
                <w:sz w:val="16"/>
              </w:rPr>
              <w:t>0.0177%</w:t>
            </w:r>
          </w:p>
        </w:tc>
        <w:tc>
          <w:tcPr>
            <w:tcW w:type="dxa" w:w="1165"/>
          </w:tcPr>
          <w:p>
            <w:pPr>
              <w:spacing w:after="0"/>
              <w:jc w:val="right"/>
            </w:pPr>
            <w:r>
              <w:rPr>
                <w:sz w:val="16"/>
              </w:rPr>
              <w:t>$2,005,000</w:t>
            </w:r>
          </w:p>
        </w:tc>
        <w:tc>
          <w:tcPr>
            <w:tcW w:type="dxa" w:w="1073"/>
          </w:tcPr>
          <w:p>
            <w:pPr>
              <w:spacing w:after="0"/>
              <w:jc w:val="right"/>
            </w:pPr>
          </w:p>
        </w:tc>
        <w:tc>
          <w:tcPr>
            <w:tcW w:type="dxa" w:w="1325"/>
          </w:tcPr>
          <w:p>
            <w:pPr>
              <w:spacing w:after="0"/>
              <w:jc w:val="right"/>
            </w:pPr>
            <w:r>
              <w:rPr>
                <w:sz w:val="16"/>
              </w:rPr>
              <w:t>$3,392,773.69</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$205,192,728</w:t>
            </w:r>
          </w:p>
        </w:tc>
        <w:tc>
          <w:tcPr>
            <w:tcW w:type="dxa" w:w="1131"/>
          </w:tcPr>
          <w:p>
            <w:pPr>
              <w:spacing w:after="0"/>
              <w:jc w:val="right"/>
            </w:pPr>
            <w:r>
              <w:rPr>
                <w:sz w:val="16"/>
              </w:rPr>
              <w:t>$15,149,593</w:t>
            </w:r>
          </w:p>
        </w:tc>
        <w:tc>
          <w:tcPr>
            <w:tcW w:type="dxa" w:w="1041"/>
          </w:tcPr>
          <w:p>
            <w:pPr>
              <w:spacing w:after="0"/>
              <w:jc w:val="right"/>
            </w:pPr>
            <w:r>
              <w:rPr>
                <w:sz w:val="16"/>
              </w:rPr>
              <w:t>3,242</w:t>
            </w:r>
          </w:p>
        </w:tc>
        <w:tc>
          <w:tcPr>
            <w:tcW w:type="dxa" w:w="1037"/>
          </w:tcPr>
          <w:p>
            <w:pPr>
              <w:spacing w:after="0"/>
              <w:jc w:val="right"/>
            </w:pPr>
            <w:r>
              <w:rPr>
                <w:sz w:val="16"/>
              </w:rPr>
              <w:t>$39,314</w:t>
            </w:r>
          </w:p>
        </w:tc>
        <w:tc>
          <w:tcPr>
            <w:tcW w:type="dxa" w:w="1126"/>
          </w:tcPr>
          <w:p>
            <w:pPr>
              <w:spacing w:after="0"/>
              <w:jc w:val="right"/>
            </w:pPr>
            <w:r>
              <w:rPr>
                <w:sz w:val="16"/>
              </w:rPr>
              <w:t>$228</w:t>
            </w:r>
          </w:p>
        </w:tc>
        <w:tc>
          <w:tcPr>
            <w:tcW w:type="dxa" w:w="1098"/>
          </w:tcPr>
          <w:p>
            <w:pPr>
              <w:spacing w:after="0"/>
              <w:jc w:val="right"/>
            </w:pPr>
            <w:r>
              <w:rPr>
                <w:sz w:val="16"/>
              </w:rPr>
              <w:t>$12,496</w:t>
            </w:r>
          </w:p>
        </w:tc>
        <w:tc>
          <w:tcPr>
            <w:tcW w:type="dxa" w:w="1305"/>
          </w:tcPr>
          <w:p>
            <w:pPr>
              <w:spacing w:after="0"/>
              <w:jc w:val="right"/>
            </w:pPr>
            <w:r>
              <w:rPr>
                <w:sz w:val="16"/>
              </w:rPr>
              <w:t>0.0192%</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$113,225.04</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$1,667,660,345</w:t>
            </w:r>
          </w:p>
        </w:tc>
        <w:tc>
          <w:tcPr>
            <w:tcW w:type="dxa" w:w="1131"/>
          </w:tcPr>
          <w:p>
            <w:pPr>
              <w:spacing w:after="0"/>
              <w:jc w:val="right"/>
            </w:pPr>
            <w:r>
              <w:rPr>
                <w:sz w:val="16"/>
              </w:rPr>
              <w:t>$32,378,522</w:t>
            </w:r>
          </w:p>
        </w:tc>
        <w:tc>
          <w:tcPr>
            <w:tcW w:type="dxa" w:w="1041"/>
          </w:tcPr>
          <w:p>
            <w:pPr>
              <w:spacing w:after="0"/>
              <w:jc w:val="right"/>
            </w:pPr>
            <w:r>
              <w:rPr>
                <w:sz w:val="16"/>
              </w:rPr>
              <w:t>8,514</w:t>
            </w:r>
          </w:p>
        </w:tc>
        <w:tc>
          <w:tcPr>
            <w:tcW w:type="dxa" w:w="1037"/>
          </w:tcPr>
          <w:p>
            <w:pPr>
              <w:spacing w:after="0"/>
              <w:jc w:val="right"/>
            </w:pPr>
            <w:r>
              <w:rPr>
                <w:sz w:val="16"/>
              </w:rPr>
              <w:t>$23,021</w:t>
            </w:r>
          </w:p>
        </w:tc>
        <w:tc>
          <w:tcPr>
            <w:tcW w:type="dxa" w:w="1126"/>
          </w:tcPr>
          <w:p>
            <w:pPr>
              <w:spacing w:after="0"/>
              <w:jc w:val="right"/>
            </w:pPr>
            <w:r>
              <w:rPr>
                <w:sz w:val="16"/>
              </w:rPr>
              <w:t>$31</w:t>
            </w:r>
          </w:p>
        </w:tc>
        <w:tc>
          <w:tcPr>
            <w:tcW w:type="dxa" w:w="1098"/>
          </w:tcPr>
          <w:p>
            <w:pPr>
              <w:spacing w:after="0"/>
              <w:jc w:val="right"/>
            </w:pPr>
            <w:r>
              <w:rPr>
                <w:sz w:val="16"/>
              </w:rPr>
              <w:t>$5,649</w:t>
            </w:r>
          </w:p>
        </w:tc>
        <w:tc>
          <w:tcPr>
            <w:tcW w:type="dxa" w:w="1305"/>
          </w:tcPr>
          <w:p>
            <w:pPr>
              <w:spacing w:after="0"/>
              <w:jc w:val="right"/>
            </w:pPr>
            <w:r>
              <w:rPr>
                <w:sz w:val="16"/>
              </w:rPr>
              <w:t>0.00138%</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2023-08-02 (Storm Events through 2026-06-30): 81 county-coded records, 81 with a damage value recorded (including $0), $8,263,000; 16 zone-level records, 16 with a damage value recorded (including $0), $5,000 reported for the zone; Public Assistance: $5,819,312.62 on 5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$1,667,660,345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$32,378,522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$3,567,654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$3,128,824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Gainesville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Ozark County (unincorporated area)</w:t>
            </w:r>
          </w:p>
        </w:tc>
        <w:tc>
          <w:tcPr>
            <w:tcW w:type="dxa" w:w="1545"/>
          </w:tcPr>
          <w:p>
            <w:pPr>
              <w:spacing w:after="0"/>
              <w:jc w:val="left"/>
            </w:pPr>
            <w:r>
              <w:rPr>
                <w:sz w:val="16"/>
              </w:rPr>
              <w:t>290774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Bakersfield village</w:t>
            </w:r>
          </w:p>
        </w:tc>
        <w:tc>
          <w:tcPr>
            <w:tcW w:type="dxa" w:w="1545"/>
          </w:tcPr>
          <w:p>
            <w:pPr>
              <w:spacing w:after="0"/>
              <w:jc w:val="left"/>
            </w:pPr>
            <w:r>
              <w:rPr>
                <w:sz w:val="16"/>
              </w:rPr>
              <w:t>290767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Gainesville city</w:t>
            </w:r>
          </w:p>
        </w:tc>
        <w:tc>
          <w:tcPr>
            <w:tcW w:type="dxa" w:w="1545"/>
          </w:tcPr>
          <w:p>
            <w:pPr>
              <w:spacing w:after="0"/>
              <w:jc w:val="left"/>
            </w:pPr>
            <w:r>
              <w:rPr>
                <w:sz w:val="16"/>
              </w:rPr>
              <w:t>290273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Theodosia village</w:t>
            </w:r>
          </w:p>
        </w:tc>
        <w:tc>
          <w:tcPr>
            <w:tcW w:type="dxa" w:w="1545"/>
          </w:tcPr>
          <w:p>
            <w:pPr>
              <w:spacing w:after="0"/>
              <w:jc w:val="left"/>
            </w:pPr>
            <w:r>
              <w:rPr>
                <w:sz w:val="16"/>
              </w:rPr>
              <w:t>290306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Ozark County, MO: risk-assessment baseline packet, release 2026-10 (data as of 2026-09-30; County FIPS 29153). Automated baseline. </w:t>
      </w:r>
      <w:hyperlink r:id="rId15">
        <w:r>
          <w:rPr>
            <w:color w:val="1F4E99"/>
            <w:sz w:val="17"/>
            <w:u w:val="single"/>
          </w:rPr>
          <w:t>https://hazardplain.org/mo/29153/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Ozark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Ozark County, MO: Risk-assessment baseline packet</dc:title>
  <dc:subject>Hazard Plain release 2026-10, as of 2026-09-30. Automated baseline</dc:subject>
  <dc:creator>Hazard Plain</dc:creator>
  <cp:keywords>Hazard Plain; hazard mitigation; risk assessment; 29153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