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Nodaway County, MO</w:t>
      </w:r>
    </w:p>
    <w:p>
      <w:pPr>
        <w:spacing w:after="120" w:before="0"/>
      </w:pPr>
      <w:r>
        <w:rPr>
          <w:color w:val="555555"/>
          <w:sz w:val="24"/>
        </w:rPr>
        <w:t>Risk-assessment baseline packet</w:t>
      </w:r>
    </w:p>
    <w:p>
      <w:pPr>
        <w:spacing w:after="120" w:before="0"/>
      </w:pPr>
      <w:r>
        <w:rPr>
          <w:b/>
          <w:sz w:val="18"/>
        </w:rPr>
        <w:t xml:space="preserve">County FIPS: </w:t>
      </w:r>
      <w:r>
        <w:rPr>
          <w:sz w:val="18"/>
        </w:rPr>
        <w:t>29147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2028-09-27. Plan: Nodaway County Natural Hazards Plan (2023) (FEMA plan 109133), approved 2023-09-28.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2023-09-28: 1 new hazard declaration (1 incident)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($7,931,243 a year), Tornado ($3,672,376) and Drought ($1,406,449).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2028-09-27</w:t>
      </w:r>
    </w:p>
    <w:p>
      <w:pPr>
        <w:keepNext/>
        <w:spacing w:after="40" w:before="0"/>
      </w:pPr>
      <w:r>
        <w:rPr>
          <w:b/>
        </w:rPr>
        <w:t xml:space="preserve">Plan: </w:t>
      </w:r>
      <w:r>
        <w:rPr/>
        <w:t>Nodaway County Natural Hazards Plan (2023) (FEMA plan 109133)</w:t>
      </w:r>
    </w:p>
    <w:p>
      <w:pPr>
        <w:keepNext/>
        <w:spacing w:after="40" w:before="0"/>
      </w:pPr>
      <w:r>
        <w:rPr>
          <w:b/>
        </w:rPr>
        <w:t xml:space="preserve">Approved: </w:t>
      </w:r>
      <w:r>
        <w:rPr/>
        <w:t>2023-09-28</w:t>
      </w:r>
    </w:p>
    <w:p>
      <w:pPr>
        <w:keepNext/>
        <w:spacing w:after="40" w:before="0"/>
      </w:pPr>
      <w:r>
        <w:rPr>
          <w:b/>
        </w:rPr>
        <w:t xml:space="preserve">Days to expiry: </w:t>
      </w:r>
      <w:r>
        <w:rPr/>
        <w:t>728</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8"/>
        <w:gridCol w:w="2042"/>
        <w:gridCol w:w="2346"/>
        <w:gridCol w:w="1739"/>
        <w:gridCol w:w="1037"/>
        <w:gridCol w:w="1037"/>
        <w:gridCol w:w="874"/>
        <w:gridCol w:w="2439"/>
      </w:tblGrid>
      <w:tr>
        <w:trPr>
          <w:cantSplit/>
          <w:tblHeader/>
        </w:trPr>
        <w:tc>
          <w:tcPr>
            <w:tcW w:type="dxa" w:w="2598"/>
            <w:shd w:val="clear" w:color="auto" w:fill="E8E8E8"/>
          </w:tcPr>
          <w:p>
            <w:pPr>
              <w:spacing w:after="0"/>
              <w:jc w:val="left"/>
            </w:pPr>
            <w:r>
              <w:rPr>
                <w:b/>
                <w:sz w:val="16"/>
              </w:rPr>
              <w:t>Jurisdiction</w:t>
            </w:r>
          </w:p>
        </w:tc>
        <w:tc>
          <w:tcPr>
            <w:tcW w:type="dxa" w:w="2042"/>
            <w:shd w:val="clear" w:color="auto" w:fill="E8E8E8"/>
          </w:tcPr>
          <w:p>
            <w:pPr>
              <w:spacing w:after="0"/>
              <w:jc w:val="left"/>
            </w:pPr>
            <w:r>
              <w:rPr>
                <w:b/>
                <w:sz w:val="16"/>
              </w:rPr>
              <w:t>Type</w:t>
            </w:r>
          </w:p>
        </w:tc>
        <w:tc>
          <w:tcPr>
            <w:tcW w:type="dxa" w:w="2346"/>
            <w:shd w:val="clear" w:color="auto" w:fill="E8E8E8"/>
          </w:tcPr>
          <w:p>
            <w:pPr>
              <w:spacing w:after="0"/>
              <w:jc w:val="left"/>
            </w:pPr>
            <w:r>
              <w:rPr>
                <w:b/>
                <w:sz w:val="16"/>
              </w:rPr>
              <w:t>Status</w:t>
            </w:r>
          </w:p>
        </w:tc>
        <w:tc>
          <w:tcPr>
            <w:tcW w:type="dxa" w:w="17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9"/>
            <w:shd w:val="clear" w:color="auto" w:fill="E8E8E8"/>
          </w:tcPr>
          <w:p>
            <w:pPr>
              <w:spacing w:after="0"/>
              <w:jc w:val="left"/>
            </w:pPr>
            <w:r>
              <w:rPr>
                <w:b/>
                <w:sz w:val="16"/>
              </w:rPr>
              <w:t>Notes</w:t>
            </w:r>
          </w:p>
        </w:tc>
      </w:tr>
      <w:tr>
        <w:trPr>
          <w:cantSplit/>
        </w:trPr>
        <w:tc>
          <w:tcPr>
            <w:tcW w:type="dxa" w:w="2598"/>
          </w:tcPr>
          <w:p>
            <w:pPr>
              <w:spacing w:after="0"/>
              <w:jc w:val="left"/>
            </w:pPr>
            <w:r>
              <w:rPr>
                <w:sz w:val="16"/>
              </w:rPr>
              <w:t>Nodaway County</w:t>
            </w:r>
          </w:p>
        </w:tc>
        <w:tc>
          <w:tcPr>
            <w:tcW w:type="dxa" w:w="2042"/>
          </w:tcPr>
          <w:p>
            <w:pPr>
              <w:spacing w:after="0"/>
              <w:jc w:val="left"/>
            </w:pPr>
            <w:r>
              <w:rPr>
                <w:sz w:val="16"/>
              </w:rPr>
              <w:t>County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Arkoe town</w:t>
            </w:r>
          </w:p>
        </w:tc>
        <w:tc>
          <w:tcPr>
            <w:tcW w:type="dxa" w:w="2042"/>
          </w:tcPr>
          <w:p>
            <w:pPr>
              <w:spacing w:after="0"/>
              <w:jc w:val="left"/>
            </w:pPr>
            <w:r>
              <w:rPr>
                <w:sz w:val="16"/>
              </w:rPr>
              <w:t>Town</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Barnard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Burlington Junction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Clearmont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Conception Junction town</w:t>
            </w:r>
          </w:p>
        </w:tc>
        <w:tc>
          <w:tcPr>
            <w:tcW w:type="dxa" w:w="2042"/>
          </w:tcPr>
          <w:p>
            <w:pPr>
              <w:spacing w:after="0"/>
              <w:jc w:val="left"/>
            </w:pPr>
            <w:r>
              <w:rPr>
                <w:sz w:val="16"/>
              </w:rPr>
              <w:t>Town</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Elmo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Graham town</w:t>
            </w:r>
          </w:p>
        </w:tc>
        <w:tc>
          <w:tcPr>
            <w:tcW w:type="dxa" w:w="2042"/>
          </w:tcPr>
          <w:p>
            <w:pPr>
              <w:spacing w:after="0"/>
              <w:jc w:val="left"/>
            </w:pPr>
            <w:r>
              <w:rPr>
                <w:sz w:val="16"/>
              </w:rPr>
              <w:t>Town</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Guilford town</w:t>
            </w:r>
          </w:p>
        </w:tc>
        <w:tc>
          <w:tcPr>
            <w:tcW w:type="dxa" w:w="2042"/>
          </w:tcPr>
          <w:p>
            <w:pPr>
              <w:spacing w:after="0"/>
              <w:jc w:val="left"/>
            </w:pPr>
            <w:r>
              <w:rPr>
                <w:sz w:val="16"/>
              </w:rPr>
              <w:t>Town</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Hopkins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Maryville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Parnell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Pickering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Ravenwood town</w:t>
            </w:r>
          </w:p>
        </w:tc>
        <w:tc>
          <w:tcPr>
            <w:tcW w:type="dxa" w:w="2042"/>
          </w:tcPr>
          <w:p>
            <w:pPr>
              <w:spacing w:after="0"/>
              <w:jc w:val="left"/>
            </w:pPr>
            <w:r>
              <w:rPr>
                <w:sz w:val="16"/>
              </w:rPr>
              <w:t>Town</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Skidmore city</w:t>
            </w:r>
          </w:p>
        </w:tc>
        <w:tc>
          <w:tcPr>
            <w:tcW w:type="dxa" w:w="2042"/>
          </w:tcPr>
          <w:p>
            <w:pPr>
              <w:spacing w:after="0"/>
              <w:jc w:val="left"/>
            </w:pPr>
            <w:r>
              <w:rPr>
                <w:sz w:val="16"/>
              </w:rPr>
              <w:t>City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Jefferson C-123 School District</w:t>
            </w:r>
          </w:p>
        </w:tc>
        <w:tc>
          <w:tcPr>
            <w:tcW w:type="dxa" w:w="2042"/>
          </w:tcPr>
          <w:p>
            <w:pPr>
              <w:spacing w:after="0"/>
              <w:jc w:val="left"/>
            </w:pPr>
            <w:r>
              <w:rPr>
                <w:sz w:val="16"/>
              </w:rPr>
              <w:t>School/School District</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Maryville R-II Schools</w:t>
            </w:r>
          </w:p>
        </w:tc>
        <w:tc>
          <w:tcPr>
            <w:tcW w:type="dxa" w:w="2042"/>
          </w:tcPr>
          <w:p>
            <w:pPr>
              <w:spacing w:after="0"/>
              <w:jc w:val="left"/>
            </w:pPr>
            <w:r>
              <w:rPr>
                <w:sz w:val="16"/>
              </w:rPr>
              <w:t>School/School District</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Nodaway-Holt R-VII School District</w:t>
            </w:r>
          </w:p>
        </w:tc>
        <w:tc>
          <w:tcPr>
            <w:tcW w:type="dxa" w:w="2042"/>
          </w:tcPr>
          <w:p>
            <w:pPr>
              <w:spacing w:after="0"/>
              <w:jc w:val="left"/>
            </w:pPr>
            <w:r>
              <w:rPr>
                <w:sz w:val="16"/>
              </w:rPr>
              <w:t>School/School District</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Also approved under plan 107861 (Holt County (2021), expires 2026-11-17). FEMA's plan status map shows one plan per jurisdiction and may show one of these; this packet uses the approved plan that expires last. this jurisdiction approved 2023-09-27</w:t>
            </w:r>
          </w:p>
        </w:tc>
      </w:tr>
      <w:tr>
        <w:trPr>
          <w:cantSplit/>
        </w:trPr>
        <w:tc>
          <w:tcPr>
            <w:tcW w:type="dxa" w:w="2598"/>
          </w:tcPr>
          <w:p>
            <w:pPr>
              <w:spacing w:after="0"/>
              <w:jc w:val="left"/>
            </w:pPr>
            <w:r>
              <w:rPr>
                <w:sz w:val="16"/>
              </w:rPr>
              <w:t>North Nodaway County R-VI School District</w:t>
            </w:r>
          </w:p>
        </w:tc>
        <w:tc>
          <w:tcPr>
            <w:tcW w:type="dxa" w:w="2042"/>
          </w:tcPr>
          <w:p>
            <w:pPr>
              <w:spacing w:after="0"/>
              <w:jc w:val="left"/>
            </w:pPr>
            <w:r>
              <w:rPr>
                <w:sz w:val="16"/>
              </w:rPr>
              <w:t>School/School District</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Northeast Nodaway County R-V School District</w:t>
            </w:r>
          </w:p>
        </w:tc>
        <w:tc>
          <w:tcPr>
            <w:tcW w:type="dxa" w:w="2042"/>
          </w:tcPr>
          <w:p>
            <w:pPr>
              <w:spacing w:after="0"/>
              <w:jc w:val="left"/>
            </w:pPr>
            <w:r>
              <w:rPr>
                <w:sz w:val="16"/>
              </w:rPr>
              <w:t>School/School District</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South Nodaway County R-IV School District</w:t>
            </w:r>
          </w:p>
        </w:tc>
        <w:tc>
          <w:tcPr>
            <w:tcW w:type="dxa" w:w="2042"/>
          </w:tcPr>
          <w:p>
            <w:pPr>
              <w:spacing w:after="0"/>
              <w:jc w:val="left"/>
            </w:pPr>
            <w:r>
              <w:rPr>
                <w:sz w:val="16"/>
              </w:rPr>
              <w:t>School/School District</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West Nodaway County R-I School District</w:t>
            </w:r>
          </w:p>
        </w:tc>
        <w:tc>
          <w:tcPr>
            <w:tcW w:type="dxa" w:w="2042"/>
          </w:tcPr>
          <w:p>
            <w:pPr>
              <w:spacing w:after="0"/>
              <w:jc w:val="left"/>
            </w:pPr>
            <w:r>
              <w:rPr>
                <w:sz w:val="16"/>
              </w:rPr>
              <w:t>School/School District</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r>
        <w:trPr>
          <w:cantSplit/>
        </w:trPr>
        <w:tc>
          <w:tcPr>
            <w:tcW w:type="dxa" w:w="2598"/>
          </w:tcPr>
          <w:p>
            <w:pPr>
              <w:spacing w:after="0"/>
              <w:jc w:val="left"/>
            </w:pPr>
            <w:r>
              <w:rPr>
                <w:sz w:val="16"/>
              </w:rPr>
              <w:t>Northwest Missouri State University</w:t>
            </w:r>
          </w:p>
        </w:tc>
        <w:tc>
          <w:tcPr>
            <w:tcW w:type="dxa" w:w="2042"/>
          </w:tcPr>
          <w:p>
            <w:pPr>
              <w:spacing w:after="0"/>
              <w:jc w:val="left"/>
            </w:pPr>
            <w:r>
              <w:rPr>
                <w:sz w:val="16"/>
              </w:rPr>
              <w:t>College/University</w:t>
            </w:r>
          </w:p>
        </w:tc>
        <w:tc>
          <w:tcPr>
            <w:tcW w:type="dxa" w:w="2346"/>
          </w:tcPr>
          <w:p>
            <w:pPr>
              <w:spacing w:after="0"/>
              <w:jc w:val="left"/>
            </w:pPr>
            <w:r>
              <w:rPr>
                <w:sz w:val="16"/>
              </w:rPr>
              <w:t>Approved, expires 2028-09-27</w:t>
            </w:r>
          </w:p>
        </w:tc>
        <w:tc>
          <w:tcPr>
            <w:tcW w:type="dxa" w:w="1739"/>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74"/>
          </w:tcPr>
          <w:p>
            <w:pPr>
              <w:spacing w:after="0"/>
              <w:jc w:val="right"/>
            </w:pPr>
            <w:r>
              <w:rPr>
                <w:sz w:val="16"/>
              </w:rPr>
              <w:t>728</w:t>
            </w:r>
          </w:p>
        </w:tc>
        <w:tc>
          <w:tcPr>
            <w:tcW w:type="dxa" w:w="2439"/>
          </w:tcPr>
          <w:p>
            <w:pPr>
              <w:spacing w:after="0"/>
              <w:jc w:val="left"/>
            </w:pPr>
            <w:r>
              <w:rPr>
                <w:sz w:val="16"/>
              </w:rPr>
              <w:t>this jurisdiction approved 2023-09-27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320"/>
        <w:gridCol w:w="1674"/>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67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$7,489,940</w:t>
            </w:r>
          </w:p>
        </w:tc>
        <w:tc>
          <w:tcPr>
            <w:tcW w:type="dxa" w:w="1126"/>
          </w:tcPr>
          <w:p>
            <w:pPr>
              <w:spacing w:after="0"/>
              <w:jc w:val="right"/>
            </w:pPr>
            <w:r>
              <w:rPr>
                <w:sz w:val="16"/>
              </w:rPr>
              <w:t>$424,713</w:t>
            </w:r>
          </w:p>
        </w:tc>
        <w:tc>
          <w:tcPr>
            <w:tcW w:type="dxa" w:w="1858"/>
          </w:tcPr>
          <w:p>
            <w:pPr>
              <w:spacing w:after="0"/>
              <w:jc w:val="right"/>
            </w:pPr>
            <w:r>
              <w:rPr>
                <w:sz w:val="16"/>
              </w:rPr>
              <w:t>$16,591</w:t>
            </w:r>
          </w:p>
        </w:tc>
        <w:tc>
          <w:tcPr>
            <w:tcW w:type="dxa" w:w="1178"/>
          </w:tcPr>
          <w:p>
            <w:pPr>
              <w:spacing w:after="0"/>
              <w:jc w:val="right"/>
            </w:pPr>
            <w:r>
              <w:rPr>
                <w:sz w:val="16"/>
              </w:rPr>
              <w:t>$7,931,243</w:t>
            </w:r>
          </w:p>
        </w:tc>
        <w:tc>
          <w:tcPr>
            <w:tcW w:type="dxa" w:w="2028"/>
          </w:tcPr>
          <w:p>
            <w:pPr>
              <w:spacing w:after="0"/>
              <w:jc w:val="right"/>
            </w:pPr>
            <w:r>
              <w:rPr>
                <w:sz w:val="16"/>
              </w:rPr>
              <w:t>60</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Tornado</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$1,910,342</w:t>
            </w:r>
          </w:p>
        </w:tc>
        <w:tc>
          <w:tcPr>
            <w:tcW w:type="dxa" w:w="1126"/>
          </w:tcPr>
          <w:p>
            <w:pPr>
              <w:spacing w:after="0"/>
              <w:jc w:val="right"/>
            </w:pPr>
            <w:r>
              <w:rPr>
                <w:sz w:val="16"/>
              </w:rPr>
              <w:t>$5,087</w:t>
            </w:r>
          </w:p>
        </w:tc>
        <w:tc>
          <w:tcPr>
            <w:tcW w:type="dxa" w:w="1858"/>
          </w:tcPr>
          <w:p>
            <w:pPr>
              <w:spacing w:after="0"/>
              <w:jc w:val="right"/>
            </w:pPr>
            <w:r>
              <w:rPr>
                <w:sz w:val="16"/>
              </w:rPr>
              <w:t>$1,756,946</w:t>
            </w:r>
          </w:p>
        </w:tc>
        <w:tc>
          <w:tcPr>
            <w:tcW w:type="dxa" w:w="1178"/>
          </w:tcPr>
          <w:p>
            <w:pPr>
              <w:spacing w:after="0"/>
              <w:jc w:val="right"/>
            </w:pPr>
            <w:r>
              <w:rPr>
                <w:sz w:val="16"/>
              </w:rPr>
              <w:t>$3,672,376</w:t>
            </w:r>
          </w:p>
        </w:tc>
        <w:tc>
          <w:tcPr>
            <w:tcW w:type="dxa" w:w="2028"/>
          </w:tcPr>
          <w:p>
            <w:pPr>
              <w:spacing w:after="0"/>
              <w:jc w:val="right"/>
            </w:pPr>
            <w:r>
              <w:rPr>
                <w:sz w:val="16"/>
              </w:rPr>
              <w:t>17</w:t>
            </w:r>
          </w:p>
        </w:tc>
        <w:tc>
          <w:tcPr>
            <w:tcW w:type="dxa" w:w="2139"/>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Drought</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$1,406,449</w:t>
            </w:r>
          </w:p>
        </w:tc>
        <w:tc>
          <w:tcPr>
            <w:tcW w:type="dxa" w:w="1858"/>
          </w:tcPr>
          <w:p>
            <w:pPr>
              <w:spacing w:after="0"/>
              <w:jc w:val="right"/>
            </w:pPr>
            <w:r>
              <w:rPr>
                <w:sz w:val="16"/>
              </w:rPr>
              <w:t>n/a</w:t>
            </w:r>
          </w:p>
        </w:tc>
        <w:tc>
          <w:tcPr>
            <w:tcW w:type="dxa" w:w="1178"/>
          </w:tcPr>
          <w:p>
            <w:pPr>
              <w:spacing w:after="0"/>
              <w:jc w:val="right"/>
            </w:pPr>
            <w:r>
              <w:rPr>
                <w:sz w:val="16"/>
              </w:rPr>
              <w:t>$1,406,449</w:t>
            </w:r>
          </w:p>
        </w:tc>
        <w:tc>
          <w:tcPr>
            <w:tcW w:type="dxa" w:w="2028"/>
          </w:tcPr>
          <w:p>
            <w:pPr>
              <w:spacing w:after="0"/>
              <w:jc w:val="right"/>
            </w:pPr>
            <w:r>
              <w:rPr>
                <w:sz w:val="16"/>
              </w:rPr>
              <w:t>20</w:t>
            </w:r>
          </w:p>
        </w:tc>
        <w:tc>
          <w:tcPr>
            <w:tcW w:type="dxa" w:w="2139"/>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Cold Wave</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$4,228</w:t>
            </w:r>
          </w:p>
        </w:tc>
        <w:tc>
          <w:tcPr>
            <w:tcW w:type="dxa" w:w="1126"/>
          </w:tcPr>
          <w:p>
            <w:pPr>
              <w:spacing w:after="0"/>
              <w:jc w:val="right"/>
            </w:pPr>
            <w:r>
              <w:rPr>
                <w:sz w:val="16"/>
              </w:rPr>
              <w:t>$296,238</w:t>
            </w:r>
          </w:p>
        </w:tc>
        <w:tc>
          <w:tcPr>
            <w:tcW w:type="dxa" w:w="1858"/>
          </w:tcPr>
          <w:p>
            <w:pPr>
              <w:spacing w:after="0"/>
              <w:jc w:val="right"/>
            </w:pPr>
            <w:r>
              <w:rPr>
                <w:sz w:val="16"/>
              </w:rPr>
              <w:t>$997,506</w:t>
            </w:r>
          </w:p>
        </w:tc>
        <w:tc>
          <w:tcPr>
            <w:tcW w:type="dxa" w:w="1178"/>
          </w:tcPr>
          <w:p>
            <w:pPr>
              <w:spacing w:after="0"/>
              <w:jc w:val="right"/>
            </w:pPr>
            <w:r>
              <w:rPr>
                <w:sz w:val="16"/>
              </w:rPr>
              <w:t>$1,297,973</w:t>
            </w:r>
          </w:p>
        </w:tc>
        <w:tc>
          <w:tcPr>
            <w:tcW w:type="dxa" w:w="2028"/>
          </w:tcPr>
          <w:p>
            <w:pPr>
              <w:spacing w:after="0"/>
              <w:jc w:val="right"/>
            </w:pPr>
            <w:r>
              <w:rPr>
                <w:sz w:val="16"/>
              </w:rPr>
              <w:t>12</w:t>
            </w:r>
          </w:p>
        </w:tc>
        <w:tc>
          <w:tcPr>
            <w:tcW w:type="dxa" w:w="2139"/>
          </w:tcPr>
          <w:p>
            <w:pPr>
              <w:spacing w:after="0"/>
              <w:jc w:val="left"/>
            </w:pPr>
            <w:r>
              <w:rPr>
                <w:sz w:val="16"/>
              </w:rPr>
              <w:t>Includes 1 Frost/Freeze record (outside NRI's Cold Wave definition; counted in this table and in B1-d, not in the B1-e descriptor).</w:t>
            </w:r>
          </w:p>
        </w:tc>
      </w:tr>
      <w:tr>
        <w:trPr>
          <w:cantSplit/>
        </w:trPr>
        <w:tc>
          <w:tcPr>
            <w:tcW w:type="dxa" w:w="716"/>
          </w:tcPr>
          <w:p>
            <w:pPr>
              <w:spacing w:after="0"/>
              <w:jc w:val="right"/>
            </w:pPr>
            <w:r>
              <w:rPr>
                <w:sz w:val="16"/>
              </w:rPr>
              <w:t>5</w:t>
            </w:r>
          </w:p>
        </w:tc>
        <w:tc>
          <w:tcPr>
            <w:tcW w:type="dxa" w:w="1037"/>
          </w:tcPr>
          <w:p>
            <w:pPr>
              <w:spacing w:after="0"/>
              <w:jc w:val="left"/>
            </w:pPr>
            <w:r>
              <w:rPr>
                <w:sz w:val="16"/>
              </w:rPr>
              <w:t>Hail</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$568,349</w:t>
            </w:r>
          </w:p>
        </w:tc>
        <w:tc>
          <w:tcPr>
            <w:tcW w:type="dxa" w:w="1126"/>
          </w:tcPr>
          <w:p>
            <w:pPr>
              <w:spacing w:after="0"/>
              <w:jc w:val="right"/>
            </w:pPr>
            <w:r>
              <w:rPr>
                <w:sz w:val="16"/>
              </w:rPr>
              <w:t>$100,724</w:t>
            </w:r>
          </w:p>
        </w:tc>
        <w:tc>
          <w:tcPr>
            <w:tcW w:type="dxa" w:w="1858"/>
          </w:tcPr>
          <w:p>
            <w:pPr>
              <w:spacing w:after="0"/>
              <w:jc w:val="right"/>
            </w:pPr>
            <w:r>
              <w:rPr>
                <w:sz w:val="16"/>
              </w:rPr>
              <w:t>$72,713</w:t>
            </w:r>
          </w:p>
        </w:tc>
        <w:tc>
          <w:tcPr>
            <w:tcW w:type="dxa" w:w="1178"/>
          </w:tcPr>
          <w:p>
            <w:pPr>
              <w:spacing w:after="0"/>
              <w:jc w:val="right"/>
            </w:pPr>
            <w:r>
              <w:rPr>
                <w:sz w:val="16"/>
              </w:rPr>
              <w:t>$741,786</w:t>
            </w:r>
          </w:p>
        </w:tc>
        <w:tc>
          <w:tcPr>
            <w:tcW w:type="dxa" w:w="2028"/>
          </w:tcPr>
          <w:p>
            <w:pPr>
              <w:spacing w:after="0"/>
              <w:jc w:val="right"/>
            </w:pPr>
            <w:r>
              <w:rPr>
                <w:sz w:val="16"/>
              </w:rPr>
              <w:t>203</w:t>
            </w:r>
          </w:p>
        </w:tc>
        <w:tc>
          <w:tcPr>
            <w:tcW w:type="dxa" w:w="2139"/>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Heat Wave</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$10,372</w:t>
            </w:r>
          </w:p>
        </w:tc>
        <w:tc>
          <w:tcPr>
            <w:tcW w:type="dxa" w:w="1126"/>
          </w:tcPr>
          <w:p>
            <w:pPr>
              <w:spacing w:after="0"/>
              <w:jc w:val="right"/>
            </w:pPr>
            <w:r>
              <w:rPr>
                <w:sz w:val="16"/>
              </w:rPr>
              <w:t>$5</w:t>
            </w:r>
          </w:p>
        </w:tc>
        <w:tc>
          <w:tcPr>
            <w:tcW w:type="dxa" w:w="1858"/>
          </w:tcPr>
          <w:p>
            <w:pPr>
              <w:spacing w:after="0"/>
              <w:jc w:val="right"/>
            </w:pPr>
            <w:r>
              <w:rPr>
                <w:sz w:val="16"/>
              </w:rPr>
              <w:t>$590,260</w:t>
            </w:r>
          </w:p>
        </w:tc>
        <w:tc>
          <w:tcPr>
            <w:tcW w:type="dxa" w:w="1178"/>
          </w:tcPr>
          <w:p>
            <w:pPr>
              <w:spacing w:after="0"/>
              <w:jc w:val="right"/>
            </w:pPr>
            <w:r>
              <w:rPr>
                <w:sz w:val="16"/>
              </w:rPr>
              <w:t>$600,637</w:t>
            </w:r>
          </w:p>
        </w:tc>
        <w:tc>
          <w:tcPr>
            <w:tcW w:type="dxa" w:w="2028"/>
          </w:tcPr>
          <w:p>
            <w:pPr>
              <w:spacing w:after="0"/>
              <w:jc w:val="right"/>
            </w:pPr>
            <w:r>
              <w:rPr>
                <w:sz w:val="16"/>
              </w:rPr>
              <w:t>15</w:t>
            </w:r>
          </w:p>
        </w:tc>
        <w:tc>
          <w:tcPr>
            <w:tcW w:type="dxa" w:w="2139"/>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Lightning</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$11,832</w:t>
            </w:r>
          </w:p>
        </w:tc>
        <w:tc>
          <w:tcPr>
            <w:tcW w:type="dxa" w:w="1126"/>
          </w:tcPr>
          <w:p>
            <w:pPr>
              <w:spacing w:after="0"/>
              <w:jc w:val="right"/>
            </w:pPr>
            <w:r>
              <w:rPr>
                <w:sz w:val="16"/>
              </w:rPr>
              <w:t>n/a</w:t>
            </w:r>
          </w:p>
        </w:tc>
        <w:tc>
          <w:tcPr>
            <w:tcW w:type="dxa" w:w="1858"/>
          </w:tcPr>
          <w:p>
            <w:pPr>
              <w:spacing w:after="0"/>
              <w:jc w:val="right"/>
            </w:pPr>
            <w:r>
              <w:rPr>
                <w:sz w:val="16"/>
              </w:rPr>
              <w:t>$489,286</w:t>
            </w:r>
          </w:p>
        </w:tc>
        <w:tc>
          <w:tcPr>
            <w:tcW w:type="dxa" w:w="1178"/>
          </w:tcPr>
          <w:p>
            <w:pPr>
              <w:spacing w:after="0"/>
              <w:jc w:val="right"/>
            </w:pPr>
            <w:r>
              <w:rPr>
                <w:sz w:val="16"/>
              </w:rPr>
              <w:t>$501,118</w:t>
            </w:r>
          </w:p>
        </w:tc>
        <w:tc>
          <w:tcPr>
            <w:tcW w:type="dxa" w:w="2028"/>
          </w:tcPr>
          <w:p>
            <w:pPr>
              <w:spacing w:after="0"/>
              <w:jc w:val="right"/>
            </w:pPr>
            <w:r>
              <w:rPr>
                <w:sz w:val="16"/>
              </w:rPr>
              <w:t>1</w:t>
            </w:r>
          </w:p>
        </w:tc>
        <w:tc>
          <w:tcPr>
            <w:tcW w:type="dxa" w:w="2139"/>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Strong Wind</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$284,678</w:t>
            </w:r>
          </w:p>
        </w:tc>
        <w:tc>
          <w:tcPr>
            <w:tcW w:type="dxa" w:w="1126"/>
          </w:tcPr>
          <w:p>
            <w:pPr>
              <w:spacing w:after="0"/>
              <w:jc w:val="right"/>
            </w:pPr>
            <w:r>
              <w:rPr>
                <w:sz w:val="16"/>
              </w:rPr>
              <w:t>$13,658</w:t>
            </w:r>
          </w:p>
        </w:tc>
        <w:tc>
          <w:tcPr>
            <w:tcW w:type="dxa" w:w="1858"/>
          </w:tcPr>
          <w:p>
            <w:pPr>
              <w:spacing w:after="0"/>
              <w:jc w:val="right"/>
            </w:pPr>
            <w:r>
              <w:rPr>
                <w:sz w:val="16"/>
              </w:rPr>
              <w:t>$152,447</w:t>
            </w:r>
          </w:p>
        </w:tc>
        <w:tc>
          <w:tcPr>
            <w:tcW w:type="dxa" w:w="1178"/>
          </w:tcPr>
          <w:p>
            <w:pPr>
              <w:spacing w:after="0"/>
              <w:jc w:val="right"/>
            </w:pPr>
            <w:r>
              <w:rPr>
                <w:sz w:val="16"/>
              </w:rPr>
              <w:t>$450,783</w:t>
            </w:r>
          </w:p>
        </w:tc>
        <w:tc>
          <w:tcPr>
            <w:tcW w:type="dxa" w:w="2028"/>
          </w:tcPr>
          <w:p>
            <w:pPr>
              <w:spacing w:after="0"/>
              <w:jc w:val="right"/>
            </w:pPr>
            <w:r>
              <w:rPr>
                <w:sz w:val="16"/>
              </w:rPr>
              <w:t>147</w:t>
            </w:r>
          </w:p>
        </w:tc>
        <w:tc>
          <w:tcPr>
            <w:tcW w:type="dxa" w:w="2139"/>
          </w:tcPr>
          <w:p>
            <w:pPr>
              <w:spacing w:after="0"/>
              <w:jc w:val="left"/>
            </w:pPr>
            <w:r>
              <w:rPr>
                <w:sz w:val="16"/>
              </w:rPr>
              <w:t>Includes 6 High Wind records (a NOAA non-thunderstorm wind type, outside NRI's Strong Wind definition).</w:t>
            </w:r>
          </w:p>
        </w:tc>
      </w:tr>
      <w:tr>
        <w:trPr>
          <w:cantSplit/>
        </w:trPr>
        <w:tc>
          <w:tcPr>
            <w:tcW w:type="dxa" w:w="716"/>
          </w:tcPr>
          <w:p>
            <w:pPr>
              <w:spacing w:after="0"/>
              <w:jc w:val="right"/>
            </w:pPr>
            <w:r>
              <w:rPr>
                <w:sz w:val="16"/>
              </w:rPr>
              <w:t>9</w:t>
            </w:r>
          </w:p>
        </w:tc>
        <w:tc>
          <w:tcPr>
            <w:tcW w:type="dxa" w:w="1037"/>
          </w:tcPr>
          <w:p>
            <w:pPr>
              <w:spacing w:after="0"/>
              <w:jc w:val="left"/>
            </w:pPr>
            <w:r>
              <w:rPr>
                <w:sz w:val="16"/>
              </w:rPr>
              <w:t>Ice Storm</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$44,856</w:t>
            </w:r>
          </w:p>
        </w:tc>
        <w:tc>
          <w:tcPr>
            <w:tcW w:type="dxa" w:w="1126"/>
          </w:tcPr>
          <w:p>
            <w:pPr>
              <w:spacing w:after="0"/>
              <w:jc w:val="right"/>
            </w:pPr>
            <w:r>
              <w:rPr>
                <w:sz w:val="16"/>
              </w:rPr>
              <w:t>n/a</w:t>
            </w:r>
          </w:p>
        </w:tc>
        <w:tc>
          <w:tcPr>
            <w:tcW w:type="dxa" w:w="1858"/>
          </w:tcPr>
          <w:p>
            <w:pPr>
              <w:spacing w:after="0"/>
              <w:jc w:val="right"/>
            </w:pPr>
            <w:r>
              <w:rPr>
                <w:sz w:val="16"/>
              </w:rPr>
              <w:t>$19,440</w:t>
            </w:r>
          </w:p>
        </w:tc>
        <w:tc>
          <w:tcPr>
            <w:tcW w:type="dxa" w:w="1178"/>
          </w:tcPr>
          <w:p>
            <w:pPr>
              <w:spacing w:after="0"/>
              <w:jc w:val="right"/>
            </w:pPr>
            <w:r>
              <w:rPr>
                <w:sz w:val="16"/>
              </w:rPr>
              <w:t>$64,296</w:t>
            </w:r>
          </w:p>
        </w:tc>
        <w:tc>
          <w:tcPr>
            <w:tcW w:type="dxa" w:w="2028"/>
          </w:tcPr>
          <w:p>
            <w:pPr>
              <w:spacing w:after="0"/>
              <w:jc w:val="right"/>
            </w:pPr>
            <w:r>
              <w:rPr>
                <w:sz w:val="16"/>
              </w:rPr>
              <w:t>6</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Wildfire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$55,793</w:t>
            </w:r>
          </w:p>
        </w:tc>
        <w:tc>
          <w:tcPr>
            <w:tcW w:type="dxa" w:w="1126"/>
          </w:tcPr>
          <w:p>
            <w:pPr>
              <w:spacing w:after="0"/>
              <w:jc w:val="right"/>
            </w:pPr>
            <w:r>
              <w:rPr>
                <w:sz w:val="16"/>
              </w:rPr>
              <w:t>$351</w:t>
            </w:r>
          </w:p>
        </w:tc>
        <w:tc>
          <w:tcPr>
            <w:tcW w:type="dxa" w:w="1858"/>
          </w:tcPr>
          <w:p>
            <w:pPr>
              <w:spacing w:after="0"/>
              <w:jc w:val="right"/>
            </w:pPr>
            <w:r>
              <w:rPr>
                <w:sz w:val="16"/>
              </w:rPr>
              <w:t>$7,747</w:t>
            </w:r>
          </w:p>
        </w:tc>
        <w:tc>
          <w:tcPr>
            <w:tcW w:type="dxa" w:w="1178"/>
          </w:tcPr>
          <w:p>
            <w:pPr>
              <w:spacing w:after="0"/>
              <w:jc w:val="right"/>
            </w:pPr>
            <w:r>
              <w:rPr>
                <w:sz w:val="16"/>
              </w:rPr>
              <w:t>$63,891</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11</w:t>
            </w:r>
          </w:p>
        </w:tc>
        <w:tc>
          <w:tcPr>
            <w:tcW w:type="dxa" w:w="1037"/>
          </w:tcPr>
          <w:p>
            <w:pPr>
              <w:spacing w:after="0"/>
              <w:jc w:val="left"/>
            </w:pPr>
            <w:r>
              <w:rPr>
                <w:sz w:val="16"/>
              </w:rPr>
              <w:t>Winter Weather</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$42,171</w:t>
            </w:r>
          </w:p>
        </w:tc>
        <w:tc>
          <w:tcPr>
            <w:tcW w:type="dxa" w:w="1126"/>
          </w:tcPr>
          <w:p>
            <w:pPr>
              <w:spacing w:after="0"/>
              <w:jc w:val="right"/>
            </w:pPr>
            <w:r>
              <w:rPr>
                <w:sz w:val="16"/>
              </w:rPr>
              <w:t>$216</w:t>
            </w:r>
          </w:p>
        </w:tc>
        <w:tc>
          <w:tcPr>
            <w:tcW w:type="dxa" w:w="1858"/>
          </w:tcPr>
          <w:p>
            <w:pPr>
              <w:spacing w:after="0"/>
              <w:jc w:val="right"/>
            </w:pPr>
            <w:r>
              <w:rPr>
                <w:sz w:val="16"/>
              </w:rPr>
              <w:t>$10,487</w:t>
            </w:r>
          </w:p>
        </w:tc>
        <w:tc>
          <w:tcPr>
            <w:tcW w:type="dxa" w:w="1178"/>
          </w:tcPr>
          <w:p>
            <w:pPr>
              <w:spacing w:after="0"/>
              <w:jc w:val="right"/>
            </w:pPr>
            <w:r>
              <w:rPr>
                <w:sz w:val="16"/>
              </w:rPr>
              <w:t>$52,875</w:t>
            </w:r>
          </w:p>
        </w:tc>
        <w:tc>
          <w:tcPr>
            <w:tcW w:type="dxa" w:w="2028"/>
          </w:tcPr>
          <w:p>
            <w:pPr>
              <w:spacing w:after="0"/>
              <w:jc w:val="right"/>
            </w:pPr>
            <w:r>
              <w:rPr>
                <w:sz w:val="16"/>
              </w:rPr>
              <w:t>46</w:t>
            </w:r>
          </w:p>
        </w:tc>
        <w:tc>
          <w:tcPr>
            <w:tcW w:type="dxa" w:w="2139"/>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Earthquake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$26,048</w:t>
            </w:r>
          </w:p>
        </w:tc>
        <w:tc>
          <w:tcPr>
            <w:tcW w:type="dxa" w:w="1126"/>
          </w:tcPr>
          <w:p>
            <w:pPr>
              <w:spacing w:after="0"/>
              <w:jc w:val="right"/>
            </w:pPr>
            <w:r>
              <w:rPr>
                <w:sz w:val="16"/>
              </w:rPr>
              <w:t>n/a</w:t>
            </w:r>
          </w:p>
        </w:tc>
        <w:tc>
          <w:tcPr>
            <w:tcW w:type="dxa" w:w="1858"/>
          </w:tcPr>
          <w:p>
            <w:pPr>
              <w:spacing w:after="0"/>
              <w:jc w:val="right"/>
            </w:pPr>
            <w:r>
              <w:rPr>
                <w:sz w:val="16"/>
              </w:rPr>
              <w:t>$5,722</w:t>
            </w:r>
          </w:p>
        </w:tc>
        <w:tc>
          <w:tcPr>
            <w:tcW w:type="dxa" w:w="1178"/>
          </w:tcPr>
          <w:p>
            <w:pPr>
              <w:spacing w:after="0"/>
              <w:jc w:val="right"/>
            </w:pPr>
            <w:r>
              <w:rPr>
                <w:sz w:val="16"/>
              </w:rPr>
              <w:t>$31,771</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13</w:t>
            </w:r>
          </w:p>
        </w:tc>
        <w:tc>
          <w:tcPr>
            <w:tcW w:type="dxa" w:w="1037"/>
          </w:tcPr>
          <w:p>
            <w:pPr>
              <w:spacing w:after="0"/>
              <w:jc w:val="left"/>
            </w:pPr>
            <w:r>
              <w:rPr>
                <w:sz w:val="16"/>
              </w:rPr>
              <w:t>Landslide</w:t>
            </w:r>
          </w:p>
        </w:tc>
        <w:tc>
          <w:tcPr>
            <w:tcW w:type="dxa" w:w="1320"/>
          </w:tcPr>
          <w:p>
            <w:pPr>
              <w:spacing w:after="0"/>
              <w:jc w:val="left"/>
            </w:pPr>
            <w:r>
              <w:rPr>
                <w:sz w:val="16"/>
              </w:rPr>
              <w:t>Relatively Low</w:t>
            </w:r>
          </w:p>
        </w:tc>
        <w:tc>
          <w:tcPr>
            <w:tcW w:type="dxa" w:w="1674"/>
          </w:tcPr>
          <w:p>
            <w:pPr>
              <w:spacing w:after="0"/>
              <w:jc w:val="left"/>
            </w:pPr>
            <w:r>
              <w:rPr>
                <w:sz w:val="16"/>
              </w:rPr>
              <w:t>Very Low</w:t>
            </w:r>
          </w:p>
        </w:tc>
        <w:tc>
          <w:tcPr>
            <w:tcW w:type="dxa" w:w="1037"/>
          </w:tcPr>
          <w:p>
            <w:pPr>
              <w:spacing w:after="0"/>
              <w:jc w:val="right"/>
            </w:pPr>
            <w:r>
              <w:rPr>
                <w:sz w:val="16"/>
              </w:rPr>
              <w:t>$376</w:t>
            </w:r>
          </w:p>
        </w:tc>
        <w:tc>
          <w:tcPr>
            <w:tcW w:type="dxa" w:w="1126"/>
          </w:tcPr>
          <w:p>
            <w:pPr>
              <w:spacing w:after="0"/>
              <w:jc w:val="right"/>
            </w:pPr>
            <w:r>
              <w:rPr>
                <w:sz w:val="16"/>
              </w:rPr>
              <w:t>n/a</w:t>
            </w:r>
          </w:p>
        </w:tc>
        <w:tc>
          <w:tcPr>
            <w:tcW w:type="dxa" w:w="1858"/>
          </w:tcPr>
          <w:p>
            <w:pPr>
              <w:spacing w:after="0"/>
              <w:jc w:val="right"/>
            </w:pPr>
            <w:r>
              <w:rPr>
                <w:sz w:val="16"/>
              </w:rPr>
              <w:t>$6,806</w:t>
            </w:r>
          </w:p>
        </w:tc>
        <w:tc>
          <w:tcPr>
            <w:tcW w:type="dxa" w:w="1178"/>
          </w:tcPr>
          <w:p>
            <w:pPr>
              <w:spacing w:after="0"/>
              <w:jc w:val="right"/>
            </w:pPr>
            <w:r>
              <w:rPr>
                <w:sz w:val="16"/>
              </w:rPr>
              <w:t>$7,182</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Hurricane</w:t>
            </w:r>
          </w:p>
        </w:tc>
        <w:tc>
          <w:tcPr>
            <w:tcW w:type="dxa" w:w="1320"/>
          </w:tcPr>
          <w:p>
            <w:pPr>
              <w:spacing w:after="0"/>
              <w:jc w:val="left"/>
            </w:pPr>
            <w:r>
              <w:rPr>
                <w:sz w:val="16"/>
              </w:rPr>
              <w:t>No Rating</w:t>
            </w:r>
          </w:p>
        </w:tc>
        <w:tc>
          <w:tcPr>
            <w:tcW w:type="dxa" w:w="167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58"/>
          </w:tcPr>
          <w:p>
            <w:pPr>
              <w:spacing w:after="0"/>
              <w:jc w:val="right"/>
            </w:pPr>
            <w:r>
              <w:rPr>
                <w:sz w:val="16"/>
              </w:rPr>
              <w:t>$0</w:t>
            </w:r>
          </w:p>
        </w:tc>
        <w:tc>
          <w:tcPr>
            <w:tcW w:type="dxa" w:w="1178"/>
          </w:tcPr>
          <w:p>
            <w:pPr>
              <w:spacing w:after="0"/>
              <w:jc w:val="right"/>
            </w:pPr>
            <w:r>
              <w:rPr>
                <w:sz w:val="16"/>
              </w:rPr>
              <w:t>$0</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4705 (Very Low, 30.4); tract 4702 (Very Low, 20.0); tract 4703.02 (Very Low, 19.1)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4705 (Relatively Moderate, 97.0); tract 4702 (Relatively Low, 92.6); tract 4701 (Relatively Low, 91.5)</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4705 (Very High, 99.5); tract 4702 (Very High, 98.2); tract 4703.02 (Very High, 96.8)</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4705 (Relatively Moderate, 91.6); tract 4702 (Relatively Low, 86.0); tract 4701 (Relatively Low, 81.3)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4705 is Census Tract 4705).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60"/>
        <w:gridCol w:w="1929"/>
        <w:gridCol w:w="1499"/>
        <w:gridCol w:w="1618"/>
        <w:gridCol w:w="2061"/>
        <w:gridCol w:w="156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9"/>
            <w:shd w:val="clear" w:color="auto" w:fill="E8E8E8"/>
          </w:tcPr>
          <w:p>
            <w:pPr>
              <w:spacing w:after="0"/>
              <w:jc w:val="left"/>
            </w:pPr>
            <w:r>
              <w:rPr>
                <w:b/>
                <w:sz w:val="16"/>
              </w:rPr>
              <w:t>Observed range</w:t>
            </w:r>
          </w:p>
        </w:tc>
        <w:tc>
          <w:tcPr>
            <w:tcW w:type="dxa" w:w="1499"/>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2061"/>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11 records, 1997 to 2025 (11 zone-level)</w:t>
            </w:r>
          </w:p>
        </w:tc>
        <w:tc>
          <w:tcPr>
            <w:tcW w:type="dxa" w:w="1929"/>
          </w:tcPr>
          <w:p>
            <w:pPr>
              <w:spacing w:after="0"/>
              <w:jc w:val="left"/>
            </w:pPr>
            <w:r>
              <w:rPr>
                <w:sz w:val="16"/>
              </w:rPr>
              <w:t>1 day to 22 days (median 4 days); 9 with a recorded value</w:t>
            </w:r>
          </w:p>
        </w:tc>
        <w:tc>
          <w:tcPr>
            <w:tcW w:type="dxa" w:w="1499"/>
          </w:tcPr>
          <w:p>
            <w:pPr>
              <w:spacing w:after="0"/>
              <w:jc w:val="left"/>
            </w:pPr>
            <w:r>
              <w:rPr>
                <w:sz w:val="16"/>
              </w:rPr>
              <w:t>December 2000 (1 monthly summary record), zone-level</w:t>
            </w:r>
          </w:p>
        </w:tc>
        <w:tc>
          <w:tcPr>
            <w:tcW w:type="dxa" w:w="1618"/>
          </w:tcPr>
          <w:p>
            <w:pPr>
              <w:spacing w:after="0"/>
              <w:jc w:val="left"/>
            </w:pPr>
          </w:p>
        </w:tc>
        <w:tc>
          <w:tcPr>
            <w:tcW w:type="dxa" w:w="2061"/>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1 record, 2007 (1 zone-level)</w:t>
            </w:r>
          </w:p>
        </w:tc>
        <w:tc>
          <w:tcPr>
            <w:tcW w:type="dxa" w:w="1929"/>
          </w:tcPr>
          <w:p>
            <w:pPr>
              <w:spacing w:after="0"/>
              <w:jc w:val="left"/>
            </w:pPr>
          </w:p>
        </w:tc>
        <w:tc>
          <w:tcPr>
            <w:tcW w:type="dxa" w:w="1499"/>
          </w:tcPr>
          <w:p>
            <w:pPr>
              <w:spacing w:after="0"/>
              <w:jc w:val="left"/>
            </w:pPr>
            <w:r>
              <w:rPr>
                <w:sz w:val="16"/>
              </w:rPr>
              <w:t>No crop damage reported in 1 record.</w:t>
            </w:r>
          </w:p>
        </w:tc>
        <w:tc>
          <w:tcPr>
            <w:tcW w:type="dxa" w:w="1618"/>
          </w:tcPr>
          <w:p>
            <w:pPr>
              <w:spacing w:after="0"/>
              <w:jc w:val="left"/>
            </w:pPr>
          </w:p>
        </w:tc>
        <w:tc>
          <w:tcPr>
            <w:tcW w:type="dxa" w:w="2061"/>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20 records, 2000 to 2023 (20 zone-level)</w:t>
            </w:r>
          </w:p>
        </w:tc>
        <w:tc>
          <w:tcPr>
            <w:tcW w:type="dxa" w:w="1929"/>
          </w:tcPr>
          <w:p>
            <w:pPr>
              <w:spacing w:after="0"/>
              <w:jc w:val="left"/>
            </w:pPr>
            <w:r>
              <w:rPr>
                <w:sz w:val="16"/>
              </w:rPr>
              <w:t>30 days to 274 days (median 66 days); 5 with a recorded value</w:t>
            </w:r>
          </w:p>
        </w:tc>
        <w:tc>
          <w:tcPr>
            <w:tcW w:type="dxa" w:w="1499"/>
          </w:tcPr>
          <w:p>
            <w:pPr>
              <w:spacing w:after="0"/>
              <w:jc w:val="left"/>
            </w:pPr>
            <w:r>
              <w:rPr>
                <w:sz w:val="16"/>
              </w:rPr>
              <w:t>274 days (9 months), 2012-07-01 to 2013-03-31, a run of 9 consecutive Storm Events drought records, zone-level</w:t>
            </w:r>
          </w:p>
        </w:tc>
        <w:tc>
          <w:tcPr>
            <w:tcW w:type="dxa" w:w="1618"/>
          </w:tcPr>
          <w:p>
            <w:pPr>
              <w:spacing w:after="0"/>
              <w:jc w:val="left"/>
            </w:pPr>
          </w:p>
        </w:tc>
        <w:tc>
          <w:tcPr>
            <w:tcW w:type="dxa" w:w="2061"/>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29"/>
          </w:tcPr>
          <w:p>
            <w:pPr>
              <w:spacing w:after="0"/>
              <w:jc w:val="left"/>
            </w:pPr>
          </w:p>
        </w:tc>
        <w:tc>
          <w:tcPr>
            <w:tcW w:type="dxa" w:w="1499"/>
          </w:tcPr>
          <w:p>
            <w:pPr>
              <w:spacing w:after="0"/>
              <w:jc w:val="left"/>
            </w:pPr>
          </w:p>
        </w:tc>
        <w:tc>
          <w:tcPr>
            <w:tcW w:type="dxa" w:w="1618"/>
          </w:tcPr>
          <w:p>
            <w:pPr>
              <w:spacing w:after="0"/>
              <w:jc w:val="left"/>
            </w:pPr>
          </w:p>
        </w:tc>
        <w:tc>
          <w:tcPr>
            <w:tcW w:type="dxa" w:w="2061"/>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242 records, 1959 to 2026</w:t>
            </w:r>
          </w:p>
        </w:tc>
        <w:tc>
          <w:tcPr>
            <w:tcW w:type="dxa" w:w="1929"/>
          </w:tcPr>
          <w:p>
            <w:pPr>
              <w:spacing w:after="0"/>
              <w:jc w:val="left"/>
            </w:pPr>
            <w:r>
              <w:rPr>
                <w:sz w:val="16"/>
              </w:rPr>
              <w:t>0.75 in to 5 in (median 1 in); 241 with a recorded value</w:t>
            </w:r>
          </w:p>
        </w:tc>
        <w:tc>
          <w:tcPr>
            <w:tcW w:type="dxa" w:w="1499"/>
          </w:tcPr>
          <w:p>
            <w:pPr>
              <w:spacing w:after="0"/>
              <w:jc w:val="left"/>
            </w:pPr>
            <w:r>
              <w:rPr>
                <w:sz w:val="16"/>
              </w:rPr>
              <w:t>5 in hail, 1964-06-20</w:t>
            </w:r>
          </w:p>
        </w:tc>
        <w:tc>
          <w:tcPr>
            <w:tcW w:type="dxa" w:w="1618"/>
          </w:tcPr>
          <w:p>
            <w:pPr>
              <w:spacing w:after="0"/>
              <w:jc w:val="left"/>
            </w:pPr>
            <w:r>
              <w:rPr>
                <w:sz w:val="16"/>
              </w:rPr>
              <w:t>Hail, 1994-06-25, $5,000 property; $5,000,000 crops (1994 dollars)</w:t>
            </w:r>
          </w:p>
        </w:tc>
        <w:tc>
          <w:tcPr>
            <w:tcW w:type="dxa" w:w="2061"/>
          </w:tcPr>
          <w:p>
            <w:pPr>
              <w:spacing w:after="0"/>
              <w:jc w:val="left"/>
            </w:pPr>
            <w:r>
              <w:rPr>
                <w:sz w:val="16"/>
              </w:rPr>
              <w:t>Event records naming jurisdictions in the plan: Maryville city (49 records), Hopkins city (23 records), Burlington Junction city (22 records), Pickering city (12 records), Ravenwood town (12 records), Skidmore city (11 records), Graham town (7 records), Parnell city (7 records), Barnard city (6 records), Elmo city (6 records); and 4 more jurisdictions (see the Excel file).</w:t>
            </w:r>
          </w:p>
        </w:tc>
        <w:tc>
          <w:tcPr>
            <w:tcW w:type="dxa" w:w="156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15 records, 1999 to 2023 (15 zone-level)</w:t>
            </w:r>
          </w:p>
        </w:tc>
        <w:tc>
          <w:tcPr>
            <w:tcW w:type="dxa" w:w="1929"/>
          </w:tcPr>
          <w:p>
            <w:pPr>
              <w:spacing w:after="0"/>
              <w:jc w:val="left"/>
            </w:pPr>
            <w:r>
              <w:rPr>
                <w:sz w:val="16"/>
              </w:rPr>
              <w:t>1 day to 14 days (median 5 days); 13 with a recorded value</w:t>
            </w:r>
          </w:p>
        </w:tc>
        <w:tc>
          <w:tcPr>
            <w:tcW w:type="dxa" w:w="1499"/>
          </w:tcPr>
          <w:p>
            <w:pPr>
              <w:spacing w:after="0"/>
              <w:jc w:val="left"/>
            </w:pPr>
            <w:r>
              <w:rPr>
                <w:sz w:val="16"/>
              </w:rPr>
              <w:t>14 consecutive days, 1999-07-18 to 1999-07-31, zone-level</w:t>
            </w:r>
          </w:p>
        </w:tc>
        <w:tc>
          <w:tcPr>
            <w:tcW w:type="dxa" w:w="1618"/>
          </w:tcPr>
          <w:p>
            <w:pPr>
              <w:spacing w:after="0"/>
              <w:jc w:val="left"/>
            </w:pPr>
          </w:p>
        </w:tc>
        <w:tc>
          <w:tcPr>
            <w:tcW w:type="dxa" w:w="2061"/>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0</w:t>
            </w:r>
          </w:p>
        </w:tc>
        <w:tc>
          <w:tcPr>
            <w:tcW w:type="dxa" w:w="1929"/>
          </w:tcPr>
          <w:p>
            <w:pPr>
              <w:spacing w:after="0"/>
              <w:jc w:val="left"/>
            </w:pPr>
          </w:p>
        </w:tc>
        <w:tc>
          <w:tcPr>
            <w:tcW w:type="dxa" w:w="1499"/>
          </w:tcPr>
          <w:p>
            <w:pPr>
              <w:spacing w:after="0"/>
              <w:jc w:val="left"/>
            </w:pPr>
          </w:p>
        </w:tc>
        <w:tc>
          <w:tcPr>
            <w:tcW w:type="dxa" w:w="1618"/>
          </w:tcPr>
          <w:p>
            <w:pPr>
              <w:spacing w:after="0"/>
              <w:jc w:val="left"/>
            </w:pPr>
          </w:p>
        </w:tc>
        <w:tc>
          <w:tcPr>
            <w:tcW w:type="dxa" w:w="2061"/>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60"/>
          </w:tcPr>
          <w:p>
            <w:pPr>
              <w:spacing w:after="0"/>
              <w:jc w:val="right"/>
            </w:pPr>
            <w:r>
              <w:rPr>
                <w:sz w:val="16"/>
              </w:rPr>
              <w:t>6 records, 1997 to 2017 (6 zone-level)</w:t>
            </w:r>
          </w:p>
        </w:tc>
        <w:tc>
          <w:tcPr>
            <w:tcW w:type="dxa" w:w="1929"/>
          </w:tcPr>
          <w:p>
            <w:pPr>
              <w:spacing w:after="0"/>
              <w:jc w:val="left"/>
            </w:pPr>
          </w:p>
        </w:tc>
        <w:tc>
          <w:tcPr>
            <w:tcW w:type="dxa" w:w="1499"/>
          </w:tcPr>
          <w:p>
            <w:pPr>
              <w:spacing w:after="0"/>
              <w:jc w:val="left"/>
            </w:pPr>
            <w:r>
              <w:rPr>
                <w:sz w:val="16"/>
              </w:rPr>
              <w:t>Ice Storm, 2007-12-10, $100,000 property; $0 crops (2007 dollars); NWS zone MOZ002</w:t>
            </w:r>
          </w:p>
        </w:tc>
        <w:tc>
          <w:tcPr>
            <w:tcW w:type="dxa" w:w="1618"/>
          </w:tcPr>
          <w:p>
            <w:pPr>
              <w:spacing w:after="0"/>
              <w:jc w:val="left"/>
            </w:pPr>
          </w:p>
        </w:tc>
        <w:tc>
          <w:tcPr>
            <w:tcW w:type="dxa" w:w="2061"/>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60 records, 1996 to 2020 (16 zone-level)</w:t>
            </w:r>
          </w:p>
        </w:tc>
        <w:tc>
          <w:tcPr>
            <w:tcW w:type="dxa" w:w="1929"/>
          </w:tcPr>
          <w:p>
            <w:pPr>
              <w:spacing w:after="0"/>
              <w:jc w:val="left"/>
            </w:pPr>
          </w:p>
        </w:tc>
        <w:tc>
          <w:tcPr>
            <w:tcW w:type="dxa" w:w="1499"/>
          </w:tcPr>
          <w:p>
            <w:pPr>
              <w:spacing w:after="0"/>
              <w:jc w:val="left"/>
            </w:pPr>
            <w:r>
              <w:rPr>
                <w:sz w:val="16"/>
              </w:rPr>
              <w:t>Flood, 2008-06-05, $250,000 property; $10,000 crops (2008 dollars)</w:t>
            </w:r>
          </w:p>
        </w:tc>
        <w:tc>
          <w:tcPr>
            <w:tcW w:type="dxa" w:w="1618"/>
          </w:tcPr>
          <w:p>
            <w:pPr>
              <w:spacing w:after="0"/>
              <w:jc w:val="left"/>
            </w:pPr>
          </w:p>
        </w:tc>
        <w:tc>
          <w:tcPr>
            <w:tcW w:type="dxa" w:w="2061"/>
          </w:tcPr>
          <w:p>
            <w:pPr>
              <w:spacing w:after="0"/>
              <w:jc w:val="left"/>
            </w:pPr>
            <w:r>
              <w:rPr>
                <w:sz w:val="16"/>
              </w:rPr>
              <w:t>Event records naming jurisdictions in the plan: Maryville city (9 records), Skidmore city (5 records), Arkoe town (3 records), Barnard city (3 records), Clearmont city (3 records), Hopkins city (3 records), Burlington Junction city (2 records), Elmo city (2 records), Graham town (2 records), Guilford town (2 records); and 3 more jurisdictions (see the Excel file). Zone-level records (16) apply countywide.</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29"/>
          </w:tcPr>
          <w:p>
            <w:pPr>
              <w:spacing w:after="0"/>
              <w:jc w:val="left"/>
            </w:pPr>
          </w:p>
        </w:tc>
        <w:tc>
          <w:tcPr>
            <w:tcW w:type="dxa" w:w="1499"/>
          </w:tcPr>
          <w:p>
            <w:pPr>
              <w:spacing w:after="0"/>
              <w:jc w:val="left"/>
            </w:pPr>
          </w:p>
        </w:tc>
        <w:tc>
          <w:tcPr>
            <w:tcW w:type="dxa" w:w="1618"/>
          </w:tcPr>
          <w:p>
            <w:pPr>
              <w:spacing w:after="0"/>
              <w:jc w:val="left"/>
            </w:pPr>
          </w:p>
        </w:tc>
        <w:tc>
          <w:tcPr>
            <w:tcW w:type="dxa" w:w="2061"/>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1 record, 2018</w:t>
            </w:r>
          </w:p>
        </w:tc>
        <w:tc>
          <w:tcPr>
            <w:tcW w:type="dxa" w:w="1929"/>
          </w:tcPr>
          <w:p>
            <w:pPr>
              <w:spacing w:after="0"/>
              <w:jc w:val="left"/>
            </w:pPr>
          </w:p>
        </w:tc>
        <w:tc>
          <w:tcPr>
            <w:tcW w:type="dxa" w:w="1499"/>
          </w:tcPr>
          <w:p>
            <w:pPr>
              <w:spacing w:after="0"/>
              <w:jc w:val="left"/>
            </w:pPr>
            <w:r>
              <w:rPr>
                <w:sz w:val="16"/>
              </w:rPr>
              <w:t>Lightning, 2018-08-28, $0 property; $0 crops (2018 dollars), 1 direct death</w:t>
            </w:r>
          </w:p>
        </w:tc>
        <w:tc>
          <w:tcPr>
            <w:tcW w:type="dxa" w:w="1618"/>
          </w:tcPr>
          <w:p>
            <w:pPr>
              <w:spacing w:after="0"/>
              <w:jc w:val="left"/>
            </w:pPr>
          </w:p>
        </w:tc>
        <w:tc>
          <w:tcPr>
            <w:tcW w:type="dxa" w:w="2061"/>
          </w:tcPr>
          <w:p>
            <w:pPr>
              <w:spacing w:after="0"/>
              <w:jc w:val="left"/>
            </w:pPr>
            <w:r>
              <w:rPr>
                <w:sz w:val="16"/>
              </w:rPr>
              <w:t>Event records naming jurisdictions in the plan: Maryville city (1 record).</w:t>
            </w:r>
          </w:p>
        </w:tc>
        <w:tc>
          <w:tcPr>
            <w:tcW w:type="dxa" w:w="156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6 records, 2004 to 2023 (6 zone-level)</w:t>
            </w:r>
          </w:p>
        </w:tc>
        <w:tc>
          <w:tcPr>
            <w:tcW w:type="dxa" w:w="1929"/>
          </w:tcPr>
          <w:p>
            <w:pPr>
              <w:spacing w:after="0"/>
              <w:jc w:val="left"/>
            </w:pPr>
            <w:r>
              <w:rPr>
                <w:sz w:val="16"/>
              </w:rPr>
              <w:t>52 kt (60 mph) to 61 kt (70 mph) (median 52 kt (60 mph)); 6 with a recorded value</w:t>
            </w:r>
          </w:p>
        </w:tc>
        <w:tc>
          <w:tcPr>
            <w:tcW w:type="dxa" w:w="1499"/>
          </w:tcPr>
          <w:p>
            <w:pPr>
              <w:spacing w:after="0"/>
              <w:jc w:val="left"/>
            </w:pPr>
            <w:r>
              <w:rPr>
                <w:sz w:val="16"/>
              </w:rPr>
              <w:t>61 kt (70 mph) estimated gust, High Wind, 2017-05-17; NWS zone MOZ002</w:t>
            </w:r>
          </w:p>
        </w:tc>
        <w:tc>
          <w:tcPr>
            <w:tcW w:type="dxa" w:w="1618"/>
          </w:tcPr>
          <w:p>
            <w:pPr>
              <w:spacing w:after="0"/>
              <w:jc w:val="left"/>
            </w:pPr>
            <w:r>
              <w:rPr>
                <w:sz w:val="16"/>
              </w:rPr>
              <w:t>High Wind, 2023-03-31, $100,000 property; crops not reported (zone total, 2023 dollars)</w:t>
            </w:r>
          </w:p>
        </w:tc>
        <w:tc>
          <w:tcPr>
            <w:tcW w:type="dxa" w:w="2061"/>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181 records, 1955 to 2026</w:t>
            </w:r>
          </w:p>
        </w:tc>
        <w:tc>
          <w:tcPr>
            <w:tcW w:type="dxa" w:w="1929"/>
          </w:tcPr>
          <w:p>
            <w:pPr>
              <w:spacing w:after="0"/>
              <w:jc w:val="left"/>
            </w:pPr>
            <w:r>
              <w:rPr>
                <w:sz w:val="16"/>
              </w:rPr>
              <w:t>50 kt (58 mph) to 87 kt (100 mph) (median 53 kt (61 mph)); 147 with a recorded value</w:t>
            </w:r>
          </w:p>
        </w:tc>
        <w:tc>
          <w:tcPr>
            <w:tcW w:type="dxa" w:w="1499"/>
          </w:tcPr>
          <w:p>
            <w:pPr>
              <w:spacing w:after="0"/>
              <w:jc w:val="left"/>
            </w:pPr>
            <w:r>
              <w:rPr>
                <w:sz w:val="16"/>
              </w:rPr>
              <w:t>87 kt (100 mph) estimated gust, Thunderstorm Wind, 2011-08-18</w:t>
            </w:r>
          </w:p>
        </w:tc>
        <w:tc>
          <w:tcPr>
            <w:tcW w:type="dxa" w:w="1618"/>
          </w:tcPr>
          <w:p>
            <w:pPr>
              <w:spacing w:after="0"/>
              <w:jc w:val="left"/>
            </w:pPr>
            <w:r>
              <w:rPr>
                <w:sz w:val="16"/>
              </w:rPr>
              <w:t>Thunderstorm Wind, 2011-08-18, $1,000,000 property; $100,000 crops (2011 dollars)</w:t>
            </w:r>
          </w:p>
        </w:tc>
        <w:tc>
          <w:tcPr>
            <w:tcW w:type="dxa" w:w="2061"/>
          </w:tcPr>
          <w:p>
            <w:pPr>
              <w:spacing w:after="0"/>
              <w:jc w:val="left"/>
            </w:pPr>
            <w:r>
              <w:rPr>
                <w:sz w:val="16"/>
              </w:rPr>
              <w:t>Event records naming jurisdictions in the plan: Maryville city (32 records), Hopkins city (14 records), Pickering city (12 records), Skidmore city (11 records), Burlington Junction city (9 records), Clearmont city (9 records), Graham town (7 records), Guilford town (7 records), Ravenwood town (7 records), Barnard city (4 records); and 2 more jurisdictions (see the Excel file).</w:t>
            </w:r>
          </w:p>
        </w:tc>
        <w:tc>
          <w:tcPr>
            <w:tcW w:type="dxa" w:w="156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35 records, 1951 to 2024</w:t>
            </w:r>
          </w:p>
        </w:tc>
        <w:tc>
          <w:tcPr>
            <w:tcW w:type="dxa" w:w="1929"/>
          </w:tcPr>
          <w:p>
            <w:pPr>
              <w:spacing w:after="0"/>
              <w:jc w:val="left"/>
            </w:pPr>
            <w:r>
              <w:rPr>
                <w:sz w:val="16"/>
              </w:rPr>
              <w:t>F/EF0 to F/EF4 (median F/EF1); 35 with a recorded value</w:t>
            </w:r>
          </w:p>
        </w:tc>
        <w:tc>
          <w:tcPr>
            <w:tcW w:type="dxa" w:w="1499"/>
          </w:tcPr>
          <w:p>
            <w:pPr>
              <w:spacing w:after="0"/>
              <w:jc w:val="left"/>
            </w:pPr>
            <w:r>
              <w:rPr>
                <w:sz w:val="16"/>
              </w:rPr>
              <w:t>F4 tornado, 1979-03-29, 8 mi path length (whole path, pre-1996), 500 yd wide, damage not recorded (pre-1996 record), 4 direct injuries</w:t>
            </w:r>
          </w:p>
        </w:tc>
        <w:tc>
          <w:tcPr>
            <w:tcW w:type="dxa" w:w="1618"/>
          </w:tcPr>
          <w:p>
            <w:pPr>
              <w:spacing w:after="0"/>
              <w:jc w:val="left"/>
            </w:pPr>
            <w:r>
              <w:rPr>
                <w:sz w:val="16"/>
              </w:rPr>
              <w:t>Tornado, 1964-04-12, $2,500,000 property; crops not recorded (1964 dollars)</w:t>
            </w:r>
          </w:p>
        </w:tc>
        <w:tc>
          <w:tcPr>
            <w:tcW w:type="dxa" w:w="2061"/>
          </w:tcPr>
          <w:p>
            <w:pPr>
              <w:spacing w:after="0"/>
              <w:jc w:val="left"/>
            </w:pPr>
            <w:r>
              <w:rPr>
                <w:sz w:val="16"/>
              </w:rPr>
              <w:t>Event records naming jurisdictions in the plan: Graham town (3 records), Maryville city (2 records), Parnell city (2 records), Pickering city (2 records), Arkoe town (1 record), Clearmont city (1 record), Elmo city (1 record), Hopkins city (1 record), Skidmore city (1 record).</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0</w:t>
            </w:r>
          </w:p>
        </w:tc>
        <w:tc>
          <w:tcPr>
            <w:tcW w:type="dxa" w:w="1929"/>
          </w:tcPr>
          <w:p>
            <w:pPr>
              <w:spacing w:after="0"/>
              <w:jc w:val="left"/>
            </w:pPr>
          </w:p>
        </w:tc>
        <w:tc>
          <w:tcPr>
            <w:tcW w:type="dxa" w:w="1499"/>
          </w:tcPr>
          <w:p>
            <w:pPr>
              <w:spacing w:after="0"/>
              <w:jc w:val="left"/>
            </w:pPr>
          </w:p>
        </w:tc>
        <w:tc>
          <w:tcPr>
            <w:tcW w:type="dxa" w:w="1618"/>
          </w:tcPr>
          <w:p>
            <w:pPr>
              <w:spacing w:after="0"/>
              <w:jc w:val="left"/>
            </w:pPr>
          </w:p>
        </w:tc>
        <w:tc>
          <w:tcPr>
            <w:tcW w:type="dxa" w:w="2061"/>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46 records, 1997 to 2025 (46 zone-level)</w:t>
            </w:r>
          </w:p>
        </w:tc>
        <w:tc>
          <w:tcPr>
            <w:tcW w:type="dxa" w:w="1929"/>
          </w:tcPr>
          <w:p>
            <w:pPr>
              <w:spacing w:after="0"/>
              <w:jc w:val="left"/>
            </w:pPr>
          </w:p>
        </w:tc>
        <w:tc>
          <w:tcPr>
            <w:tcW w:type="dxa" w:w="1499"/>
          </w:tcPr>
          <w:p>
            <w:pPr>
              <w:spacing w:after="0"/>
              <w:jc w:val="left"/>
            </w:pPr>
            <w:r>
              <w:rPr>
                <w:sz w:val="16"/>
              </w:rPr>
              <w:t>Heavy Snow, 1997-04-10, $100,000 property; crops not reported (1997 dollars); NWS zone MOZ002</w:t>
            </w:r>
          </w:p>
        </w:tc>
        <w:tc>
          <w:tcPr>
            <w:tcW w:type="dxa" w:w="1618"/>
          </w:tcPr>
          <w:p>
            <w:pPr>
              <w:spacing w:after="0"/>
              <w:jc w:val="left"/>
            </w:pPr>
          </w:p>
        </w:tc>
        <w:tc>
          <w:tcPr>
            <w:tcW w:type="dxa" w:w="2061"/>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435"/>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not yet in FEMA's PA summaries (they cover declarations through 2026-06-30)</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435"/>
          </w:tcPr>
          <w:p>
            <w:pPr>
              <w:spacing w:after="0"/>
              <w:jc w:val="right"/>
            </w:pPr>
            <w:r>
              <w:rPr>
                <w:sz w:val="16"/>
              </w:rPr>
              <w:t>$58,376.42</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$523,410.59</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$834,934.80</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$540,522.47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01"/>
          </w:tcPr>
          <w:p>
            <w:pPr>
              <w:spacing w:after="0"/>
              <w:jc w:val="left"/>
            </w:pPr>
            <w:r>
              <w:rPr>
                <w:sz w:val="16"/>
              </w:rPr>
              <w:t>Major disaster</w:t>
            </w:r>
          </w:p>
        </w:tc>
        <w:tc>
          <w:tcPr>
            <w:tcW w:type="dxa" w:w="3071"/>
          </w:tcPr>
          <w:p>
            <w:pPr>
              <w:spacing w:after="0"/>
              <w:jc w:val="left"/>
            </w:pPr>
            <w:r>
              <w:rPr>
                <w:sz w:val="16"/>
              </w:rPr>
              <w:t>Severe Storms, Flooding, and Tornadoes</w:t>
            </w:r>
          </w:p>
        </w:tc>
        <w:tc>
          <w:tcPr>
            <w:tcW w:type="dxa" w:w="2063"/>
          </w:tcPr>
          <w:p>
            <w:pPr>
              <w:spacing w:after="0"/>
              <w:jc w:val="left"/>
            </w:pPr>
            <w:r>
              <w:rPr>
                <w:sz w:val="16"/>
              </w:rPr>
              <w:t>Inland Flooding; Tornado</w:t>
            </w:r>
          </w:p>
        </w:tc>
        <w:tc>
          <w:tcPr>
            <w:tcW w:type="dxa" w:w="2435"/>
          </w:tcPr>
          <w:p>
            <w:pPr>
              <w:spacing w:after="0"/>
              <w:jc w:val="right"/>
            </w:pPr>
            <w:r>
              <w:rPr>
                <w:sz w:val="16"/>
              </w:rPr>
              <w:t>$336,818.68</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$269,970.59</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01"/>
          </w:tcPr>
          <w:p>
            <w:pPr>
              <w:spacing w:after="0"/>
              <w:jc w:val="left"/>
            </w:pPr>
            <w:r>
              <w:rPr>
                <w:sz w:val="16"/>
              </w:rPr>
              <w:t>Major disaster</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$184,637.16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1"/>
          </w:tcPr>
          <w:p>
            <w:pPr>
              <w:spacing w:after="0"/>
              <w:jc w:val="left"/>
            </w:pPr>
            <w:r>
              <w:rPr>
                <w:sz w:val="16"/>
              </w:rPr>
              <w:t>Emergency</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$1,491,650.51</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1"/>
          </w:tcPr>
          <w:p>
            <w:pPr>
              <w:spacing w:after="0"/>
              <w:jc w:val="left"/>
            </w:pPr>
            <w:r>
              <w:rPr>
                <w:sz w:val="16"/>
              </w:rPr>
              <w:t>Major disaster</w:t>
            </w:r>
          </w:p>
        </w:tc>
        <w:tc>
          <w:tcPr>
            <w:tcW w:type="dxa" w:w="3071"/>
          </w:tcPr>
          <w:p>
            <w:pPr>
              <w:spacing w:after="0"/>
              <w:jc w:val="left"/>
            </w:pPr>
            <w:r>
              <w:rPr>
                <w:sz w:val="16"/>
              </w:rPr>
              <w:t>Severe Storms, Tornadoes, Hail, Flooding</w:t>
            </w:r>
          </w:p>
        </w:tc>
        <w:tc>
          <w:tcPr>
            <w:tcW w:type="dxa" w:w="2063"/>
          </w:tcPr>
          <w:p>
            <w:pPr>
              <w:spacing w:after="0"/>
              <w:jc w:val="left"/>
            </w:pPr>
            <w:r>
              <w:rPr>
                <w:sz w:val="16"/>
              </w:rPr>
              <w:t>Hail; Inland Flooding;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1"/>
          </w:tcPr>
          <w:p>
            <w:pPr>
              <w:spacing w:after="0"/>
              <w:jc w:val="left"/>
            </w:pPr>
            <w:r>
              <w:rPr>
                <w:sz w:val="16"/>
              </w:rPr>
              <w:t>Emergency</w:t>
            </w:r>
          </w:p>
        </w:tc>
        <w:tc>
          <w:tcPr>
            <w:tcW w:type="dxa" w:w="3071"/>
          </w:tcPr>
          <w:p>
            <w:pPr>
              <w:spacing w:after="0"/>
              <w:jc w:val="left"/>
            </w:pPr>
            <w:r>
              <w:rPr>
                <w:sz w:val="16"/>
              </w:rPr>
              <w:t>Drought</w:t>
            </w:r>
          </w:p>
        </w:tc>
        <w:tc>
          <w:tcPr>
            <w:tcW w:type="dxa" w:w="2063"/>
          </w:tcPr>
          <w:p>
            <w:pPr>
              <w:spacing w:after="0"/>
              <w:jc w:val="left"/>
            </w:pPr>
            <w:r>
              <w:rPr>
                <w:sz w:val="16"/>
              </w:rPr>
              <w:t>Drought</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1"/>
          </w:tcPr>
          <w:p>
            <w:pPr>
              <w:spacing w:after="0"/>
              <w:jc w:val="left"/>
            </w:pPr>
            <w:r>
              <w:rPr>
                <w:sz w:val="16"/>
              </w:rPr>
              <w:t>Major disaster</w:t>
            </w:r>
          </w:p>
        </w:tc>
        <w:tc>
          <w:tcPr>
            <w:tcW w:type="dxa" w:w="3071"/>
          </w:tcPr>
          <w:p>
            <w:pPr>
              <w:spacing w:after="0"/>
              <w:jc w:val="left"/>
            </w:pPr>
            <w:r>
              <w:rPr>
                <w:sz w:val="16"/>
              </w:rPr>
              <w:t>Heavy Rains, Tornadoes &amp; Flooding</w:t>
            </w:r>
          </w:p>
        </w:tc>
        <w:tc>
          <w:tcPr>
            <w:tcW w:type="dxa" w:w="2063"/>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$89,189.50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$27,993.65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993.65"/>
        <w:tblDescription w:val="Hazard Plain table b1d_pa_other"/>
      </w:tblPr>
      <w:tblGrid>
        <w:gridCol w:w="2373"/>
        <w:gridCol w:w="2373"/>
        <w:gridCol w:w="1964"/>
        <w:gridCol w:w="5029"/>
        <w:gridCol w:w="2373"/>
      </w:tblGrid>
      <w:tr>
        <w:trPr>
          <w:cantSplit/>
          <w:tblHeader/>
        </w:trPr>
        <w:tc>
          <w:tcPr>
            <w:tcW w:type="dxa" w:w="2373"/>
            <w:shd w:val="clear" w:color="auto" w:fill="E8E8E8"/>
          </w:tcPr>
          <w:p>
            <w:pPr>
              <w:spacing w:after="0"/>
              <w:jc w:val="left"/>
            </w:pPr>
            <w:r>
              <w:rPr>
                <w:b/>
                <w:sz w:val="16"/>
              </w:rPr>
              <w:t>FEMA number</w:t>
            </w:r>
          </w:p>
        </w:tc>
        <w:tc>
          <w:tcPr>
            <w:tcW w:type="dxa" w:w="2373"/>
            <w:shd w:val="clear" w:color="auto" w:fill="E8E8E8"/>
          </w:tcPr>
          <w:p>
            <w:pPr>
              <w:spacing w:after="0"/>
              <w:jc w:val="left"/>
            </w:pPr>
            <w:r>
              <w:rPr>
                <w:b/>
                <w:sz w:val="16"/>
              </w:rPr>
              <w:t>Declared</w:t>
            </w:r>
          </w:p>
        </w:tc>
        <w:tc>
          <w:tcPr>
            <w:tcW w:type="dxa" w:w="1964"/>
            <w:shd w:val="clear" w:color="auto" w:fill="E8E8E8"/>
          </w:tcPr>
          <w:p>
            <w:pPr>
              <w:spacing w:after="0"/>
              <w:jc w:val="left"/>
            </w:pPr>
            <w:r>
              <w:rPr>
                <w:b/>
                <w:sz w:val="16"/>
              </w:rPr>
              <w:t>Title</w:t>
            </w:r>
          </w:p>
        </w:tc>
        <w:tc>
          <w:tcPr>
            <w:tcW w:type="dxa" w:w="5029"/>
            <w:shd w:val="clear" w:color="auto" w:fill="E8E8E8"/>
          </w:tcPr>
          <w:p>
            <w:pPr>
              <w:spacing w:after="0"/>
              <w:jc w:val="left"/>
            </w:pPr>
            <w:r>
              <w:rPr>
                <w:b/>
                <w:sz w:val="16"/>
              </w:rPr>
              <w:t>Applicant</w:t>
            </w:r>
          </w:p>
        </w:tc>
        <w:tc>
          <w:tcPr>
            <w:tcW w:type="dxa" w:w="2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73"/>
          </w:tcPr>
          <w:p>
            <w:pPr>
              <w:spacing w:after="0"/>
              <w:jc w:val="left"/>
            </w:pPr>
            <w:r>
              <w:rPr>
                <w:sz w:val="16"/>
              </w:rPr>
              <w:t>DR-4012-MO</w:t>
            </w:r>
          </w:p>
        </w:tc>
        <w:tc>
          <w:tcPr>
            <w:tcW w:type="dxa" w:w="2373"/>
          </w:tcPr>
          <w:p>
            <w:pPr>
              <w:spacing w:after="0"/>
              <w:jc w:val="left"/>
            </w:pPr>
            <w:r>
              <w:rPr>
                <w:sz w:val="16"/>
              </w:rPr>
              <w:t>2011-08-12</w:t>
            </w:r>
          </w:p>
        </w:tc>
        <w:tc>
          <w:tcPr>
            <w:tcW w:type="dxa" w:w="1964"/>
          </w:tcPr>
          <w:p>
            <w:pPr>
              <w:spacing w:after="0"/>
              <w:jc w:val="left"/>
            </w:pPr>
            <w:r>
              <w:rPr>
                <w:sz w:val="16"/>
              </w:rPr>
              <w:t>Flooding</w:t>
            </w:r>
          </w:p>
        </w:tc>
        <w:tc>
          <w:tcPr>
            <w:tcW w:type="dxa" w:w="5029"/>
          </w:tcPr>
          <w:p>
            <w:pPr>
              <w:spacing w:after="0"/>
              <w:jc w:val="left"/>
            </w:pPr>
            <w:r>
              <w:rPr>
                <w:sz w:val="16"/>
              </w:rPr>
              <w:t>Oregon City Water Plant</w:t>
            </w:r>
          </w:p>
        </w:tc>
        <w:tc>
          <w:tcPr>
            <w:tcW w:type="dxa" w:w="2373"/>
          </w:tcPr>
          <w:p>
            <w:pPr>
              <w:spacing w:after="0"/>
              <w:jc w:val="right"/>
            </w:pPr>
            <w:r>
              <w:rPr>
                <w:sz w:val="16"/>
              </w:rPr>
              <w:t>$27,993.65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20</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242</w:t>
            </w:r>
          </w:p>
        </w:tc>
        <w:tc>
          <w:tcPr>
            <w:tcW w:type="dxa" w:w="1117"/>
          </w:tcPr>
          <w:p>
            <w:pPr>
              <w:spacing w:after="0"/>
              <w:jc w:val="right"/>
            </w:pPr>
            <w:r>
              <w:rPr>
                <w:sz w:val="16"/>
              </w:rPr>
              <w:t>6</w:t>
            </w:r>
          </w:p>
        </w:tc>
        <w:tc>
          <w:tcPr>
            <w:tcW w:type="dxa" w:w="1940"/>
          </w:tcPr>
          <w:p>
            <w:pPr>
              <w:spacing w:after="0"/>
              <w:jc w:val="right"/>
            </w:pPr>
            <w:r>
              <w:rPr>
                <w:sz w:val="16"/>
              </w:rPr>
              <w:t>12</w:t>
            </w:r>
          </w:p>
        </w:tc>
        <w:tc>
          <w:tcPr>
            <w:tcW w:type="dxa" w:w="775"/>
          </w:tcPr>
          <w:p>
            <w:pPr>
              <w:spacing w:after="0"/>
              <w:jc w:val="right"/>
            </w:pPr>
            <w:r>
              <w:rPr>
                <w:sz w:val="16"/>
              </w:rPr>
              <w:t>21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60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187</w:t>
            </w:r>
          </w:p>
        </w:tc>
        <w:tc>
          <w:tcPr>
            <w:tcW w:type="dxa" w:w="1117"/>
          </w:tcPr>
          <w:p>
            <w:pPr>
              <w:spacing w:after="0"/>
              <w:jc w:val="right"/>
            </w:pPr>
            <w:r>
              <w:rPr>
                <w:sz w:val="16"/>
              </w:rPr>
              <w:t>20</w:t>
            </w:r>
          </w:p>
        </w:tc>
        <w:tc>
          <w:tcPr>
            <w:tcW w:type="dxa" w:w="1940"/>
          </w:tcPr>
          <w:p>
            <w:pPr>
              <w:spacing w:after="0"/>
              <w:jc w:val="right"/>
            </w:pPr>
            <w:r>
              <w:rPr>
                <w:sz w:val="16"/>
              </w:rPr>
              <w:t>5</w:t>
            </w:r>
          </w:p>
        </w:tc>
        <w:tc>
          <w:tcPr>
            <w:tcW w:type="dxa" w:w="775"/>
          </w:tcPr>
          <w:p>
            <w:pPr>
              <w:spacing w:after="0"/>
              <w:jc w:val="right"/>
            </w:pPr>
            <w:r>
              <w:rPr>
                <w:sz w:val="16"/>
              </w:rPr>
              <w:t>30</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8</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46</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03"/>
        <w:gridCol w:w="3135"/>
        <w:gridCol w:w="948"/>
        <w:gridCol w:w="2551"/>
        <w:gridCol w:w="31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03"/>
            <w:shd w:val="clear" w:color="auto" w:fill="E8E8E8"/>
          </w:tcPr>
          <w:p>
            <w:pPr>
              <w:spacing w:after="0"/>
              <w:jc w:val="left"/>
            </w:pPr>
            <w:r>
              <w:rPr>
                <w:b/>
                <w:sz w:val="16"/>
              </w:rPr>
              <w:t>Magnitude or extent</w:t>
            </w:r>
          </w:p>
        </w:tc>
        <w:tc>
          <w:tcPr>
            <w:tcW w:type="dxa" w:w="3135"/>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1"/>
            <w:shd w:val="clear" w:color="auto" w:fill="E8E8E8"/>
          </w:tcPr>
          <w:p>
            <w:pPr>
              <w:spacing w:after="0"/>
              <w:jc w:val="left"/>
            </w:pPr>
            <w:r>
              <w:rPr>
                <w:b/>
                <w:sz w:val="16"/>
              </w:rPr>
              <w:t>Location</w:t>
            </w:r>
          </w:p>
        </w:tc>
        <w:tc>
          <w:tcPr>
            <w:tcW w:type="dxa" w:w="31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2018-08-28</w:t>
            </w:r>
          </w:p>
        </w:tc>
        <w:tc>
          <w:tcPr>
            <w:tcW w:type="dxa" w:w="1215"/>
          </w:tcPr>
          <w:p>
            <w:pPr>
              <w:spacing w:after="0"/>
              <w:jc w:val="left"/>
            </w:pPr>
            <w:r>
              <w:rPr>
                <w:sz w:val="16"/>
              </w:rPr>
              <w:t>Lightning</w:t>
            </w:r>
          </w:p>
        </w:tc>
        <w:tc>
          <w:tcPr>
            <w:tcW w:type="dxa" w:w="2103"/>
          </w:tcPr>
          <w:p>
            <w:pPr>
              <w:spacing w:after="0"/>
              <w:jc w:val="left"/>
            </w:pPr>
          </w:p>
        </w:tc>
        <w:tc>
          <w:tcPr>
            <w:tcW w:type="dxa" w:w="3135"/>
          </w:tcPr>
          <w:p>
            <w:pPr>
              <w:spacing w:after="0"/>
              <w:jc w:val="left"/>
            </w:pPr>
            <w:r>
              <w:rPr>
                <w:sz w:val="16"/>
              </w:rPr>
              <w:t>$0 property; $0 crops (2018 dollars)</w:t>
            </w:r>
          </w:p>
        </w:tc>
        <w:tc>
          <w:tcPr>
            <w:tcW w:type="dxa" w:w="948"/>
          </w:tcPr>
          <w:p>
            <w:pPr>
              <w:spacing w:after="0"/>
              <w:jc w:val="right"/>
            </w:pPr>
            <w:r>
              <w:rPr>
                <w:sz w:val="16"/>
              </w:rPr>
              <w:t>1, 0</w:t>
            </w:r>
          </w:p>
        </w:tc>
        <w:tc>
          <w:tcPr>
            <w:tcW w:type="dxa" w:w="2551"/>
          </w:tcPr>
          <w:p>
            <w:pPr>
              <w:spacing w:after="0"/>
              <w:jc w:val="left"/>
            </w:pPr>
            <w:r>
              <w:rPr>
                <w:sz w:val="16"/>
              </w:rPr>
              <w:t>MARYVILLE</w:t>
            </w:r>
          </w:p>
        </w:tc>
        <w:tc>
          <w:tcPr>
            <w:tcW w:type="dxa" w:w="3123"/>
          </w:tcPr>
          <w:p>
            <w:pPr>
              <w:spacing w:after="0"/>
              <w:jc w:val="left"/>
            </w:pPr>
            <w:r>
              <w:rPr>
                <w:sz w:val="16"/>
              </w:rPr>
              <w:t>deaths or injuries recorded</w:t>
            </w:r>
          </w:p>
        </w:tc>
      </w:tr>
      <w:tr>
        <w:trPr>
          <w:cantSplit/>
        </w:trPr>
        <w:tc>
          <w:tcPr>
            <w:tcW w:type="dxa" w:w="1037"/>
          </w:tcPr>
          <w:p>
            <w:pPr>
              <w:spacing w:after="0"/>
              <w:jc w:val="left"/>
            </w:pPr>
            <w:r>
              <w:rPr>
                <w:sz w:val="16"/>
              </w:rPr>
              <w:t>2017-05-17</w:t>
            </w:r>
          </w:p>
        </w:tc>
        <w:tc>
          <w:tcPr>
            <w:tcW w:type="dxa" w:w="1215"/>
          </w:tcPr>
          <w:p>
            <w:pPr>
              <w:spacing w:after="0"/>
              <w:jc w:val="left"/>
            </w:pPr>
            <w:r>
              <w:rPr>
                <w:sz w:val="16"/>
              </w:rPr>
              <w:t>High Wind</w:t>
            </w:r>
          </w:p>
        </w:tc>
        <w:tc>
          <w:tcPr>
            <w:tcW w:type="dxa" w:w="2103"/>
          </w:tcPr>
          <w:p>
            <w:pPr>
              <w:spacing w:after="0"/>
              <w:jc w:val="left"/>
            </w:pPr>
            <w:r>
              <w:rPr>
                <w:sz w:val="16"/>
              </w:rPr>
              <w:t>61 kt (70 mph) estimated gust</w:t>
            </w:r>
          </w:p>
        </w:tc>
        <w:tc>
          <w:tcPr>
            <w:tcW w:type="dxa" w:w="3135"/>
          </w:tcPr>
          <w:p>
            <w:pPr>
              <w:spacing w:after="0"/>
              <w:jc w:val="left"/>
            </w:pPr>
            <w:r>
              <w:rPr>
                <w:sz w:val="16"/>
              </w:rPr>
              <w:t>damage not reported</w:t>
            </w:r>
          </w:p>
        </w:tc>
        <w:tc>
          <w:tcPr>
            <w:tcW w:type="dxa" w:w="948"/>
          </w:tcPr>
          <w:p>
            <w:pPr>
              <w:spacing w:after="0"/>
              <w:jc w:val="right"/>
            </w:pPr>
            <w:r>
              <w:rPr>
                <w:sz w:val="16"/>
              </w:rPr>
              <w:t>0, 0</w:t>
            </w:r>
          </w:p>
        </w:tc>
        <w:tc>
          <w:tcPr>
            <w:tcW w:type="dxa" w:w="2551"/>
          </w:tcPr>
          <w:p>
            <w:pPr>
              <w:spacing w:after="0"/>
              <w:jc w:val="left"/>
            </w:pPr>
            <w:r>
              <w:rPr>
                <w:sz w:val="16"/>
              </w:rPr>
              <w:t>NWS zone MOZ002 (NODAWAY), zone-level</w:t>
            </w:r>
          </w:p>
        </w:tc>
        <w:tc>
          <w:tcPr>
            <w:tcW w:type="dxa" w:w="3123"/>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103"/>
          </w:tcPr>
          <w:p>
            <w:pPr>
              <w:spacing w:after="0"/>
              <w:jc w:val="left"/>
            </w:pPr>
          </w:p>
        </w:tc>
        <w:tc>
          <w:tcPr>
            <w:tcW w:type="dxa" w:w="3135"/>
          </w:tcPr>
          <w:p>
            <w:pPr>
              <w:spacing w:after="0"/>
              <w:jc w:val="left"/>
            </w:pPr>
            <w:r>
              <w:rPr>
                <w:sz w:val="16"/>
              </w:rPr>
              <w:t>$0 property; $0 crops (zone total, 2012 dollars)</w:t>
            </w:r>
          </w:p>
        </w:tc>
        <w:tc>
          <w:tcPr>
            <w:tcW w:type="dxa" w:w="948"/>
          </w:tcPr>
          <w:p>
            <w:pPr>
              <w:spacing w:after="0"/>
              <w:jc w:val="right"/>
            </w:pPr>
            <w:r>
              <w:rPr>
                <w:sz w:val="16"/>
              </w:rPr>
              <w:t>0, 0</w:t>
            </w:r>
          </w:p>
        </w:tc>
        <w:tc>
          <w:tcPr>
            <w:tcW w:type="dxa" w:w="2551"/>
          </w:tcPr>
          <w:p>
            <w:pPr>
              <w:spacing w:after="0"/>
              <w:jc w:val="left"/>
            </w:pPr>
            <w:r>
              <w:rPr>
                <w:sz w:val="16"/>
              </w:rPr>
              <w:t>NWS zone MOZ002 (NODAWAY), zone-level</w:t>
            </w:r>
          </w:p>
        </w:tc>
        <w:tc>
          <w:tcPr>
            <w:tcW w:type="dxa" w:w="3123"/>
          </w:tcPr>
          <w:p>
            <w:pPr>
              <w:spacing w:after="0"/>
              <w:jc w:val="left"/>
            </w:pPr>
            <w:r>
              <w:rPr>
                <w:sz w:val="16"/>
              </w:rPr>
              <w:t>B1-c worst recorded: Drought</w:t>
            </w:r>
          </w:p>
        </w:tc>
      </w:tr>
      <w:tr>
        <w:trPr>
          <w:cantSplit/>
        </w:trPr>
        <w:tc>
          <w:tcPr>
            <w:tcW w:type="dxa" w:w="1037"/>
          </w:tcPr>
          <w:p>
            <w:pPr>
              <w:spacing w:after="0"/>
              <w:jc w:val="left"/>
            </w:pPr>
            <w:r>
              <w:rPr>
                <w:sz w:val="16"/>
              </w:rPr>
              <w:t>2011-08-18</w:t>
            </w:r>
          </w:p>
        </w:tc>
        <w:tc>
          <w:tcPr>
            <w:tcW w:type="dxa" w:w="1215"/>
          </w:tcPr>
          <w:p>
            <w:pPr>
              <w:spacing w:after="0"/>
              <w:jc w:val="left"/>
            </w:pPr>
            <w:r>
              <w:rPr>
                <w:sz w:val="16"/>
              </w:rPr>
              <w:t>Thunderstorm Wind</w:t>
            </w:r>
          </w:p>
        </w:tc>
        <w:tc>
          <w:tcPr>
            <w:tcW w:type="dxa" w:w="2103"/>
          </w:tcPr>
          <w:p>
            <w:pPr>
              <w:spacing w:after="0"/>
              <w:jc w:val="left"/>
            </w:pPr>
            <w:r>
              <w:rPr>
                <w:sz w:val="16"/>
              </w:rPr>
              <w:t>87 kt (100 mph) estimated gust</w:t>
            </w:r>
          </w:p>
        </w:tc>
        <w:tc>
          <w:tcPr>
            <w:tcW w:type="dxa" w:w="3135"/>
          </w:tcPr>
          <w:p>
            <w:pPr>
              <w:spacing w:after="0"/>
              <w:jc w:val="left"/>
            </w:pPr>
            <w:r>
              <w:rPr>
                <w:sz w:val="16"/>
              </w:rPr>
              <w:t>$10,000 property; $0 crops (2011 dollars)</w:t>
            </w:r>
          </w:p>
        </w:tc>
        <w:tc>
          <w:tcPr>
            <w:tcW w:type="dxa" w:w="948"/>
          </w:tcPr>
          <w:p>
            <w:pPr>
              <w:spacing w:after="0"/>
              <w:jc w:val="right"/>
            </w:pPr>
            <w:r>
              <w:rPr>
                <w:sz w:val="16"/>
              </w:rPr>
              <w:t>0, 0</w:t>
            </w:r>
          </w:p>
        </w:tc>
        <w:tc>
          <w:tcPr>
            <w:tcW w:type="dxa" w:w="2551"/>
          </w:tcPr>
          <w:p>
            <w:pPr>
              <w:spacing w:after="0"/>
              <w:jc w:val="left"/>
            </w:pPr>
            <w:r>
              <w:rPr>
                <w:sz w:val="16"/>
              </w:rPr>
              <w:t>CLYDE</w:t>
            </w:r>
          </w:p>
        </w:tc>
        <w:tc>
          <w:tcPr>
            <w:tcW w:type="dxa" w:w="3123"/>
          </w:tcPr>
          <w:p>
            <w:pPr>
              <w:spacing w:after="0"/>
              <w:jc w:val="left"/>
            </w:pPr>
            <w:r>
              <w:rPr>
                <w:sz w:val="16"/>
              </w:rPr>
              <w:t>B1-c worst recorded: Thunderstorm Wind</w:t>
            </w:r>
          </w:p>
        </w:tc>
      </w:tr>
      <w:tr>
        <w:trPr>
          <w:cantSplit/>
        </w:trPr>
        <w:tc>
          <w:tcPr>
            <w:tcW w:type="dxa" w:w="1037"/>
          </w:tcPr>
          <w:p>
            <w:pPr>
              <w:spacing w:after="0"/>
              <w:jc w:val="left"/>
            </w:pPr>
            <w:r>
              <w:rPr>
                <w:sz w:val="16"/>
              </w:rPr>
              <w:t>2008-06-05</w:t>
            </w:r>
          </w:p>
        </w:tc>
        <w:tc>
          <w:tcPr>
            <w:tcW w:type="dxa" w:w="1215"/>
          </w:tcPr>
          <w:p>
            <w:pPr>
              <w:spacing w:after="0"/>
              <w:jc w:val="left"/>
            </w:pPr>
            <w:r>
              <w:rPr>
                <w:sz w:val="16"/>
              </w:rPr>
              <w:t>Flood</w:t>
            </w:r>
          </w:p>
        </w:tc>
        <w:tc>
          <w:tcPr>
            <w:tcW w:type="dxa" w:w="2103"/>
          </w:tcPr>
          <w:p>
            <w:pPr>
              <w:spacing w:after="0"/>
              <w:jc w:val="left"/>
            </w:pPr>
          </w:p>
        </w:tc>
        <w:tc>
          <w:tcPr>
            <w:tcW w:type="dxa" w:w="3135"/>
          </w:tcPr>
          <w:p>
            <w:pPr>
              <w:spacing w:after="0"/>
              <w:jc w:val="left"/>
            </w:pPr>
            <w:r>
              <w:rPr>
                <w:sz w:val="16"/>
              </w:rPr>
              <w:t>$250,000 property; $10,000 crops (2008 dollars)</w:t>
            </w:r>
          </w:p>
        </w:tc>
        <w:tc>
          <w:tcPr>
            <w:tcW w:type="dxa" w:w="948"/>
          </w:tcPr>
          <w:p>
            <w:pPr>
              <w:spacing w:after="0"/>
              <w:jc w:val="right"/>
            </w:pPr>
            <w:r>
              <w:rPr>
                <w:sz w:val="16"/>
              </w:rPr>
              <w:t>0, 0</w:t>
            </w:r>
          </w:p>
        </w:tc>
        <w:tc>
          <w:tcPr>
            <w:tcW w:type="dxa" w:w="2551"/>
          </w:tcPr>
          <w:p>
            <w:pPr>
              <w:spacing w:after="0"/>
              <w:jc w:val="left"/>
            </w:pPr>
            <w:r>
              <w:rPr>
                <w:sz w:val="16"/>
              </w:rPr>
              <w:t>CLEARMONT to POSSUM WALK</w:t>
            </w:r>
          </w:p>
        </w:tc>
        <w:tc>
          <w:tcPr>
            <w:tcW w:type="dxa" w:w="31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103"/>
          </w:tcPr>
          <w:p>
            <w:pPr>
              <w:spacing w:after="0"/>
              <w:jc w:val="left"/>
            </w:pPr>
          </w:p>
        </w:tc>
        <w:tc>
          <w:tcPr>
            <w:tcW w:type="dxa" w:w="3135"/>
          </w:tcPr>
          <w:p>
            <w:pPr>
              <w:spacing w:after="0"/>
              <w:jc w:val="left"/>
            </w:pPr>
            <w:r>
              <w:rPr>
                <w:sz w:val="16"/>
              </w:rPr>
              <w:t>$100,000 property; $0 crops (zone total, 2007 dollars)</w:t>
            </w:r>
          </w:p>
        </w:tc>
        <w:tc>
          <w:tcPr>
            <w:tcW w:type="dxa" w:w="948"/>
          </w:tcPr>
          <w:p>
            <w:pPr>
              <w:spacing w:after="0"/>
              <w:jc w:val="right"/>
            </w:pPr>
            <w:r>
              <w:rPr>
                <w:sz w:val="16"/>
              </w:rPr>
              <w:t>0, 0</w:t>
            </w:r>
          </w:p>
        </w:tc>
        <w:tc>
          <w:tcPr>
            <w:tcW w:type="dxa" w:w="2551"/>
          </w:tcPr>
          <w:p>
            <w:pPr>
              <w:spacing w:after="0"/>
              <w:jc w:val="left"/>
            </w:pPr>
            <w:r>
              <w:rPr>
                <w:sz w:val="16"/>
              </w:rPr>
              <w:t>NWS zone MOZ002 (NODAWAY), zone-level</w:t>
            </w:r>
          </w:p>
        </w:tc>
        <w:tc>
          <w:tcPr>
            <w:tcW w:type="dxa" w:w="3123"/>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103"/>
          </w:tcPr>
          <w:p>
            <w:pPr>
              <w:spacing w:after="0"/>
              <w:jc w:val="left"/>
            </w:pPr>
          </w:p>
        </w:tc>
        <w:tc>
          <w:tcPr>
            <w:tcW w:type="dxa" w:w="3135"/>
          </w:tcPr>
          <w:p>
            <w:pPr>
              <w:spacing w:after="0"/>
              <w:jc w:val="left"/>
            </w:pPr>
            <w:r>
              <w:rPr>
                <w:sz w:val="16"/>
              </w:rPr>
              <w:t>damage not reported</w:t>
            </w:r>
          </w:p>
        </w:tc>
        <w:tc>
          <w:tcPr>
            <w:tcW w:type="dxa" w:w="948"/>
          </w:tcPr>
          <w:p>
            <w:pPr>
              <w:spacing w:after="0"/>
              <w:jc w:val="right"/>
            </w:pPr>
            <w:r>
              <w:rPr>
                <w:sz w:val="16"/>
              </w:rPr>
              <w:t>0, 0</w:t>
            </w:r>
          </w:p>
        </w:tc>
        <w:tc>
          <w:tcPr>
            <w:tcW w:type="dxa" w:w="2551"/>
          </w:tcPr>
          <w:p>
            <w:pPr>
              <w:spacing w:after="0"/>
              <w:jc w:val="left"/>
            </w:pPr>
            <w:r>
              <w:rPr>
                <w:sz w:val="16"/>
              </w:rPr>
              <w:t>NWS zone MOZ002 (NODAWAY), zone-level</w:t>
            </w:r>
          </w:p>
        </w:tc>
        <w:tc>
          <w:tcPr>
            <w:tcW w:type="dxa" w:w="31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103"/>
          </w:tcPr>
          <w:p>
            <w:pPr>
              <w:spacing w:after="0"/>
              <w:jc w:val="left"/>
            </w:pPr>
          </w:p>
        </w:tc>
        <w:tc>
          <w:tcPr>
            <w:tcW w:type="dxa" w:w="3135"/>
          </w:tcPr>
          <w:p>
            <w:pPr>
              <w:spacing w:after="0"/>
              <w:jc w:val="left"/>
            </w:pPr>
            <w:r>
              <w:rPr>
                <w:sz w:val="16"/>
              </w:rPr>
              <w:t>damage not reported</w:t>
            </w:r>
          </w:p>
        </w:tc>
        <w:tc>
          <w:tcPr>
            <w:tcW w:type="dxa" w:w="948"/>
          </w:tcPr>
          <w:p>
            <w:pPr>
              <w:spacing w:after="0"/>
              <w:jc w:val="right"/>
            </w:pPr>
            <w:r>
              <w:rPr>
                <w:sz w:val="16"/>
              </w:rPr>
              <w:t>0, 0</w:t>
            </w:r>
          </w:p>
        </w:tc>
        <w:tc>
          <w:tcPr>
            <w:tcW w:type="dxa" w:w="2551"/>
          </w:tcPr>
          <w:p>
            <w:pPr>
              <w:spacing w:after="0"/>
              <w:jc w:val="left"/>
            </w:pPr>
            <w:r>
              <w:rPr>
                <w:sz w:val="16"/>
              </w:rPr>
              <w:t>NWS zone MOZ002 (NODAWAY), zone-level</w:t>
            </w:r>
          </w:p>
        </w:tc>
        <w:tc>
          <w:tcPr>
            <w:tcW w:type="dxa" w:w="3123"/>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2103"/>
          </w:tcPr>
          <w:p>
            <w:pPr>
              <w:spacing w:after="0"/>
              <w:jc w:val="left"/>
            </w:pPr>
          </w:p>
        </w:tc>
        <w:tc>
          <w:tcPr>
            <w:tcW w:type="dxa" w:w="3135"/>
          </w:tcPr>
          <w:p>
            <w:pPr>
              <w:spacing w:after="0"/>
              <w:jc w:val="left"/>
            </w:pPr>
            <w:r>
              <w:rPr>
                <w:sz w:val="16"/>
              </w:rPr>
              <w:t>$100,000 property; crops not reported (zone total, 1997 dollars)</w:t>
            </w:r>
          </w:p>
        </w:tc>
        <w:tc>
          <w:tcPr>
            <w:tcW w:type="dxa" w:w="948"/>
          </w:tcPr>
          <w:p>
            <w:pPr>
              <w:spacing w:after="0"/>
              <w:jc w:val="right"/>
            </w:pPr>
            <w:r>
              <w:rPr>
                <w:sz w:val="16"/>
              </w:rPr>
              <w:t>0, 0</w:t>
            </w:r>
          </w:p>
        </w:tc>
        <w:tc>
          <w:tcPr>
            <w:tcW w:type="dxa" w:w="2551"/>
          </w:tcPr>
          <w:p>
            <w:pPr>
              <w:spacing w:after="0"/>
              <w:jc w:val="left"/>
            </w:pPr>
            <w:r>
              <w:rPr>
                <w:sz w:val="16"/>
              </w:rPr>
              <w:t>NWS zone MOZ002 (NODAWAY), zone-level</w:t>
            </w:r>
          </w:p>
        </w:tc>
        <w:tc>
          <w:tcPr>
            <w:tcW w:type="dxa" w:w="31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1979-03-29</w:t>
            </w:r>
          </w:p>
        </w:tc>
        <w:tc>
          <w:tcPr>
            <w:tcW w:type="dxa" w:w="1215"/>
          </w:tcPr>
          <w:p>
            <w:pPr>
              <w:spacing w:after="0"/>
              <w:jc w:val="left"/>
            </w:pPr>
            <w:r>
              <w:rPr>
                <w:sz w:val="16"/>
              </w:rPr>
              <w:t>Tornado</w:t>
            </w:r>
          </w:p>
        </w:tc>
        <w:tc>
          <w:tcPr>
            <w:tcW w:type="dxa" w:w="2103"/>
          </w:tcPr>
          <w:p>
            <w:pPr>
              <w:spacing w:after="0"/>
              <w:jc w:val="left"/>
            </w:pPr>
            <w:r>
              <w:rPr>
                <w:sz w:val="16"/>
              </w:rPr>
              <w:t>F4, 8 mi path length (whole path, pre-1996), 500 yd wide</w:t>
            </w:r>
          </w:p>
        </w:tc>
        <w:tc>
          <w:tcPr>
            <w:tcW w:type="dxa" w:w="3135"/>
          </w:tcPr>
          <w:p>
            <w:pPr>
              <w:spacing w:after="0"/>
              <w:jc w:val="left"/>
            </w:pPr>
            <w:r>
              <w:rPr>
                <w:sz w:val="16"/>
              </w:rPr>
              <w:t>damage not recorded (pre-1996 record)</w:t>
            </w:r>
          </w:p>
        </w:tc>
        <w:tc>
          <w:tcPr>
            <w:tcW w:type="dxa" w:w="948"/>
          </w:tcPr>
          <w:p>
            <w:pPr>
              <w:spacing w:after="0"/>
              <w:jc w:val="right"/>
            </w:pPr>
            <w:r>
              <w:rPr>
                <w:sz w:val="16"/>
              </w:rPr>
              <w:t>0, 4</w:t>
            </w:r>
          </w:p>
        </w:tc>
        <w:tc>
          <w:tcPr>
            <w:tcW w:type="dxa" w:w="2551"/>
          </w:tcPr>
          <w:p>
            <w:pPr>
              <w:spacing w:after="0"/>
              <w:jc w:val="left"/>
            </w:pPr>
            <w:r>
              <w:rPr>
                <w:sz w:val="16"/>
              </w:rPr>
              <w:t>location not recorded</w:t>
            </w:r>
          </w:p>
        </w:tc>
        <w:tc>
          <w:tcPr>
            <w:tcW w:type="dxa" w:w="3123"/>
          </w:tcPr>
          <w:p>
            <w:pPr>
              <w:spacing w:after="0"/>
              <w:jc w:val="left"/>
            </w:pPr>
            <w:r>
              <w:rPr>
                <w:sz w:val="16"/>
              </w:rPr>
              <w:t>deaths or injuries recorded</w:t>
            </w:r>
          </w:p>
        </w:tc>
      </w:tr>
      <w:tr>
        <w:trPr>
          <w:cantSplit/>
        </w:trPr>
        <w:tc>
          <w:tcPr>
            <w:tcW w:type="dxa" w:w="1037"/>
          </w:tcPr>
          <w:p>
            <w:pPr>
              <w:spacing w:after="0"/>
              <w:jc w:val="left"/>
            </w:pPr>
            <w:r>
              <w:rPr>
                <w:sz w:val="16"/>
              </w:rPr>
              <w:t>1964-06-20</w:t>
            </w:r>
          </w:p>
        </w:tc>
        <w:tc>
          <w:tcPr>
            <w:tcW w:type="dxa" w:w="1215"/>
          </w:tcPr>
          <w:p>
            <w:pPr>
              <w:spacing w:after="0"/>
              <w:jc w:val="left"/>
            </w:pPr>
            <w:r>
              <w:rPr>
                <w:sz w:val="16"/>
              </w:rPr>
              <w:t>Hail</w:t>
            </w:r>
          </w:p>
        </w:tc>
        <w:tc>
          <w:tcPr>
            <w:tcW w:type="dxa" w:w="2103"/>
          </w:tcPr>
          <w:p>
            <w:pPr>
              <w:spacing w:after="0"/>
              <w:jc w:val="left"/>
            </w:pPr>
            <w:r>
              <w:rPr>
                <w:sz w:val="16"/>
              </w:rPr>
              <w:t>5 in</w:t>
            </w:r>
          </w:p>
        </w:tc>
        <w:tc>
          <w:tcPr>
            <w:tcW w:type="dxa" w:w="3135"/>
          </w:tcPr>
          <w:p>
            <w:pPr>
              <w:spacing w:after="0"/>
              <w:jc w:val="left"/>
            </w:pPr>
            <w:r>
              <w:rPr>
                <w:sz w:val="16"/>
              </w:rPr>
              <w:t>damage not recorded (pre-1996 record)</w:t>
            </w:r>
          </w:p>
        </w:tc>
        <w:tc>
          <w:tcPr>
            <w:tcW w:type="dxa" w:w="948"/>
          </w:tcPr>
          <w:p>
            <w:pPr>
              <w:spacing w:after="0"/>
              <w:jc w:val="right"/>
            </w:pPr>
            <w:r>
              <w:rPr>
                <w:sz w:val="16"/>
              </w:rPr>
              <w:t>0, 0</w:t>
            </w:r>
          </w:p>
        </w:tc>
        <w:tc>
          <w:tcPr>
            <w:tcW w:type="dxa" w:w="2551"/>
          </w:tcPr>
          <w:p>
            <w:pPr>
              <w:spacing w:after="0"/>
              <w:jc w:val="left"/>
            </w:pPr>
            <w:r>
              <w:rPr>
                <w:sz w:val="16"/>
              </w:rPr>
              <w:t>location not recorded</w:t>
            </w:r>
          </w:p>
        </w:tc>
        <w:tc>
          <w:tcPr>
            <w:tcW w:type="dxa" w:w="3123"/>
          </w:tcPr>
          <w:p>
            <w:pPr>
              <w:spacing w:after="0"/>
              <w:jc w:val="left"/>
            </w:pPr>
            <w:r>
              <w:rPr>
                <w:sz w:val="16"/>
              </w:rPr>
              <w:t>B1-c worst recorded: Hail</w:t>
            </w:r>
          </w:p>
        </w:tc>
      </w:tr>
      <w:tr>
        <w:trPr>
          <w:cantSplit/>
        </w:trPr>
        <w:tc>
          <w:tcPr>
            <w:tcW w:type="dxa" w:w="1037"/>
          </w:tcPr>
          <w:p>
            <w:pPr>
              <w:spacing w:after="0"/>
              <w:jc w:val="left"/>
            </w:pPr>
            <w:r>
              <w:rPr>
                <w:sz w:val="16"/>
              </w:rPr>
              <w:t>1952-11-16</w:t>
            </w:r>
          </w:p>
        </w:tc>
        <w:tc>
          <w:tcPr>
            <w:tcW w:type="dxa" w:w="1215"/>
          </w:tcPr>
          <w:p>
            <w:pPr>
              <w:spacing w:after="0"/>
              <w:jc w:val="left"/>
            </w:pPr>
            <w:r>
              <w:rPr>
                <w:sz w:val="16"/>
              </w:rPr>
              <w:t>Tornado</w:t>
            </w:r>
          </w:p>
        </w:tc>
        <w:tc>
          <w:tcPr>
            <w:tcW w:type="dxa" w:w="2103"/>
          </w:tcPr>
          <w:p>
            <w:pPr>
              <w:spacing w:after="0"/>
              <w:jc w:val="left"/>
            </w:pPr>
            <w:r>
              <w:rPr>
                <w:sz w:val="16"/>
              </w:rPr>
              <w:t>F3, 21.6 mi path length (whole path, pre-1996), 600 yd wide</w:t>
            </w:r>
          </w:p>
        </w:tc>
        <w:tc>
          <w:tcPr>
            <w:tcW w:type="dxa" w:w="3135"/>
          </w:tcPr>
          <w:p>
            <w:pPr>
              <w:spacing w:after="0"/>
              <w:jc w:val="left"/>
            </w:pPr>
            <w:r>
              <w:rPr>
                <w:sz w:val="16"/>
              </w:rPr>
              <w:t>$25,000 property; crops not recorded (1952 dollars)</w:t>
            </w:r>
          </w:p>
        </w:tc>
        <w:tc>
          <w:tcPr>
            <w:tcW w:type="dxa" w:w="948"/>
          </w:tcPr>
          <w:p>
            <w:pPr>
              <w:spacing w:after="0"/>
              <w:jc w:val="right"/>
            </w:pPr>
            <w:r>
              <w:rPr>
                <w:sz w:val="16"/>
              </w:rPr>
              <w:t>0, 2</w:t>
            </w:r>
          </w:p>
        </w:tc>
        <w:tc>
          <w:tcPr>
            <w:tcW w:type="dxa" w:w="2551"/>
          </w:tcPr>
          <w:p>
            <w:pPr>
              <w:spacing w:after="0"/>
              <w:jc w:val="left"/>
            </w:pPr>
            <w:r>
              <w:rPr>
                <w:sz w:val="16"/>
              </w:rPr>
              <w:t>location not recorded</w:t>
            </w:r>
          </w:p>
        </w:tc>
        <w:tc>
          <w:tcPr>
            <w:tcW w:type="dxa" w:w="31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4.74</w:t>
            </w:r>
          </w:p>
        </w:tc>
        <w:tc>
          <w:tcPr>
            <w:tcW w:type="dxa" w:w="1334"/>
          </w:tcPr>
          <w:p>
            <w:pPr>
              <w:spacing w:after="0"/>
              <w:jc w:val="left"/>
            </w:pPr>
            <w:r>
              <w:rPr>
                <w:sz w:val="16"/>
              </w:rPr>
              <w:t>event-days per year</w:t>
            </w:r>
          </w:p>
        </w:tc>
        <w:tc>
          <w:tcPr>
            <w:tcW w:type="dxa" w:w="1723"/>
          </w:tcPr>
          <w:p>
            <w:pPr>
              <w:spacing w:after="0"/>
              <w:jc w:val="left"/>
            </w:pPr>
            <w:r>
              <w:rPr>
                <w:sz w:val="16"/>
              </w:rPr>
              <w:t>about 4.74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90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18.6</w:t>
            </w:r>
          </w:p>
        </w:tc>
        <w:tc>
          <w:tcPr>
            <w:tcW w:type="dxa" w:w="1334"/>
          </w:tcPr>
          <w:p>
            <w:pPr>
              <w:spacing w:after="0"/>
              <w:jc w:val="left"/>
            </w:pPr>
            <w:r>
              <w:rPr>
                <w:sz w:val="16"/>
              </w:rPr>
              <w:t>event-days per year</w:t>
            </w:r>
          </w:p>
        </w:tc>
        <w:tc>
          <w:tcPr>
            <w:tcW w:type="dxa" w:w="1723"/>
          </w:tcPr>
          <w:p>
            <w:pPr>
              <w:spacing w:after="0"/>
              <w:jc w:val="left"/>
            </w:pPr>
            <w:r>
              <w:rPr>
                <w:sz w:val="16"/>
              </w:rPr>
              <w:t>about 18.6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567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0.000653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0.0653%</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5.91</w:t>
            </w:r>
          </w:p>
        </w:tc>
        <w:tc>
          <w:tcPr>
            <w:tcW w:type="dxa" w:w="1334"/>
          </w:tcPr>
          <w:p>
            <w:pPr>
              <w:spacing w:after="0"/>
              <w:jc w:val="left"/>
            </w:pPr>
            <w:r>
              <w:rPr>
                <w:sz w:val="16"/>
              </w:rPr>
              <w:t>events per year</w:t>
            </w:r>
          </w:p>
        </w:tc>
        <w:tc>
          <w:tcPr>
            <w:tcW w:type="dxa" w:w="1723"/>
          </w:tcPr>
          <w:p>
            <w:pPr>
              <w:spacing w:after="0"/>
              <w:jc w:val="left"/>
            </w:pPr>
            <w:r>
              <w:rPr>
                <w:sz w:val="16"/>
              </w:rPr>
              <w:t>about 5.91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224.6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9.32</w:t>
            </w:r>
          </w:p>
        </w:tc>
        <w:tc>
          <w:tcPr>
            <w:tcW w:type="dxa" w:w="1334"/>
          </w:tcPr>
          <w:p>
            <w:pPr>
              <w:spacing w:after="0"/>
              <w:jc w:val="left"/>
            </w:pPr>
            <w:r>
              <w:rPr>
                <w:sz w:val="16"/>
              </w:rPr>
              <w:t>event-days per year</w:t>
            </w:r>
          </w:p>
        </w:tc>
        <w:tc>
          <w:tcPr>
            <w:tcW w:type="dxa" w:w="1723"/>
          </w:tcPr>
          <w:p>
            <w:pPr>
              <w:spacing w:after="0"/>
              <w:jc w:val="left"/>
            </w:pPr>
            <w:r>
              <w:rPr>
                <w:sz w:val="16"/>
              </w:rPr>
              <w:t>about 9.32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9 of 30 years, 1996 to 2025 (30%)</w:t>
            </w:r>
          </w:p>
        </w:tc>
        <w:tc>
          <w:tcPr>
            <w:tcW w:type="dxa" w:w="1571"/>
          </w:tcPr>
          <w:p>
            <w:pPr>
              <w:spacing w:after="0"/>
              <w:jc w:val="right"/>
            </w:pPr>
            <w:r>
              <w:rPr>
                <w:sz w:val="16"/>
              </w:rPr>
              <w:t>126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0.534</w:t>
            </w:r>
          </w:p>
        </w:tc>
        <w:tc>
          <w:tcPr>
            <w:tcW w:type="dxa" w:w="1334"/>
          </w:tcPr>
          <w:p>
            <w:pPr>
              <w:spacing w:after="0"/>
              <w:jc w:val="left"/>
            </w:pPr>
            <w:r>
              <w:rPr>
                <w:sz w:val="16"/>
              </w:rPr>
              <w:t>event-days per year</w:t>
            </w:r>
          </w:p>
        </w:tc>
        <w:tc>
          <w:tcPr>
            <w:tcW w:type="dxa" w:w="1723"/>
          </w:tcPr>
          <w:p>
            <w:pPr>
              <w:spacing w:after="0"/>
              <w:jc w:val="left"/>
            </w:pPr>
            <w:r>
              <w:rPr>
                <w:sz w:val="16"/>
              </w:rPr>
              <w:t>about 0.534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36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1.46</w:t>
            </w:r>
          </w:p>
        </w:tc>
        <w:tc>
          <w:tcPr>
            <w:tcW w:type="dxa" w:w="1334"/>
          </w:tcPr>
          <w:p>
            <w:pPr>
              <w:spacing w:after="0"/>
              <w:jc w:val="left"/>
            </w:pPr>
            <w:r>
              <w:rPr>
                <w:sz w:val="16"/>
              </w:rPr>
              <w:t>event-days per year</w:t>
            </w:r>
          </w:p>
        </w:tc>
        <w:tc>
          <w:tcPr>
            <w:tcW w:type="dxa" w:w="1723"/>
          </w:tcPr>
          <w:p>
            <w:pPr>
              <w:spacing w:after="0"/>
              <w:jc w:val="left"/>
            </w:pPr>
            <w:r>
              <w:rPr>
                <w:sz w:val="16"/>
              </w:rPr>
              <w:t>about 1.46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41</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0.295</w:t>
            </w:r>
          </w:p>
        </w:tc>
        <w:tc>
          <w:tcPr>
            <w:tcW w:type="dxa" w:w="1334"/>
          </w:tcPr>
          <w:p>
            <w:pPr>
              <w:spacing w:after="0"/>
              <w:jc w:val="left"/>
            </w:pPr>
            <w:r>
              <w:rPr>
                <w:sz w:val="16"/>
              </w:rPr>
              <w:t>events per year (modeled)</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46.9</w:t>
            </w:r>
          </w:p>
        </w:tc>
        <w:tc>
          <w:tcPr>
            <w:tcW w:type="dxa" w:w="1334"/>
          </w:tcPr>
          <w:p>
            <w:pPr>
              <w:spacing w:after="0"/>
              <w:jc w:val="left"/>
            </w:pPr>
            <w:r>
              <w:rPr>
                <w:sz w:val="16"/>
              </w:rPr>
              <w:t>days per year with a strike</w:t>
            </w:r>
          </w:p>
        </w:tc>
        <w:tc>
          <w:tcPr>
            <w:tcW w:type="dxa" w:w="1723"/>
          </w:tcPr>
          <w:p>
            <w:pPr>
              <w:spacing w:after="0"/>
              <w:jc w:val="left"/>
            </w:pPr>
            <w:r>
              <w:rPr>
                <w:sz w:val="16"/>
              </w:rPr>
              <w:t>about 46.9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w:t>
            </w:r>
          </w:p>
        </w:tc>
        <w:tc>
          <w:tcPr>
            <w:tcW w:type="dxa" w:w="1334"/>
          </w:tcPr>
          <w:p>
            <w:pPr>
              <w:spacing w:after="0"/>
              <w:jc w:val="left"/>
            </w:pPr>
            <w:r>
              <w:rPr>
                <w:sz w:val="16"/>
              </w:rPr>
              <w:t>events per year</w:t>
            </w:r>
          </w:p>
        </w:tc>
        <w:tc>
          <w:tcPr>
            <w:tcW w:type="dxa" w:w="1723"/>
          </w:tcPr>
          <w:p>
            <w:pPr>
              <w:spacing w:after="0"/>
              <w:jc w:val="left"/>
            </w:pPr>
            <w:r>
              <w:rPr>
                <w:sz w:val="16"/>
              </w:rPr>
              <w:t>about 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153</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0.655</w:t>
            </w:r>
          </w:p>
        </w:tc>
        <w:tc>
          <w:tcPr>
            <w:tcW w:type="dxa" w:w="1334"/>
          </w:tcPr>
          <w:p>
            <w:pPr>
              <w:spacing w:after="0"/>
              <w:jc w:val="left"/>
            </w:pPr>
            <w:r>
              <w:rPr>
                <w:sz w:val="16"/>
              </w:rPr>
              <w:t>events per year</w:t>
            </w:r>
          </w:p>
        </w:tc>
        <w:tc>
          <w:tcPr>
            <w:tcW w:type="dxa" w:w="1723"/>
          </w:tcPr>
          <w:p>
            <w:pPr>
              <w:spacing w:after="0"/>
              <w:jc w:val="left"/>
            </w:pPr>
            <w:r>
              <w:rPr>
                <w:sz w:val="16"/>
              </w:rPr>
              <w:t>about 0.65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0.000984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0.0984%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11.5</w:t>
            </w:r>
          </w:p>
        </w:tc>
        <w:tc>
          <w:tcPr>
            <w:tcW w:type="dxa" w:w="1334"/>
          </w:tcPr>
          <w:p>
            <w:pPr>
              <w:spacing w:after="0"/>
              <w:jc w:val="left"/>
            </w:pPr>
            <w:r>
              <w:rPr>
                <w:sz w:val="16"/>
              </w:rPr>
              <w:t>event-days per year</w:t>
            </w:r>
          </w:p>
        </w:tc>
        <w:tc>
          <w:tcPr>
            <w:tcW w:type="dxa" w:w="1723"/>
          </w:tcPr>
          <w:p>
            <w:pPr>
              <w:spacing w:after="0"/>
              <w:jc w:val="left"/>
            </w:pPr>
            <w:r>
              <w:rPr>
                <w:sz w:val="16"/>
              </w:rPr>
              <w:t>about 11.5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218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69.7</w:t>
            </w:r>
          </w:p>
        </w:tc>
        <w:tc>
          <w:tcPr>
            <w:tcW w:type="dxa" w:w="1295"/>
          </w:tcPr>
          <w:p>
            <w:pPr>
              <w:spacing w:after="0"/>
              <w:jc w:val="right"/>
            </w:pPr>
            <w:r>
              <w:rPr>
                <w:sz w:val="16"/>
              </w:rPr>
              <w:t>79.7</w:t>
            </w:r>
          </w:p>
        </w:tc>
        <w:tc>
          <w:tcPr>
            <w:tcW w:type="dxa" w:w="1235"/>
          </w:tcPr>
          <w:p>
            <w:pPr>
              <w:spacing w:after="0"/>
              <w:jc w:val="right"/>
            </w:pPr>
            <w:r>
              <w:rPr>
                <w:sz w:val="16"/>
              </w:rPr>
              <w:t>93.2</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81.4</w:t>
            </w:r>
          </w:p>
        </w:tc>
        <w:tc>
          <w:tcPr>
            <w:tcW w:type="dxa" w:w="1295"/>
          </w:tcPr>
          <w:p>
            <w:pPr>
              <w:spacing w:after="0"/>
              <w:jc w:val="right"/>
            </w:pPr>
            <w:r>
              <w:rPr>
                <w:sz w:val="16"/>
              </w:rPr>
              <w:t>91.1</w:t>
            </w:r>
          </w:p>
        </w:tc>
        <w:tc>
          <w:tcPr>
            <w:tcW w:type="dxa" w:w="1235"/>
          </w:tcPr>
          <w:p>
            <w:pPr>
              <w:spacing w:after="0"/>
              <w:jc w:val="right"/>
            </w:pPr>
            <w:r>
              <w:rPr>
                <w:sz w:val="16"/>
              </w:rPr>
              <w:t>99.1</w:t>
            </w:r>
          </w:p>
        </w:tc>
        <w:tc>
          <w:tcPr>
            <w:tcW w:type="dxa" w:w="7078"/>
          </w:tcPr>
          <w:p>
            <w:pPr>
              <w:spacing w:after="0"/>
              <w:jc w:val="left"/>
            </w:pPr>
            <w:r>
              <w:rPr>
                <w:sz w:val="16"/>
              </w:rPr>
              <w:t>Relatively High 2, Relatively Moderate 1, Relatively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6.7</w:t>
            </w:r>
          </w:p>
        </w:tc>
        <w:tc>
          <w:tcPr>
            <w:tcW w:type="dxa" w:w="1295"/>
          </w:tcPr>
          <w:p>
            <w:pPr>
              <w:spacing w:after="0"/>
              <w:jc w:val="right"/>
            </w:pPr>
            <w:r>
              <w:rPr>
                <w:sz w:val="16"/>
              </w:rPr>
              <w:t>17.8</w:t>
            </w:r>
          </w:p>
        </w:tc>
        <w:tc>
          <w:tcPr>
            <w:tcW w:type="dxa" w:w="1235"/>
          </w:tcPr>
          <w:p>
            <w:pPr>
              <w:spacing w:after="0"/>
              <w:jc w:val="right"/>
            </w:pPr>
            <w:r>
              <w:rPr>
                <w:sz w:val="16"/>
              </w:rPr>
              <w:t>30.4</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75.2</w:t>
            </w:r>
          </w:p>
        </w:tc>
        <w:tc>
          <w:tcPr>
            <w:tcW w:type="dxa" w:w="1295"/>
          </w:tcPr>
          <w:p>
            <w:pPr>
              <w:spacing w:after="0"/>
              <w:jc w:val="right"/>
            </w:pPr>
            <w:r>
              <w:rPr>
                <w:sz w:val="16"/>
              </w:rPr>
              <w:t>90.8</w:t>
            </w:r>
          </w:p>
        </w:tc>
        <w:tc>
          <w:tcPr>
            <w:tcW w:type="dxa" w:w="1235"/>
          </w:tcPr>
          <w:p>
            <w:pPr>
              <w:spacing w:after="0"/>
              <w:jc w:val="right"/>
            </w:pPr>
            <w:r>
              <w:rPr>
                <w:sz w:val="16"/>
              </w:rPr>
              <w:t>96.9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65.3</w:t>
            </w:r>
          </w:p>
        </w:tc>
        <w:tc>
          <w:tcPr>
            <w:tcW w:type="dxa" w:w="1295"/>
          </w:tcPr>
          <w:p>
            <w:pPr>
              <w:spacing w:after="0"/>
              <w:jc w:val="right"/>
            </w:pPr>
            <w:r>
              <w:rPr>
                <w:sz w:val="16"/>
              </w:rPr>
              <w:t>77.5</w:t>
            </w:r>
          </w:p>
        </w:tc>
        <w:tc>
          <w:tcPr>
            <w:tcW w:type="dxa" w:w="1235"/>
          </w:tcPr>
          <w:p>
            <w:pPr>
              <w:spacing w:after="0"/>
              <w:jc w:val="right"/>
            </w:pPr>
            <w:r>
              <w:rPr>
                <w:sz w:val="16"/>
              </w:rPr>
              <w:t>89.3</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43.1</w:t>
            </w:r>
          </w:p>
        </w:tc>
        <w:tc>
          <w:tcPr>
            <w:tcW w:type="dxa" w:w="1295"/>
          </w:tcPr>
          <w:p>
            <w:pPr>
              <w:spacing w:after="0"/>
              <w:jc w:val="right"/>
            </w:pPr>
            <w:r>
              <w:rPr>
                <w:sz w:val="16"/>
              </w:rPr>
              <w:t>68.5</w:t>
            </w:r>
          </w:p>
        </w:tc>
        <w:tc>
          <w:tcPr>
            <w:tcW w:type="dxa" w:w="1235"/>
          </w:tcPr>
          <w:p>
            <w:pPr>
              <w:spacing w:after="0"/>
              <w:jc w:val="right"/>
            </w:pPr>
            <w:r>
              <w:rPr>
                <w:sz w:val="16"/>
              </w:rPr>
              <w:t>83.7</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10.6</w:t>
            </w:r>
          </w:p>
        </w:tc>
        <w:tc>
          <w:tcPr>
            <w:tcW w:type="dxa" w:w="1295"/>
          </w:tcPr>
          <w:p>
            <w:pPr>
              <w:spacing w:after="0"/>
              <w:jc w:val="right"/>
            </w:pPr>
            <w:r>
              <w:rPr>
                <w:sz w:val="16"/>
              </w:rPr>
              <w:t>78.0</w:t>
            </w:r>
          </w:p>
        </w:tc>
        <w:tc>
          <w:tcPr>
            <w:tcW w:type="dxa" w:w="1235"/>
          </w:tcPr>
          <w:p>
            <w:pPr>
              <w:spacing w:after="0"/>
              <w:jc w:val="right"/>
            </w:pPr>
            <w:r>
              <w:rPr>
                <w:sz w:val="16"/>
              </w:rPr>
              <w:t>97.8</w:t>
            </w:r>
          </w:p>
        </w:tc>
        <w:tc>
          <w:tcPr>
            <w:tcW w:type="dxa" w:w="7078"/>
          </w:tcPr>
          <w:p>
            <w:pPr>
              <w:spacing w:after="0"/>
              <w:jc w:val="left"/>
            </w:pPr>
            <w:r>
              <w:rPr>
                <w:sz w:val="16"/>
              </w:rPr>
              <w:t>Very High 2, Relatively High 1, Relatively Moderate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51.3</w:t>
            </w:r>
          </w:p>
        </w:tc>
        <w:tc>
          <w:tcPr>
            <w:tcW w:type="dxa" w:w="1295"/>
          </w:tcPr>
          <w:p>
            <w:pPr>
              <w:spacing w:after="0"/>
              <w:jc w:val="right"/>
            </w:pPr>
            <w:r>
              <w:rPr>
                <w:sz w:val="16"/>
              </w:rPr>
              <w:t>81.5</w:t>
            </w:r>
          </w:p>
        </w:tc>
        <w:tc>
          <w:tcPr>
            <w:tcW w:type="dxa" w:w="1235"/>
          </w:tcPr>
          <w:p>
            <w:pPr>
              <w:spacing w:after="0"/>
              <w:jc w:val="right"/>
            </w:pPr>
            <w:r>
              <w:rPr>
                <w:sz w:val="16"/>
              </w:rPr>
              <w:t>97.0</w:t>
            </w:r>
          </w:p>
        </w:tc>
        <w:tc>
          <w:tcPr>
            <w:tcW w:type="dxa" w:w="7078"/>
          </w:tcPr>
          <w:p>
            <w:pPr>
              <w:spacing w:after="0"/>
              <w:jc w:val="left"/>
            </w:pPr>
            <w:r>
              <w:rPr>
                <w:sz w:val="16"/>
              </w:rPr>
              <w:t>Relatively Moderate 1, Relatively Low 2,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91.8</w:t>
            </w:r>
          </w:p>
        </w:tc>
        <w:tc>
          <w:tcPr>
            <w:tcW w:type="dxa" w:w="1295"/>
          </w:tcPr>
          <w:p>
            <w:pPr>
              <w:spacing w:after="0"/>
              <w:jc w:val="right"/>
            </w:pPr>
            <w:r>
              <w:rPr>
                <w:sz w:val="16"/>
              </w:rPr>
              <w:t>96.9</w:t>
            </w:r>
          </w:p>
        </w:tc>
        <w:tc>
          <w:tcPr>
            <w:tcW w:type="dxa" w:w="1235"/>
          </w:tcPr>
          <w:p>
            <w:pPr>
              <w:spacing w:after="0"/>
              <w:jc w:val="right"/>
            </w:pPr>
            <w:r>
              <w:rPr>
                <w:sz w:val="16"/>
              </w:rPr>
              <w:t>99.2</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63.6</w:t>
            </w:r>
          </w:p>
        </w:tc>
        <w:tc>
          <w:tcPr>
            <w:tcW w:type="dxa" w:w="1295"/>
          </w:tcPr>
          <w:p>
            <w:pPr>
              <w:spacing w:after="0"/>
              <w:jc w:val="right"/>
            </w:pPr>
            <w:r>
              <w:rPr>
                <w:sz w:val="16"/>
              </w:rPr>
              <w:t>84.4</w:t>
            </w:r>
          </w:p>
        </w:tc>
        <w:tc>
          <w:tcPr>
            <w:tcW w:type="dxa" w:w="1235"/>
          </w:tcPr>
          <w:p>
            <w:pPr>
              <w:spacing w:after="0"/>
              <w:jc w:val="right"/>
            </w:pPr>
            <w:r>
              <w:rPr>
                <w:sz w:val="16"/>
              </w:rPr>
              <w:t>94.5</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81.8</w:t>
            </w:r>
          </w:p>
        </w:tc>
        <w:tc>
          <w:tcPr>
            <w:tcW w:type="dxa" w:w="1295"/>
          </w:tcPr>
          <w:p>
            <w:pPr>
              <w:spacing w:after="0"/>
              <w:jc w:val="right"/>
            </w:pPr>
            <w:r>
              <w:rPr>
                <w:sz w:val="16"/>
              </w:rPr>
              <w:t>96.5</w:t>
            </w:r>
          </w:p>
        </w:tc>
        <w:tc>
          <w:tcPr>
            <w:tcW w:type="dxa" w:w="1235"/>
          </w:tcPr>
          <w:p>
            <w:pPr>
              <w:spacing w:after="0"/>
              <w:jc w:val="right"/>
            </w:pPr>
            <w:r>
              <w:rPr>
                <w:sz w:val="16"/>
              </w:rPr>
              <w:t>99.5</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62.5</w:t>
            </w:r>
          </w:p>
        </w:tc>
        <w:tc>
          <w:tcPr>
            <w:tcW w:type="dxa" w:w="1295"/>
          </w:tcPr>
          <w:p>
            <w:pPr>
              <w:spacing w:after="0"/>
              <w:jc w:val="right"/>
            </w:pPr>
            <w:r>
              <w:rPr>
                <w:sz w:val="16"/>
              </w:rPr>
              <w:t>79.2</w:t>
            </w:r>
          </w:p>
        </w:tc>
        <w:tc>
          <w:tcPr>
            <w:tcW w:type="dxa" w:w="1235"/>
          </w:tcPr>
          <w:p>
            <w:pPr>
              <w:spacing w:after="0"/>
              <w:jc w:val="right"/>
            </w:pPr>
            <w:r>
              <w:rPr>
                <w:sz w:val="16"/>
              </w:rPr>
              <w:t>91.6</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51.0</w:t>
            </w:r>
          </w:p>
        </w:tc>
        <w:tc>
          <w:tcPr>
            <w:tcW w:type="dxa" w:w="1295"/>
          </w:tcPr>
          <w:p>
            <w:pPr>
              <w:spacing w:after="0"/>
              <w:jc w:val="right"/>
            </w:pPr>
            <w:r>
              <w:rPr>
                <w:sz w:val="16"/>
              </w:rPr>
              <w:t>76.6</w:t>
            </w:r>
          </w:p>
        </w:tc>
        <w:tc>
          <w:tcPr>
            <w:tcW w:type="dxa" w:w="1235"/>
          </w:tcPr>
          <w:p>
            <w:pPr>
              <w:spacing w:after="0"/>
              <w:jc w:val="right"/>
            </w:pPr>
            <w:r>
              <w:rPr>
                <w:sz w:val="16"/>
              </w:rPr>
              <w:t>90.3</w:t>
            </w:r>
          </w:p>
        </w:tc>
        <w:tc>
          <w:tcPr>
            <w:tcW w:type="dxa" w:w="7078"/>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Nodaway County</w:t>
            </w:r>
          </w:p>
        </w:tc>
        <w:tc>
          <w:tcPr>
            <w:tcW w:type="dxa" w:w="836"/>
          </w:tcPr>
          <w:p>
            <w:pPr>
              <w:spacing w:after="0"/>
              <w:jc w:val="left"/>
            </w:pPr>
            <w:r>
              <w:rPr>
                <w:sz w:val="16"/>
              </w:rPr>
              <w:t>County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$2,524,758.95</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Arkoe town</w:t>
            </w:r>
          </w:p>
        </w:tc>
        <w:tc>
          <w:tcPr>
            <w:tcW w:type="dxa" w:w="836"/>
          </w:tcPr>
          <w:p>
            <w:pPr>
              <w:spacing w:after="0"/>
              <w:jc w:val="left"/>
            </w:pPr>
            <w:r>
              <w:rPr>
                <w:sz w:val="16"/>
              </w:rPr>
              <w:t>Town</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$18,918.58</w:t>
            </w:r>
          </w:p>
        </w:tc>
        <w:tc>
          <w:tcPr>
            <w:tcW w:type="dxa" w:w="3033"/>
          </w:tcPr>
          <w:p>
            <w:pPr>
              <w:spacing w:after="0"/>
              <w:jc w:val="right"/>
            </w:pPr>
            <w:r>
              <w:rPr>
                <w:sz w:val="16"/>
              </w:rPr>
              <w:t>6 total; 0 since its plan</w:t>
            </w:r>
          </w:p>
        </w:tc>
      </w:tr>
      <w:tr>
        <w:trPr>
          <w:cantSplit/>
        </w:trPr>
        <w:tc>
          <w:tcPr>
            <w:tcW w:type="dxa" w:w="1715"/>
          </w:tcPr>
          <w:p>
            <w:pPr>
              <w:spacing w:after="0"/>
              <w:jc w:val="left"/>
            </w:pPr>
            <w:r>
              <w:rPr>
                <w:sz w:val="16"/>
              </w:rPr>
              <w:t>Barnard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$13,260.91</w:t>
            </w:r>
          </w:p>
        </w:tc>
        <w:tc>
          <w:tcPr>
            <w:tcW w:type="dxa" w:w="3033"/>
          </w:tcPr>
          <w:p>
            <w:pPr>
              <w:spacing w:after="0"/>
              <w:jc w:val="right"/>
            </w:pPr>
            <w:r>
              <w:rPr>
                <w:sz w:val="16"/>
              </w:rPr>
              <w:t>13 total; 0 since its plan</w:t>
            </w:r>
          </w:p>
        </w:tc>
      </w:tr>
      <w:tr>
        <w:trPr>
          <w:cantSplit/>
        </w:trPr>
        <w:tc>
          <w:tcPr>
            <w:tcW w:type="dxa" w:w="1715"/>
          </w:tcPr>
          <w:p>
            <w:pPr>
              <w:spacing w:after="0"/>
              <w:jc w:val="left"/>
            </w:pPr>
            <w:r>
              <w:rPr>
                <w:sz w:val="16"/>
              </w:rPr>
              <w:t>Burlington Junction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$34,883.92</w:t>
            </w:r>
          </w:p>
        </w:tc>
        <w:tc>
          <w:tcPr>
            <w:tcW w:type="dxa" w:w="3033"/>
          </w:tcPr>
          <w:p>
            <w:pPr>
              <w:spacing w:after="0"/>
              <w:jc w:val="right"/>
            </w:pPr>
            <w:r>
              <w:rPr>
                <w:sz w:val="16"/>
              </w:rPr>
              <w:t>33 total; 1 since its plan</w:t>
            </w:r>
          </w:p>
        </w:tc>
      </w:tr>
      <w:tr>
        <w:trPr>
          <w:cantSplit/>
        </w:trPr>
        <w:tc>
          <w:tcPr>
            <w:tcW w:type="dxa" w:w="1715"/>
          </w:tcPr>
          <w:p>
            <w:pPr>
              <w:spacing w:after="0"/>
              <w:jc w:val="left"/>
            </w:pPr>
            <w:r>
              <w:rPr>
                <w:sz w:val="16"/>
              </w:rPr>
              <w:t>Clearmont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18 total; 0 since its plan</w:t>
            </w:r>
          </w:p>
        </w:tc>
      </w:tr>
      <w:tr>
        <w:trPr>
          <w:cantSplit/>
        </w:trPr>
        <w:tc>
          <w:tcPr>
            <w:tcW w:type="dxa" w:w="1715"/>
          </w:tcPr>
          <w:p>
            <w:pPr>
              <w:spacing w:after="0"/>
              <w:jc w:val="left"/>
            </w:pPr>
            <w:r>
              <w:rPr>
                <w:sz w:val="16"/>
              </w:rPr>
              <w:t>Conception Junction town</w:t>
            </w:r>
          </w:p>
        </w:tc>
        <w:tc>
          <w:tcPr>
            <w:tcW w:type="dxa" w:w="836"/>
          </w:tcPr>
          <w:p>
            <w:pPr>
              <w:spacing w:after="0"/>
              <w:jc w:val="left"/>
            </w:pPr>
            <w:r>
              <w:rPr>
                <w:sz w:val="16"/>
              </w:rPr>
              <w:t>Town</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4 total; 0 since its plan</w:t>
            </w:r>
          </w:p>
        </w:tc>
      </w:tr>
      <w:tr>
        <w:trPr>
          <w:cantSplit/>
        </w:trPr>
        <w:tc>
          <w:tcPr>
            <w:tcW w:type="dxa" w:w="1715"/>
          </w:tcPr>
          <w:p>
            <w:pPr>
              <w:spacing w:after="0"/>
              <w:jc w:val="left"/>
            </w:pPr>
            <w:r>
              <w:rPr>
                <w:sz w:val="16"/>
              </w:rPr>
              <w:t>Elmo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$26,218.70</w:t>
            </w:r>
          </w:p>
        </w:tc>
        <w:tc>
          <w:tcPr>
            <w:tcW w:type="dxa" w:w="3033"/>
          </w:tcPr>
          <w:p>
            <w:pPr>
              <w:spacing w:after="0"/>
              <w:jc w:val="right"/>
            </w:pPr>
            <w:r>
              <w:rPr>
                <w:sz w:val="16"/>
              </w:rPr>
              <w:t>12 total; 0 since its plan</w:t>
            </w:r>
          </w:p>
        </w:tc>
      </w:tr>
      <w:tr>
        <w:trPr>
          <w:cantSplit/>
        </w:trPr>
        <w:tc>
          <w:tcPr>
            <w:tcW w:type="dxa" w:w="1715"/>
          </w:tcPr>
          <w:p>
            <w:pPr>
              <w:spacing w:after="0"/>
              <w:jc w:val="left"/>
            </w:pPr>
            <w:r>
              <w:rPr>
                <w:sz w:val="16"/>
              </w:rPr>
              <w:t>Graham town</w:t>
            </w:r>
          </w:p>
        </w:tc>
        <w:tc>
          <w:tcPr>
            <w:tcW w:type="dxa" w:w="836"/>
          </w:tcPr>
          <w:p>
            <w:pPr>
              <w:spacing w:after="0"/>
              <w:jc w:val="left"/>
            </w:pPr>
            <w:r>
              <w:rPr>
                <w:sz w:val="16"/>
              </w:rPr>
              <w:t>Town</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$18,000.32</w:t>
            </w:r>
          </w:p>
        </w:tc>
        <w:tc>
          <w:tcPr>
            <w:tcW w:type="dxa" w:w="3033"/>
          </w:tcPr>
          <w:p>
            <w:pPr>
              <w:spacing w:after="0"/>
              <w:jc w:val="right"/>
            </w:pPr>
            <w:r>
              <w:rPr>
                <w:sz w:val="16"/>
              </w:rPr>
              <w:t>19 total; 0 since its plan</w:t>
            </w:r>
          </w:p>
        </w:tc>
      </w:tr>
      <w:tr>
        <w:trPr>
          <w:cantSplit/>
        </w:trPr>
        <w:tc>
          <w:tcPr>
            <w:tcW w:type="dxa" w:w="1715"/>
          </w:tcPr>
          <w:p>
            <w:pPr>
              <w:spacing w:after="0"/>
              <w:jc w:val="left"/>
            </w:pPr>
            <w:r>
              <w:rPr>
                <w:sz w:val="16"/>
              </w:rPr>
              <w:t>Guilford town</w:t>
            </w:r>
          </w:p>
        </w:tc>
        <w:tc>
          <w:tcPr>
            <w:tcW w:type="dxa" w:w="836"/>
          </w:tcPr>
          <w:p>
            <w:pPr>
              <w:spacing w:after="0"/>
              <w:jc w:val="left"/>
            </w:pPr>
            <w:r>
              <w:rPr>
                <w:sz w:val="16"/>
              </w:rPr>
              <w:t>Town</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$0</w:t>
            </w:r>
          </w:p>
        </w:tc>
        <w:tc>
          <w:tcPr>
            <w:tcW w:type="dxa" w:w="3033"/>
          </w:tcPr>
          <w:p>
            <w:pPr>
              <w:spacing w:after="0"/>
              <w:jc w:val="right"/>
            </w:pPr>
            <w:r>
              <w:rPr>
                <w:sz w:val="16"/>
              </w:rPr>
              <w:t>12 total; 3 since its plan</w:t>
            </w:r>
          </w:p>
        </w:tc>
      </w:tr>
      <w:tr>
        <w:trPr>
          <w:cantSplit/>
        </w:trPr>
        <w:tc>
          <w:tcPr>
            <w:tcW w:type="dxa" w:w="1715"/>
          </w:tcPr>
          <w:p>
            <w:pPr>
              <w:spacing w:after="0"/>
              <w:jc w:val="left"/>
            </w:pPr>
            <w:r>
              <w:rPr>
                <w:sz w:val="16"/>
              </w:rPr>
              <w:t>Hopkins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$30,256.36</w:t>
            </w:r>
          </w:p>
        </w:tc>
        <w:tc>
          <w:tcPr>
            <w:tcW w:type="dxa" w:w="3033"/>
          </w:tcPr>
          <w:p>
            <w:pPr>
              <w:spacing w:after="0"/>
              <w:jc w:val="right"/>
            </w:pPr>
            <w:r>
              <w:rPr>
                <w:sz w:val="16"/>
              </w:rPr>
              <w:t>41 total; 2 since its plan</w:t>
            </w:r>
          </w:p>
        </w:tc>
      </w:tr>
      <w:tr>
        <w:trPr>
          <w:cantSplit/>
        </w:trPr>
        <w:tc>
          <w:tcPr>
            <w:tcW w:type="dxa" w:w="1715"/>
          </w:tcPr>
          <w:p>
            <w:pPr>
              <w:spacing w:after="0"/>
              <w:jc w:val="left"/>
            </w:pPr>
            <w:r>
              <w:rPr>
                <w:sz w:val="16"/>
              </w:rPr>
              <w:t>Maryville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$40,669.49</w:t>
            </w:r>
          </w:p>
        </w:tc>
        <w:tc>
          <w:tcPr>
            <w:tcW w:type="dxa" w:w="3033"/>
          </w:tcPr>
          <w:p>
            <w:pPr>
              <w:spacing w:after="0"/>
              <w:jc w:val="right"/>
            </w:pPr>
            <w:r>
              <w:rPr>
                <w:sz w:val="16"/>
              </w:rPr>
              <w:t>93 total; 5 since its plan</w:t>
            </w:r>
          </w:p>
        </w:tc>
      </w:tr>
      <w:tr>
        <w:trPr>
          <w:cantSplit/>
        </w:trPr>
        <w:tc>
          <w:tcPr>
            <w:tcW w:type="dxa" w:w="1715"/>
          </w:tcPr>
          <w:p>
            <w:pPr>
              <w:spacing w:after="0"/>
              <w:jc w:val="left"/>
            </w:pPr>
            <w:r>
              <w:rPr>
                <w:sz w:val="16"/>
              </w:rPr>
              <w:t>Parnell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$0</w:t>
            </w:r>
          </w:p>
        </w:tc>
        <w:tc>
          <w:tcPr>
            <w:tcW w:type="dxa" w:w="3033"/>
          </w:tcPr>
          <w:p>
            <w:pPr>
              <w:spacing w:after="0"/>
              <w:jc w:val="right"/>
            </w:pPr>
            <w:r>
              <w:rPr>
                <w:sz w:val="16"/>
              </w:rPr>
              <w:t>11 total; 0 since its plan</w:t>
            </w:r>
          </w:p>
        </w:tc>
      </w:tr>
      <w:tr>
        <w:trPr>
          <w:cantSplit/>
        </w:trPr>
        <w:tc>
          <w:tcPr>
            <w:tcW w:type="dxa" w:w="1715"/>
          </w:tcPr>
          <w:p>
            <w:pPr>
              <w:spacing w:after="0"/>
              <w:jc w:val="left"/>
            </w:pPr>
            <w:r>
              <w:rPr>
                <w:sz w:val="16"/>
              </w:rPr>
              <w:t>Pickering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$9,480</w:t>
            </w:r>
          </w:p>
        </w:tc>
        <w:tc>
          <w:tcPr>
            <w:tcW w:type="dxa" w:w="3033"/>
          </w:tcPr>
          <w:p>
            <w:pPr>
              <w:spacing w:after="0"/>
              <w:jc w:val="right"/>
            </w:pPr>
            <w:r>
              <w:rPr>
                <w:sz w:val="16"/>
              </w:rPr>
              <w:t>27 total; 2 since its plan</w:t>
            </w:r>
          </w:p>
        </w:tc>
      </w:tr>
      <w:tr>
        <w:trPr>
          <w:cantSplit/>
        </w:trPr>
        <w:tc>
          <w:tcPr>
            <w:tcW w:type="dxa" w:w="1715"/>
          </w:tcPr>
          <w:p>
            <w:pPr>
              <w:spacing w:after="0"/>
              <w:jc w:val="left"/>
            </w:pPr>
            <w:r>
              <w:rPr>
                <w:sz w:val="16"/>
              </w:rPr>
              <w:t>Ravenwood town</w:t>
            </w:r>
          </w:p>
        </w:tc>
        <w:tc>
          <w:tcPr>
            <w:tcW w:type="dxa" w:w="836"/>
          </w:tcPr>
          <w:p>
            <w:pPr>
              <w:spacing w:after="0"/>
              <w:jc w:val="left"/>
            </w:pPr>
            <w:r>
              <w:rPr>
                <w:sz w:val="16"/>
              </w:rPr>
              <w:t>Town</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$9,446.51</w:t>
            </w:r>
          </w:p>
        </w:tc>
        <w:tc>
          <w:tcPr>
            <w:tcW w:type="dxa" w:w="3033"/>
          </w:tcPr>
          <w:p>
            <w:pPr>
              <w:spacing w:after="0"/>
              <w:jc w:val="right"/>
            </w:pPr>
            <w:r>
              <w:rPr>
                <w:sz w:val="16"/>
              </w:rPr>
              <w:t>20 total; 1 since its plan</w:t>
            </w:r>
          </w:p>
        </w:tc>
      </w:tr>
      <w:tr>
        <w:trPr>
          <w:cantSplit/>
        </w:trPr>
        <w:tc>
          <w:tcPr>
            <w:tcW w:type="dxa" w:w="1715"/>
          </w:tcPr>
          <w:p>
            <w:pPr>
              <w:spacing w:after="0"/>
              <w:jc w:val="left"/>
            </w:pPr>
            <w:r>
              <w:rPr>
                <w:sz w:val="16"/>
              </w:rPr>
              <w:t>Skidmore city</w:t>
            </w:r>
          </w:p>
        </w:tc>
        <w:tc>
          <w:tcPr>
            <w:tcW w:type="dxa" w:w="836"/>
          </w:tcPr>
          <w:p>
            <w:pPr>
              <w:spacing w:after="0"/>
              <w:jc w:val="left"/>
            </w:pPr>
            <w:r>
              <w:rPr>
                <w:sz w:val="16"/>
              </w:rPr>
              <w:t>City</w:t>
            </w:r>
          </w:p>
        </w:tc>
        <w:tc>
          <w:tcPr>
            <w:tcW w:type="dxa" w:w="3253"/>
          </w:tcPr>
          <w:p>
            <w:pPr>
              <w:spacing w:after="0"/>
              <w:jc w:val="left"/>
            </w:pPr>
            <w:r>
              <w:rPr>
                <w:sz w:val="16"/>
              </w:rPr>
              <w:t>Approved, expires 2028-09-27</w:t>
            </w:r>
          </w:p>
        </w:tc>
        <w:tc>
          <w:tcPr>
            <w:tcW w:type="dxa" w:w="2594"/>
          </w:tcPr>
          <w:p>
            <w:pPr>
              <w:spacing w:after="0"/>
              <w:jc w:val="right"/>
            </w:pPr>
            <w:r>
              <w:rPr>
                <w:sz w:val="16"/>
              </w:rPr>
              <w:t>FMA RL 0, SRL 0; any 0</w:t>
            </w:r>
          </w:p>
        </w:tc>
        <w:tc>
          <w:tcPr>
            <w:tcW w:type="dxa" w:w="2682"/>
          </w:tcPr>
          <w:p>
            <w:pPr>
              <w:spacing w:after="0"/>
              <w:jc w:val="right"/>
            </w:pPr>
            <w:r>
              <w:rPr>
                <w:sz w:val="16"/>
              </w:rPr>
              <w:t>$25,563.06</w:t>
            </w:r>
          </w:p>
        </w:tc>
        <w:tc>
          <w:tcPr>
            <w:tcW w:type="dxa" w:w="3033"/>
          </w:tcPr>
          <w:p>
            <w:pPr>
              <w:spacing w:after="0"/>
              <w:jc w:val="right"/>
            </w:pPr>
            <w:r>
              <w:rPr>
                <w:sz w:val="16"/>
              </w:rPr>
              <w:t>28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2023-09-28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$6,995,642,187</w:t>
            </w:r>
          </w:p>
        </w:tc>
        <w:tc>
          <w:tcPr>
            <w:tcW w:type="dxa" w:w="1215"/>
          </w:tcPr>
          <w:p>
            <w:pPr>
              <w:spacing w:after="0"/>
              <w:jc w:val="right"/>
            </w:pPr>
            <w:r>
              <w:rPr>
                <w:sz w:val="16"/>
              </w:rPr>
              <w:t>$195,892,390</w:t>
            </w:r>
          </w:p>
        </w:tc>
        <w:tc>
          <w:tcPr>
            <w:tcW w:type="dxa" w:w="1040"/>
          </w:tcPr>
          <w:p>
            <w:pPr>
              <w:spacing w:after="0"/>
              <w:jc w:val="right"/>
            </w:pPr>
            <w:r>
              <w:rPr>
                <w:sz w:val="16"/>
              </w:rPr>
              <w:t>21,217</w:t>
            </w:r>
          </w:p>
        </w:tc>
        <w:tc>
          <w:tcPr>
            <w:tcW w:type="dxa" w:w="1037"/>
          </w:tcPr>
          <w:p>
            <w:pPr>
              <w:spacing w:after="0"/>
              <w:jc w:val="right"/>
            </w:pPr>
            <w:r>
              <w:rPr>
                <w:sz w:val="16"/>
              </w:rPr>
              <w:t>$4,228</w:t>
            </w:r>
          </w:p>
        </w:tc>
        <w:tc>
          <w:tcPr>
            <w:tcW w:type="dxa" w:w="1126"/>
          </w:tcPr>
          <w:p>
            <w:pPr>
              <w:spacing w:after="0"/>
              <w:jc w:val="right"/>
            </w:pPr>
            <w:r>
              <w:rPr>
                <w:sz w:val="16"/>
              </w:rPr>
              <w:t>$296,238</w:t>
            </w:r>
          </w:p>
        </w:tc>
        <w:tc>
          <w:tcPr>
            <w:tcW w:type="dxa" w:w="1086"/>
          </w:tcPr>
          <w:p>
            <w:pPr>
              <w:spacing w:after="0"/>
              <w:jc w:val="right"/>
            </w:pPr>
            <w:r>
              <w:rPr>
                <w:sz w:val="16"/>
              </w:rPr>
              <w:t>$997,506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$118,850,441</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$1,406,449</w:t>
            </w:r>
          </w:p>
        </w:tc>
        <w:tc>
          <w:tcPr>
            <w:tcW w:type="dxa" w:w="1086"/>
          </w:tcPr>
          <w:p>
            <w:pPr>
              <w:spacing w:after="0"/>
              <w:jc w:val="right"/>
            </w:pPr>
            <w:r>
              <w:rPr>
                <w:sz w:val="16"/>
              </w:rPr>
              <w:t>n/a</w:t>
            </w:r>
          </w:p>
        </w:tc>
        <w:tc>
          <w:tcPr>
            <w:tcW w:type="dxa" w:w="1305"/>
          </w:tcPr>
          <w:p>
            <w:pPr>
              <w:spacing w:after="0"/>
              <w:jc w:val="right"/>
            </w:pPr>
            <w:r>
              <w:rPr>
                <w:sz w:val="16"/>
              </w:rPr>
              <w:t>1.18%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$11,399,906,568</w:t>
            </w:r>
          </w:p>
        </w:tc>
        <w:tc>
          <w:tcPr>
            <w:tcW w:type="dxa" w:w="1215"/>
          </w:tcPr>
          <w:p>
            <w:pPr>
              <w:spacing w:after="0"/>
              <w:jc w:val="right"/>
            </w:pPr>
            <w:r>
              <w:rPr>
                <w:sz w:val="16"/>
              </w:rPr>
              <w:t>n/a</w:t>
            </w:r>
          </w:p>
        </w:tc>
        <w:tc>
          <w:tcPr>
            <w:tcW w:type="dxa" w:w="1040"/>
          </w:tcPr>
          <w:p>
            <w:pPr>
              <w:spacing w:after="0"/>
              <w:jc w:val="right"/>
            </w:pPr>
            <w:r>
              <w:rPr>
                <w:sz w:val="16"/>
              </w:rPr>
              <w:t>21,241</w:t>
            </w:r>
          </w:p>
        </w:tc>
        <w:tc>
          <w:tcPr>
            <w:tcW w:type="dxa" w:w="1037"/>
          </w:tcPr>
          <w:p>
            <w:pPr>
              <w:spacing w:after="0"/>
              <w:jc w:val="right"/>
            </w:pPr>
            <w:r>
              <w:rPr>
                <w:sz w:val="16"/>
              </w:rPr>
              <w:t>$26,048</w:t>
            </w:r>
          </w:p>
        </w:tc>
        <w:tc>
          <w:tcPr>
            <w:tcW w:type="dxa" w:w="1126"/>
          </w:tcPr>
          <w:p>
            <w:pPr>
              <w:spacing w:after="0"/>
              <w:jc w:val="right"/>
            </w:pPr>
            <w:r>
              <w:rPr>
                <w:sz w:val="16"/>
              </w:rPr>
              <w:t>n/a</w:t>
            </w:r>
          </w:p>
        </w:tc>
        <w:tc>
          <w:tcPr>
            <w:tcW w:type="dxa" w:w="1086"/>
          </w:tcPr>
          <w:p>
            <w:pPr>
              <w:spacing w:after="0"/>
              <w:jc w:val="right"/>
            </w:pPr>
            <w:r>
              <w:rPr>
                <w:sz w:val="16"/>
              </w:rPr>
              <w:t>$5,722</w:t>
            </w:r>
          </w:p>
        </w:tc>
        <w:tc>
          <w:tcPr>
            <w:tcW w:type="dxa" w:w="1305"/>
          </w:tcPr>
          <w:p>
            <w:pPr>
              <w:spacing w:after="0"/>
              <w:jc w:val="right"/>
            </w:pPr>
            <w:r>
              <w:rPr>
                <w:sz w:val="16"/>
              </w:rPr>
              <w:t>0.000228%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$6,995,642,187</w:t>
            </w:r>
          </w:p>
        </w:tc>
        <w:tc>
          <w:tcPr>
            <w:tcW w:type="dxa" w:w="1215"/>
          </w:tcPr>
          <w:p>
            <w:pPr>
              <w:spacing w:after="0"/>
              <w:jc w:val="right"/>
            </w:pPr>
            <w:r>
              <w:rPr>
                <w:sz w:val="16"/>
              </w:rPr>
              <w:t>$195,892,390</w:t>
            </w:r>
          </w:p>
        </w:tc>
        <w:tc>
          <w:tcPr>
            <w:tcW w:type="dxa" w:w="1040"/>
          </w:tcPr>
          <w:p>
            <w:pPr>
              <w:spacing w:after="0"/>
              <w:jc w:val="right"/>
            </w:pPr>
            <w:r>
              <w:rPr>
                <w:sz w:val="16"/>
              </w:rPr>
              <w:t>21,217</w:t>
            </w:r>
          </w:p>
        </w:tc>
        <w:tc>
          <w:tcPr>
            <w:tcW w:type="dxa" w:w="1037"/>
          </w:tcPr>
          <w:p>
            <w:pPr>
              <w:spacing w:after="0"/>
              <w:jc w:val="right"/>
            </w:pPr>
            <w:r>
              <w:rPr>
                <w:sz w:val="16"/>
              </w:rPr>
              <w:t>$568,349</w:t>
            </w:r>
          </w:p>
        </w:tc>
        <w:tc>
          <w:tcPr>
            <w:tcW w:type="dxa" w:w="1126"/>
          </w:tcPr>
          <w:p>
            <w:pPr>
              <w:spacing w:after="0"/>
              <w:jc w:val="right"/>
            </w:pPr>
            <w:r>
              <w:rPr>
                <w:sz w:val="16"/>
              </w:rPr>
              <w:t>$100,724</w:t>
            </w:r>
          </w:p>
        </w:tc>
        <w:tc>
          <w:tcPr>
            <w:tcW w:type="dxa" w:w="1086"/>
          </w:tcPr>
          <w:p>
            <w:pPr>
              <w:spacing w:after="0"/>
              <w:jc w:val="right"/>
            </w:pPr>
            <w:r>
              <w:rPr>
                <w:sz w:val="16"/>
              </w:rPr>
              <w:t>$72,713</w:t>
            </w:r>
          </w:p>
        </w:tc>
        <w:tc>
          <w:tcPr>
            <w:tcW w:type="dxa" w:w="1305"/>
          </w:tcPr>
          <w:p>
            <w:pPr>
              <w:spacing w:after="0"/>
              <w:jc w:val="right"/>
            </w:pPr>
            <w:r>
              <w:rPr>
                <w:sz w:val="16"/>
              </w:rPr>
              <w:t>0.00812%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$6,995,642,187</w:t>
            </w:r>
          </w:p>
        </w:tc>
        <w:tc>
          <w:tcPr>
            <w:tcW w:type="dxa" w:w="1215"/>
          </w:tcPr>
          <w:p>
            <w:pPr>
              <w:spacing w:after="0"/>
              <w:jc w:val="right"/>
            </w:pPr>
            <w:r>
              <w:rPr>
                <w:sz w:val="16"/>
              </w:rPr>
              <w:t>$195,892,390</w:t>
            </w:r>
          </w:p>
        </w:tc>
        <w:tc>
          <w:tcPr>
            <w:tcW w:type="dxa" w:w="1040"/>
          </w:tcPr>
          <w:p>
            <w:pPr>
              <w:spacing w:after="0"/>
              <w:jc w:val="right"/>
            </w:pPr>
            <w:r>
              <w:rPr>
                <w:sz w:val="16"/>
              </w:rPr>
              <w:t>21,217</w:t>
            </w:r>
          </w:p>
        </w:tc>
        <w:tc>
          <w:tcPr>
            <w:tcW w:type="dxa" w:w="1037"/>
          </w:tcPr>
          <w:p>
            <w:pPr>
              <w:spacing w:after="0"/>
              <w:jc w:val="right"/>
            </w:pPr>
            <w:r>
              <w:rPr>
                <w:sz w:val="16"/>
              </w:rPr>
              <w:t>$10,372</w:t>
            </w:r>
          </w:p>
        </w:tc>
        <w:tc>
          <w:tcPr>
            <w:tcW w:type="dxa" w:w="1126"/>
          </w:tcPr>
          <w:p>
            <w:pPr>
              <w:spacing w:after="0"/>
              <w:jc w:val="right"/>
            </w:pPr>
            <w:r>
              <w:rPr>
                <w:sz w:val="16"/>
              </w:rPr>
              <w:t>$5</w:t>
            </w:r>
          </w:p>
        </w:tc>
        <w:tc>
          <w:tcPr>
            <w:tcW w:type="dxa" w:w="1086"/>
          </w:tcPr>
          <w:p>
            <w:pPr>
              <w:spacing w:after="0"/>
              <w:jc w:val="right"/>
            </w:pPr>
            <w:r>
              <w:rPr>
                <w:sz w:val="16"/>
              </w:rPr>
              <w:t>$590,260</w:t>
            </w:r>
          </w:p>
        </w:tc>
        <w:tc>
          <w:tcPr>
            <w:tcW w:type="dxa" w:w="1305"/>
          </w:tcPr>
          <w:p>
            <w:pPr>
              <w:spacing w:after="0"/>
              <w:jc w:val="right"/>
            </w:pPr>
            <w:r>
              <w:rPr>
                <w:sz w:val="16"/>
              </w:rPr>
              <w:t>0.000148%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$6,995,642,187</w:t>
            </w:r>
          </w:p>
        </w:tc>
        <w:tc>
          <w:tcPr>
            <w:tcW w:type="dxa" w:w="1215"/>
          </w:tcPr>
          <w:p>
            <w:pPr>
              <w:spacing w:after="0"/>
              <w:jc w:val="right"/>
            </w:pPr>
            <w:r>
              <w:rPr>
                <w:sz w:val="16"/>
              </w:rPr>
              <w:t>$191,508,163</w:t>
            </w:r>
          </w:p>
        </w:tc>
        <w:tc>
          <w:tcPr>
            <w:tcW w:type="dxa" w:w="1040"/>
          </w:tcPr>
          <w:p>
            <w:pPr>
              <w:spacing w:after="0"/>
              <w:jc w:val="right"/>
            </w:pPr>
            <w:r>
              <w:rPr>
                <w:sz w:val="16"/>
              </w:rPr>
              <w:t>21,217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$6,995,642,187</w:t>
            </w:r>
          </w:p>
        </w:tc>
        <w:tc>
          <w:tcPr>
            <w:tcW w:type="dxa" w:w="1215"/>
          </w:tcPr>
          <w:p>
            <w:pPr>
              <w:spacing w:after="0"/>
              <w:jc w:val="right"/>
            </w:pPr>
            <w:r>
              <w:rPr>
                <w:sz w:val="16"/>
              </w:rPr>
              <w:t>n/a</w:t>
            </w:r>
          </w:p>
        </w:tc>
        <w:tc>
          <w:tcPr>
            <w:tcW w:type="dxa" w:w="1040"/>
          </w:tcPr>
          <w:p>
            <w:pPr>
              <w:spacing w:after="0"/>
              <w:jc w:val="right"/>
            </w:pPr>
            <w:r>
              <w:rPr>
                <w:sz w:val="16"/>
              </w:rPr>
              <w:t>21,217</w:t>
            </w:r>
          </w:p>
        </w:tc>
        <w:tc>
          <w:tcPr>
            <w:tcW w:type="dxa" w:w="1037"/>
          </w:tcPr>
          <w:p>
            <w:pPr>
              <w:spacing w:after="0"/>
              <w:jc w:val="right"/>
            </w:pPr>
            <w:r>
              <w:rPr>
                <w:sz w:val="16"/>
              </w:rPr>
              <w:t>$44,856</w:t>
            </w:r>
          </w:p>
        </w:tc>
        <w:tc>
          <w:tcPr>
            <w:tcW w:type="dxa" w:w="1126"/>
          </w:tcPr>
          <w:p>
            <w:pPr>
              <w:spacing w:after="0"/>
              <w:jc w:val="right"/>
            </w:pPr>
            <w:r>
              <w:rPr>
                <w:sz w:val="16"/>
              </w:rPr>
              <w:t>n/a</w:t>
            </w:r>
          </w:p>
        </w:tc>
        <w:tc>
          <w:tcPr>
            <w:tcW w:type="dxa" w:w="1086"/>
          </w:tcPr>
          <w:p>
            <w:pPr>
              <w:spacing w:after="0"/>
              <w:jc w:val="right"/>
            </w:pPr>
            <w:r>
              <w:rPr>
                <w:sz w:val="16"/>
              </w:rPr>
              <w:t>$19,440</w:t>
            </w:r>
          </w:p>
        </w:tc>
        <w:tc>
          <w:tcPr>
            <w:tcW w:type="dxa" w:w="1305"/>
          </w:tcPr>
          <w:p>
            <w:pPr>
              <w:spacing w:after="0"/>
              <w:jc w:val="right"/>
            </w:pPr>
            <w:r>
              <w:rPr>
                <w:sz w:val="16"/>
              </w:rPr>
              <w:t>0.000641%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$6,991,967,726</w:t>
            </w:r>
          </w:p>
        </w:tc>
        <w:tc>
          <w:tcPr>
            <w:tcW w:type="dxa" w:w="1215"/>
          </w:tcPr>
          <w:p>
            <w:pPr>
              <w:spacing w:after="0"/>
              <w:jc w:val="right"/>
            </w:pPr>
            <w:r>
              <w:rPr>
                <w:sz w:val="16"/>
              </w:rPr>
              <w:t>$24,033,608</w:t>
            </w:r>
          </w:p>
        </w:tc>
        <w:tc>
          <w:tcPr>
            <w:tcW w:type="dxa" w:w="1040"/>
          </w:tcPr>
          <w:p>
            <w:pPr>
              <w:spacing w:after="0"/>
              <w:jc w:val="right"/>
            </w:pPr>
            <w:r>
              <w:rPr>
                <w:sz w:val="16"/>
              </w:rPr>
              <w:t>170</w:t>
            </w:r>
          </w:p>
        </w:tc>
        <w:tc>
          <w:tcPr>
            <w:tcW w:type="dxa" w:w="1037"/>
          </w:tcPr>
          <w:p>
            <w:pPr>
              <w:spacing w:after="0"/>
              <w:jc w:val="right"/>
            </w:pPr>
            <w:r>
              <w:rPr>
                <w:sz w:val="16"/>
              </w:rPr>
              <w:t>$7,489,940</w:t>
            </w:r>
          </w:p>
        </w:tc>
        <w:tc>
          <w:tcPr>
            <w:tcW w:type="dxa" w:w="1126"/>
          </w:tcPr>
          <w:p>
            <w:pPr>
              <w:spacing w:after="0"/>
              <w:jc w:val="right"/>
            </w:pPr>
            <w:r>
              <w:rPr>
                <w:sz w:val="16"/>
              </w:rPr>
              <w:t>$424,713</w:t>
            </w:r>
          </w:p>
        </w:tc>
        <w:tc>
          <w:tcPr>
            <w:tcW w:type="dxa" w:w="1086"/>
          </w:tcPr>
          <w:p>
            <w:pPr>
              <w:spacing w:after="0"/>
              <w:jc w:val="right"/>
            </w:pPr>
            <w:r>
              <w:rPr>
                <w:sz w:val="16"/>
              </w:rPr>
              <w:t>$16,591</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$80,785,737</w:t>
            </w:r>
          </w:p>
        </w:tc>
        <w:tc>
          <w:tcPr>
            <w:tcW w:type="dxa" w:w="1215"/>
          </w:tcPr>
          <w:p>
            <w:pPr>
              <w:spacing w:after="0"/>
              <w:jc w:val="right"/>
            </w:pPr>
            <w:r>
              <w:rPr>
                <w:sz w:val="16"/>
              </w:rPr>
              <w:t>n/a</w:t>
            </w:r>
          </w:p>
        </w:tc>
        <w:tc>
          <w:tcPr>
            <w:tcW w:type="dxa" w:w="1040"/>
          </w:tcPr>
          <w:p>
            <w:pPr>
              <w:spacing w:after="0"/>
              <w:jc w:val="right"/>
            </w:pPr>
            <w:r>
              <w:rPr>
                <w:sz w:val="16"/>
              </w:rPr>
              <w:t>260</w:t>
            </w:r>
          </w:p>
        </w:tc>
        <w:tc>
          <w:tcPr>
            <w:tcW w:type="dxa" w:w="1037"/>
          </w:tcPr>
          <w:p>
            <w:pPr>
              <w:spacing w:after="0"/>
              <w:jc w:val="right"/>
            </w:pPr>
            <w:r>
              <w:rPr>
                <w:sz w:val="16"/>
              </w:rPr>
              <w:t>$376</w:t>
            </w:r>
          </w:p>
        </w:tc>
        <w:tc>
          <w:tcPr>
            <w:tcW w:type="dxa" w:w="1126"/>
          </w:tcPr>
          <w:p>
            <w:pPr>
              <w:spacing w:after="0"/>
              <w:jc w:val="right"/>
            </w:pPr>
            <w:r>
              <w:rPr>
                <w:sz w:val="16"/>
              </w:rPr>
              <w:t>n/a</w:t>
            </w:r>
          </w:p>
        </w:tc>
        <w:tc>
          <w:tcPr>
            <w:tcW w:type="dxa" w:w="1086"/>
          </w:tcPr>
          <w:p>
            <w:pPr>
              <w:spacing w:after="0"/>
              <w:jc w:val="right"/>
            </w:pPr>
            <w:r>
              <w:rPr>
                <w:sz w:val="16"/>
              </w:rPr>
              <w:t>$6,806</w:t>
            </w:r>
          </w:p>
        </w:tc>
        <w:tc>
          <w:tcPr>
            <w:tcW w:type="dxa" w:w="1305"/>
          </w:tcPr>
          <w:p>
            <w:pPr>
              <w:spacing w:after="0"/>
              <w:jc w:val="right"/>
            </w:pPr>
            <w:r>
              <w:rPr>
                <w:sz w:val="16"/>
              </w:rPr>
              <w:t>0.000466%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$6,995,642,187</w:t>
            </w:r>
          </w:p>
        </w:tc>
        <w:tc>
          <w:tcPr>
            <w:tcW w:type="dxa" w:w="1215"/>
          </w:tcPr>
          <w:p>
            <w:pPr>
              <w:spacing w:after="0"/>
              <w:jc w:val="right"/>
            </w:pPr>
            <w:r>
              <w:rPr>
                <w:sz w:val="16"/>
              </w:rPr>
              <w:t>n/a</w:t>
            </w:r>
          </w:p>
        </w:tc>
        <w:tc>
          <w:tcPr>
            <w:tcW w:type="dxa" w:w="1040"/>
          </w:tcPr>
          <w:p>
            <w:pPr>
              <w:spacing w:after="0"/>
              <w:jc w:val="right"/>
            </w:pPr>
            <w:r>
              <w:rPr>
                <w:sz w:val="16"/>
              </w:rPr>
              <w:t>21,217</w:t>
            </w:r>
          </w:p>
        </w:tc>
        <w:tc>
          <w:tcPr>
            <w:tcW w:type="dxa" w:w="1037"/>
          </w:tcPr>
          <w:p>
            <w:pPr>
              <w:spacing w:after="0"/>
              <w:jc w:val="right"/>
            </w:pPr>
            <w:r>
              <w:rPr>
                <w:sz w:val="16"/>
              </w:rPr>
              <w:t>$11,832</w:t>
            </w:r>
          </w:p>
        </w:tc>
        <w:tc>
          <w:tcPr>
            <w:tcW w:type="dxa" w:w="1126"/>
          </w:tcPr>
          <w:p>
            <w:pPr>
              <w:spacing w:after="0"/>
              <w:jc w:val="right"/>
            </w:pPr>
            <w:r>
              <w:rPr>
                <w:sz w:val="16"/>
              </w:rPr>
              <w:t>n/a</w:t>
            </w:r>
          </w:p>
        </w:tc>
        <w:tc>
          <w:tcPr>
            <w:tcW w:type="dxa" w:w="1086"/>
          </w:tcPr>
          <w:p>
            <w:pPr>
              <w:spacing w:after="0"/>
              <w:jc w:val="right"/>
            </w:pPr>
            <w:r>
              <w:rPr>
                <w:sz w:val="16"/>
              </w:rPr>
              <w:t>$489,286</w:t>
            </w:r>
          </w:p>
        </w:tc>
        <w:tc>
          <w:tcPr>
            <w:tcW w:type="dxa" w:w="1305"/>
          </w:tcPr>
          <w:p>
            <w:pPr>
              <w:spacing w:after="0"/>
              <w:jc w:val="right"/>
            </w:pPr>
            <w:r>
              <w:rPr>
                <w:sz w:val="16"/>
              </w:rPr>
              <w:t>0.000169%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$6,995,642,187</w:t>
            </w:r>
          </w:p>
        </w:tc>
        <w:tc>
          <w:tcPr>
            <w:tcW w:type="dxa" w:w="1215"/>
          </w:tcPr>
          <w:p>
            <w:pPr>
              <w:spacing w:after="0"/>
              <w:jc w:val="right"/>
            </w:pPr>
            <w:r>
              <w:rPr>
                <w:sz w:val="16"/>
              </w:rPr>
              <w:t>$195,892,390</w:t>
            </w:r>
          </w:p>
        </w:tc>
        <w:tc>
          <w:tcPr>
            <w:tcW w:type="dxa" w:w="1040"/>
          </w:tcPr>
          <w:p>
            <w:pPr>
              <w:spacing w:after="0"/>
              <w:jc w:val="right"/>
            </w:pPr>
            <w:r>
              <w:rPr>
                <w:sz w:val="16"/>
              </w:rPr>
              <w:t>21,217</w:t>
            </w:r>
          </w:p>
        </w:tc>
        <w:tc>
          <w:tcPr>
            <w:tcW w:type="dxa" w:w="1037"/>
          </w:tcPr>
          <w:p>
            <w:pPr>
              <w:spacing w:after="0"/>
              <w:jc w:val="right"/>
            </w:pPr>
            <w:r>
              <w:rPr>
                <w:sz w:val="16"/>
              </w:rPr>
              <w:t>$284,678</w:t>
            </w:r>
          </w:p>
        </w:tc>
        <w:tc>
          <w:tcPr>
            <w:tcW w:type="dxa" w:w="1126"/>
          </w:tcPr>
          <w:p>
            <w:pPr>
              <w:spacing w:after="0"/>
              <w:jc w:val="right"/>
            </w:pPr>
            <w:r>
              <w:rPr>
                <w:sz w:val="16"/>
              </w:rPr>
              <w:t>$13,658</w:t>
            </w:r>
          </w:p>
        </w:tc>
        <w:tc>
          <w:tcPr>
            <w:tcW w:type="dxa" w:w="1086"/>
          </w:tcPr>
          <w:p>
            <w:pPr>
              <w:spacing w:after="0"/>
              <w:jc w:val="right"/>
            </w:pPr>
            <w:r>
              <w:rPr>
                <w:sz w:val="16"/>
              </w:rPr>
              <w:t>$152,447</w:t>
            </w:r>
          </w:p>
        </w:tc>
        <w:tc>
          <w:tcPr>
            <w:tcW w:type="dxa" w:w="1305"/>
          </w:tcPr>
          <w:p>
            <w:pPr>
              <w:spacing w:after="0"/>
              <w:jc w:val="right"/>
            </w:pPr>
            <w:r>
              <w:rPr>
                <w:sz w:val="16"/>
              </w:rPr>
              <w:t>0.00407%</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$6,995,642,187</w:t>
            </w:r>
          </w:p>
        </w:tc>
        <w:tc>
          <w:tcPr>
            <w:tcW w:type="dxa" w:w="1215"/>
          </w:tcPr>
          <w:p>
            <w:pPr>
              <w:spacing w:after="0"/>
              <w:jc w:val="right"/>
            </w:pPr>
            <w:r>
              <w:rPr>
                <w:sz w:val="16"/>
              </w:rPr>
              <w:t>$195,892,390</w:t>
            </w:r>
          </w:p>
        </w:tc>
        <w:tc>
          <w:tcPr>
            <w:tcW w:type="dxa" w:w="1040"/>
          </w:tcPr>
          <w:p>
            <w:pPr>
              <w:spacing w:after="0"/>
              <w:jc w:val="right"/>
            </w:pPr>
            <w:r>
              <w:rPr>
                <w:sz w:val="16"/>
              </w:rPr>
              <w:t>21,217</w:t>
            </w:r>
          </w:p>
        </w:tc>
        <w:tc>
          <w:tcPr>
            <w:tcW w:type="dxa" w:w="1037"/>
          </w:tcPr>
          <w:p>
            <w:pPr>
              <w:spacing w:after="0"/>
              <w:jc w:val="right"/>
            </w:pPr>
            <w:r>
              <w:rPr>
                <w:sz w:val="16"/>
              </w:rPr>
              <w:t>$1,910,342</w:t>
            </w:r>
          </w:p>
        </w:tc>
        <w:tc>
          <w:tcPr>
            <w:tcW w:type="dxa" w:w="1126"/>
          </w:tcPr>
          <w:p>
            <w:pPr>
              <w:spacing w:after="0"/>
              <w:jc w:val="right"/>
            </w:pPr>
            <w:r>
              <w:rPr>
                <w:sz w:val="16"/>
              </w:rPr>
              <w:t>$5,087</w:t>
            </w:r>
          </w:p>
        </w:tc>
        <w:tc>
          <w:tcPr>
            <w:tcW w:type="dxa" w:w="1086"/>
          </w:tcPr>
          <w:p>
            <w:pPr>
              <w:spacing w:after="0"/>
              <w:jc w:val="right"/>
            </w:pPr>
            <w:r>
              <w:rPr>
                <w:sz w:val="16"/>
              </w:rPr>
              <w:t>$1,756,946</w:t>
            </w:r>
          </w:p>
        </w:tc>
        <w:tc>
          <w:tcPr>
            <w:tcW w:type="dxa" w:w="1305"/>
          </w:tcPr>
          <w:p>
            <w:pPr>
              <w:spacing w:after="0"/>
              <w:jc w:val="right"/>
            </w:pPr>
            <w:r>
              <w:rPr>
                <w:sz w:val="16"/>
              </w:rPr>
              <w:t>0.0273%</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$832,386,215</w:t>
            </w:r>
          </w:p>
        </w:tc>
        <w:tc>
          <w:tcPr>
            <w:tcW w:type="dxa" w:w="1215"/>
          </w:tcPr>
          <w:p>
            <w:pPr>
              <w:spacing w:after="0"/>
              <w:jc w:val="right"/>
            </w:pPr>
            <w:r>
              <w:rPr>
                <w:sz w:val="16"/>
              </w:rPr>
              <w:t>$52,097,649</w:t>
            </w:r>
          </w:p>
        </w:tc>
        <w:tc>
          <w:tcPr>
            <w:tcW w:type="dxa" w:w="1040"/>
          </w:tcPr>
          <w:p>
            <w:pPr>
              <w:spacing w:after="0"/>
              <w:jc w:val="right"/>
            </w:pPr>
            <w:r>
              <w:rPr>
                <w:sz w:val="16"/>
              </w:rPr>
              <w:t>4,717</w:t>
            </w:r>
          </w:p>
        </w:tc>
        <w:tc>
          <w:tcPr>
            <w:tcW w:type="dxa" w:w="1037"/>
          </w:tcPr>
          <w:p>
            <w:pPr>
              <w:spacing w:after="0"/>
              <w:jc w:val="right"/>
            </w:pPr>
            <w:r>
              <w:rPr>
                <w:sz w:val="16"/>
              </w:rPr>
              <w:t>$55,793</w:t>
            </w:r>
          </w:p>
        </w:tc>
        <w:tc>
          <w:tcPr>
            <w:tcW w:type="dxa" w:w="1126"/>
          </w:tcPr>
          <w:p>
            <w:pPr>
              <w:spacing w:after="0"/>
              <w:jc w:val="right"/>
            </w:pPr>
            <w:r>
              <w:rPr>
                <w:sz w:val="16"/>
              </w:rPr>
              <w:t>$351</w:t>
            </w:r>
          </w:p>
        </w:tc>
        <w:tc>
          <w:tcPr>
            <w:tcW w:type="dxa" w:w="1086"/>
          </w:tcPr>
          <w:p>
            <w:pPr>
              <w:spacing w:after="0"/>
              <w:jc w:val="right"/>
            </w:pPr>
            <w:r>
              <w:rPr>
                <w:sz w:val="16"/>
              </w:rPr>
              <w:t>$7,747</w:t>
            </w:r>
          </w:p>
        </w:tc>
        <w:tc>
          <w:tcPr>
            <w:tcW w:type="dxa" w:w="1305"/>
          </w:tcPr>
          <w:p>
            <w:pPr>
              <w:spacing w:after="0"/>
              <w:jc w:val="right"/>
            </w:pPr>
            <w:r>
              <w:rPr>
                <w:sz w:val="16"/>
              </w:rPr>
              <w:t>0.0067%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$6,995,642,187</w:t>
            </w:r>
          </w:p>
        </w:tc>
        <w:tc>
          <w:tcPr>
            <w:tcW w:type="dxa" w:w="1215"/>
          </w:tcPr>
          <w:p>
            <w:pPr>
              <w:spacing w:after="0"/>
              <w:jc w:val="right"/>
            </w:pPr>
            <w:r>
              <w:rPr>
                <w:sz w:val="16"/>
              </w:rPr>
              <w:t>$195,892,390</w:t>
            </w:r>
          </w:p>
        </w:tc>
        <w:tc>
          <w:tcPr>
            <w:tcW w:type="dxa" w:w="1040"/>
          </w:tcPr>
          <w:p>
            <w:pPr>
              <w:spacing w:after="0"/>
              <w:jc w:val="right"/>
            </w:pPr>
            <w:r>
              <w:rPr>
                <w:sz w:val="16"/>
              </w:rPr>
              <w:t>21,217</w:t>
            </w:r>
          </w:p>
        </w:tc>
        <w:tc>
          <w:tcPr>
            <w:tcW w:type="dxa" w:w="1037"/>
          </w:tcPr>
          <w:p>
            <w:pPr>
              <w:spacing w:after="0"/>
              <w:jc w:val="right"/>
            </w:pPr>
            <w:r>
              <w:rPr>
                <w:sz w:val="16"/>
              </w:rPr>
              <w:t>$42,171</w:t>
            </w:r>
          </w:p>
        </w:tc>
        <w:tc>
          <w:tcPr>
            <w:tcW w:type="dxa" w:w="1126"/>
          </w:tcPr>
          <w:p>
            <w:pPr>
              <w:spacing w:after="0"/>
              <w:jc w:val="right"/>
            </w:pPr>
            <w:r>
              <w:rPr>
                <w:sz w:val="16"/>
              </w:rPr>
              <w:t>$216</w:t>
            </w:r>
          </w:p>
        </w:tc>
        <w:tc>
          <w:tcPr>
            <w:tcW w:type="dxa" w:w="1086"/>
          </w:tcPr>
          <w:p>
            <w:pPr>
              <w:spacing w:after="0"/>
              <w:jc w:val="right"/>
            </w:pPr>
            <w:r>
              <w:rPr>
                <w:sz w:val="16"/>
              </w:rPr>
              <w:t>$10,487</w:t>
            </w:r>
          </w:p>
        </w:tc>
        <w:tc>
          <w:tcPr>
            <w:tcW w:type="dxa" w:w="1305"/>
          </w:tcPr>
          <w:p>
            <w:pPr>
              <w:spacing w:after="0"/>
              <w:jc w:val="right"/>
            </w:pPr>
            <w:r>
              <w:rPr>
                <w:sz w:val="16"/>
              </w:rPr>
              <w:t>0.000603%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2023-09-28 (Storm Events through 2026-06-30): 28 county-coded records, 1 with a damage value recorded (including $0), $0; 6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21,217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$6,995,642,187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$195,892,390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$12,696,426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$4,125,953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Nodaway County</w:t>
            </w:r>
          </w:p>
        </w:tc>
        <w:tc>
          <w:tcPr>
            <w:tcW w:type="dxa" w:w="1620"/>
          </w:tcPr>
          <w:p>
            <w:pPr>
              <w:spacing w:after="0"/>
              <w:jc w:val="left"/>
            </w:pPr>
            <w:r>
              <w:rPr>
                <w:sz w:val="16"/>
              </w:rPr>
              <w:t>290821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Arkoe town</w:t>
            </w:r>
          </w:p>
        </w:tc>
        <w:tc>
          <w:tcPr>
            <w:tcW w:type="dxa" w:w="1620"/>
          </w:tcPr>
          <w:p>
            <w:pPr>
              <w:spacing w:after="0"/>
              <w:jc w:val="left"/>
            </w:pPr>
            <w:r>
              <w:rPr>
                <w:sz w:val="16"/>
              </w:rPr>
              <w:t>291007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Barnard city</w:t>
            </w:r>
          </w:p>
        </w:tc>
        <w:tc>
          <w:tcPr>
            <w:tcW w:type="dxa" w:w="1620"/>
          </w:tcPr>
          <w:p>
            <w:pPr>
              <w:spacing w:after="0"/>
              <w:jc w:val="left"/>
            </w:pPr>
            <w:r>
              <w:rPr>
                <w:sz w:val="16"/>
              </w:rPr>
              <w:t>290768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Burlington Junction city</w:t>
            </w:r>
          </w:p>
        </w:tc>
        <w:tc>
          <w:tcPr>
            <w:tcW w:type="dxa" w:w="1620"/>
          </w:tcPr>
          <w:p>
            <w:pPr>
              <w:spacing w:after="0"/>
              <w:jc w:val="left"/>
            </w:pPr>
            <w:r>
              <w:rPr>
                <w:sz w:val="16"/>
              </w:rPr>
              <w:t>290740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Clearmont city</w:t>
            </w:r>
          </w:p>
        </w:tc>
        <w:tc>
          <w:tcPr>
            <w:tcW w:type="dxa" w:w="1620"/>
          </w:tcPr>
          <w:p>
            <w:pPr>
              <w:spacing w:after="0"/>
              <w:jc w:val="left"/>
            </w:pPr>
            <w:r>
              <w:rPr>
                <w:sz w:val="16"/>
              </w:rPr>
              <w:t>290599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Conception Junction town</w:t>
            </w:r>
          </w:p>
        </w:tc>
        <w:tc>
          <w:tcPr>
            <w:tcW w:type="dxa" w:w="1620"/>
          </w:tcPr>
          <w:p>
            <w:pPr>
              <w:spacing w:after="0"/>
              <w:jc w:val="left"/>
            </w:pPr>
            <w:r>
              <w:rPr>
                <w:sz w:val="16"/>
              </w:rPr>
              <w:t>290602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Elmo city</w:t>
            </w:r>
          </w:p>
        </w:tc>
        <w:tc>
          <w:tcPr>
            <w:tcW w:type="dxa" w:w="1620"/>
          </w:tcPr>
          <w:p>
            <w:pPr>
              <w:spacing w:after="0"/>
              <w:jc w:val="left"/>
            </w:pPr>
            <w:r>
              <w:rPr>
                <w:sz w:val="16"/>
              </w:rPr>
              <w:t>291008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Graham town</w:t>
            </w:r>
          </w:p>
        </w:tc>
        <w:tc>
          <w:tcPr>
            <w:tcW w:type="dxa" w:w="1620"/>
          </w:tcPr>
          <w:p>
            <w:pPr>
              <w:spacing w:after="0"/>
              <w:jc w:val="left"/>
            </w:pPr>
            <w:r>
              <w:rPr>
                <w:sz w:val="16"/>
              </w:rPr>
              <w:t>290594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Guilford town</w:t>
            </w:r>
          </w:p>
        </w:tc>
        <w:tc>
          <w:tcPr>
            <w:tcW w:type="dxa" w:w="1620"/>
          </w:tcPr>
          <w:p>
            <w:pPr>
              <w:spacing w:after="0"/>
              <w:jc w:val="left"/>
            </w:pPr>
            <w:r>
              <w:rPr>
                <w:sz w:val="16"/>
              </w:rPr>
              <w:t>291009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Hopkins city</w:t>
            </w:r>
          </w:p>
        </w:tc>
        <w:tc>
          <w:tcPr>
            <w:tcW w:type="dxa" w:w="1620"/>
          </w:tcPr>
          <w:p>
            <w:pPr>
              <w:spacing w:after="0"/>
              <w:jc w:val="left"/>
            </w:pPr>
            <w:r>
              <w:rPr>
                <w:sz w:val="16"/>
              </w:rPr>
              <w:t>290489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Maryville city</w:t>
            </w:r>
          </w:p>
        </w:tc>
        <w:tc>
          <w:tcPr>
            <w:tcW w:type="dxa" w:w="1620"/>
          </w:tcPr>
          <w:p>
            <w:pPr>
              <w:spacing w:after="0"/>
              <w:jc w:val="left"/>
            </w:pPr>
            <w:r>
              <w:rPr>
                <w:sz w:val="16"/>
              </w:rPr>
              <w:t>290264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Parnell city</w:t>
            </w:r>
          </w:p>
        </w:tc>
        <w:tc>
          <w:tcPr>
            <w:tcW w:type="dxa" w:w="1620"/>
          </w:tcPr>
          <w:p>
            <w:pPr>
              <w:spacing w:after="0"/>
              <w:jc w:val="left"/>
            </w:pPr>
            <w:r>
              <w:rPr>
                <w:sz w:val="16"/>
              </w:rPr>
              <w:t>290533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Pickering city</w:t>
            </w:r>
          </w:p>
        </w:tc>
        <w:tc>
          <w:tcPr>
            <w:tcW w:type="dxa" w:w="1620"/>
          </w:tcPr>
          <w:p>
            <w:pPr>
              <w:spacing w:after="0"/>
              <w:jc w:val="left"/>
            </w:pPr>
            <w:r>
              <w:rPr>
                <w:sz w:val="16"/>
              </w:rPr>
              <w:t>290534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Ravenwood town</w:t>
            </w:r>
          </w:p>
        </w:tc>
        <w:tc>
          <w:tcPr>
            <w:tcW w:type="dxa" w:w="1620"/>
          </w:tcPr>
          <w:p>
            <w:pPr>
              <w:spacing w:after="0"/>
              <w:jc w:val="left"/>
            </w:pPr>
            <w:r>
              <w:rPr>
                <w:sz w:val="16"/>
              </w:rPr>
              <w:t>290541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Skidmore city</w:t>
            </w:r>
          </w:p>
        </w:tc>
        <w:tc>
          <w:tcPr>
            <w:tcW w:type="dxa" w:w="1620"/>
          </w:tcPr>
          <w:p>
            <w:pPr>
              <w:spacing w:after="0"/>
              <w:jc w:val="left"/>
            </w:pPr>
            <w:r>
              <w:rPr>
                <w:sz w:val="16"/>
              </w:rPr>
              <w:t>290525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Nodaway County, MO: risk-assessment baseline packet, release 2026-10 (data as of 2026-09-30; County FIPS 29147). Automated baseline. </w:t>
      </w:r>
      <w:hyperlink r:id="rId15">
        <w:r>
          <w:rPr>
            <w:color w:val="1F4E99"/>
            <w:sz w:val="17"/>
            <w:u w:val="single"/>
          </w:rPr>
          <w:t>https://hazardplain.org/mo/29147/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Nodaway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Nodaway County, MO: Risk-assessment baseline packet</dc:title>
  <dc:subject>Hazard Plain release 2026-10, as of 2026-09-30. Automated baseline</dc:subject>
  <dc:creator>Hazard Plain</dc:creator>
  <cp:keywords>Hazard Plain; hazard mitigation; risk assessment; 29147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