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 Madrid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109550 approved 2024-01-30, pending adoption here; not yet eligible</w:t>
      </w:r>
    </w:p>
    <w:p>
      <w:pPr>
        <w:keepNext/>
        <w:spacing w:after="40" w:before="0"/>
      </w:pPr>
      <w:r>
        <w:rPr>
          <w:b/>
        </w:rPr>
        <w:t xml:space="preserve">Plan: </w:t>
      </w:r>
      <w:r>
        <w:rPr/>
        <w:t>New Madrid County (FEMA plan 109550), pending adoption here</w:t>
      </w:r>
    </w:p>
    <w:p>
      <w:pPr>
        <w:keepNext/>
        <w:spacing w:after="40" w:before="0"/>
      </w:pPr>
      <w:r>
        <w:rPr>
          <w:b/>
        </w:rPr>
        <w:t xml:space="preserve">Approved: </w:t>
      </w:r>
      <w:r>
        <w:rPr/>
        <w:t>2024-01-30 by FEMA; not yet adopted here</w:t>
      </w:r>
    </w:p>
    <w:p>
      <w:pPr>
        <w:keepNext/>
        <w:spacing w:after="40" w:before="0"/>
      </w:pPr>
      <w:r>
        <w:rPr>
          <w:b/>
        </w:rPr>
        <w:t xml:space="preserve">Expires: </w:t>
      </w:r>
      <w:r>
        <w:rPr/>
        <w:t>2029-01-29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109550 was approved by FEMA on 2024-01-30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0"/>
        <w:gridCol w:w="1769"/>
        <w:gridCol w:w="2003"/>
        <w:gridCol w:w="2415"/>
        <w:gridCol w:w="1243"/>
        <w:gridCol w:w="1037"/>
        <w:gridCol w:w="849"/>
        <w:gridCol w:w="1478"/>
        <w:gridCol w:w="1279"/>
      </w:tblGrid>
      <w:tr>
        <w:trPr>
          <w:cantSplit/>
          <w:tblHeader/>
        </w:trPr>
        <w:tc>
          <w:tcPr>
            <w:tcW w:type="dxa" w:w="2040"/>
            <w:shd w:val="clear" w:color="auto" w:fill="E8E8E8"/>
          </w:tcPr>
          <w:p>
            <w:pPr>
              <w:spacing w:after="0"/>
              <w:jc w:val="left"/>
            </w:pPr>
            <w:r>
              <w:rPr>
                <w:b/>
                <w:sz w:val="16"/>
              </w:rPr>
              <w:t>Jurisdiction</w:t>
            </w:r>
          </w:p>
        </w:tc>
        <w:tc>
          <w:tcPr>
            <w:tcW w:type="dxa" w:w="1769"/>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Status</w:t>
            </w:r>
          </w:p>
        </w:tc>
        <w:tc>
          <w:tcPr>
            <w:tcW w:type="dxa" w:w="2415"/>
            <w:shd w:val="clear" w:color="auto" w:fill="E8E8E8"/>
          </w:tcPr>
          <w:p>
            <w:pPr>
              <w:spacing w:after="0"/>
              <w:jc w:val="left"/>
            </w:pPr>
            <w:r>
              <w:rPr>
                <w:b/>
                <w:sz w:val="16"/>
              </w:rPr>
              <w:t>Plan</w:t>
            </w:r>
          </w:p>
        </w:tc>
        <w:tc>
          <w:tcPr>
            <w:tcW w:type="dxa" w:w="124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8"/>
            <w:shd w:val="clear" w:color="auto" w:fill="E8E8E8"/>
          </w:tcPr>
          <w:p>
            <w:pPr>
              <w:spacing w:after="0"/>
              <w:jc w:val="left"/>
            </w:pPr>
            <w:r>
              <w:rPr>
                <w:b/>
                <w:sz w:val="16"/>
              </w:rPr>
              <w:t>Update underway</w:t>
            </w:r>
          </w:p>
        </w:tc>
        <w:tc>
          <w:tcPr>
            <w:tcW w:type="dxa" w:w="1279"/>
            <w:shd w:val="clear" w:color="auto" w:fill="E8E8E8"/>
          </w:tcPr>
          <w:p>
            <w:pPr>
              <w:spacing w:after="0"/>
              <w:jc w:val="left"/>
            </w:pPr>
            <w:r>
              <w:rPr>
                <w:b/>
                <w:sz w:val="16"/>
              </w:rPr>
              <w:t>Notes</w:t>
            </w:r>
          </w:p>
        </w:tc>
      </w:tr>
      <w:tr>
        <w:trPr>
          <w:cantSplit/>
        </w:trPr>
        <w:tc>
          <w:tcPr>
            <w:tcW w:type="dxa" w:w="2040"/>
          </w:tcPr>
          <w:p>
            <w:pPr>
              <w:spacing w:after="0"/>
              <w:jc w:val="left"/>
            </w:pPr>
            <w:r>
              <w:rPr>
                <w:sz w:val="16"/>
              </w:rPr>
              <w:t>New Madrid County</w:t>
            </w:r>
          </w:p>
        </w:tc>
        <w:tc>
          <w:tcPr>
            <w:tcW w:type="dxa" w:w="1769"/>
          </w:tcPr>
          <w:p>
            <w:pPr>
              <w:spacing w:after="0"/>
              <w:jc w:val="left"/>
            </w:pPr>
            <w:r>
              <w:rPr>
                <w:sz w:val="16"/>
              </w:rPr>
              <w:t>County</w:t>
            </w:r>
          </w:p>
        </w:tc>
        <w:tc>
          <w:tcPr>
            <w:tcW w:type="dxa" w:w="2003"/>
          </w:tcPr>
          <w:p>
            <w:pPr>
              <w:spacing w:after="0"/>
              <w:jc w:val="left"/>
            </w:pPr>
            <w:r>
              <w:rPr>
                <w:sz w:val="16"/>
              </w:rPr>
              <w:t>Plan 109550 approved 2024-01-30, pending adoption here; not yet eligible</w:t>
            </w:r>
          </w:p>
        </w:tc>
        <w:tc>
          <w:tcPr>
            <w:tcW w:type="dxa" w:w="2415"/>
          </w:tcPr>
          <w:p>
            <w:pPr>
              <w:spacing w:after="0"/>
              <w:jc w:val="left"/>
            </w:pPr>
            <w:r>
              <w:rPr>
                <w:sz w:val="16"/>
              </w:rPr>
              <w:t>New Madrid County (FEMA plan 109550), pending adoption here</w:t>
            </w:r>
          </w:p>
        </w:tc>
        <w:tc>
          <w:tcPr>
            <w:tcW w:type="dxa" w:w="1243"/>
          </w:tcPr>
          <w:p>
            <w:pPr>
              <w:spacing w:after="0"/>
              <w:jc w:val="left"/>
            </w:pPr>
            <w:r>
              <w:rPr>
                <w:sz w:val="16"/>
              </w:rPr>
              <w:t>2024-01-30 by FEMA; not yet adopted here</w:t>
            </w:r>
          </w:p>
        </w:tc>
        <w:tc>
          <w:tcPr>
            <w:tcW w:type="dxa" w:w="1037"/>
          </w:tcPr>
          <w:p>
            <w:pPr>
              <w:spacing w:after="0"/>
              <w:jc w:val="left"/>
            </w:pPr>
            <w:r>
              <w:rPr>
                <w:sz w:val="16"/>
              </w:rPr>
              <w:t>2029-01-29 once adopted</w:t>
            </w:r>
          </w:p>
        </w:tc>
        <w:tc>
          <w:tcPr>
            <w:tcW w:type="dxa" w:w="849"/>
          </w:tcPr>
          <w:p>
            <w:pPr>
              <w:spacing w:after="0"/>
              <w:jc w:val="right"/>
            </w:pPr>
          </w:p>
        </w:tc>
        <w:tc>
          <w:tcPr>
            <w:tcW w:type="dxa" w:w="1478"/>
          </w:tcPr>
          <w:p>
            <w:pPr>
              <w:spacing w:after="0"/>
              <w:jc w:val="left"/>
            </w:pPr>
            <w:r>
              <w:rPr>
                <w:sz w:val="16"/>
              </w:rPr>
              <w:t>FEMA tracker shows a plan approvable pending adoption</w:t>
            </w:r>
          </w:p>
        </w:tc>
        <w:tc>
          <w:tcPr>
            <w:tcW w:type="dxa" w:w="1279"/>
          </w:tcPr>
          <w:p>
            <w:pPr>
              <w:spacing w:after="0"/>
              <w:jc w:val="left"/>
            </w:pPr>
            <w:r>
              <w:rPr>
                <w:sz w:val="16"/>
              </w:rPr>
              <w:t>Not yet eligible: adopt the approved plan.</w:t>
            </w:r>
          </w:p>
        </w:tc>
      </w:tr>
      <w:tr>
        <w:trPr>
          <w:cantSplit/>
        </w:trPr>
        <w:tc>
          <w:tcPr>
            <w:tcW w:type="dxa" w:w="2040"/>
          </w:tcPr>
          <w:p>
            <w:pPr>
              <w:spacing w:after="0"/>
              <w:jc w:val="left"/>
            </w:pPr>
            <w:r>
              <w:rPr>
                <w:sz w:val="16"/>
              </w:rPr>
              <w:t>Matthews city</w:t>
            </w:r>
          </w:p>
        </w:tc>
        <w:tc>
          <w:tcPr>
            <w:tcW w:type="dxa" w:w="1769"/>
          </w:tcPr>
          <w:p>
            <w:pPr>
              <w:spacing w:after="0"/>
              <w:jc w:val="left"/>
            </w:pPr>
            <w:r>
              <w:rPr>
                <w:sz w:val="16"/>
              </w:rPr>
              <w:t>City</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Morehouse city</w:t>
            </w:r>
          </w:p>
        </w:tc>
        <w:tc>
          <w:tcPr>
            <w:tcW w:type="dxa" w:w="1769"/>
          </w:tcPr>
          <w:p>
            <w:pPr>
              <w:spacing w:after="0"/>
              <w:jc w:val="left"/>
            </w:pPr>
            <w:r>
              <w:rPr>
                <w:sz w:val="16"/>
              </w:rPr>
              <w:t>City</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New Madrid city</w:t>
            </w:r>
          </w:p>
        </w:tc>
        <w:tc>
          <w:tcPr>
            <w:tcW w:type="dxa" w:w="1769"/>
          </w:tcPr>
          <w:p>
            <w:pPr>
              <w:spacing w:after="0"/>
              <w:jc w:val="left"/>
            </w:pPr>
            <w:r>
              <w:rPr>
                <w:sz w:val="16"/>
              </w:rPr>
              <w:t>City</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Portageville city</w:t>
            </w:r>
          </w:p>
        </w:tc>
        <w:tc>
          <w:tcPr>
            <w:tcW w:type="dxa" w:w="1769"/>
          </w:tcPr>
          <w:p>
            <w:pPr>
              <w:spacing w:after="0"/>
              <w:jc w:val="left"/>
            </w:pPr>
            <w:r>
              <w:rPr>
                <w:sz w:val="16"/>
              </w:rPr>
              <w:t>City</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East Prairie R-II School District</w:t>
            </w:r>
          </w:p>
        </w:tc>
        <w:tc>
          <w:tcPr>
            <w:tcW w:type="dxa" w:w="1769"/>
          </w:tcPr>
          <w:p>
            <w:pPr>
              <w:spacing w:after="0"/>
              <w:jc w:val="left"/>
            </w:pPr>
            <w:r>
              <w:rPr>
                <w:sz w:val="16"/>
              </w:rPr>
              <w:t>School/School District</w:t>
            </w:r>
          </w:p>
        </w:tc>
        <w:tc>
          <w:tcPr>
            <w:tcW w:type="dxa" w:w="2003"/>
          </w:tcPr>
          <w:p>
            <w:pPr>
              <w:spacing w:after="0"/>
              <w:jc w:val="left"/>
            </w:pPr>
            <w:r>
              <w:rPr>
                <w:sz w:val="16"/>
              </w:rPr>
              <w:t>Approved, expires 2029-06-09</w:t>
            </w:r>
          </w:p>
        </w:tc>
        <w:tc>
          <w:tcPr>
            <w:tcW w:type="dxa" w:w="2415"/>
          </w:tcPr>
          <w:p>
            <w:pPr>
              <w:spacing w:after="0"/>
              <w:jc w:val="left"/>
            </w:pPr>
            <w:r>
              <w:rPr>
                <w:sz w:val="16"/>
              </w:rPr>
              <w:t>Mississippi County (FEMA plan 109970)</w:t>
            </w:r>
          </w:p>
        </w:tc>
        <w:tc>
          <w:tcPr>
            <w:tcW w:type="dxa" w:w="1243"/>
          </w:tcPr>
          <w:p>
            <w:pPr>
              <w:spacing w:after="0"/>
              <w:jc w:val="left"/>
            </w:pPr>
            <w:r>
              <w:rPr>
                <w:sz w:val="16"/>
              </w:rPr>
              <w:t>2024-06-10</w:t>
            </w:r>
          </w:p>
        </w:tc>
        <w:tc>
          <w:tcPr>
            <w:tcW w:type="dxa" w:w="1037"/>
          </w:tcPr>
          <w:p>
            <w:pPr>
              <w:spacing w:after="0"/>
              <w:jc w:val="left"/>
            </w:pPr>
            <w:r>
              <w:rPr>
                <w:sz w:val="16"/>
              </w:rPr>
              <w:t>2029-06-09</w:t>
            </w:r>
          </w:p>
        </w:tc>
        <w:tc>
          <w:tcPr>
            <w:tcW w:type="dxa" w:w="849"/>
          </w:tcPr>
          <w:p>
            <w:pPr>
              <w:spacing w:after="0"/>
              <w:jc w:val="right"/>
            </w:pPr>
            <w:r>
              <w:rPr>
                <w:sz w:val="16"/>
              </w:rPr>
              <w:t>985</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Gideon 37 School District</w:t>
            </w:r>
          </w:p>
        </w:tc>
        <w:tc>
          <w:tcPr>
            <w:tcW w:type="dxa" w:w="1769"/>
          </w:tcPr>
          <w:p>
            <w:pPr>
              <w:spacing w:after="0"/>
              <w:jc w:val="left"/>
            </w:pPr>
            <w:r>
              <w:rPr>
                <w:sz w:val="16"/>
              </w:rPr>
              <w:t>School/School District</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New Madrid County R-I School District</w:t>
            </w:r>
          </w:p>
        </w:tc>
        <w:tc>
          <w:tcPr>
            <w:tcW w:type="dxa" w:w="1769"/>
          </w:tcPr>
          <w:p>
            <w:pPr>
              <w:spacing w:after="0"/>
              <w:jc w:val="left"/>
            </w:pPr>
            <w:r>
              <w:rPr>
                <w:sz w:val="16"/>
              </w:rPr>
              <w:t>School/School District</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Portageville School District</w:t>
            </w:r>
          </w:p>
        </w:tc>
        <w:tc>
          <w:tcPr>
            <w:tcW w:type="dxa" w:w="1769"/>
          </w:tcPr>
          <w:p>
            <w:pPr>
              <w:spacing w:after="0"/>
              <w:jc w:val="left"/>
            </w:pPr>
            <w:r>
              <w:rPr>
                <w:sz w:val="16"/>
              </w:rPr>
              <w:t>School/School District</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Risco R-II School District</w:t>
            </w:r>
          </w:p>
        </w:tc>
        <w:tc>
          <w:tcPr>
            <w:tcW w:type="dxa" w:w="1769"/>
          </w:tcPr>
          <w:p>
            <w:pPr>
              <w:spacing w:after="0"/>
              <w:jc w:val="left"/>
            </w:pPr>
            <w:r>
              <w:rPr>
                <w:sz w:val="16"/>
              </w:rPr>
              <w:t>School/School District</w:t>
            </w:r>
          </w:p>
        </w:tc>
        <w:tc>
          <w:tcPr>
            <w:tcW w:type="dxa" w:w="2003"/>
          </w:tcPr>
          <w:p>
            <w:pPr>
              <w:spacing w:after="0"/>
              <w:jc w:val="left"/>
            </w:pPr>
            <w:r>
              <w:rPr>
                <w:sz w:val="16"/>
              </w:rPr>
              <w:t>Approved, expires 2029-01-29</w:t>
            </w:r>
          </w:p>
        </w:tc>
        <w:tc>
          <w:tcPr>
            <w:tcW w:type="dxa" w:w="2415"/>
          </w:tcPr>
          <w:p>
            <w:pPr>
              <w:spacing w:after="0"/>
              <w:jc w:val="left"/>
            </w:pPr>
            <w:r>
              <w:rPr>
                <w:sz w:val="16"/>
              </w:rPr>
              <w:t>New Madrid County (FEMA plan 109550)</w:t>
            </w:r>
          </w:p>
        </w:tc>
        <w:tc>
          <w:tcPr>
            <w:tcW w:type="dxa" w:w="1243"/>
          </w:tcPr>
          <w:p>
            <w:pPr>
              <w:spacing w:after="0"/>
              <w:jc w:val="left"/>
            </w:pPr>
            <w:r>
              <w:rPr>
                <w:sz w:val="16"/>
              </w:rPr>
              <w:t>2024-01-30</w:t>
            </w:r>
          </w:p>
        </w:tc>
        <w:tc>
          <w:tcPr>
            <w:tcW w:type="dxa" w:w="1037"/>
          </w:tcPr>
          <w:p>
            <w:pPr>
              <w:spacing w:after="0"/>
              <w:jc w:val="left"/>
            </w:pPr>
            <w:r>
              <w:rPr>
                <w:sz w:val="16"/>
              </w:rPr>
              <w:t>2029-01-29</w:t>
            </w:r>
          </w:p>
        </w:tc>
        <w:tc>
          <w:tcPr>
            <w:tcW w:type="dxa" w:w="849"/>
          </w:tcPr>
          <w:p>
            <w:pPr>
              <w:spacing w:after="0"/>
              <w:jc w:val="right"/>
            </w:pPr>
            <w:r>
              <w:rPr>
                <w:sz w:val="16"/>
              </w:rPr>
              <w:t>854</w:t>
            </w:r>
          </w:p>
        </w:tc>
        <w:tc>
          <w:tcPr>
            <w:tcW w:type="dxa" w:w="1478"/>
          </w:tcPr>
          <w:p>
            <w:pPr>
              <w:spacing w:after="0"/>
              <w:jc w:val="left"/>
            </w:pPr>
          </w:p>
        </w:tc>
        <w:tc>
          <w:tcPr>
            <w:tcW w:type="dxa" w:w="1279"/>
          </w:tcPr>
          <w:p>
            <w:pPr>
              <w:spacing w:after="0"/>
              <w:jc w:val="left"/>
            </w:pPr>
          </w:p>
        </w:tc>
      </w:tr>
      <w:tr>
        <w:trPr>
          <w:cantSplit/>
        </w:trPr>
        <w:tc>
          <w:tcPr>
            <w:tcW w:type="dxa" w:w="2040"/>
          </w:tcPr>
          <w:p>
            <w:pPr>
              <w:spacing w:after="0"/>
              <w:jc w:val="left"/>
            </w:pPr>
            <w:r>
              <w:rPr>
                <w:sz w:val="16"/>
              </w:rPr>
              <w:t>Sikeston R-VI School District</w:t>
            </w:r>
          </w:p>
        </w:tc>
        <w:tc>
          <w:tcPr>
            <w:tcW w:type="dxa" w:w="1769"/>
          </w:tcPr>
          <w:p>
            <w:pPr>
              <w:spacing w:after="0"/>
              <w:jc w:val="left"/>
            </w:pPr>
            <w:r>
              <w:rPr>
                <w:sz w:val="16"/>
              </w:rPr>
              <w:t>School/School District</w:t>
            </w:r>
          </w:p>
        </w:tc>
        <w:tc>
          <w:tcPr>
            <w:tcW w:type="dxa" w:w="2003"/>
          </w:tcPr>
          <w:p>
            <w:pPr>
              <w:spacing w:after="0"/>
              <w:jc w:val="left"/>
            </w:pPr>
            <w:r>
              <w:rPr>
                <w:sz w:val="16"/>
              </w:rPr>
              <w:t>Approved, expires 2029-09-16</w:t>
            </w:r>
          </w:p>
        </w:tc>
        <w:tc>
          <w:tcPr>
            <w:tcW w:type="dxa" w:w="2415"/>
          </w:tcPr>
          <w:p>
            <w:pPr>
              <w:spacing w:after="0"/>
              <w:jc w:val="left"/>
            </w:pPr>
            <w:r>
              <w:rPr>
                <w:sz w:val="16"/>
              </w:rPr>
              <w:t>Scott County (FEMA plan 110074)</w:t>
            </w:r>
          </w:p>
        </w:tc>
        <w:tc>
          <w:tcPr>
            <w:tcW w:type="dxa" w:w="1243"/>
          </w:tcPr>
          <w:p>
            <w:pPr>
              <w:spacing w:after="0"/>
              <w:jc w:val="left"/>
            </w:pPr>
            <w:r>
              <w:rPr>
                <w:sz w:val="16"/>
              </w:rPr>
              <w:t>2024-09-17</w:t>
            </w:r>
          </w:p>
        </w:tc>
        <w:tc>
          <w:tcPr>
            <w:tcW w:type="dxa" w:w="1037"/>
          </w:tcPr>
          <w:p>
            <w:pPr>
              <w:spacing w:after="0"/>
              <w:jc w:val="left"/>
            </w:pPr>
            <w:r>
              <w:rPr>
                <w:sz w:val="16"/>
              </w:rPr>
              <w:t>2029-09-16</w:t>
            </w:r>
          </w:p>
        </w:tc>
        <w:tc>
          <w:tcPr>
            <w:tcW w:type="dxa" w:w="849"/>
          </w:tcPr>
          <w:p>
            <w:pPr>
              <w:spacing w:after="0"/>
              <w:jc w:val="right"/>
            </w:pPr>
            <w:r>
              <w:rPr>
                <w:sz w:val="16"/>
              </w:rPr>
              <w:t>1,084</w:t>
            </w:r>
          </w:p>
        </w:tc>
        <w:tc>
          <w:tcPr>
            <w:tcW w:type="dxa" w:w="1478"/>
          </w:tcPr>
          <w:p>
            <w:pPr>
              <w:spacing w:after="0"/>
              <w:jc w:val="left"/>
            </w:pPr>
          </w:p>
        </w:tc>
        <w:tc>
          <w:tcPr>
            <w:tcW w:type="dxa" w:w="1279"/>
          </w:tcPr>
          <w:p>
            <w:pPr>
              <w:spacing w:after="0"/>
              <w:jc w:val="left"/>
            </w:pPr>
            <w:r>
              <w:rPr>
                <w:sz w:val="16"/>
              </w:rPr>
              <w:t>member approved 2024-09-16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3"/>
        <w:gridCol w:w="1203"/>
        <w:gridCol w:w="1126"/>
        <w:gridCol w:w="1126"/>
        <w:gridCol w:w="1279"/>
        <w:gridCol w:w="1159"/>
        <w:gridCol w:w="1155"/>
        <w:gridCol w:w="2064"/>
        <w:gridCol w:w="2080"/>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3"/>
            <w:shd w:val="clear" w:color="auto" w:fill="E8E8E8"/>
          </w:tcPr>
          <w:p>
            <w:pPr>
              <w:spacing w:after="0"/>
              <w:jc w:val="left"/>
            </w:pPr>
            <w:r>
              <w:rPr>
                <w:b/>
                <w:sz w:val="16"/>
              </w:rPr>
              <w:t>NRI risk rating</w:t>
            </w:r>
          </w:p>
        </w:tc>
        <w:tc>
          <w:tcPr>
            <w:tcW w:type="dxa" w:w="120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Earthquake</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$10,233,519</w:t>
            </w:r>
          </w:p>
        </w:tc>
        <w:tc>
          <w:tcPr>
            <w:tcW w:type="dxa" w:w="1126"/>
          </w:tcPr>
          <w:p>
            <w:pPr>
              <w:spacing w:after="0"/>
              <w:jc w:val="right"/>
            </w:pPr>
          </w:p>
        </w:tc>
        <w:tc>
          <w:tcPr>
            <w:tcW w:type="dxa" w:w="1279"/>
          </w:tcPr>
          <w:p>
            <w:pPr>
              <w:spacing w:after="0"/>
              <w:jc w:val="right"/>
            </w:pPr>
            <w:r>
              <w:rPr>
                <w:sz w:val="16"/>
              </w:rPr>
              <w:t>$7,965,005</w:t>
            </w:r>
          </w:p>
        </w:tc>
        <w:tc>
          <w:tcPr>
            <w:tcW w:type="dxa" w:w="1159"/>
          </w:tcPr>
          <w:p>
            <w:pPr>
              <w:spacing w:after="0"/>
              <w:jc w:val="right"/>
            </w:pPr>
            <w:r>
              <w:rPr>
                <w:sz w:val="16"/>
              </w:rPr>
              <w:t>$18,198,523</w:t>
            </w:r>
          </w:p>
        </w:tc>
        <w:tc>
          <w:tcPr>
            <w:tcW w:type="dxa" w:w="1155"/>
          </w:tcPr>
          <w:p>
            <w:pPr>
              <w:spacing w:after="0"/>
              <w:jc w:val="right"/>
            </w:pPr>
          </w:p>
        </w:tc>
        <w:tc>
          <w:tcPr>
            <w:tcW w:type="dxa" w:w="2064"/>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2</w:t>
            </w:r>
          </w:p>
        </w:tc>
        <w:tc>
          <w:tcPr>
            <w:tcW w:type="dxa" w:w="1037"/>
          </w:tcPr>
          <w:p>
            <w:pPr>
              <w:spacing w:after="0"/>
              <w:jc w:val="left"/>
            </w:pPr>
            <w:r>
              <w:rPr>
                <w:sz w:val="16"/>
              </w:rPr>
              <w:t>Heat Wave</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$322</w:t>
            </w:r>
          </w:p>
        </w:tc>
        <w:tc>
          <w:tcPr>
            <w:tcW w:type="dxa" w:w="1126"/>
          </w:tcPr>
          <w:p>
            <w:pPr>
              <w:spacing w:after="0"/>
              <w:jc w:val="right"/>
            </w:pPr>
            <w:r>
              <w:rPr>
                <w:sz w:val="16"/>
              </w:rPr>
              <w:t>$10</w:t>
            </w:r>
          </w:p>
        </w:tc>
        <w:tc>
          <w:tcPr>
            <w:tcW w:type="dxa" w:w="1279"/>
          </w:tcPr>
          <w:p>
            <w:pPr>
              <w:spacing w:after="0"/>
              <w:jc w:val="right"/>
            </w:pPr>
            <w:r>
              <w:rPr>
                <w:sz w:val="16"/>
              </w:rPr>
              <w:t>$2,490,023</w:t>
            </w:r>
          </w:p>
        </w:tc>
        <w:tc>
          <w:tcPr>
            <w:tcW w:type="dxa" w:w="1159"/>
          </w:tcPr>
          <w:p>
            <w:pPr>
              <w:spacing w:after="0"/>
              <w:jc w:val="right"/>
            </w:pPr>
            <w:r>
              <w:rPr>
                <w:sz w:val="16"/>
              </w:rPr>
              <w:t>$2,490,356</w:t>
            </w:r>
          </w:p>
        </w:tc>
        <w:tc>
          <w:tcPr>
            <w:tcW w:type="dxa" w:w="1155"/>
          </w:tcPr>
          <w:p>
            <w:pPr>
              <w:spacing w:after="0"/>
              <w:jc w:val="right"/>
            </w:pPr>
            <w:r>
              <w:rPr>
                <w:sz w:val="16"/>
              </w:rPr>
              <w:t>98</w:t>
            </w:r>
          </w:p>
        </w:tc>
        <w:tc>
          <w:tcPr>
            <w:tcW w:type="dxa" w:w="2064"/>
          </w:tcPr>
          <w:p>
            <w:pPr>
              <w:spacing w:after="0"/>
              <w:jc w:val="left"/>
            </w:pPr>
          </w:p>
        </w:tc>
        <w:tc>
          <w:tcPr>
            <w:tcW w:type="dxa" w:w="2080"/>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Inland Flooding</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$1,742,849</w:t>
            </w:r>
          </w:p>
        </w:tc>
        <w:tc>
          <w:tcPr>
            <w:tcW w:type="dxa" w:w="1126"/>
          </w:tcPr>
          <w:p>
            <w:pPr>
              <w:spacing w:after="0"/>
              <w:jc w:val="right"/>
            </w:pPr>
            <w:r>
              <w:rPr>
                <w:sz w:val="16"/>
              </w:rPr>
              <w:t>$369,806</w:t>
            </w:r>
          </w:p>
        </w:tc>
        <w:tc>
          <w:tcPr>
            <w:tcW w:type="dxa" w:w="1279"/>
          </w:tcPr>
          <w:p>
            <w:pPr>
              <w:spacing w:after="0"/>
              <w:jc w:val="right"/>
            </w:pPr>
            <w:r>
              <w:rPr>
                <w:sz w:val="16"/>
              </w:rPr>
              <w:t>$373,515</w:t>
            </w:r>
          </w:p>
        </w:tc>
        <w:tc>
          <w:tcPr>
            <w:tcW w:type="dxa" w:w="1159"/>
          </w:tcPr>
          <w:p>
            <w:pPr>
              <w:spacing w:after="0"/>
              <w:jc w:val="right"/>
            </w:pPr>
            <w:r>
              <w:rPr>
                <w:sz w:val="16"/>
              </w:rPr>
              <w:t>$2,486,169</w:t>
            </w:r>
          </w:p>
        </w:tc>
        <w:tc>
          <w:tcPr>
            <w:tcW w:type="dxa" w:w="1155"/>
          </w:tcPr>
          <w:p>
            <w:pPr>
              <w:spacing w:after="0"/>
              <w:jc w:val="right"/>
            </w:pPr>
            <w:r>
              <w:rPr>
                <w:sz w:val="16"/>
              </w:rPr>
              <w:t>79</w:t>
            </w:r>
          </w:p>
        </w:tc>
        <w:tc>
          <w:tcPr>
            <w:tcW w:type="dxa" w:w="2064"/>
          </w:tcPr>
          <w:p>
            <w:pPr>
              <w:spacing w:after="0"/>
              <w:jc w:val="left"/>
            </w:pPr>
          </w:p>
        </w:tc>
        <w:tc>
          <w:tcPr>
            <w:tcW w:type="dxa" w:w="2080"/>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r>
              <w:rPr>
                <w:sz w:val="16"/>
              </w:rPr>
              <w:t>$1,173,726</w:t>
            </w:r>
          </w:p>
        </w:tc>
        <w:tc>
          <w:tcPr>
            <w:tcW w:type="dxa" w:w="1126"/>
          </w:tcPr>
          <w:p>
            <w:pPr>
              <w:spacing w:after="0"/>
              <w:jc w:val="right"/>
            </w:pPr>
            <w:r>
              <w:rPr>
                <w:sz w:val="16"/>
              </w:rPr>
              <w:t>$11,851</w:t>
            </w:r>
          </w:p>
        </w:tc>
        <w:tc>
          <w:tcPr>
            <w:tcW w:type="dxa" w:w="1279"/>
          </w:tcPr>
          <w:p>
            <w:pPr>
              <w:spacing w:after="0"/>
              <w:jc w:val="right"/>
            </w:pPr>
            <w:r>
              <w:rPr>
                <w:sz w:val="16"/>
              </w:rPr>
              <w:t>$423,201</w:t>
            </w:r>
          </w:p>
        </w:tc>
        <w:tc>
          <w:tcPr>
            <w:tcW w:type="dxa" w:w="1159"/>
          </w:tcPr>
          <w:p>
            <w:pPr>
              <w:spacing w:after="0"/>
              <w:jc w:val="right"/>
            </w:pPr>
            <w:r>
              <w:rPr>
                <w:sz w:val="16"/>
              </w:rPr>
              <w:t>$1,608,778</w:t>
            </w:r>
          </w:p>
        </w:tc>
        <w:tc>
          <w:tcPr>
            <w:tcW w:type="dxa" w:w="1155"/>
          </w:tcPr>
          <w:p>
            <w:pPr>
              <w:spacing w:after="0"/>
              <w:jc w:val="right"/>
            </w:pPr>
            <w:r>
              <w:rPr>
                <w:sz w:val="16"/>
              </w:rPr>
              <w:t>27</w:t>
            </w:r>
          </w:p>
        </w:tc>
        <w:tc>
          <w:tcPr>
            <w:tcW w:type="dxa" w:w="2064"/>
          </w:tcPr>
          <w:p>
            <w:pPr>
              <w:spacing w:after="0"/>
              <w:jc w:val="left"/>
            </w:pPr>
          </w:p>
        </w:tc>
        <w:tc>
          <w:tcPr>
            <w:tcW w:type="dxa" w:w="2080"/>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$402,753</w:t>
            </w:r>
          </w:p>
        </w:tc>
        <w:tc>
          <w:tcPr>
            <w:tcW w:type="dxa" w:w="1126"/>
          </w:tcPr>
          <w:p>
            <w:pPr>
              <w:spacing w:after="0"/>
              <w:jc w:val="right"/>
            </w:pPr>
            <w:r>
              <w:rPr>
                <w:sz w:val="16"/>
              </w:rPr>
              <w:t>$289,658</w:t>
            </w:r>
          </w:p>
        </w:tc>
        <w:tc>
          <w:tcPr>
            <w:tcW w:type="dxa" w:w="1279"/>
          </w:tcPr>
          <w:p>
            <w:pPr>
              <w:spacing w:after="0"/>
              <w:jc w:val="right"/>
            </w:pPr>
            <w:r>
              <w:rPr>
                <w:sz w:val="16"/>
              </w:rPr>
              <w:t>$215,995</w:t>
            </w:r>
          </w:p>
        </w:tc>
        <w:tc>
          <w:tcPr>
            <w:tcW w:type="dxa" w:w="1159"/>
          </w:tcPr>
          <w:p>
            <w:pPr>
              <w:spacing w:after="0"/>
              <w:jc w:val="right"/>
            </w:pPr>
            <w:r>
              <w:rPr>
                <w:sz w:val="16"/>
              </w:rPr>
              <w:t>$908,406</w:t>
            </w:r>
          </w:p>
        </w:tc>
        <w:tc>
          <w:tcPr>
            <w:tcW w:type="dxa" w:w="1155"/>
          </w:tcPr>
          <w:p>
            <w:pPr>
              <w:spacing w:after="0"/>
              <w:jc w:val="right"/>
            </w:pPr>
            <w:r>
              <w:rPr>
                <w:sz w:val="16"/>
              </w:rPr>
              <w:t>157</w:t>
            </w:r>
          </w:p>
        </w:tc>
        <w:tc>
          <w:tcPr>
            <w:tcW w:type="dxa" w:w="2064"/>
          </w:tcPr>
          <w:p>
            <w:pPr>
              <w:spacing w:after="0"/>
              <w:jc w:val="left"/>
            </w:pPr>
          </w:p>
        </w:tc>
        <w:tc>
          <w:tcPr>
            <w:tcW w:type="dxa" w:w="2080"/>
          </w:tcPr>
          <w:p>
            <w:pPr>
              <w:spacing w:after="0"/>
              <w:jc w:val="left"/>
            </w:pPr>
            <w:r>
              <w:rPr>
                <w:sz w:val="16"/>
              </w:rPr>
              <w:t>Includes 5 High Wind records and 77 Strong Wind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Drought</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$854,894</w:t>
            </w:r>
          </w:p>
        </w:tc>
        <w:tc>
          <w:tcPr>
            <w:tcW w:type="dxa" w:w="1279"/>
          </w:tcPr>
          <w:p>
            <w:pPr>
              <w:spacing w:after="0"/>
              <w:jc w:val="right"/>
            </w:pPr>
          </w:p>
        </w:tc>
        <w:tc>
          <w:tcPr>
            <w:tcW w:type="dxa" w:w="1159"/>
          </w:tcPr>
          <w:p>
            <w:pPr>
              <w:spacing w:after="0"/>
              <w:jc w:val="right"/>
            </w:pPr>
            <w:r>
              <w:rPr>
                <w:sz w:val="16"/>
              </w:rPr>
              <w:t>$854,894</w:t>
            </w:r>
          </w:p>
        </w:tc>
        <w:tc>
          <w:tcPr>
            <w:tcW w:type="dxa" w:w="1155"/>
          </w:tcPr>
          <w:p>
            <w:pPr>
              <w:spacing w:after="0"/>
              <w:jc w:val="right"/>
            </w:pPr>
            <w:r>
              <w:rPr>
                <w:sz w:val="16"/>
              </w:rPr>
              <w:t>43</w:t>
            </w:r>
          </w:p>
        </w:tc>
        <w:tc>
          <w:tcPr>
            <w:tcW w:type="dxa" w:w="2064"/>
          </w:tcPr>
          <w:p>
            <w:pPr>
              <w:spacing w:after="0"/>
              <w:jc w:val="left"/>
            </w:pPr>
          </w:p>
        </w:tc>
        <w:tc>
          <w:tcPr>
            <w:tcW w:type="dxa" w:w="2080"/>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Cold Wave</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r>
              <w:rPr>
                <w:sz w:val="16"/>
              </w:rPr>
              <w:t>$169,561</w:t>
            </w:r>
          </w:p>
        </w:tc>
        <w:tc>
          <w:tcPr>
            <w:tcW w:type="dxa" w:w="1279"/>
          </w:tcPr>
          <w:p>
            <w:pPr>
              <w:spacing w:after="0"/>
              <w:jc w:val="right"/>
            </w:pPr>
            <w:r>
              <w:rPr>
                <w:sz w:val="16"/>
              </w:rPr>
              <w:t>$681,666</w:t>
            </w:r>
          </w:p>
        </w:tc>
        <w:tc>
          <w:tcPr>
            <w:tcW w:type="dxa" w:w="1159"/>
          </w:tcPr>
          <w:p>
            <w:pPr>
              <w:spacing w:after="0"/>
              <w:jc w:val="right"/>
            </w:pPr>
            <w:r>
              <w:rPr>
                <w:sz w:val="16"/>
              </w:rPr>
              <w:t>$851,230</w:t>
            </w:r>
          </w:p>
        </w:tc>
        <w:tc>
          <w:tcPr>
            <w:tcW w:type="dxa" w:w="1155"/>
          </w:tcPr>
          <w:p>
            <w:pPr>
              <w:spacing w:after="0"/>
              <w:jc w:val="right"/>
            </w:pPr>
            <w:r>
              <w:rPr>
                <w:sz w:val="16"/>
              </w:rPr>
              <w:t>56</w:t>
            </w:r>
          </w:p>
        </w:tc>
        <w:tc>
          <w:tcPr>
            <w:tcW w:type="dxa" w:w="2064"/>
          </w:tcPr>
          <w:p>
            <w:pPr>
              <w:spacing w:after="0"/>
              <w:jc w:val="left"/>
            </w:pPr>
          </w:p>
        </w:tc>
        <w:tc>
          <w:tcPr>
            <w:tcW w:type="dxa" w:w="2080"/>
          </w:tcPr>
          <w:p>
            <w:pPr>
              <w:spacing w:after="0"/>
              <w:jc w:val="left"/>
            </w:pPr>
            <w:r>
              <w:rPr>
                <w:sz w:val="16"/>
              </w:rPr>
              <w:t>Includes 41 Frost/Freeze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203"/>
          </w:tcPr>
          <w:p>
            <w:pPr>
              <w:spacing w:after="0"/>
              <w:jc w:val="left"/>
            </w:pPr>
            <w:r>
              <w:rPr>
                <w:sz w:val="16"/>
              </w:rPr>
              <w:t>Relatively High</w:t>
            </w:r>
          </w:p>
        </w:tc>
        <w:tc>
          <w:tcPr>
            <w:tcW w:type="dxa" w:w="1203"/>
          </w:tcPr>
          <w:p>
            <w:pPr>
              <w:spacing w:after="0"/>
              <w:jc w:val="left"/>
            </w:pPr>
            <w:r>
              <w:rPr>
                <w:sz w:val="16"/>
              </w:rPr>
              <w:t>Relatively High</w:t>
            </w:r>
          </w:p>
        </w:tc>
        <w:tc>
          <w:tcPr>
            <w:tcW w:type="dxa" w:w="1126"/>
          </w:tcPr>
          <w:p>
            <w:pPr>
              <w:spacing w:after="0"/>
              <w:jc w:val="right"/>
            </w:pPr>
            <w:r>
              <w:rPr>
                <w:sz w:val="16"/>
              </w:rPr>
              <w:t>$432,296</w:t>
            </w:r>
          </w:p>
        </w:tc>
        <w:tc>
          <w:tcPr>
            <w:tcW w:type="dxa" w:w="1126"/>
          </w:tcPr>
          <w:p>
            <w:pPr>
              <w:spacing w:after="0"/>
              <w:jc w:val="right"/>
            </w:pPr>
          </w:p>
        </w:tc>
        <w:tc>
          <w:tcPr>
            <w:tcW w:type="dxa" w:w="1279"/>
          </w:tcPr>
          <w:p>
            <w:pPr>
              <w:spacing w:after="0"/>
              <w:jc w:val="right"/>
            </w:pPr>
            <w:r>
              <w:rPr>
                <w:sz w:val="16"/>
              </w:rPr>
              <w:t>$72,200</w:t>
            </w:r>
          </w:p>
        </w:tc>
        <w:tc>
          <w:tcPr>
            <w:tcW w:type="dxa" w:w="1159"/>
          </w:tcPr>
          <w:p>
            <w:pPr>
              <w:spacing w:after="0"/>
              <w:jc w:val="right"/>
            </w:pPr>
            <w:r>
              <w:rPr>
                <w:sz w:val="16"/>
              </w:rPr>
              <w:t>$504,497</w:t>
            </w:r>
          </w:p>
        </w:tc>
        <w:tc>
          <w:tcPr>
            <w:tcW w:type="dxa" w:w="1155"/>
          </w:tcPr>
          <w:p>
            <w:pPr>
              <w:spacing w:after="0"/>
              <w:jc w:val="right"/>
            </w:pPr>
            <w:r>
              <w:rPr>
                <w:sz w:val="16"/>
              </w:rPr>
              <w:t>3</w:t>
            </w:r>
          </w:p>
        </w:tc>
        <w:tc>
          <w:tcPr>
            <w:tcW w:type="dxa" w:w="2064"/>
          </w:tcPr>
          <w:p>
            <w:pPr>
              <w:spacing w:after="0"/>
              <w:jc w:val="left"/>
            </w:pPr>
          </w:p>
        </w:tc>
        <w:tc>
          <w:tcPr>
            <w:tcW w:type="dxa" w:w="2080"/>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r>
              <w:rPr>
                <w:sz w:val="16"/>
              </w:rPr>
              <w:t>$7,059</w:t>
            </w:r>
          </w:p>
        </w:tc>
        <w:tc>
          <w:tcPr>
            <w:tcW w:type="dxa" w:w="1126"/>
          </w:tcPr>
          <w:p>
            <w:pPr>
              <w:spacing w:after="0"/>
              <w:jc w:val="right"/>
            </w:pPr>
          </w:p>
        </w:tc>
        <w:tc>
          <w:tcPr>
            <w:tcW w:type="dxa" w:w="1279"/>
          </w:tcPr>
          <w:p>
            <w:pPr>
              <w:spacing w:after="0"/>
              <w:jc w:val="right"/>
            </w:pPr>
            <w:r>
              <w:rPr>
                <w:sz w:val="16"/>
              </w:rPr>
              <w:t>$159,621</w:t>
            </w:r>
          </w:p>
        </w:tc>
        <w:tc>
          <w:tcPr>
            <w:tcW w:type="dxa" w:w="1159"/>
          </w:tcPr>
          <w:p>
            <w:pPr>
              <w:spacing w:after="0"/>
              <w:jc w:val="right"/>
            </w:pPr>
            <w:r>
              <w:rPr>
                <w:sz w:val="16"/>
              </w:rPr>
              <w:t>$166,680</w:t>
            </w:r>
          </w:p>
        </w:tc>
        <w:tc>
          <w:tcPr>
            <w:tcW w:type="dxa" w:w="1155"/>
          </w:tcPr>
          <w:p>
            <w:pPr>
              <w:spacing w:after="0"/>
              <w:jc w:val="right"/>
            </w:pPr>
            <w:r>
              <w:rPr>
                <w:sz w:val="16"/>
              </w:rPr>
              <w:t>0</w:t>
            </w:r>
          </w:p>
        </w:tc>
        <w:tc>
          <w:tcPr>
            <w:tcW w:type="dxa" w:w="2064"/>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$68,441</w:t>
            </w:r>
          </w:p>
        </w:tc>
        <w:tc>
          <w:tcPr>
            <w:tcW w:type="dxa" w:w="1126"/>
          </w:tcPr>
          <w:p>
            <w:pPr>
              <w:spacing w:after="0"/>
              <w:jc w:val="right"/>
            </w:pPr>
            <w:r>
              <w:rPr>
                <w:sz w:val="16"/>
              </w:rPr>
              <w:t>$184</w:t>
            </w:r>
          </w:p>
        </w:tc>
        <w:tc>
          <w:tcPr>
            <w:tcW w:type="dxa" w:w="1279"/>
          </w:tcPr>
          <w:p>
            <w:pPr>
              <w:spacing w:after="0"/>
              <w:jc w:val="right"/>
            </w:pPr>
            <w:r>
              <w:rPr>
                <w:sz w:val="16"/>
              </w:rPr>
              <w:t>$24,420</w:t>
            </w:r>
          </w:p>
        </w:tc>
        <w:tc>
          <w:tcPr>
            <w:tcW w:type="dxa" w:w="1159"/>
          </w:tcPr>
          <w:p>
            <w:pPr>
              <w:spacing w:after="0"/>
              <w:jc w:val="right"/>
            </w:pPr>
            <w:r>
              <w:rPr>
                <w:sz w:val="16"/>
              </w:rPr>
              <w:t>$93,045</w:t>
            </w:r>
          </w:p>
        </w:tc>
        <w:tc>
          <w:tcPr>
            <w:tcW w:type="dxa" w:w="1155"/>
          </w:tcPr>
          <w:p>
            <w:pPr>
              <w:spacing w:after="0"/>
              <w:jc w:val="right"/>
            </w:pPr>
            <w:r>
              <w:rPr>
                <w:sz w:val="16"/>
              </w:rPr>
              <w:t>83</w:t>
            </w:r>
          </w:p>
        </w:tc>
        <w:tc>
          <w:tcPr>
            <w:tcW w:type="dxa" w:w="2064"/>
          </w:tcPr>
          <w:p>
            <w:pPr>
              <w:spacing w:after="0"/>
              <w:jc w:val="left"/>
            </w:pPr>
          </w:p>
        </w:tc>
        <w:tc>
          <w:tcPr>
            <w:tcW w:type="dxa" w:w="2080"/>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$83,904</w:t>
            </w:r>
          </w:p>
        </w:tc>
        <w:tc>
          <w:tcPr>
            <w:tcW w:type="dxa" w:w="1126"/>
          </w:tcPr>
          <w:p>
            <w:pPr>
              <w:spacing w:after="0"/>
              <w:jc w:val="right"/>
            </w:pPr>
            <w:r>
              <w:rPr>
                <w:sz w:val="16"/>
              </w:rPr>
              <w:t>$1,377</w:t>
            </w:r>
          </w:p>
        </w:tc>
        <w:tc>
          <w:tcPr>
            <w:tcW w:type="dxa" w:w="1279"/>
          </w:tcPr>
          <w:p>
            <w:pPr>
              <w:spacing w:after="0"/>
              <w:jc w:val="right"/>
            </w:pPr>
            <w:r>
              <w:rPr>
                <w:sz w:val="16"/>
              </w:rPr>
              <w:t>$1,153</w:t>
            </w:r>
          </w:p>
        </w:tc>
        <w:tc>
          <w:tcPr>
            <w:tcW w:type="dxa" w:w="1159"/>
          </w:tcPr>
          <w:p>
            <w:pPr>
              <w:spacing w:after="0"/>
              <w:jc w:val="right"/>
            </w:pPr>
            <w:r>
              <w:rPr>
                <w:sz w:val="16"/>
              </w:rPr>
              <w:t>$86,434</w:t>
            </w:r>
          </w:p>
        </w:tc>
        <w:tc>
          <w:tcPr>
            <w:tcW w:type="dxa" w:w="1155"/>
          </w:tcPr>
          <w:p>
            <w:pPr>
              <w:spacing w:after="0"/>
              <w:jc w:val="right"/>
            </w:pPr>
            <w:r>
              <w:rPr>
                <w:sz w:val="16"/>
              </w:rPr>
              <w:t>53</w:t>
            </w:r>
          </w:p>
        </w:tc>
        <w:tc>
          <w:tcPr>
            <w:tcW w:type="dxa" w:w="2064"/>
          </w:tcPr>
          <w:p>
            <w:pPr>
              <w:spacing w:after="0"/>
              <w:jc w:val="left"/>
            </w:pPr>
          </w:p>
        </w:tc>
        <w:tc>
          <w:tcPr>
            <w:tcW w:type="dxa" w:w="2080"/>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Hurricane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$14,830</w:t>
            </w:r>
          </w:p>
        </w:tc>
        <w:tc>
          <w:tcPr>
            <w:tcW w:type="dxa" w:w="1126"/>
          </w:tcPr>
          <w:p>
            <w:pPr>
              <w:spacing w:after="0"/>
              <w:jc w:val="right"/>
            </w:pPr>
            <w:r>
              <w:rPr>
                <w:sz w:val="16"/>
              </w:rPr>
              <w:t>$21,910</w:t>
            </w:r>
          </w:p>
        </w:tc>
        <w:tc>
          <w:tcPr>
            <w:tcW w:type="dxa" w:w="1279"/>
          </w:tcPr>
          <w:p>
            <w:pPr>
              <w:spacing w:after="0"/>
              <w:jc w:val="right"/>
            </w:pPr>
            <w:r>
              <w:rPr>
                <w:sz w:val="16"/>
              </w:rPr>
              <w:t>$146</w:t>
            </w:r>
          </w:p>
        </w:tc>
        <w:tc>
          <w:tcPr>
            <w:tcW w:type="dxa" w:w="1159"/>
          </w:tcPr>
          <w:p>
            <w:pPr>
              <w:spacing w:after="0"/>
              <w:jc w:val="right"/>
            </w:pPr>
            <w:r>
              <w:rPr>
                <w:sz w:val="16"/>
              </w:rPr>
              <w:t>$36,886</w:t>
            </w:r>
          </w:p>
        </w:tc>
        <w:tc>
          <w:tcPr>
            <w:tcW w:type="dxa" w:w="1155"/>
          </w:tcPr>
          <w:p>
            <w:pPr>
              <w:spacing w:after="0"/>
              <w:jc w:val="right"/>
            </w:pPr>
            <w:r>
              <w:rPr>
                <w:sz w:val="16"/>
              </w:rPr>
              <w:t>0</w:t>
            </w:r>
          </w:p>
        </w:tc>
        <w:tc>
          <w:tcPr>
            <w:tcW w:type="dxa" w:w="2064"/>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$1,092</w:t>
            </w:r>
          </w:p>
        </w:tc>
        <w:tc>
          <w:tcPr>
            <w:tcW w:type="dxa" w:w="1126"/>
          </w:tcPr>
          <w:p>
            <w:pPr>
              <w:spacing w:after="0"/>
              <w:jc w:val="right"/>
            </w:pPr>
            <w:r>
              <w:rPr>
                <w:sz w:val="16"/>
              </w:rPr>
              <w:t>$3</w:t>
            </w:r>
          </w:p>
        </w:tc>
        <w:tc>
          <w:tcPr>
            <w:tcW w:type="dxa" w:w="1279"/>
          </w:tcPr>
          <w:p>
            <w:pPr>
              <w:spacing w:after="0"/>
              <w:jc w:val="right"/>
            </w:pPr>
            <w:r>
              <w:rPr>
                <w:sz w:val="16"/>
              </w:rPr>
              <w:t>$101</w:t>
            </w:r>
          </w:p>
        </w:tc>
        <w:tc>
          <w:tcPr>
            <w:tcW w:type="dxa" w:w="1159"/>
          </w:tcPr>
          <w:p>
            <w:pPr>
              <w:spacing w:after="0"/>
              <w:jc w:val="right"/>
            </w:pPr>
            <w:r>
              <w:rPr>
                <w:sz w:val="16"/>
              </w:rPr>
              <w:t>$1,197</w:t>
            </w:r>
          </w:p>
        </w:tc>
        <w:tc>
          <w:tcPr>
            <w:tcW w:type="dxa" w:w="1155"/>
          </w:tcPr>
          <w:p>
            <w:pPr>
              <w:spacing w:after="0"/>
              <w:jc w:val="right"/>
            </w:pPr>
            <w:r>
              <w:rPr>
                <w:sz w:val="16"/>
              </w:rPr>
              <w:t>0</w:t>
            </w:r>
          </w:p>
        </w:tc>
        <w:tc>
          <w:tcPr>
            <w:tcW w:type="dxa" w:w="2064"/>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$324</w:t>
            </w:r>
          </w:p>
        </w:tc>
        <w:tc>
          <w:tcPr>
            <w:tcW w:type="dxa" w:w="1126"/>
          </w:tcPr>
          <w:p>
            <w:pPr>
              <w:spacing w:after="0"/>
              <w:jc w:val="right"/>
            </w:pPr>
          </w:p>
        </w:tc>
        <w:tc>
          <w:tcPr>
            <w:tcW w:type="dxa" w:w="1279"/>
          </w:tcPr>
          <w:p>
            <w:pPr>
              <w:spacing w:after="0"/>
              <w:jc w:val="right"/>
            </w:pPr>
            <w:r>
              <w:rPr>
                <w:sz w:val="16"/>
              </w:rPr>
              <w:t>$8</w:t>
            </w:r>
          </w:p>
        </w:tc>
        <w:tc>
          <w:tcPr>
            <w:tcW w:type="dxa" w:w="1159"/>
          </w:tcPr>
          <w:p>
            <w:pPr>
              <w:spacing w:after="0"/>
              <w:jc w:val="right"/>
            </w:pPr>
            <w:r>
              <w:rPr>
                <w:sz w:val="16"/>
              </w:rPr>
              <w:t>$332</w:t>
            </w:r>
          </w:p>
        </w:tc>
        <w:tc>
          <w:tcPr>
            <w:tcW w:type="dxa" w:w="1155"/>
          </w:tcPr>
          <w:p>
            <w:pPr>
              <w:spacing w:after="0"/>
              <w:jc w:val="right"/>
            </w:pPr>
            <w:r>
              <w:rPr>
                <w:sz w:val="16"/>
              </w:rPr>
              <w:t>0</w:t>
            </w:r>
          </w:p>
        </w:tc>
        <w:tc>
          <w:tcPr>
            <w:tcW w:type="dxa" w:w="2064"/>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62"/>
        <w:gridCol w:w="1875"/>
        <w:gridCol w:w="1851"/>
        <w:gridCol w:w="1605"/>
        <w:gridCol w:w="1651"/>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875"/>
            <w:shd w:val="clear" w:color="auto" w:fill="E8E8E8"/>
          </w:tcPr>
          <w:p>
            <w:pPr>
              <w:spacing w:after="0"/>
              <w:jc w:val="left"/>
            </w:pPr>
            <w:r>
              <w:rPr>
                <w:b/>
                <w:sz w:val="16"/>
              </w:rPr>
              <w:t>Observed range</w:t>
            </w:r>
          </w:p>
        </w:tc>
        <w:tc>
          <w:tcPr>
            <w:tcW w:type="dxa" w:w="1851"/>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62"/>
          </w:tcPr>
          <w:p>
            <w:pPr>
              <w:spacing w:after="0"/>
              <w:jc w:val="right"/>
            </w:pPr>
            <w:r>
              <w:rPr>
                <w:sz w:val="16"/>
              </w:rPr>
              <w:t>15, 1996 to 2026 (15 zone-level)</w:t>
            </w:r>
          </w:p>
        </w:tc>
        <w:tc>
          <w:tcPr>
            <w:tcW w:type="dxa" w:w="1875"/>
          </w:tcPr>
          <w:p>
            <w:pPr>
              <w:spacing w:after="0"/>
              <w:jc w:val="left"/>
            </w:pPr>
            <w:r>
              <w:rPr>
                <w:sz w:val="16"/>
              </w:rPr>
              <w:t>1 day to 23 days (median 1 day); 14 with a recorded value</w:t>
            </w:r>
          </w:p>
        </w:tc>
        <w:tc>
          <w:tcPr>
            <w:tcW w:type="dxa" w:w="1851"/>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60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62"/>
          </w:tcPr>
          <w:p>
            <w:pPr>
              <w:spacing w:after="0"/>
              <w:jc w:val="right"/>
            </w:pPr>
            <w:r>
              <w:rPr>
                <w:sz w:val="16"/>
              </w:rPr>
              <w:t>41, 1997 to 2024 (41 zone-level)</w:t>
            </w:r>
          </w:p>
        </w:tc>
        <w:tc>
          <w:tcPr>
            <w:tcW w:type="dxa" w:w="1875"/>
          </w:tcPr>
          <w:p>
            <w:pPr>
              <w:spacing w:after="0"/>
              <w:jc w:val="left"/>
            </w:pPr>
          </w:p>
        </w:tc>
        <w:tc>
          <w:tcPr>
            <w:tcW w:type="dxa" w:w="1851"/>
          </w:tcPr>
          <w:p>
            <w:pPr>
              <w:spacing w:after="0"/>
              <w:jc w:val="left"/>
            </w:pPr>
            <w:r>
              <w:rPr>
                <w:sz w:val="16"/>
              </w:rPr>
              <w:t>Frost/Freeze, 2007-04-08, $3,000,000 crop damage, reported for the zone (2007 dollars); NWS zone MOZ114 (NEW MADRID), zone-level: may include parts of neighboring counties</w:t>
            </w:r>
          </w:p>
        </w:tc>
        <w:tc>
          <w:tcPr>
            <w:tcW w:type="dxa" w:w="160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62"/>
          </w:tcPr>
          <w:p>
            <w:pPr>
              <w:spacing w:after="0"/>
              <w:jc w:val="right"/>
            </w:pPr>
            <w:r>
              <w:rPr>
                <w:sz w:val="16"/>
              </w:rPr>
              <w:t>43, 1996 to 2026 (43 zone-level)</w:t>
            </w:r>
          </w:p>
        </w:tc>
        <w:tc>
          <w:tcPr>
            <w:tcW w:type="dxa" w:w="1875"/>
          </w:tcPr>
          <w:p>
            <w:pPr>
              <w:spacing w:after="0"/>
              <w:jc w:val="left"/>
            </w:pPr>
            <w:r>
              <w:rPr>
                <w:sz w:val="16"/>
              </w:rPr>
              <w:t>7 days to 240 days (median 30 days); 16 with a recorded value</w:t>
            </w:r>
          </w:p>
        </w:tc>
        <w:tc>
          <w:tcPr>
            <w:tcW w:type="dxa" w:w="1851"/>
          </w:tcPr>
          <w:p>
            <w:pPr>
              <w:spacing w:after="0"/>
              <w:jc w:val="left"/>
            </w:pPr>
            <w:r>
              <w:rPr>
                <w:sz w:val="16"/>
              </w:rPr>
              <w:t>240 days (about 7.9 months), 2012-05-18 to 2013-01-12, a run of 9 consecutive Storm Events drought records, zone-level</w:t>
            </w:r>
          </w:p>
        </w:tc>
        <w:tc>
          <w:tcPr>
            <w:tcW w:type="dxa" w:w="1605"/>
          </w:tcPr>
          <w:p>
            <w:pPr>
              <w:spacing w:after="0"/>
              <w:jc w:val="left"/>
            </w:pPr>
            <w:r>
              <w:rPr>
                <w:sz w:val="16"/>
              </w:rPr>
              <w:t>Drought, 2007-09-01, $0 property; $2,050,000 crops, reported for the zone (2007 dollars)</w:t>
            </w:r>
          </w:p>
        </w:tc>
        <w:tc>
          <w:tcPr>
            <w:tcW w:type="dxa" w:w="165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62"/>
          </w:tcPr>
          <w:p>
            <w:pPr>
              <w:spacing w:after="0"/>
              <w:jc w:val="right"/>
            </w:pPr>
            <w:r>
              <w:rPr>
                <w:sz w:val="16"/>
              </w:rPr>
              <w:t>70, 1955 to 2026</w:t>
            </w:r>
          </w:p>
        </w:tc>
        <w:tc>
          <w:tcPr>
            <w:tcW w:type="dxa" w:w="1875"/>
          </w:tcPr>
          <w:p>
            <w:pPr>
              <w:spacing w:after="0"/>
              <w:jc w:val="left"/>
            </w:pPr>
            <w:r>
              <w:rPr>
                <w:sz w:val="16"/>
              </w:rPr>
              <w:t>0.75 in to 3.2 in (median 1 in); 70 with a recorded value</w:t>
            </w:r>
          </w:p>
        </w:tc>
        <w:tc>
          <w:tcPr>
            <w:tcW w:type="dxa" w:w="1851"/>
          </w:tcPr>
          <w:p>
            <w:pPr>
              <w:spacing w:after="0"/>
              <w:jc w:val="left"/>
            </w:pPr>
            <w:r>
              <w:rPr>
                <w:sz w:val="16"/>
              </w:rPr>
              <w:t>3.2 in hail, 2016-12-17</w:t>
            </w:r>
          </w:p>
        </w:tc>
        <w:tc>
          <w:tcPr>
            <w:tcW w:type="dxa" w:w="1605"/>
          </w:tcPr>
          <w:p>
            <w:pPr>
              <w:spacing w:after="0"/>
              <w:jc w:val="left"/>
            </w:pPr>
            <w:r>
              <w:rPr>
                <w:sz w:val="16"/>
              </w:rPr>
              <w:t>Hail, 2018-05-20, $4,000 property; $0 crops (2018 dollars)</w:t>
            </w:r>
          </w:p>
        </w:tc>
        <w:tc>
          <w:tcPr>
            <w:tcW w:type="dxa" w:w="1651"/>
          </w:tcPr>
          <w:p>
            <w:pPr>
              <w:spacing w:after="0"/>
              <w:jc w:val="left"/>
            </w:pPr>
            <w:r>
              <w:rPr>
                <w:sz w:val="16"/>
              </w:rPr>
              <w:t>Event records naming member places: Portageville city (15 records), New Madrid city (12 records), Matthews city (4 records), Morehouse city (3 records).</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62"/>
          </w:tcPr>
          <w:p>
            <w:pPr>
              <w:spacing w:after="0"/>
              <w:jc w:val="right"/>
            </w:pPr>
            <w:r>
              <w:rPr>
                <w:sz w:val="16"/>
              </w:rPr>
              <w:t>98, 1997 to 2025 (98 zone-level)</w:t>
            </w:r>
          </w:p>
        </w:tc>
        <w:tc>
          <w:tcPr>
            <w:tcW w:type="dxa" w:w="1875"/>
          </w:tcPr>
          <w:p>
            <w:pPr>
              <w:spacing w:after="0"/>
              <w:jc w:val="left"/>
            </w:pPr>
            <w:r>
              <w:rPr>
                <w:sz w:val="16"/>
              </w:rPr>
              <w:t>1 day to 15 days (median 2 days); 82 with a recorded value</w:t>
            </w:r>
          </w:p>
        </w:tc>
        <w:tc>
          <w:tcPr>
            <w:tcW w:type="dxa" w:w="1851"/>
          </w:tcPr>
          <w:p>
            <w:pPr>
              <w:spacing w:after="0"/>
              <w:jc w:val="left"/>
            </w:pPr>
            <w:r>
              <w:rPr>
                <w:sz w:val="16"/>
              </w:rPr>
              <w:t>15 consecutive days, 2025-07-16 to 2025-07-30, zone-level</w:t>
            </w:r>
          </w:p>
        </w:tc>
        <w:tc>
          <w:tcPr>
            <w:tcW w:type="dxa" w:w="160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62"/>
          </w:tcPr>
          <w:p>
            <w:pPr>
              <w:spacing w:after="0"/>
              <w:jc w:val="right"/>
            </w:pPr>
            <w:r>
              <w:rPr>
                <w:sz w:val="16"/>
              </w:rPr>
              <w:t>3, 1997 to 1999 (3 zone-level)</w:t>
            </w:r>
          </w:p>
        </w:tc>
        <w:tc>
          <w:tcPr>
            <w:tcW w:type="dxa" w:w="1875"/>
          </w:tcPr>
          <w:p>
            <w:pPr>
              <w:spacing w:after="0"/>
              <w:jc w:val="left"/>
            </w:pPr>
          </w:p>
        </w:tc>
        <w:tc>
          <w:tcPr>
            <w:tcW w:type="dxa" w:w="1851"/>
          </w:tcPr>
          <w:p>
            <w:pPr>
              <w:spacing w:after="0"/>
              <w:jc w:val="left"/>
            </w:pPr>
            <w:r>
              <w:rPr>
                <w:sz w:val="16"/>
              </w:rPr>
              <w:t>No damage reported in 3 records.</w:t>
            </w:r>
          </w:p>
        </w:tc>
        <w:tc>
          <w:tcPr>
            <w:tcW w:type="dxa" w:w="160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62"/>
          </w:tcPr>
          <w:p>
            <w:pPr>
              <w:spacing w:after="0"/>
              <w:jc w:val="right"/>
            </w:pPr>
            <w:r>
              <w:rPr>
                <w:sz w:val="16"/>
              </w:rPr>
              <w:t>79, 1996 to 2025 (14 zone-level)</w:t>
            </w:r>
          </w:p>
        </w:tc>
        <w:tc>
          <w:tcPr>
            <w:tcW w:type="dxa" w:w="1875"/>
          </w:tcPr>
          <w:p>
            <w:pPr>
              <w:spacing w:after="0"/>
              <w:jc w:val="left"/>
            </w:pPr>
          </w:p>
        </w:tc>
        <w:tc>
          <w:tcPr>
            <w:tcW w:type="dxa" w:w="1851"/>
          </w:tcPr>
          <w:p>
            <w:pPr>
              <w:spacing w:after="0"/>
              <w:jc w:val="left"/>
            </w:pPr>
            <w:r>
              <w:rPr>
                <w:sz w:val="16"/>
              </w:rPr>
              <w:t>Flash Flood, 2011-05-02, $70,000,000 property; $30,000 crops (2011 dollars)</w:t>
            </w:r>
          </w:p>
        </w:tc>
        <w:tc>
          <w:tcPr>
            <w:tcW w:type="dxa" w:w="1605"/>
          </w:tcPr>
          <w:p>
            <w:pPr>
              <w:spacing w:after="0"/>
              <w:jc w:val="left"/>
            </w:pPr>
          </w:p>
        </w:tc>
        <w:tc>
          <w:tcPr>
            <w:tcW w:type="dxa" w:w="1651"/>
          </w:tcPr>
          <w:p>
            <w:pPr>
              <w:spacing w:after="0"/>
              <w:jc w:val="left"/>
            </w:pPr>
            <w:r>
              <w:rPr>
                <w:sz w:val="16"/>
              </w:rPr>
              <w:t>Event records naming member places: New Madrid city (45 records), Portageville city (4 records), Matthews city (2 records), Morehouse city (1 record). Zone-level records (14)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62"/>
          </w:tcPr>
          <w:p>
            <w:pPr>
              <w:spacing w:after="0"/>
              <w:jc w:val="right"/>
            </w:pPr>
            <w:r>
              <w:rPr>
                <w:sz w:val="16"/>
              </w:rPr>
              <w:t>82, 1997 to 2026 (82 zone-level)</w:t>
            </w:r>
          </w:p>
        </w:tc>
        <w:tc>
          <w:tcPr>
            <w:tcW w:type="dxa" w:w="1875"/>
          </w:tcPr>
          <w:p>
            <w:pPr>
              <w:spacing w:after="0"/>
              <w:jc w:val="left"/>
            </w:pPr>
            <w:r>
              <w:rPr>
                <w:sz w:val="16"/>
              </w:rPr>
              <w:t>28 kt (32 mph) to 56 kt (64 mph) (median 38.5 kt (44 mph)); 80 with a recorded value</w:t>
            </w:r>
          </w:p>
        </w:tc>
        <w:tc>
          <w:tcPr>
            <w:tcW w:type="dxa" w:w="1851"/>
          </w:tcPr>
          <w:p>
            <w:pPr>
              <w:spacing w:after="0"/>
              <w:jc w:val="left"/>
            </w:pPr>
            <w:r>
              <w:rPr>
                <w:sz w:val="16"/>
              </w:rPr>
              <w:t>56 kt (64 mph) estimated gust, High Wind, 2008-09-14; NWS zone MOZ114 (NEW MADRID), zone-level: may include parts of neighboring counties</w:t>
            </w:r>
          </w:p>
        </w:tc>
        <w:tc>
          <w:tcPr>
            <w:tcW w:type="dxa" w:w="160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62"/>
          </w:tcPr>
          <w:p>
            <w:pPr>
              <w:spacing w:after="0"/>
              <w:jc w:val="right"/>
            </w:pPr>
            <w:r>
              <w:rPr>
                <w:sz w:val="16"/>
              </w:rPr>
              <w:t>106, 1961 to 2024</w:t>
            </w:r>
          </w:p>
        </w:tc>
        <w:tc>
          <w:tcPr>
            <w:tcW w:type="dxa" w:w="1875"/>
          </w:tcPr>
          <w:p>
            <w:pPr>
              <w:spacing w:after="0"/>
              <w:jc w:val="left"/>
            </w:pPr>
            <w:r>
              <w:rPr>
                <w:sz w:val="16"/>
              </w:rPr>
              <w:t>50 kt (58 mph) to 100 kt (115 mph) (median 55 kt (63 mph)); 72 with a recorded value</w:t>
            </w:r>
          </w:p>
        </w:tc>
        <w:tc>
          <w:tcPr>
            <w:tcW w:type="dxa" w:w="1851"/>
          </w:tcPr>
          <w:p>
            <w:pPr>
              <w:spacing w:after="0"/>
              <w:jc w:val="left"/>
            </w:pPr>
            <w:r>
              <w:rPr>
                <w:sz w:val="16"/>
              </w:rPr>
              <w:t>100 kt (115 mph) estimated gust, Thunderstorm Wind, 2010-04-24</w:t>
            </w:r>
          </w:p>
        </w:tc>
        <w:tc>
          <w:tcPr>
            <w:tcW w:type="dxa" w:w="1605"/>
          </w:tcPr>
          <w:p>
            <w:pPr>
              <w:spacing w:after="0"/>
              <w:jc w:val="left"/>
            </w:pPr>
            <w:r>
              <w:rPr>
                <w:sz w:val="16"/>
              </w:rPr>
              <w:t>Thunderstorm Wind, 2020-05-04, $5,000,000 property; $1,000,000 crops (2020 dollars)</w:t>
            </w:r>
          </w:p>
        </w:tc>
        <w:tc>
          <w:tcPr>
            <w:tcW w:type="dxa" w:w="1651"/>
          </w:tcPr>
          <w:p>
            <w:pPr>
              <w:spacing w:after="0"/>
              <w:jc w:val="left"/>
            </w:pPr>
            <w:r>
              <w:rPr>
                <w:sz w:val="16"/>
              </w:rPr>
              <w:t>Event records naming member places: New Madrid city (21 records), Portageville city (15 records), Matthews city (11 records), Morehouse city (2 records).</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62"/>
          </w:tcPr>
          <w:p>
            <w:pPr>
              <w:spacing w:after="0"/>
              <w:jc w:val="right"/>
            </w:pPr>
            <w:r>
              <w:rPr>
                <w:sz w:val="16"/>
              </w:rPr>
              <w:t>39, 1951 to 2025</w:t>
            </w:r>
          </w:p>
        </w:tc>
        <w:tc>
          <w:tcPr>
            <w:tcW w:type="dxa" w:w="1875"/>
          </w:tcPr>
          <w:p>
            <w:pPr>
              <w:spacing w:after="0"/>
              <w:jc w:val="left"/>
            </w:pPr>
            <w:r>
              <w:rPr>
                <w:sz w:val="16"/>
              </w:rPr>
              <w:t>F/EF0 to F/EF4 (median F/EF1); 39 with a recorded value</w:t>
            </w:r>
          </w:p>
        </w:tc>
        <w:tc>
          <w:tcPr>
            <w:tcW w:type="dxa" w:w="1851"/>
          </w:tcPr>
          <w:p>
            <w:pPr>
              <w:spacing w:after="0"/>
              <w:jc w:val="left"/>
            </w:pPr>
            <w:r>
              <w:rPr>
                <w:sz w:val="16"/>
              </w:rPr>
              <w:t>F4 tornado, 1981-04-22, 55.2 mi path length (records before 1996 may include the whole path; rating and listing come from the county where the tornado began), 33 yd wide, damage not recorded (pre-1996 record)</w:t>
            </w:r>
          </w:p>
        </w:tc>
        <w:tc>
          <w:tcPr>
            <w:tcW w:type="dxa" w:w="1605"/>
          </w:tcPr>
          <w:p>
            <w:pPr>
              <w:spacing w:after="0"/>
              <w:jc w:val="left"/>
            </w:pPr>
            <w:r>
              <w:rPr>
                <w:sz w:val="16"/>
              </w:rPr>
              <w:t>Tornado, 1986-05-15, $25,000,000 property; crops not recorded (1986 dollars)</w:t>
            </w:r>
          </w:p>
        </w:tc>
        <w:tc>
          <w:tcPr>
            <w:tcW w:type="dxa" w:w="1651"/>
          </w:tcPr>
          <w:p>
            <w:pPr>
              <w:spacing w:after="0"/>
              <w:jc w:val="left"/>
            </w:pPr>
            <w:r>
              <w:rPr>
                <w:sz w:val="16"/>
              </w:rPr>
              <w:t>Event records naming member places: Matthews city (6 records), Morehouse city (5 records), Portageville city (3 records), New Madrid city (1 record).</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62"/>
          </w:tcPr>
          <w:p>
            <w:pPr>
              <w:spacing w:after="0"/>
              <w:jc w:val="right"/>
            </w:pPr>
            <w:r>
              <w:rPr>
                <w:sz w:val="16"/>
              </w:rPr>
              <w:t>0</w:t>
            </w:r>
          </w:p>
        </w:tc>
        <w:tc>
          <w:tcPr>
            <w:tcW w:type="dxa" w:w="1875"/>
          </w:tcPr>
          <w:p>
            <w:pPr>
              <w:spacing w:after="0"/>
              <w:jc w:val="left"/>
            </w:pPr>
          </w:p>
        </w:tc>
        <w:tc>
          <w:tcPr>
            <w:tcW w:type="dxa" w:w="1851"/>
          </w:tcPr>
          <w:p>
            <w:pPr>
              <w:spacing w:after="0"/>
              <w:jc w:val="left"/>
            </w:pPr>
          </w:p>
        </w:tc>
        <w:tc>
          <w:tcPr>
            <w:tcW w:type="dxa" w:w="1605"/>
          </w:tcPr>
          <w:p>
            <w:pPr>
              <w:spacing w:after="0"/>
              <w:jc w:val="left"/>
            </w:pPr>
          </w:p>
        </w:tc>
        <w:tc>
          <w:tcPr>
            <w:tcW w:type="dxa" w:w="1651"/>
          </w:tcPr>
          <w:p>
            <w:pPr>
              <w:spacing w:after="0"/>
              <w:jc w:val="left"/>
            </w:pP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62"/>
          </w:tcPr>
          <w:p>
            <w:pPr>
              <w:spacing w:after="0"/>
              <w:jc w:val="right"/>
            </w:pPr>
            <w:r>
              <w:rPr>
                <w:sz w:val="16"/>
              </w:rPr>
              <w:t>83, 1996 to 2026 (83 zone-level)</w:t>
            </w:r>
          </w:p>
        </w:tc>
        <w:tc>
          <w:tcPr>
            <w:tcW w:type="dxa" w:w="1875"/>
          </w:tcPr>
          <w:p>
            <w:pPr>
              <w:spacing w:after="0"/>
              <w:jc w:val="left"/>
            </w:pPr>
          </w:p>
        </w:tc>
        <w:tc>
          <w:tcPr>
            <w:tcW w:type="dxa" w:w="1851"/>
          </w:tcPr>
          <w:p>
            <w:pPr>
              <w:spacing w:after="0"/>
              <w:jc w:val="left"/>
            </w:pPr>
            <w:r>
              <w:rPr>
                <w:sz w:val="16"/>
              </w:rPr>
              <w:t>Winter Storm, 2009-01-26, $21,700,000 property; $0 crops, reported for the zone (2009 dollars); NWS zone MOZ114 (NEW MADRID), zone-level: may include parts of neighboring counties</w:t>
            </w:r>
          </w:p>
        </w:tc>
        <w:tc>
          <w:tcPr>
            <w:tcW w:type="dxa" w:w="160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23</w:t>
      </w:r>
    </w:p>
    <w:p>
      <w:pPr>
        <w:spacing w:after="80" w:before="0"/>
      </w:pPr>
      <w:r>
        <w:rPr/>
        <w:t>Plan 109550 was approved by FEMA on 2024-01-30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4"/>
        <w:gridCol w:w="3300"/>
        <w:gridCol w:w="2300"/>
        <w:gridCol w:w="2654"/>
        <w:gridCol w:w="708"/>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4"/>
            <w:shd w:val="clear" w:color="auto" w:fill="E8E8E8"/>
          </w:tcPr>
          <w:p>
            <w:pPr>
              <w:spacing w:after="0"/>
              <w:jc w:val="left"/>
            </w:pPr>
            <w:r>
              <w:rPr>
                <w:b/>
                <w:sz w:val="16"/>
              </w:rPr>
              <w:t>Type</w:t>
            </w:r>
          </w:p>
        </w:tc>
        <w:tc>
          <w:tcPr>
            <w:tcW w:type="dxa" w:w="3300"/>
            <w:shd w:val="clear" w:color="auto" w:fill="E8E8E8"/>
          </w:tcPr>
          <w:p>
            <w:pPr>
              <w:spacing w:after="0"/>
              <w:jc w:val="left"/>
            </w:pPr>
            <w:r>
              <w:rPr>
                <w:b/>
                <w:sz w:val="16"/>
              </w:rPr>
              <w:t>Title</w:t>
            </w:r>
          </w:p>
        </w:tc>
        <w:tc>
          <w:tcPr>
            <w:tcW w:type="dxa" w:w="2300"/>
            <w:shd w:val="clear" w:color="auto" w:fill="E8E8E8"/>
          </w:tcPr>
          <w:p>
            <w:pPr>
              <w:spacing w:after="0"/>
              <w:jc w:val="left"/>
            </w:pPr>
            <w:r>
              <w:rPr>
                <w:b/>
                <w:sz w:val="16"/>
              </w:rPr>
              <w:t>Mapped hazard</w:t>
            </w:r>
          </w:p>
        </w:tc>
        <w:tc>
          <w:tcPr>
            <w:tcW w:type="dxa" w:w="26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8"/>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64"/>
          </w:tcPr>
          <w:p>
            <w:pPr>
              <w:spacing w:after="0"/>
              <w:jc w:val="left"/>
            </w:pPr>
            <w:r>
              <w:rPr>
                <w:sz w:val="16"/>
              </w:rPr>
              <w:t>Major disaster</w:t>
            </w:r>
          </w:p>
        </w:tc>
        <w:tc>
          <w:tcPr>
            <w:tcW w:type="dxa" w:w="3300"/>
          </w:tcPr>
          <w:p>
            <w:pPr>
              <w:spacing w:after="0"/>
              <w:jc w:val="left"/>
            </w:pPr>
            <w:r>
              <w:rPr>
                <w:sz w:val="16"/>
              </w:rPr>
              <w:t>SEVERE STORMS, STRAIGHT-LINE WINDS, TORNADOES, AND FLOODING</w:t>
            </w:r>
          </w:p>
        </w:tc>
        <w:tc>
          <w:tcPr>
            <w:tcW w:type="dxa" w:w="2300"/>
          </w:tcPr>
          <w:p>
            <w:pPr>
              <w:spacing w:after="0"/>
              <w:jc w:val="left"/>
            </w:pPr>
            <w:r>
              <w:rPr>
                <w:sz w:val="16"/>
              </w:rPr>
              <w:t>Inland Flooding; Strong Wind; Tornado</w:t>
            </w:r>
          </w:p>
        </w:tc>
        <w:tc>
          <w:tcPr>
            <w:tcW w:type="dxa" w:w="2654"/>
          </w:tcPr>
          <w:p>
            <w:pPr>
              <w:spacing w:after="0"/>
              <w:jc w:val="right"/>
            </w:pPr>
            <w:r>
              <w:rPr>
                <w:sz w:val="16"/>
              </w:rPr>
              <w:t>$1,364,631.52</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64"/>
          </w:tcPr>
          <w:p>
            <w:pPr>
              <w:spacing w:after="0"/>
              <w:jc w:val="left"/>
            </w:pPr>
            <w:r>
              <w:rPr>
                <w:sz w:val="16"/>
              </w:rPr>
              <w:t>Major disaster</w:t>
            </w:r>
          </w:p>
        </w:tc>
        <w:tc>
          <w:tcPr>
            <w:tcW w:type="dxa" w:w="3300"/>
          </w:tcPr>
          <w:p>
            <w:pPr>
              <w:spacing w:after="0"/>
              <w:jc w:val="left"/>
            </w:pPr>
            <w:r>
              <w:rPr>
                <w:sz w:val="16"/>
              </w:rPr>
              <w:t>SEVERE STORMS, STRAIGHT-LINE WINDS, TORNADOES, AND WILDFIRES</w:t>
            </w:r>
          </w:p>
        </w:tc>
        <w:tc>
          <w:tcPr>
            <w:tcW w:type="dxa" w:w="2300"/>
          </w:tcPr>
          <w:p>
            <w:pPr>
              <w:spacing w:after="0"/>
              <w:jc w:val="left"/>
            </w:pPr>
            <w:r>
              <w:rPr>
                <w:sz w:val="16"/>
              </w:rPr>
              <w:t>Strong Wind; Tornado; Wildfire</w:t>
            </w:r>
          </w:p>
        </w:tc>
        <w:tc>
          <w:tcPr>
            <w:tcW w:type="dxa" w:w="2654"/>
          </w:tcPr>
          <w:p>
            <w:pPr>
              <w:spacing w:after="0"/>
              <w:jc w:val="right"/>
            </w:pPr>
            <w:r>
              <w:rPr>
                <w:sz w:val="16"/>
              </w:rPr>
              <w:t>$334,874.01</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64"/>
          </w:tcPr>
          <w:p>
            <w:pPr>
              <w:spacing w:after="0"/>
              <w:jc w:val="left"/>
            </w:pPr>
            <w:r>
              <w:rPr>
                <w:sz w:val="16"/>
              </w:rPr>
              <w:t>Major disaster</w:t>
            </w:r>
          </w:p>
        </w:tc>
        <w:tc>
          <w:tcPr>
            <w:tcW w:type="dxa" w:w="3300"/>
          </w:tcPr>
          <w:p>
            <w:pPr>
              <w:spacing w:after="0"/>
              <w:jc w:val="left"/>
            </w:pPr>
            <w:r>
              <w:rPr>
                <w:sz w:val="16"/>
              </w:rPr>
              <w:t>SEVERE STORMS, STRAIGHT-LINE WINDS, TORNADOES, AND FLOODING</w:t>
            </w:r>
          </w:p>
        </w:tc>
        <w:tc>
          <w:tcPr>
            <w:tcW w:type="dxa" w:w="2300"/>
          </w:tcPr>
          <w:p>
            <w:pPr>
              <w:spacing w:after="0"/>
              <w:jc w:val="left"/>
            </w:pPr>
            <w:r>
              <w:rPr>
                <w:sz w:val="16"/>
              </w:rPr>
              <w:t>Inland Flooding; Strong Wind; Tornado</w:t>
            </w:r>
          </w:p>
        </w:tc>
        <w:tc>
          <w:tcPr>
            <w:tcW w:type="dxa" w:w="2654"/>
          </w:tcPr>
          <w:p>
            <w:pPr>
              <w:spacing w:after="0"/>
              <w:jc w:val="right"/>
            </w:pPr>
            <w:r>
              <w:rPr>
                <w:sz w:val="16"/>
              </w:rPr>
              <w:t>$1,663,516.01</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64"/>
          </w:tcPr>
          <w:p>
            <w:pPr>
              <w:spacing w:after="0"/>
              <w:jc w:val="left"/>
            </w:pPr>
            <w:r>
              <w:rPr>
                <w:sz w:val="16"/>
              </w:rPr>
              <w:t>Major disaster</w:t>
            </w:r>
          </w:p>
        </w:tc>
        <w:tc>
          <w:tcPr>
            <w:tcW w:type="dxa" w:w="3300"/>
          </w:tcPr>
          <w:p>
            <w:pPr>
              <w:spacing w:after="0"/>
              <w:jc w:val="left"/>
            </w:pPr>
            <w:r>
              <w:rPr>
                <w:sz w:val="16"/>
              </w:rPr>
              <w:t>SEVERE STORMS, STRAIGHT-LINE WINDS, TORNADOES, AND FLOODING</w:t>
            </w:r>
          </w:p>
        </w:tc>
        <w:tc>
          <w:tcPr>
            <w:tcW w:type="dxa" w:w="2300"/>
          </w:tcPr>
          <w:p>
            <w:pPr>
              <w:spacing w:after="0"/>
              <w:jc w:val="left"/>
            </w:pPr>
            <w:r>
              <w:rPr>
                <w:sz w:val="16"/>
              </w:rPr>
              <w:t>Inland Flooding; Strong Wind; Tornado</w:t>
            </w:r>
          </w:p>
        </w:tc>
        <w:tc>
          <w:tcPr>
            <w:tcW w:type="dxa" w:w="2654"/>
          </w:tcPr>
          <w:p>
            <w:pPr>
              <w:spacing w:after="0"/>
              <w:jc w:val="right"/>
            </w:pPr>
            <w:r>
              <w:rPr>
                <w:sz w:val="16"/>
              </w:rPr>
              <w:t>$21,649.53</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64"/>
          </w:tcPr>
          <w:p>
            <w:pPr>
              <w:spacing w:after="0"/>
              <w:jc w:val="left"/>
            </w:pPr>
            <w:r>
              <w:rPr>
                <w:sz w:val="16"/>
              </w:rPr>
              <w:t>Major disaster</w:t>
            </w:r>
          </w:p>
        </w:tc>
        <w:tc>
          <w:tcPr>
            <w:tcW w:type="dxa" w:w="3300"/>
          </w:tcPr>
          <w:p>
            <w:pPr>
              <w:spacing w:after="0"/>
              <w:jc w:val="left"/>
            </w:pPr>
            <w:r>
              <w:rPr>
                <w:sz w:val="16"/>
              </w:rPr>
              <w:t>SEVERE STORMS, TORNADOES, STRAIGHT-LINE WINDS, AND FLOODING</w:t>
            </w:r>
          </w:p>
        </w:tc>
        <w:tc>
          <w:tcPr>
            <w:tcW w:type="dxa" w:w="2300"/>
          </w:tcPr>
          <w:p>
            <w:pPr>
              <w:spacing w:after="0"/>
              <w:jc w:val="left"/>
            </w:pPr>
            <w:r>
              <w:rPr>
                <w:sz w:val="16"/>
              </w:rPr>
              <w:t>Inland Flooding; Strong Wind; Tornado</w:t>
            </w:r>
          </w:p>
        </w:tc>
        <w:tc>
          <w:tcPr>
            <w:tcW w:type="dxa" w:w="2654"/>
          </w:tcPr>
          <w:p>
            <w:pPr>
              <w:spacing w:after="0"/>
              <w:jc w:val="right"/>
            </w:pPr>
            <w:r>
              <w:rPr>
                <w:sz w:val="16"/>
              </w:rPr>
              <w:t>$180,676.29</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64"/>
          </w:tcPr>
          <w:p>
            <w:pPr>
              <w:spacing w:after="0"/>
              <w:jc w:val="left"/>
            </w:pPr>
            <w:r>
              <w:rPr>
                <w:sz w:val="16"/>
              </w:rPr>
              <w:t>Major disaster</w:t>
            </w:r>
          </w:p>
        </w:tc>
        <w:tc>
          <w:tcPr>
            <w:tcW w:type="dxa" w:w="3300"/>
          </w:tcPr>
          <w:p>
            <w:pPr>
              <w:spacing w:after="0"/>
              <w:jc w:val="left"/>
            </w:pPr>
            <w:r>
              <w:rPr>
                <w:sz w:val="16"/>
              </w:rPr>
              <w:t>COVID-19 PANDEMIC</w:t>
            </w:r>
          </w:p>
        </w:tc>
        <w:tc>
          <w:tcPr>
            <w:tcW w:type="dxa" w:w="2300"/>
          </w:tcPr>
          <w:p>
            <w:pPr>
              <w:spacing w:after="0"/>
              <w:jc w:val="left"/>
            </w:pPr>
            <w:r>
              <w:rPr>
                <w:sz w:val="16"/>
              </w:rPr>
              <w:t>Non-natural, not counted</w:t>
            </w:r>
          </w:p>
        </w:tc>
        <w:tc>
          <w:tcPr>
            <w:tcW w:type="dxa" w:w="2654"/>
          </w:tcPr>
          <w:p>
            <w:pPr>
              <w:spacing w:after="0"/>
              <w:jc w:val="right"/>
            </w:pPr>
            <w:r>
              <w:rPr>
                <w:sz w:val="16"/>
              </w:rPr>
              <w:t>$43,642.81</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64"/>
          </w:tcPr>
          <w:p>
            <w:pPr>
              <w:spacing w:after="0"/>
              <w:jc w:val="left"/>
            </w:pPr>
            <w:r>
              <w:rPr>
                <w:sz w:val="16"/>
              </w:rPr>
              <w:t>Emergency</w:t>
            </w:r>
          </w:p>
        </w:tc>
        <w:tc>
          <w:tcPr>
            <w:tcW w:type="dxa" w:w="3300"/>
          </w:tcPr>
          <w:p>
            <w:pPr>
              <w:spacing w:after="0"/>
              <w:jc w:val="left"/>
            </w:pPr>
            <w:r>
              <w:rPr>
                <w:sz w:val="16"/>
              </w:rPr>
              <w:t>COVID-19</w:t>
            </w:r>
          </w:p>
        </w:tc>
        <w:tc>
          <w:tcPr>
            <w:tcW w:type="dxa" w:w="2300"/>
          </w:tcPr>
          <w:p>
            <w:pPr>
              <w:spacing w:after="0"/>
              <w:jc w:val="left"/>
            </w:pPr>
            <w:r>
              <w:rPr>
                <w:sz w:val="16"/>
              </w:rPr>
              <w:t>Non-natural, not counted</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64"/>
          </w:tcPr>
          <w:p>
            <w:pPr>
              <w:spacing w:after="0"/>
              <w:jc w:val="left"/>
            </w:pPr>
            <w:r>
              <w:rPr>
                <w:sz w:val="16"/>
              </w:rPr>
              <w:t>Major disaster</w:t>
            </w:r>
          </w:p>
        </w:tc>
        <w:tc>
          <w:tcPr>
            <w:tcW w:type="dxa" w:w="3300"/>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2654"/>
          </w:tcPr>
          <w:p>
            <w:pPr>
              <w:spacing w:after="0"/>
              <w:jc w:val="right"/>
            </w:pPr>
            <w:r>
              <w:rPr>
                <w:sz w:val="16"/>
              </w:rPr>
              <w:t>$528,156.78</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164"/>
          </w:tcPr>
          <w:p>
            <w:pPr>
              <w:spacing w:after="0"/>
              <w:jc w:val="left"/>
            </w:pPr>
            <w:r>
              <w:rPr>
                <w:sz w:val="16"/>
              </w:rPr>
              <w:t>Major disaster</w:t>
            </w:r>
          </w:p>
        </w:tc>
        <w:tc>
          <w:tcPr>
            <w:tcW w:type="dxa" w:w="3300"/>
          </w:tcPr>
          <w:p>
            <w:pPr>
              <w:spacing w:after="0"/>
              <w:jc w:val="left"/>
            </w:pPr>
            <w:r>
              <w:rPr>
                <w:sz w:val="16"/>
              </w:rPr>
              <w:t>SEVERE STORMS, STRAIGHT-LINE WINDS, AND FLOODING</w:t>
            </w:r>
          </w:p>
        </w:tc>
        <w:tc>
          <w:tcPr>
            <w:tcW w:type="dxa" w:w="2300"/>
          </w:tcPr>
          <w:p>
            <w:pPr>
              <w:spacing w:after="0"/>
              <w:jc w:val="left"/>
            </w:pPr>
            <w:r>
              <w:rPr>
                <w:sz w:val="16"/>
              </w:rPr>
              <w:t>Inland Flooding (primary); also designated: Strong Wind</w:t>
            </w:r>
          </w:p>
        </w:tc>
        <w:tc>
          <w:tcPr>
            <w:tcW w:type="dxa" w:w="2654"/>
          </w:tcPr>
          <w:p>
            <w:pPr>
              <w:spacing w:after="0"/>
              <w:jc w:val="right"/>
            </w:pPr>
            <w:r>
              <w:rPr>
                <w:sz w:val="16"/>
              </w:rPr>
              <w:t>$4,940.55</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64"/>
          </w:tcPr>
          <w:p>
            <w:pPr>
              <w:spacing w:after="0"/>
              <w:jc w:val="left"/>
            </w:pPr>
            <w:r>
              <w:rPr>
                <w:sz w:val="16"/>
              </w:rPr>
              <w:t>Major disaster</w:t>
            </w:r>
          </w:p>
        </w:tc>
        <w:tc>
          <w:tcPr>
            <w:tcW w:type="dxa" w:w="3300"/>
          </w:tcPr>
          <w:p>
            <w:pPr>
              <w:spacing w:after="0"/>
              <w:jc w:val="left"/>
            </w:pPr>
            <w:r>
              <w:rPr>
                <w:sz w:val="16"/>
              </w:rPr>
              <w:t>SEVERE STORMS, TORNADOES, STRAIGHT-LINE WINDS AND FLOODING</w:t>
            </w:r>
          </w:p>
        </w:tc>
        <w:tc>
          <w:tcPr>
            <w:tcW w:type="dxa" w:w="2300"/>
          </w:tcPr>
          <w:p>
            <w:pPr>
              <w:spacing w:after="0"/>
              <w:jc w:val="left"/>
            </w:pPr>
            <w:r>
              <w:rPr>
                <w:sz w:val="16"/>
              </w:rPr>
              <w:t>Inland Flooding (primary); also designated: Strong Wind, Tornado</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64"/>
          </w:tcPr>
          <w:p>
            <w:pPr>
              <w:spacing w:after="0"/>
              <w:jc w:val="left"/>
            </w:pPr>
            <w:r>
              <w:rPr>
                <w:sz w:val="16"/>
              </w:rPr>
              <w:t>Major disaster</w:t>
            </w:r>
          </w:p>
        </w:tc>
        <w:tc>
          <w:tcPr>
            <w:tcW w:type="dxa" w:w="3300"/>
          </w:tcPr>
          <w:p>
            <w:pPr>
              <w:spacing w:after="0"/>
              <w:jc w:val="left"/>
            </w:pPr>
            <w:r>
              <w:rPr>
                <w:sz w:val="16"/>
              </w:rPr>
              <w:t>SEVERE STORMS, TORNADOES, STRAIGHT-LINE WINDS, AND FLOODING</w:t>
            </w:r>
          </w:p>
        </w:tc>
        <w:tc>
          <w:tcPr>
            <w:tcW w:type="dxa" w:w="2300"/>
          </w:tcPr>
          <w:p>
            <w:pPr>
              <w:spacing w:after="0"/>
              <w:jc w:val="left"/>
            </w:pPr>
            <w:r>
              <w:rPr>
                <w:sz w:val="16"/>
              </w:rPr>
              <w:t>Inland Flooding (primary); also designated: Strong Wind, Tornado</w:t>
            </w:r>
          </w:p>
        </w:tc>
        <w:tc>
          <w:tcPr>
            <w:tcW w:type="dxa" w:w="2654"/>
          </w:tcPr>
          <w:p>
            <w:pPr>
              <w:spacing w:after="0"/>
              <w:jc w:val="right"/>
            </w:pPr>
            <w:r>
              <w:rPr>
                <w:sz w:val="16"/>
              </w:rPr>
              <w:t>$23,693.40</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64"/>
          </w:tcPr>
          <w:p>
            <w:pPr>
              <w:spacing w:after="0"/>
              <w:jc w:val="left"/>
            </w:pPr>
            <w:r>
              <w:rPr>
                <w:sz w:val="16"/>
              </w:rPr>
              <w:t>Emergency</w:t>
            </w:r>
          </w:p>
        </w:tc>
        <w:tc>
          <w:tcPr>
            <w:tcW w:type="dxa" w:w="3300"/>
          </w:tcPr>
          <w:p>
            <w:pPr>
              <w:spacing w:after="0"/>
              <w:jc w:val="left"/>
            </w:pPr>
            <w:r>
              <w:rPr>
                <w:sz w:val="16"/>
              </w:rPr>
              <w:t>SEVERE STORMS, TORNADOES, STRAIGHT-LINE WINDS, AND FLOODING</w:t>
            </w:r>
          </w:p>
        </w:tc>
        <w:tc>
          <w:tcPr>
            <w:tcW w:type="dxa" w:w="2300"/>
          </w:tcPr>
          <w:p>
            <w:pPr>
              <w:spacing w:after="0"/>
              <w:jc w:val="left"/>
            </w:pPr>
            <w:r>
              <w:rPr>
                <w:sz w:val="16"/>
              </w:rPr>
              <w:t>Inland Flooding (primary); also designated: Strong Wind, Tornado</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64"/>
          </w:tcPr>
          <w:p>
            <w:pPr>
              <w:spacing w:after="0"/>
              <w:jc w:val="left"/>
            </w:pPr>
            <w:r>
              <w:rPr>
                <w:sz w:val="16"/>
              </w:rPr>
              <w:t>Major disaster</w:t>
            </w:r>
          </w:p>
        </w:tc>
        <w:tc>
          <w:tcPr>
            <w:tcW w:type="dxa" w:w="3300"/>
          </w:tcPr>
          <w:p>
            <w:pPr>
              <w:spacing w:after="0"/>
              <w:jc w:val="left"/>
            </w:pPr>
            <w:r>
              <w:rPr>
                <w:sz w:val="16"/>
              </w:rPr>
              <w:t>SEVERE STORMS, TORNADOES, STRAIGHT-LINE WINDS, AND FLOODING</w:t>
            </w:r>
          </w:p>
        </w:tc>
        <w:tc>
          <w:tcPr>
            <w:tcW w:type="dxa" w:w="2300"/>
          </w:tcPr>
          <w:p>
            <w:pPr>
              <w:spacing w:after="0"/>
              <w:jc w:val="left"/>
            </w:pPr>
            <w:r>
              <w:rPr>
                <w:sz w:val="16"/>
              </w:rPr>
              <w:t>Inland Flooding; Strong Wind; Tornado</w:t>
            </w:r>
          </w:p>
        </w:tc>
        <w:tc>
          <w:tcPr>
            <w:tcW w:type="dxa" w:w="2654"/>
          </w:tcPr>
          <w:p>
            <w:pPr>
              <w:spacing w:after="0"/>
              <w:jc w:val="right"/>
            </w:pPr>
            <w:r>
              <w:rPr>
                <w:sz w:val="16"/>
              </w:rPr>
              <w:t>$150,856.11</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64"/>
          </w:tcPr>
          <w:p>
            <w:pPr>
              <w:spacing w:after="0"/>
              <w:jc w:val="left"/>
            </w:pPr>
            <w:r>
              <w:rPr>
                <w:sz w:val="16"/>
              </w:rPr>
              <w:t>Major disaster</w:t>
            </w:r>
          </w:p>
        </w:tc>
        <w:tc>
          <w:tcPr>
            <w:tcW w:type="dxa" w:w="3300"/>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2654"/>
          </w:tcPr>
          <w:p>
            <w:pPr>
              <w:spacing w:after="0"/>
              <w:jc w:val="right"/>
            </w:pPr>
            <w:r>
              <w:rPr>
                <w:sz w:val="16"/>
              </w:rPr>
              <w:t>$1,823,305.69</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64"/>
          </w:tcPr>
          <w:p>
            <w:pPr>
              <w:spacing w:after="0"/>
              <w:jc w:val="left"/>
            </w:pPr>
            <w:r>
              <w:rPr>
                <w:sz w:val="16"/>
              </w:rPr>
              <w:t>Emergency</w:t>
            </w:r>
          </w:p>
        </w:tc>
        <w:tc>
          <w:tcPr>
            <w:tcW w:type="dxa" w:w="3300"/>
          </w:tcPr>
          <w:p>
            <w:pPr>
              <w:spacing w:after="0"/>
              <w:jc w:val="left"/>
            </w:pPr>
            <w:r>
              <w:rPr>
                <w:sz w:val="16"/>
              </w:rPr>
              <w:t>SEVERE WINTER STORM</w:t>
            </w:r>
          </w:p>
        </w:tc>
        <w:tc>
          <w:tcPr>
            <w:tcW w:type="dxa" w:w="2300"/>
          </w:tcPr>
          <w:p>
            <w:pPr>
              <w:spacing w:after="0"/>
              <w:jc w:val="left"/>
            </w:pPr>
            <w:r>
              <w:rPr>
                <w:sz w:val="16"/>
              </w:rPr>
              <w:t>Winter Weather</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64"/>
          </w:tcPr>
          <w:p>
            <w:pPr>
              <w:spacing w:after="0"/>
              <w:jc w:val="left"/>
            </w:pPr>
            <w:r>
              <w:rPr>
                <w:sz w:val="16"/>
              </w:rPr>
              <w:t>Major disaster</w:t>
            </w:r>
          </w:p>
        </w:tc>
        <w:tc>
          <w:tcPr>
            <w:tcW w:type="dxa" w:w="3300"/>
          </w:tcPr>
          <w:p>
            <w:pPr>
              <w:spacing w:after="0"/>
              <w:jc w:val="left"/>
            </w:pPr>
            <w:r>
              <w:rPr>
                <w:sz w:val="16"/>
              </w:rPr>
              <w:t>SEVERE WINTER STORM</w:t>
            </w:r>
          </w:p>
        </w:tc>
        <w:tc>
          <w:tcPr>
            <w:tcW w:type="dxa" w:w="2300"/>
          </w:tcPr>
          <w:p>
            <w:pPr>
              <w:spacing w:after="0"/>
              <w:jc w:val="left"/>
            </w:pPr>
            <w:r>
              <w:rPr>
                <w:sz w:val="16"/>
              </w:rPr>
              <w:t>Winter Weather</w:t>
            </w:r>
          </w:p>
        </w:tc>
        <w:tc>
          <w:tcPr>
            <w:tcW w:type="dxa" w:w="2654"/>
          </w:tcPr>
          <w:p>
            <w:pPr>
              <w:spacing w:after="0"/>
              <w:jc w:val="right"/>
            </w:pPr>
            <w:r>
              <w:rPr>
                <w:sz w:val="16"/>
              </w:rPr>
              <w:t>$17,496,083.15</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64"/>
          </w:tcPr>
          <w:p>
            <w:pPr>
              <w:spacing w:after="0"/>
              <w:jc w:val="left"/>
            </w:pPr>
            <w:r>
              <w:rPr>
                <w:sz w:val="16"/>
              </w:rPr>
              <w:t>Emergency</w:t>
            </w:r>
          </w:p>
        </w:tc>
        <w:tc>
          <w:tcPr>
            <w:tcW w:type="dxa" w:w="3300"/>
          </w:tcPr>
          <w:p>
            <w:pPr>
              <w:spacing w:after="0"/>
              <w:jc w:val="left"/>
            </w:pPr>
            <w:r>
              <w:rPr>
                <w:sz w:val="16"/>
              </w:rPr>
              <w:t>SEVERE WINTER STORM</w:t>
            </w:r>
          </w:p>
        </w:tc>
        <w:tc>
          <w:tcPr>
            <w:tcW w:type="dxa" w:w="2300"/>
          </w:tcPr>
          <w:p>
            <w:pPr>
              <w:spacing w:after="0"/>
              <w:jc w:val="left"/>
            </w:pPr>
            <w:r>
              <w:rPr>
                <w:sz w:val="16"/>
              </w:rPr>
              <w:t>Ice Storm</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64"/>
          </w:tcPr>
          <w:p>
            <w:pPr>
              <w:spacing w:after="0"/>
              <w:jc w:val="left"/>
            </w:pPr>
            <w:r>
              <w:rPr>
                <w:sz w:val="16"/>
              </w:rPr>
              <w:t>Major disaster</w:t>
            </w:r>
          </w:p>
        </w:tc>
        <w:tc>
          <w:tcPr>
            <w:tcW w:type="dxa" w:w="3300"/>
          </w:tcPr>
          <w:p>
            <w:pPr>
              <w:spacing w:after="0"/>
              <w:jc w:val="left"/>
            </w:pPr>
            <w:r>
              <w:rPr>
                <w:sz w:val="16"/>
              </w:rPr>
              <w:t>SEVERE STORMS, FLOODING, AND A TORNADO</w:t>
            </w:r>
          </w:p>
        </w:tc>
        <w:tc>
          <w:tcPr>
            <w:tcW w:type="dxa" w:w="2300"/>
          </w:tcPr>
          <w:p>
            <w:pPr>
              <w:spacing w:after="0"/>
              <w:jc w:val="left"/>
            </w:pPr>
            <w:r>
              <w:rPr>
                <w:sz w:val="16"/>
              </w:rPr>
              <w:t>Inland Flooding; Tornado</w:t>
            </w:r>
          </w:p>
        </w:tc>
        <w:tc>
          <w:tcPr>
            <w:tcW w:type="dxa" w:w="2654"/>
          </w:tcPr>
          <w:p>
            <w:pPr>
              <w:spacing w:after="0"/>
              <w:jc w:val="right"/>
            </w:pPr>
            <w:r>
              <w:rPr>
                <w:sz w:val="16"/>
              </w:rPr>
              <w:t>$131,982.26</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64"/>
          </w:tcPr>
          <w:p>
            <w:pPr>
              <w:spacing w:after="0"/>
              <w:jc w:val="left"/>
            </w:pPr>
            <w:r>
              <w:rPr>
                <w:sz w:val="16"/>
              </w:rPr>
              <w:t>Major disaster</w:t>
            </w:r>
          </w:p>
        </w:tc>
        <w:tc>
          <w:tcPr>
            <w:tcW w:type="dxa" w:w="3300"/>
          </w:tcPr>
          <w:p>
            <w:pPr>
              <w:spacing w:after="0"/>
              <w:jc w:val="left"/>
            </w:pPr>
            <w:r>
              <w:rPr>
                <w:sz w:val="16"/>
              </w:rPr>
              <w:t>SEVERE STORMS AND FLOODING</w:t>
            </w:r>
          </w:p>
        </w:tc>
        <w:tc>
          <w:tcPr>
            <w:tcW w:type="dxa" w:w="2300"/>
          </w:tcPr>
          <w:p>
            <w:pPr>
              <w:spacing w:after="0"/>
              <w:jc w:val="left"/>
            </w:pPr>
            <w:r>
              <w:rPr>
                <w:sz w:val="16"/>
              </w:rPr>
              <w:t>Inland Flooding</w:t>
            </w:r>
          </w:p>
        </w:tc>
        <w:tc>
          <w:tcPr>
            <w:tcW w:type="dxa" w:w="2654"/>
          </w:tcPr>
          <w:p>
            <w:pPr>
              <w:spacing w:after="0"/>
              <w:jc w:val="right"/>
            </w:pPr>
            <w:r>
              <w:rPr>
                <w:sz w:val="16"/>
              </w:rPr>
              <w:t>none placed in this county by FEMA's record; $587,766 for this declaration is not placed in any county (see the list below)</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64"/>
          </w:tcPr>
          <w:p>
            <w:pPr>
              <w:spacing w:after="0"/>
              <w:jc w:val="left"/>
            </w:pPr>
            <w:r>
              <w:rPr>
                <w:sz w:val="16"/>
              </w:rPr>
              <w:t>Major disaster</w:t>
            </w:r>
          </w:p>
        </w:tc>
        <w:tc>
          <w:tcPr>
            <w:tcW w:type="dxa" w:w="3300"/>
          </w:tcPr>
          <w:p>
            <w:pPr>
              <w:spacing w:after="0"/>
              <w:jc w:val="left"/>
            </w:pPr>
            <w:r>
              <w:rPr>
                <w:sz w:val="16"/>
              </w:rPr>
              <w:t>SEVERE STORMS AND FLOODING</w:t>
            </w:r>
          </w:p>
        </w:tc>
        <w:tc>
          <w:tcPr>
            <w:tcW w:type="dxa" w:w="2300"/>
          </w:tcPr>
          <w:p>
            <w:pPr>
              <w:spacing w:after="0"/>
              <w:jc w:val="left"/>
            </w:pPr>
            <w:r>
              <w:rPr>
                <w:sz w:val="16"/>
              </w:rPr>
              <w:t>Inland Flooding</w:t>
            </w:r>
          </w:p>
        </w:tc>
        <w:tc>
          <w:tcPr>
            <w:tcW w:type="dxa" w:w="2654"/>
          </w:tcPr>
          <w:p>
            <w:pPr>
              <w:spacing w:after="0"/>
              <w:jc w:val="right"/>
            </w:pPr>
            <w:r>
              <w:rPr>
                <w:sz w:val="16"/>
              </w:rPr>
              <w:t>$280,791.57</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64"/>
          </w:tcPr>
          <w:p>
            <w:pPr>
              <w:spacing w:after="0"/>
              <w:jc w:val="left"/>
            </w:pPr>
            <w:r>
              <w:rPr>
                <w:sz w:val="16"/>
              </w:rPr>
              <w:t>Emergency</w:t>
            </w:r>
          </w:p>
        </w:tc>
        <w:tc>
          <w:tcPr>
            <w:tcW w:type="dxa" w:w="3300"/>
          </w:tcPr>
          <w:p>
            <w:pPr>
              <w:spacing w:after="0"/>
              <w:jc w:val="left"/>
            </w:pPr>
            <w:r>
              <w:rPr>
                <w:sz w:val="16"/>
              </w:rPr>
              <w:t>SEVERE WINTER STORMS</w:t>
            </w:r>
          </w:p>
        </w:tc>
        <w:tc>
          <w:tcPr>
            <w:tcW w:type="dxa" w:w="2300"/>
          </w:tcPr>
          <w:p>
            <w:pPr>
              <w:spacing w:after="0"/>
              <w:jc w:val="left"/>
            </w:pPr>
            <w:r>
              <w:rPr>
                <w:sz w:val="16"/>
              </w:rPr>
              <w:t>Ice Storm</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64"/>
          </w:tcPr>
          <w:p>
            <w:pPr>
              <w:spacing w:after="0"/>
              <w:jc w:val="left"/>
            </w:pPr>
            <w:r>
              <w:rPr>
                <w:sz w:val="16"/>
              </w:rPr>
              <w:t>Major disaster</w:t>
            </w:r>
          </w:p>
        </w:tc>
        <w:tc>
          <w:tcPr>
            <w:tcW w:type="dxa" w:w="3300"/>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2654"/>
          </w:tcPr>
          <w:p>
            <w:pPr>
              <w:spacing w:after="0"/>
              <w:jc w:val="right"/>
            </w:pPr>
            <w:r>
              <w:rPr>
                <w:sz w:val="16"/>
              </w:rPr>
              <w:t>PA not declared for this county</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64"/>
          </w:tcPr>
          <w:p>
            <w:pPr>
              <w:spacing w:after="0"/>
              <w:jc w:val="left"/>
            </w:pPr>
            <w:r>
              <w:rPr>
                <w:sz w:val="16"/>
              </w:rPr>
              <w:t>Emergency</w:t>
            </w:r>
          </w:p>
        </w:tc>
        <w:tc>
          <w:tcPr>
            <w:tcW w:type="dxa" w:w="3300"/>
          </w:tcPr>
          <w:p>
            <w:pPr>
              <w:spacing w:after="0"/>
              <w:jc w:val="left"/>
            </w:pPr>
            <w:r>
              <w:rPr>
                <w:sz w:val="16"/>
              </w:rPr>
              <w:t>HURRICANE KATRINA EVACUATION</w:t>
            </w:r>
          </w:p>
        </w:tc>
        <w:tc>
          <w:tcPr>
            <w:tcW w:type="dxa" w:w="2300"/>
          </w:tcPr>
          <w:p>
            <w:pPr>
              <w:spacing w:after="0"/>
              <w:jc w:val="left"/>
            </w:pPr>
            <w:r>
              <w:rPr>
                <w:sz w:val="16"/>
              </w:rPr>
              <w:t>Hurricane: evacuation support, not a local hazard event; not counted</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64"/>
          </w:tcPr>
          <w:p>
            <w:pPr>
              <w:spacing w:after="0"/>
              <w:jc w:val="left"/>
            </w:pPr>
            <w:r>
              <w:rPr>
                <w:sz w:val="16"/>
              </w:rPr>
              <w:t>Major disaster</w:t>
            </w:r>
          </w:p>
        </w:tc>
        <w:tc>
          <w:tcPr>
            <w:tcW w:type="dxa" w:w="3300"/>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2654"/>
          </w:tcPr>
          <w:p>
            <w:pPr>
              <w:spacing w:after="0"/>
              <w:jc w:val="right"/>
            </w:pPr>
            <w:r>
              <w:rPr>
                <w:sz w:val="16"/>
              </w:rPr>
              <w:t>PA not declared for this county</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64"/>
          </w:tcPr>
          <w:p>
            <w:pPr>
              <w:spacing w:after="0"/>
              <w:jc w:val="left"/>
            </w:pPr>
            <w:r>
              <w:rPr>
                <w:sz w:val="16"/>
              </w:rPr>
              <w:t>Major disaster</w:t>
            </w:r>
          </w:p>
        </w:tc>
        <w:tc>
          <w:tcPr>
            <w:tcW w:type="dxa" w:w="3300"/>
          </w:tcPr>
          <w:p>
            <w:pPr>
              <w:spacing w:after="0"/>
              <w:jc w:val="left"/>
            </w:pPr>
            <w:r>
              <w:rPr>
                <w:sz w:val="16"/>
              </w:rPr>
              <w:t>SEVERE STORMS, TORNADOES, HAIL, FLOODING</w:t>
            </w:r>
          </w:p>
        </w:tc>
        <w:tc>
          <w:tcPr>
            <w:tcW w:type="dxa" w:w="2300"/>
          </w:tcPr>
          <w:p>
            <w:pPr>
              <w:spacing w:after="0"/>
              <w:jc w:val="left"/>
            </w:pPr>
            <w:r>
              <w:rPr>
                <w:sz w:val="16"/>
              </w:rPr>
              <w:t>Hail; Inland Flooding; Tornado</w:t>
            </w:r>
          </w:p>
        </w:tc>
        <w:tc>
          <w:tcPr>
            <w:tcW w:type="dxa" w:w="2654"/>
          </w:tcPr>
          <w:p>
            <w:pPr>
              <w:spacing w:after="0"/>
              <w:jc w:val="right"/>
            </w:pPr>
            <w:r>
              <w:rPr>
                <w:sz w:val="16"/>
              </w:rPr>
              <w:t>PA not declared for this county</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64"/>
          </w:tcPr>
          <w:p>
            <w:pPr>
              <w:spacing w:after="0"/>
              <w:jc w:val="left"/>
            </w:pPr>
            <w:r>
              <w:rPr>
                <w:sz w:val="16"/>
              </w:rPr>
              <w:t>Major disaster</w:t>
            </w:r>
          </w:p>
        </w:tc>
        <w:tc>
          <w:tcPr>
            <w:tcW w:type="dxa" w:w="3300"/>
          </w:tcPr>
          <w:p>
            <w:pPr>
              <w:spacing w:after="0"/>
              <w:jc w:val="left"/>
            </w:pPr>
            <w:r>
              <w:rPr>
                <w:sz w:val="16"/>
              </w:rPr>
              <w:t>SEVERE STORMS &amp; FLOODING</w:t>
            </w:r>
          </w:p>
        </w:tc>
        <w:tc>
          <w:tcPr>
            <w:tcW w:type="dxa" w:w="2300"/>
          </w:tcPr>
          <w:p>
            <w:pPr>
              <w:spacing w:after="0"/>
              <w:jc w:val="left"/>
            </w:pPr>
            <w:r>
              <w:rPr>
                <w:sz w:val="16"/>
              </w:rPr>
              <w:t>Inland Flooding</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64"/>
          </w:tcPr>
          <w:p>
            <w:pPr>
              <w:spacing w:after="0"/>
              <w:jc w:val="left"/>
            </w:pPr>
            <w:r>
              <w:rPr>
                <w:sz w:val="16"/>
              </w:rPr>
              <w:t>Major disaster</w:t>
            </w:r>
          </w:p>
        </w:tc>
        <w:tc>
          <w:tcPr>
            <w:tcW w:type="dxa" w:w="3300"/>
          </w:tcPr>
          <w:p>
            <w:pPr>
              <w:spacing w:after="0"/>
              <w:jc w:val="left"/>
            </w:pPr>
            <w:r>
              <w:rPr>
                <w:sz w:val="16"/>
              </w:rPr>
              <w:t>TORNADOES, TORRENTIAL RAIN &amp; FLOODING</w:t>
            </w:r>
          </w:p>
        </w:tc>
        <w:tc>
          <w:tcPr>
            <w:tcW w:type="dxa" w:w="2300"/>
          </w:tcPr>
          <w:p>
            <w:pPr>
              <w:spacing w:after="0"/>
              <w:jc w:val="left"/>
            </w:pPr>
            <w:r>
              <w:rPr>
                <w:sz w:val="16"/>
              </w:rPr>
              <w:t>Tornado (primary); also designated: Inland Flooding</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64"/>
          </w:tcPr>
          <w:p>
            <w:pPr>
              <w:spacing w:after="0"/>
              <w:jc w:val="left"/>
            </w:pPr>
            <w:r>
              <w:rPr>
                <w:sz w:val="16"/>
              </w:rPr>
              <w:t>Major disaster</w:t>
            </w:r>
          </w:p>
        </w:tc>
        <w:tc>
          <w:tcPr>
            <w:tcW w:type="dxa" w:w="3300"/>
          </w:tcPr>
          <w:p>
            <w:pPr>
              <w:spacing w:after="0"/>
              <w:jc w:val="left"/>
            </w:pPr>
            <w:r>
              <w:rPr>
                <w:sz w:val="16"/>
              </w:rPr>
              <w:t>HEAVY RAINS, TORNADOES &amp; FLOODING</w:t>
            </w:r>
          </w:p>
        </w:tc>
        <w:tc>
          <w:tcPr>
            <w:tcW w:type="dxa" w:w="2300"/>
          </w:tcPr>
          <w:p>
            <w:pPr>
              <w:spacing w:after="0"/>
              <w:jc w:val="left"/>
            </w:pPr>
            <w:r>
              <w:rPr>
                <w:sz w:val="16"/>
              </w:rPr>
              <w:t>Inland Flooding; Tornado</w:t>
            </w:r>
          </w:p>
        </w:tc>
        <w:tc>
          <w:tcPr>
            <w:tcW w:type="dxa" w:w="2654"/>
          </w:tcPr>
          <w:p>
            <w:pPr>
              <w:spacing w:after="0"/>
              <w:jc w:val="right"/>
            </w:pPr>
            <w:r>
              <w:rPr>
                <w:sz w:val="16"/>
              </w:rPr>
              <w:t>none found</w:t>
            </w:r>
          </w:p>
        </w:tc>
        <w:tc>
          <w:tcPr>
            <w:tcW w:type="dxa" w:w="708"/>
          </w:tcPr>
          <w:p>
            <w:pPr>
              <w:spacing w:after="0"/>
              <w:jc w:val="left"/>
            </w:pPr>
          </w:p>
        </w:tc>
        <w:tc>
          <w:tcPr>
            <w:tcW w:type="dxa" w:w="876"/>
          </w:tcPr>
          <w:p>
            <w:pPr>
              <w:spacing w:after="0"/>
              <w:jc w:val="left"/>
            </w:pPr>
          </w:p>
        </w:tc>
      </w:tr>
    </w:tbl>
    <w:p>
      <w:pPr>
        <w:spacing w:after="40" w:before="60"/>
        <w:ind w:left="360"/>
      </w:pPr>
      <w:r>
        <w:rPr>
          <w:sz w:val="15"/>
        </w:rPr>
        <w:t>School districts and special districts in this county: $17,897.35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$750,594.94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50,594.94"/>
        <w:tblDescription w:val="Hazard Plain table b1d_pa_other"/>
      </w:tblPr>
      <w:tblGrid>
        <w:gridCol w:w="1688"/>
        <w:gridCol w:w="1688"/>
        <w:gridCol w:w="5032"/>
        <w:gridCol w:w="3869"/>
        <w:gridCol w:w="1834"/>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032"/>
            <w:shd w:val="clear" w:color="auto" w:fill="E8E8E8"/>
          </w:tcPr>
          <w:p>
            <w:pPr>
              <w:spacing w:after="0"/>
              <w:jc w:val="left"/>
            </w:pPr>
            <w:r>
              <w:rPr>
                <w:b/>
                <w:sz w:val="16"/>
              </w:rPr>
              <w:t>Title</w:t>
            </w:r>
          </w:p>
        </w:tc>
        <w:tc>
          <w:tcPr>
            <w:tcW w:type="dxa" w:w="3869"/>
            <w:shd w:val="clear" w:color="auto" w:fill="E8E8E8"/>
          </w:tcPr>
          <w:p>
            <w:pPr>
              <w:spacing w:after="0"/>
              <w:jc w:val="left"/>
            </w:pPr>
            <w:r>
              <w:rPr>
                <w:b/>
                <w:sz w:val="16"/>
              </w:rPr>
              <w:t>Applicant</w:t>
            </w:r>
          </w:p>
        </w:tc>
        <w:tc>
          <w:tcPr>
            <w:tcW w:type="dxa" w:w="183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DR-4877-MO</w:t>
            </w:r>
          </w:p>
        </w:tc>
        <w:tc>
          <w:tcPr>
            <w:tcW w:type="dxa" w:w="1688"/>
          </w:tcPr>
          <w:p>
            <w:pPr>
              <w:spacing w:after="0"/>
              <w:jc w:val="left"/>
            </w:pPr>
            <w:r>
              <w:rPr>
                <w:sz w:val="16"/>
              </w:rPr>
              <w:t>2025-06-09</w:t>
            </w:r>
          </w:p>
        </w:tc>
        <w:tc>
          <w:tcPr>
            <w:tcW w:type="dxa" w:w="5032"/>
          </w:tcPr>
          <w:p>
            <w:pPr>
              <w:spacing w:after="0"/>
              <w:jc w:val="left"/>
            </w:pPr>
            <w:r>
              <w:rPr>
                <w:sz w:val="16"/>
              </w:rPr>
              <w:t>SEVERE STORMS, STRAIGHT-LINE WINDS, TORNADOES, AND FLOODING</w:t>
            </w:r>
          </w:p>
        </w:tc>
        <w:tc>
          <w:tcPr>
            <w:tcW w:type="dxa" w:w="3869"/>
          </w:tcPr>
          <w:p>
            <w:pPr>
              <w:spacing w:after="0"/>
              <w:jc w:val="left"/>
            </w:pPr>
            <w:r>
              <w:rPr>
                <w:sz w:val="16"/>
              </w:rPr>
              <w:t>SEMO Electric Cooperative</w:t>
            </w:r>
          </w:p>
        </w:tc>
        <w:tc>
          <w:tcPr>
            <w:tcW w:type="dxa" w:w="1834"/>
          </w:tcPr>
          <w:p>
            <w:pPr>
              <w:spacing w:after="0"/>
              <w:jc w:val="right"/>
            </w:pPr>
            <w:r>
              <w:rPr>
                <w:sz w:val="16"/>
              </w:rPr>
              <w:t>$274,379.29</w:t>
            </w:r>
          </w:p>
        </w:tc>
      </w:tr>
      <w:tr>
        <w:trPr>
          <w:cantSplit/>
        </w:trPr>
        <w:tc>
          <w:tcPr>
            <w:tcW w:type="dxa" w:w="1688"/>
          </w:tcPr>
          <w:p>
            <w:pPr>
              <w:spacing w:after="0"/>
              <w:jc w:val="left"/>
            </w:pPr>
            <w:r>
              <w:rPr>
                <w:sz w:val="16"/>
              </w:rPr>
              <w:t>DR-1748-MO</w:t>
            </w:r>
          </w:p>
        </w:tc>
        <w:tc>
          <w:tcPr>
            <w:tcW w:type="dxa" w:w="1688"/>
          </w:tcPr>
          <w:p>
            <w:pPr>
              <w:spacing w:after="0"/>
              <w:jc w:val="left"/>
            </w:pPr>
            <w:r>
              <w:rPr>
                <w:sz w:val="16"/>
              </w:rPr>
              <w:t>2008-03-12</w:t>
            </w:r>
          </w:p>
        </w:tc>
        <w:tc>
          <w:tcPr>
            <w:tcW w:type="dxa" w:w="5032"/>
          </w:tcPr>
          <w:p>
            <w:pPr>
              <w:spacing w:after="0"/>
              <w:jc w:val="left"/>
            </w:pPr>
            <w:r>
              <w:rPr>
                <w:sz w:val="16"/>
              </w:rPr>
              <w:t>SEVERE WINTER STORMS AND FLOODING</w:t>
            </w:r>
          </w:p>
        </w:tc>
        <w:tc>
          <w:tcPr>
            <w:tcW w:type="dxa" w:w="3869"/>
          </w:tcPr>
          <w:p>
            <w:pPr>
              <w:spacing w:after="0"/>
              <w:jc w:val="left"/>
            </w:pPr>
            <w:r>
              <w:rPr>
                <w:sz w:val="16"/>
              </w:rPr>
              <w:t>SEMO Electric Cooperative</w:t>
            </w:r>
          </w:p>
        </w:tc>
        <w:tc>
          <w:tcPr>
            <w:tcW w:type="dxa" w:w="1834"/>
          </w:tcPr>
          <w:p>
            <w:pPr>
              <w:spacing w:after="0"/>
              <w:jc w:val="right"/>
            </w:pPr>
            <w:r>
              <w:rPr>
                <w:sz w:val="16"/>
              </w:rPr>
              <w:t>$476,215.65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188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77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16</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27"/>
        <w:gridCol w:w="3439"/>
        <w:gridCol w:w="1138"/>
        <w:gridCol w:w="1929"/>
        <w:gridCol w:w="711"/>
        <w:gridCol w:w="16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27"/>
            <w:shd w:val="clear" w:color="auto" w:fill="E8E8E8"/>
          </w:tcPr>
          <w:p>
            <w:pPr>
              <w:spacing w:after="0"/>
              <w:jc w:val="left"/>
            </w:pPr>
            <w:r>
              <w:rPr>
                <w:b/>
                <w:sz w:val="16"/>
              </w:rPr>
              <w:t>Magnitude or extent</w:t>
            </w:r>
          </w:p>
        </w:tc>
        <w:tc>
          <w:tcPr>
            <w:tcW w:type="dxa" w:w="343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1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3027"/>
          </w:tcPr>
          <w:p>
            <w:pPr>
              <w:spacing w:after="0"/>
              <w:jc w:val="left"/>
            </w:pPr>
          </w:p>
        </w:tc>
        <w:tc>
          <w:tcPr>
            <w:tcW w:type="dxa" w:w="3439"/>
          </w:tcPr>
          <w:p>
            <w:pPr>
              <w:spacing w:after="0"/>
              <w:jc w:val="left"/>
            </w:pPr>
            <w:r>
              <w:rPr>
                <w:sz w:val="16"/>
              </w:rPr>
              <w:t>$0 property; $0 crops, reported for the zone (2025 dollars)</w:t>
            </w:r>
          </w:p>
        </w:tc>
        <w:tc>
          <w:tcPr>
            <w:tcW w:type="dxa" w:w="1138"/>
          </w:tcPr>
          <w:p>
            <w:pPr>
              <w:spacing w:after="0"/>
              <w:jc w:val="right"/>
            </w:pPr>
            <w:r>
              <w:rPr>
                <w:sz w:val="16"/>
              </w:rPr>
              <w:t>0, 0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r>
              <w:rPr>
                <w:sz w:val="16"/>
              </w:rPr>
              <w:t>within last 5 years</w:t>
            </w:r>
          </w:p>
        </w:tc>
        <w:tc>
          <w:tcPr>
            <w:tcW w:type="dxa" w:w="1617"/>
          </w:tcPr>
          <w:p>
            <w:pPr>
              <w:spacing w:after="0"/>
              <w:jc w:val="left"/>
            </w:pPr>
            <w:r>
              <w:rPr>
                <w:sz w:val="16"/>
              </w:rPr>
              <w:t>B1-c worst recorded: Excessive Heat, Heat</w:t>
            </w:r>
          </w:p>
        </w:tc>
      </w:tr>
      <w:tr>
        <w:trPr>
          <w:cantSplit/>
        </w:trPr>
        <w:tc>
          <w:tcPr>
            <w:tcW w:type="dxa" w:w="1037"/>
          </w:tcPr>
          <w:p>
            <w:pPr>
              <w:spacing w:after="0"/>
              <w:jc w:val="left"/>
            </w:pPr>
            <w:r>
              <w:rPr>
                <w:sz w:val="16"/>
              </w:rPr>
              <w:t>2022-07-04</w:t>
            </w:r>
          </w:p>
        </w:tc>
        <w:tc>
          <w:tcPr>
            <w:tcW w:type="dxa" w:w="1215"/>
          </w:tcPr>
          <w:p>
            <w:pPr>
              <w:spacing w:after="0"/>
              <w:jc w:val="left"/>
            </w:pPr>
            <w:r>
              <w:rPr>
                <w:sz w:val="16"/>
              </w:rPr>
              <w:t>Excessive Heat</w:t>
            </w:r>
          </w:p>
        </w:tc>
        <w:tc>
          <w:tcPr>
            <w:tcW w:type="dxa" w:w="3027"/>
          </w:tcPr>
          <w:p>
            <w:pPr>
              <w:spacing w:after="0"/>
              <w:jc w:val="left"/>
            </w:pPr>
          </w:p>
        </w:tc>
        <w:tc>
          <w:tcPr>
            <w:tcW w:type="dxa" w:w="3439"/>
          </w:tcPr>
          <w:p>
            <w:pPr>
              <w:spacing w:after="0"/>
              <w:jc w:val="left"/>
            </w:pPr>
            <w:r>
              <w:rPr>
                <w:sz w:val="16"/>
              </w:rPr>
              <w:t>$0 property; $0 crops, reported for the zone (2022 dollars)</w:t>
            </w:r>
          </w:p>
        </w:tc>
        <w:tc>
          <w:tcPr>
            <w:tcW w:type="dxa" w:w="1138"/>
          </w:tcPr>
          <w:p>
            <w:pPr>
              <w:spacing w:after="0"/>
              <w:jc w:val="right"/>
            </w:pPr>
            <w:r>
              <w:rPr>
                <w:sz w:val="16"/>
              </w:rPr>
              <w:t>2, 0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r>
              <w:rPr>
                <w:sz w:val="16"/>
              </w:rPr>
              <w:t>within last 5 years</w:t>
            </w:r>
          </w:p>
        </w:tc>
        <w:tc>
          <w:tcPr>
            <w:tcW w:type="dxa" w:w="1617"/>
          </w:tcPr>
          <w:p>
            <w:pPr>
              <w:spacing w:after="0"/>
              <w:jc w:val="left"/>
            </w:pPr>
            <w:r>
              <w:rPr>
                <w:sz w:val="16"/>
              </w:rPr>
              <w:t>deaths or injuries recorded</w:t>
            </w:r>
          </w:p>
        </w:tc>
      </w:tr>
      <w:tr>
        <w:trPr>
          <w:cantSplit/>
        </w:trPr>
        <w:tc>
          <w:tcPr>
            <w:tcW w:type="dxa" w:w="1037"/>
          </w:tcPr>
          <w:p>
            <w:pPr>
              <w:spacing w:after="0"/>
              <w:jc w:val="left"/>
            </w:pPr>
            <w:r>
              <w:rPr>
                <w:sz w:val="16"/>
              </w:rPr>
              <w:t>2012-05-18</w:t>
            </w:r>
          </w:p>
        </w:tc>
        <w:tc>
          <w:tcPr>
            <w:tcW w:type="dxa" w:w="1215"/>
          </w:tcPr>
          <w:p>
            <w:pPr>
              <w:spacing w:after="0"/>
              <w:jc w:val="left"/>
            </w:pPr>
            <w:r>
              <w:rPr>
                <w:sz w:val="16"/>
              </w:rPr>
              <w:t>Drought</w:t>
            </w:r>
          </w:p>
        </w:tc>
        <w:tc>
          <w:tcPr>
            <w:tcW w:type="dxa" w:w="3027"/>
          </w:tcPr>
          <w:p>
            <w:pPr>
              <w:spacing w:after="0"/>
              <w:jc w:val="left"/>
            </w:pPr>
          </w:p>
        </w:tc>
        <w:tc>
          <w:tcPr>
            <w:tcW w:type="dxa" w:w="3439"/>
          </w:tcPr>
          <w:p>
            <w:pPr>
              <w:spacing w:after="0"/>
              <w:jc w:val="left"/>
            </w:pPr>
            <w:r>
              <w:rPr>
                <w:sz w:val="16"/>
              </w:rPr>
              <w:t>$0 property; $0 crops, reported for the zone (2012 dollars)</w:t>
            </w:r>
          </w:p>
        </w:tc>
        <w:tc>
          <w:tcPr>
            <w:tcW w:type="dxa" w:w="1138"/>
          </w:tcPr>
          <w:p>
            <w:pPr>
              <w:spacing w:after="0"/>
              <w:jc w:val="right"/>
            </w:pPr>
            <w:r>
              <w:rPr>
                <w:sz w:val="16"/>
              </w:rPr>
              <w:t>0, 0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p>
        </w:tc>
        <w:tc>
          <w:tcPr>
            <w:tcW w:type="dxa" w:w="1617"/>
          </w:tcPr>
          <w:p>
            <w:pPr>
              <w:spacing w:after="0"/>
              <w:jc w:val="left"/>
            </w:pPr>
            <w:r>
              <w:rPr>
                <w:sz w:val="16"/>
              </w:rPr>
              <w:t>B1-c worst recorded: Drought</w:t>
            </w:r>
          </w:p>
        </w:tc>
      </w:tr>
      <w:tr>
        <w:trPr>
          <w:cantSplit/>
        </w:trPr>
        <w:tc>
          <w:tcPr>
            <w:tcW w:type="dxa" w:w="1037"/>
          </w:tcPr>
          <w:p>
            <w:pPr>
              <w:spacing w:after="0"/>
              <w:jc w:val="left"/>
            </w:pPr>
            <w:r>
              <w:rPr>
                <w:sz w:val="16"/>
              </w:rPr>
              <w:t>2011-05-02</w:t>
            </w:r>
          </w:p>
        </w:tc>
        <w:tc>
          <w:tcPr>
            <w:tcW w:type="dxa" w:w="1215"/>
          </w:tcPr>
          <w:p>
            <w:pPr>
              <w:spacing w:after="0"/>
              <w:jc w:val="left"/>
            </w:pPr>
            <w:r>
              <w:rPr>
                <w:sz w:val="16"/>
              </w:rPr>
              <w:t>Flash Flood</w:t>
            </w:r>
          </w:p>
        </w:tc>
        <w:tc>
          <w:tcPr>
            <w:tcW w:type="dxa" w:w="3027"/>
          </w:tcPr>
          <w:p>
            <w:pPr>
              <w:spacing w:after="0"/>
              <w:jc w:val="left"/>
            </w:pPr>
          </w:p>
        </w:tc>
        <w:tc>
          <w:tcPr>
            <w:tcW w:type="dxa" w:w="3439"/>
          </w:tcPr>
          <w:p>
            <w:pPr>
              <w:spacing w:after="0"/>
              <w:jc w:val="left"/>
            </w:pPr>
            <w:r>
              <w:rPr>
                <w:sz w:val="16"/>
              </w:rPr>
              <w:t>$70,000,000 property; $30,000 crops (2011 dollars)</w:t>
            </w:r>
          </w:p>
        </w:tc>
        <w:tc>
          <w:tcPr>
            <w:tcW w:type="dxa" w:w="1138"/>
          </w:tcPr>
          <w:p>
            <w:pPr>
              <w:spacing w:after="0"/>
              <w:jc w:val="right"/>
            </w:pPr>
            <w:r>
              <w:rPr>
                <w:sz w:val="16"/>
              </w:rPr>
              <w:t>0, 0</w:t>
            </w:r>
          </w:p>
        </w:tc>
        <w:tc>
          <w:tcPr>
            <w:tcW w:type="dxa" w:w="1929"/>
          </w:tcPr>
          <w:p>
            <w:pPr>
              <w:spacing w:after="0"/>
              <w:jc w:val="left"/>
            </w:pPr>
            <w:r>
              <w:rPr>
                <w:sz w:val="16"/>
              </w:rPr>
              <w:t>BAYOUVILLE to NEW MADRID</w:t>
            </w:r>
          </w:p>
        </w:tc>
        <w:tc>
          <w:tcPr>
            <w:tcW w:type="dxa" w:w="711"/>
          </w:tcPr>
          <w:p>
            <w:pPr>
              <w:spacing w:after="0"/>
              <w:jc w:val="left"/>
            </w:pPr>
          </w:p>
        </w:tc>
        <w:tc>
          <w:tcPr>
            <w:tcW w:type="dxa" w:w="16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2010-06-16</w:t>
            </w:r>
          </w:p>
        </w:tc>
        <w:tc>
          <w:tcPr>
            <w:tcW w:type="dxa" w:w="1215"/>
          </w:tcPr>
          <w:p>
            <w:pPr>
              <w:spacing w:after="0"/>
              <w:jc w:val="left"/>
            </w:pPr>
            <w:r>
              <w:rPr>
                <w:sz w:val="16"/>
              </w:rPr>
              <w:t>Heat</w:t>
            </w:r>
          </w:p>
        </w:tc>
        <w:tc>
          <w:tcPr>
            <w:tcW w:type="dxa" w:w="3027"/>
          </w:tcPr>
          <w:p>
            <w:pPr>
              <w:spacing w:after="0"/>
              <w:jc w:val="left"/>
            </w:pPr>
          </w:p>
        </w:tc>
        <w:tc>
          <w:tcPr>
            <w:tcW w:type="dxa" w:w="3439"/>
          </w:tcPr>
          <w:p>
            <w:pPr>
              <w:spacing w:after="0"/>
              <w:jc w:val="left"/>
            </w:pPr>
            <w:r>
              <w:rPr>
                <w:sz w:val="16"/>
              </w:rPr>
              <w:t>$0 property; $0 crops, reported for the zone (2010 dollars)</w:t>
            </w:r>
          </w:p>
        </w:tc>
        <w:tc>
          <w:tcPr>
            <w:tcW w:type="dxa" w:w="1138"/>
          </w:tcPr>
          <w:p>
            <w:pPr>
              <w:spacing w:after="0"/>
              <w:jc w:val="right"/>
            </w:pPr>
            <w:r>
              <w:rPr>
                <w:sz w:val="16"/>
              </w:rPr>
              <w:t>2, 0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p>
        </w:tc>
        <w:tc>
          <w:tcPr>
            <w:tcW w:type="dxa" w:w="1617"/>
          </w:tcPr>
          <w:p>
            <w:pPr>
              <w:spacing w:after="0"/>
              <w:jc w:val="left"/>
            </w:pPr>
            <w:r>
              <w:rPr>
                <w:sz w:val="16"/>
              </w:rPr>
              <w:t>deaths or injuries recorded</w:t>
            </w:r>
          </w:p>
        </w:tc>
      </w:tr>
      <w:tr>
        <w:trPr>
          <w:cantSplit/>
        </w:trPr>
        <w:tc>
          <w:tcPr>
            <w:tcW w:type="dxa" w:w="1037"/>
          </w:tcPr>
          <w:p>
            <w:pPr>
              <w:spacing w:after="0"/>
              <w:jc w:val="left"/>
            </w:pPr>
            <w:r>
              <w:rPr>
                <w:sz w:val="16"/>
              </w:rPr>
              <w:t>2010-04-24</w:t>
            </w:r>
          </w:p>
        </w:tc>
        <w:tc>
          <w:tcPr>
            <w:tcW w:type="dxa" w:w="1215"/>
          </w:tcPr>
          <w:p>
            <w:pPr>
              <w:spacing w:after="0"/>
              <w:jc w:val="left"/>
            </w:pPr>
            <w:r>
              <w:rPr>
                <w:sz w:val="16"/>
              </w:rPr>
              <w:t>Thunderstorm Wind</w:t>
            </w:r>
          </w:p>
        </w:tc>
        <w:tc>
          <w:tcPr>
            <w:tcW w:type="dxa" w:w="3027"/>
          </w:tcPr>
          <w:p>
            <w:pPr>
              <w:spacing w:after="0"/>
              <w:jc w:val="left"/>
            </w:pPr>
            <w:r>
              <w:rPr>
                <w:sz w:val="16"/>
              </w:rPr>
              <w:t>100 kt (115 mph) estimated gust</w:t>
            </w:r>
          </w:p>
        </w:tc>
        <w:tc>
          <w:tcPr>
            <w:tcW w:type="dxa" w:w="3439"/>
          </w:tcPr>
          <w:p>
            <w:pPr>
              <w:spacing w:after="0"/>
              <w:jc w:val="left"/>
            </w:pPr>
            <w:r>
              <w:rPr>
                <w:sz w:val="16"/>
              </w:rPr>
              <w:t>$50,000 property; $0 crops (2010 dollars)</w:t>
            </w:r>
          </w:p>
        </w:tc>
        <w:tc>
          <w:tcPr>
            <w:tcW w:type="dxa" w:w="1138"/>
          </w:tcPr>
          <w:p>
            <w:pPr>
              <w:spacing w:after="0"/>
              <w:jc w:val="right"/>
            </w:pPr>
            <w:r>
              <w:rPr>
                <w:sz w:val="16"/>
              </w:rPr>
              <w:t>0, 0</w:t>
            </w:r>
          </w:p>
        </w:tc>
        <w:tc>
          <w:tcPr>
            <w:tcW w:type="dxa" w:w="1929"/>
          </w:tcPr>
          <w:p>
            <w:pPr>
              <w:spacing w:after="0"/>
              <w:jc w:val="left"/>
            </w:pPr>
            <w:r>
              <w:rPr>
                <w:sz w:val="16"/>
              </w:rPr>
              <w:t>HENDERSON MOUND</w:t>
            </w:r>
          </w:p>
        </w:tc>
        <w:tc>
          <w:tcPr>
            <w:tcW w:type="dxa" w:w="711"/>
          </w:tcPr>
          <w:p>
            <w:pPr>
              <w:spacing w:after="0"/>
              <w:jc w:val="left"/>
            </w:pPr>
          </w:p>
        </w:tc>
        <w:tc>
          <w:tcPr>
            <w:tcW w:type="dxa" w:w="1617"/>
          </w:tcPr>
          <w:p>
            <w:pPr>
              <w:spacing w:after="0"/>
              <w:jc w:val="left"/>
            </w:pPr>
            <w:r>
              <w:rPr>
                <w:sz w:val="16"/>
              </w:rPr>
              <w:t>B1-c worst recorded: Thunderstorm Wind</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3027"/>
          </w:tcPr>
          <w:p>
            <w:pPr>
              <w:spacing w:after="0"/>
              <w:jc w:val="left"/>
            </w:pPr>
          </w:p>
        </w:tc>
        <w:tc>
          <w:tcPr>
            <w:tcW w:type="dxa" w:w="3439"/>
          </w:tcPr>
          <w:p>
            <w:pPr>
              <w:spacing w:after="0"/>
              <w:jc w:val="left"/>
            </w:pPr>
            <w:r>
              <w:rPr>
                <w:sz w:val="16"/>
              </w:rPr>
              <w:t>$21,700,000 property; $0 crops, reported for the zone (2009 dollars)</w:t>
            </w:r>
          </w:p>
        </w:tc>
        <w:tc>
          <w:tcPr>
            <w:tcW w:type="dxa" w:w="1138"/>
          </w:tcPr>
          <w:p>
            <w:pPr>
              <w:spacing w:after="0"/>
              <w:jc w:val="right"/>
            </w:pPr>
            <w:r>
              <w:rPr>
                <w:sz w:val="16"/>
              </w:rPr>
              <w:t>0, 0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p>
        </w:tc>
        <w:tc>
          <w:tcPr>
            <w:tcW w:type="dxa" w:w="16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027"/>
          </w:tcPr>
          <w:p>
            <w:pPr>
              <w:spacing w:after="0"/>
              <w:jc w:val="left"/>
            </w:pPr>
            <w:r>
              <w:rPr>
                <w:sz w:val="16"/>
              </w:rPr>
              <w:t>56 kt (64 mph) estimated gust</w:t>
            </w:r>
          </w:p>
        </w:tc>
        <w:tc>
          <w:tcPr>
            <w:tcW w:type="dxa" w:w="3439"/>
          </w:tcPr>
          <w:p>
            <w:pPr>
              <w:spacing w:after="0"/>
              <w:jc w:val="left"/>
            </w:pPr>
            <w:r>
              <w:rPr>
                <w:sz w:val="16"/>
              </w:rPr>
              <w:t>$5,800,000 property; $5,000,000 crops, reported for the zone (2008 dollars)</w:t>
            </w:r>
          </w:p>
        </w:tc>
        <w:tc>
          <w:tcPr>
            <w:tcW w:type="dxa" w:w="1138"/>
          </w:tcPr>
          <w:p>
            <w:pPr>
              <w:spacing w:after="0"/>
              <w:jc w:val="right"/>
            </w:pPr>
            <w:r>
              <w:rPr>
                <w:sz w:val="16"/>
              </w:rPr>
              <w:t>0, 0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p>
        </w:tc>
        <w:tc>
          <w:tcPr>
            <w:tcW w:type="dxa" w:w="16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3027"/>
          </w:tcPr>
          <w:p>
            <w:pPr>
              <w:spacing w:after="0"/>
              <w:jc w:val="left"/>
            </w:pPr>
          </w:p>
        </w:tc>
        <w:tc>
          <w:tcPr>
            <w:tcW w:type="dxa" w:w="3439"/>
          </w:tcPr>
          <w:p>
            <w:pPr>
              <w:spacing w:after="0"/>
              <w:jc w:val="left"/>
            </w:pPr>
            <w:r>
              <w:rPr>
                <w:sz w:val="16"/>
              </w:rPr>
              <w:t>$0 property; $3,000,000 crops, reported for the zone (2007 dollars)</w:t>
            </w:r>
          </w:p>
        </w:tc>
        <w:tc>
          <w:tcPr>
            <w:tcW w:type="dxa" w:w="1138"/>
          </w:tcPr>
          <w:p>
            <w:pPr>
              <w:spacing w:after="0"/>
              <w:jc w:val="right"/>
            </w:pPr>
            <w:r>
              <w:rPr>
                <w:sz w:val="16"/>
              </w:rPr>
              <w:t>0, 0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p>
        </w:tc>
        <w:tc>
          <w:tcPr>
            <w:tcW w:type="dxa" w:w="161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3027"/>
          </w:tcPr>
          <w:p>
            <w:pPr>
              <w:spacing w:after="0"/>
              <w:jc w:val="left"/>
            </w:pPr>
          </w:p>
        </w:tc>
        <w:tc>
          <w:tcPr>
            <w:tcW w:type="dxa" w:w="3439"/>
          </w:tcPr>
          <w:p>
            <w:pPr>
              <w:spacing w:after="0"/>
              <w:jc w:val="left"/>
            </w:pPr>
            <w:r>
              <w:rPr>
                <w:sz w:val="16"/>
              </w:rPr>
              <w:t>damage not reported</w:t>
            </w:r>
          </w:p>
        </w:tc>
        <w:tc>
          <w:tcPr>
            <w:tcW w:type="dxa" w:w="1138"/>
          </w:tcPr>
          <w:p>
            <w:pPr>
              <w:spacing w:after="0"/>
              <w:jc w:val="right"/>
            </w:pPr>
            <w:r>
              <w:rPr>
                <w:sz w:val="16"/>
              </w:rPr>
              <w:t>0, 0</w:t>
            </w:r>
          </w:p>
        </w:tc>
        <w:tc>
          <w:tcPr>
            <w:tcW w:type="dxa" w:w="1929"/>
          </w:tcPr>
          <w:p>
            <w:pPr>
              <w:spacing w:after="0"/>
              <w:jc w:val="left"/>
            </w:pPr>
            <w:r>
              <w:rPr>
                <w:sz w:val="16"/>
              </w:rPr>
              <w:t>NWS zone MOZ114 (NEW MADRID), zone-level: may include parts of neighboring counties</w:t>
            </w:r>
          </w:p>
        </w:tc>
        <w:tc>
          <w:tcPr>
            <w:tcW w:type="dxa" w:w="711"/>
          </w:tcPr>
          <w:p>
            <w:pPr>
              <w:spacing w:after="0"/>
              <w:jc w:val="left"/>
            </w:pPr>
          </w:p>
        </w:tc>
        <w:tc>
          <w:tcPr>
            <w:tcW w:type="dxa" w:w="16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3027"/>
          </w:tcPr>
          <w:p>
            <w:pPr>
              <w:spacing w:after="0"/>
              <w:jc w:val="left"/>
            </w:pPr>
          </w:p>
        </w:tc>
        <w:tc>
          <w:tcPr>
            <w:tcW w:type="dxa" w:w="3439"/>
          </w:tcPr>
          <w:p>
            <w:pPr>
              <w:spacing w:after="0"/>
              <w:jc w:val="left"/>
            </w:pPr>
            <w:r>
              <w:rPr>
                <w:sz w:val="16"/>
              </w:rPr>
              <w:t>$6,000 property; crops not reported (1997 dollars)</w:t>
            </w:r>
          </w:p>
        </w:tc>
        <w:tc>
          <w:tcPr>
            <w:tcW w:type="dxa" w:w="1138"/>
          </w:tcPr>
          <w:p>
            <w:pPr>
              <w:spacing w:after="0"/>
              <w:jc w:val="right"/>
            </w:pPr>
            <w:r>
              <w:rPr>
                <w:sz w:val="16"/>
              </w:rPr>
              <w:t>1, 1</w:t>
            </w:r>
          </w:p>
        </w:tc>
        <w:tc>
          <w:tcPr>
            <w:tcW w:type="dxa" w:w="1929"/>
          </w:tcPr>
          <w:p>
            <w:pPr>
              <w:spacing w:after="0"/>
              <w:jc w:val="left"/>
            </w:pPr>
            <w:r>
              <w:rPr>
                <w:sz w:val="16"/>
              </w:rPr>
              <w:t>NEW MADRID</w:t>
            </w:r>
          </w:p>
        </w:tc>
        <w:tc>
          <w:tcPr>
            <w:tcW w:type="dxa" w:w="711"/>
          </w:tcPr>
          <w:p>
            <w:pPr>
              <w:spacing w:after="0"/>
              <w:jc w:val="left"/>
            </w:pPr>
          </w:p>
        </w:tc>
        <w:tc>
          <w:tcPr>
            <w:tcW w:type="dxa" w:w="1617"/>
          </w:tcPr>
          <w:p>
            <w:pPr>
              <w:spacing w:after="0"/>
              <w:jc w:val="left"/>
            </w:pPr>
            <w:r>
              <w:rPr>
                <w:sz w:val="16"/>
              </w:rPr>
              <w:t>deaths or injuries recorded</w:t>
            </w:r>
          </w:p>
        </w:tc>
      </w:tr>
      <w:tr>
        <w:trPr>
          <w:cantSplit/>
        </w:trPr>
        <w:tc>
          <w:tcPr>
            <w:tcW w:type="dxa" w:w="1037"/>
          </w:tcPr>
          <w:p>
            <w:pPr>
              <w:spacing w:after="0"/>
              <w:jc w:val="left"/>
            </w:pPr>
            <w:r>
              <w:rPr>
                <w:sz w:val="16"/>
              </w:rPr>
              <w:t>1981-04-22</w:t>
            </w:r>
          </w:p>
        </w:tc>
        <w:tc>
          <w:tcPr>
            <w:tcW w:type="dxa" w:w="1215"/>
          </w:tcPr>
          <w:p>
            <w:pPr>
              <w:spacing w:after="0"/>
              <w:jc w:val="left"/>
            </w:pPr>
            <w:r>
              <w:rPr>
                <w:sz w:val="16"/>
              </w:rPr>
              <w:t>Tornado</w:t>
            </w:r>
          </w:p>
        </w:tc>
        <w:tc>
          <w:tcPr>
            <w:tcW w:type="dxa" w:w="3027"/>
          </w:tcPr>
          <w:p>
            <w:pPr>
              <w:spacing w:after="0"/>
              <w:jc w:val="left"/>
            </w:pPr>
            <w:r>
              <w:rPr>
                <w:sz w:val="16"/>
              </w:rPr>
              <w:t>F4, 55.2 mi path length (records before 1996 may include the whole path; rating and listing come from the county where the tornado began), 33 yd wide</w:t>
            </w:r>
          </w:p>
        </w:tc>
        <w:tc>
          <w:tcPr>
            <w:tcW w:type="dxa" w:w="3439"/>
          </w:tcPr>
          <w:p>
            <w:pPr>
              <w:spacing w:after="0"/>
              <w:jc w:val="left"/>
            </w:pPr>
            <w:r>
              <w:rPr>
                <w:sz w:val="16"/>
              </w:rPr>
              <w:t>damage not recorded (pre-1996 record)</w:t>
            </w:r>
          </w:p>
        </w:tc>
        <w:tc>
          <w:tcPr>
            <w:tcW w:type="dxa" w:w="1138"/>
          </w:tcPr>
          <w:p>
            <w:pPr>
              <w:spacing w:after="0"/>
              <w:jc w:val="right"/>
            </w:pPr>
            <w:r>
              <w:rPr>
                <w:sz w:val="16"/>
              </w:rPr>
              <w:t>0, 0</w:t>
            </w:r>
          </w:p>
        </w:tc>
        <w:tc>
          <w:tcPr>
            <w:tcW w:type="dxa" w:w="1929"/>
          </w:tcPr>
          <w:p>
            <w:pPr>
              <w:spacing w:after="0"/>
              <w:jc w:val="left"/>
            </w:pPr>
            <w:r>
              <w:rPr>
                <w:sz w:val="16"/>
              </w:rPr>
              <w:t>location not recorded</w:t>
            </w:r>
          </w:p>
        </w:tc>
        <w:tc>
          <w:tcPr>
            <w:tcW w:type="dxa" w:w="711"/>
          </w:tcPr>
          <w:p>
            <w:pPr>
              <w:spacing w:after="0"/>
              <w:jc w:val="left"/>
            </w:pPr>
          </w:p>
        </w:tc>
        <w:tc>
          <w:tcPr>
            <w:tcW w:type="dxa" w:w="161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8"/>
        <w:gridCol w:w="1586"/>
        <w:gridCol w:w="1096"/>
        <w:gridCol w:w="1785"/>
        <w:gridCol w:w="1528"/>
        <w:gridCol w:w="1529"/>
        <w:gridCol w:w="1037"/>
        <w:gridCol w:w="1793"/>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8"/>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96"/>
            <w:shd w:val="clear" w:color="auto" w:fill="E8E8E8"/>
          </w:tcPr>
          <w:p>
            <w:pPr>
              <w:spacing w:after="0"/>
              <w:jc w:val="left"/>
            </w:pPr>
            <w:r>
              <w:rPr>
                <w:b/>
                <w:sz w:val="16"/>
              </w:rPr>
              <w:t>Descriptor</w:t>
            </w:r>
          </w:p>
        </w:tc>
        <w:tc>
          <w:tcPr>
            <w:tcW w:type="dxa" w:w="1785"/>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p>
        </w:tc>
        <w:tc>
          <w:tcPr>
            <w:tcW w:type="dxa" w:w="1468"/>
          </w:tcPr>
          <w:p>
            <w:pPr>
              <w:spacing w:after="0"/>
              <w:jc w:val="left"/>
            </w:pPr>
            <w:r>
              <w:rPr>
                <w:sz w:val="16"/>
              </w:rPr>
              <w:t>events per year</w:t>
            </w:r>
          </w:p>
        </w:tc>
        <w:tc>
          <w:tcPr>
            <w:tcW w:type="dxa" w:w="1586"/>
          </w:tcPr>
          <w:p>
            <w:pPr>
              <w:spacing w:after="0"/>
              <w:jc w:val="left"/>
            </w:pPr>
          </w:p>
        </w:tc>
        <w:tc>
          <w:tcPr>
            <w:tcW w:type="dxa" w:w="1096"/>
          </w:tcPr>
          <w:p>
            <w:pPr>
              <w:spacing w:after="0"/>
              <w:jc w:val="left"/>
            </w:pPr>
          </w:p>
        </w:tc>
        <w:tc>
          <w:tcPr>
            <w:tcW w:type="dxa" w:w="1785"/>
          </w:tcPr>
          <w:p>
            <w:pPr>
              <w:spacing w:after="0"/>
              <w:jc w:val="left"/>
            </w:pPr>
          </w:p>
        </w:tc>
        <w:tc>
          <w:tcPr>
            <w:tcW w:type="dxa" w:w="1528"/>
          </w:tcPr>
          <w:p>
            <w:pPr>
              <w:spacing w:after="0"/>
              <w:jc w:val="right"/>
            </w:pPr>
          </w:p>
        </w:tc>
        <w:tc>
          <w:tcPr>
            <w:tcW w:type="dxa" w:w="1529"/>
          </w:tcPr>
          <w:p>
            <w:pPr>
              <w:spacing w:after="0"/>
              <w:jc w:val="left"/>
            </w:pPr>
            <w:r>
              <w:rPr>
                <w:sz w:val="16"/>
              </w:rPr>
              <w:t>1994 to 2023 (30 years)</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4"/>
          </w:tcPr>
          <w:p>
            <w:pPr>
              <w:spacing w:after="0"/>
              <w:jc w:val="right"/>
            </w:pPr>
          </w:p>
        </w:tc>
        <w:tc>
          <w:tcPr>
            <w:tcW w:type="dxa" w:w="1468"/>
          </w:tcPr>
          <w:p>
            <w:pPr>
              <w:spacing w:after="0"/>
              <w:jc w:val="left"/>
            </w:pPr>
            <w:r>
              <w:rPr>
                <w:sz w:val="16"/>
              </w:rPr>
              <w:t>events per year at a location (modeled)</w:t>
            </w:r>
          </w:p>
        </w:tc>
        <w:tc>
          <w:tcPr>
            <w:tcW w:type="dxa" w:w="1586"/>
          </w:tcPr>
          <w:p>
            <w:pPr>
              <w:spacing w:after="0"/>
              <w:jc w:val="left"/>
            </w:pPr>
          </w:p>
        </w:tc>
        <w:tc>
          <w:tcPr>
            <w:tcW w:type="dxa" w:w="1096"/>
          </w:tcPr>
          <w:p>
            <w:pPr>
              <w:spacing w:after="0"/>
              <w:jc w:val="left"/>
            </w:pPr>
          </w:p>
        </w:tc>
        <w:tc>
          <w:tcPr>
            <w:tcW w:type="dxa" w:w="1785"/>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0.895</w:t>
            </w:r>
          </w:p>
        </w:tc>
        <w:tc>
          <w:tcPr>
            <w:tcW w:type="dxa" w:w="1468"/>
          </w:tcPr>
          <w:p>
            <w:pPr>
              <w:spacing w:after="0"/>
              <w:jc w:val="left"/>
            </w:pPr>
            <w:r>
              <w:rPr>
                <w:sz w:val="16"/>
              </w:rPr>
              <w:t>event-days per year</w:t>
            </w:r>
          </w:p>
        </w:tc>
        <w:tc>
          <w:tcPr>
            <w:tcW w:type="dxa" w:w="1586"/>
          </w:tcPr>
          <w:p>
            <w:pPr>
              <w:spacing w:after="0"/>
              <w:jc w:val="left"/>
            </w:pPr>
            <w:r>
              <w:rPr>
                <w:sz w:val="16"/>
              </w:rPr>
              <w:t>about 0.895 days per year</w:t>
            </w:r>
          </w:p>
        </w:tc>
        <w:tc>
          <w:tcPr>
            <w:tcW w:type="dxa" w:w="1096"/>
          </w:tcPr>
          <w:p>
            <w:pPr>
              <w:spacing w:after="0"/>
              <w:jc w:val="left"/>
            </w:pPr>
            <w:r>
              <w:rPr>
                <w:sz w:val="16"/>
              </w:rPr>
              <w:t>Likely</w:t>
            </w:r>
          </w:p>
        </w:tc>
        <w:tc>
          <w:tcPr>
            <w:tcW w:type="dxa" w:w="1785"/>
          </w:tcPr>
          <w:p>
            <w:pPr>
              <w:spacing w:after="0"/>
              <w:jc w:val="left"/>
            </w:pPr>
            <w:r>
              <w:rPr>
                <w:sz w:val="16"/>
              </w:rPr>
              <w:t>event-days in 13 of 30 years, 1996 to 2025 (43.3%)</w:t>
            </w:r>
          </w:p>
        </w:tc>
        <w:tc>
          <w:tcPr>
            <w:tcW w:type="dxa" w:w="1528"/>
          </w:tcPr>
          <w:p>
            <w:pPr>
              <w:spacing w:after="0"/>
              <w:jc w:val="right"/>
            </w:pPr>
            <w:r>
              <w:rPr>
                <w:sz w:val="16"/>
              </w:rPr>
              <w:t>17</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11.7</w:t>
            </w:r>
          </w:p>
        </w:tc>
        <w:tc>
          <w:tcPr>
            <w:tcW w:type="dxa" w:w="1468"/>
          </w:tcPr>
          <w:p>
            <w:pPr>
              <w:spacing w:after="0"/>
              <w:jc w:val="left"/>
            </w:pPr>
            <w:r>
              <w:rPr>
                <w:sz w:val="16"/>
              </w:rPr>
              <w:t>event-days per year</w:t>
            </w:r>
          </w:p>
        </w:tc>
        <w:tc>
          <w:tcPr>
            <w:tcW w:type="dxa" w:w="1586"/>
          </w:tcPr>
          <w:p>
            <w:pPr>
              <w:spacing w:after="0"/>
              <w:jc w:val="left"/>
            </w:pPr>
            <w:r>
              <w:rPr>
                <w:sz w:val="16"/>
              </w:rPr>
              <w:t>about 11.7 days per year</w:t>
            </w:r>
          </w:p>
        </w:tc>
        <w:tc>
          <w:tcPr>
            <w:tcW w:type="dxa" w:w="1096"/>
          </w:tcPr>
          <w:p>
            <w:pPr>
              <w:spacing w:after="0"/>
              <w:jc w:val="left"/>
            </w:pPr>
            <w:r>
              <w:rPr>
                <w:sz w:val="16"/>
              </w:rPr>
              <w:t>Likely</w:t>
            </w:r>
          </w:p>
        </w:tc>
        <w:tc>
          <w:tcPr>
            <w:tcW w:type="dxa" w:w="1785"/>
          </w:tcPr>
          <w:p>
            <w:pPr>
              <w:spacing w:after="0"/>
              <w:jc w:val="left"/>
            </w:pPr>
            <w:r>
              <w:rPr>
                <w:sz w:val="16"/>
              </w:rPr>
              <w:t>event-days in 16 of 30 years, 1996 to 2025 (53.3%)</w:t>
            </w:r>
          </w:p>
        </w:tc>
        <w:tc>
          <w:tcPr>
            <w:tcW w:type="dxa" w:w="1528"/>
          </w:tcPr>
          <w:p>
            <w:pPr>
              <w:spacing w:after="0"/>
              <w:jc w:val="right"/>
            </w:pPr>
            <w:r>
              <w:rPr>
                <w:sz w:val="16"/>
              </w:rPr>
              <w:t>343</w:t>
            </w:r>
          </w:p>
        </w:tc>
        <w:tc>
          <w:tcPr>
            <w:tcW w:type="dxa" w:w="15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Earthquake</w:t>
            </w:r>
          </w:p>
        </w:tc>
        <w:tc>
          <w:tcPr>
            <w:tcW w:type="dxa" w:w="1254"/>
          </w:tcPr>
          <w:p>
            <w:pPr>
              <w:spacing w:after="0"/>
              <w:jc w:val="right"/>
            </w:pPr>
            <w:r>
              <w:rPr>
                <w:sz w:val="16"/>
              </w:rPr>
              <w:t>0.0171</w:t>
            </w:r>
          </w:p>
        </w:tc>
        <w:tc>
          <w:tcPr>
            <w:tcW w:type="dxa" w:w="1468"/>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1.71%</w:t>
            </w:r>
          </w:p>
        </w:tc>
        <w:tc>
          <w:tcPr>
            <w:tcW w:type="dxa" w:w="1096"/>
          </w:tcPr>
          <w:p>
            <w:pPr>
              <w:spacing w:after="0"/>
              <w:jc w:val="left"/>
            </w:pPr>
          </w:p>
        </w:tc>
        <w:tc>
          <w:tcPr>
            <w:tcW w:type="dxa" w:w="1785"/>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3.07</w:t>
            </w:r>
          </w:p>
        </w:tc>
        <w:tc>
          <w:tcPr>
            <w:tcW w:type="dxa" w:w="1468"/>
          </w:tcPr>
          <w:p>
            <w:pPr>
              <w:spacing w:after="0"/>
              <w:jc w:val="left"/>
            </w:pPr>
            <w:r>
              <w:rPr>
                <w:sz w:val="16"/>
              </w:rPr>
              <w:t>events per year</w:t>
            </w:r>
          </w:p>
        </w:tc>
        <w:tc>
          <w:tcPr>
            <w:tcW w:type="dxa" w:w="1586"/>
          </w:tcPr>
          <w:p>
            <w:pPr>
              <w:spacing w:after="0"/>
              <w:jc w:val="left"/>
            </w:pPr>
            <w:r>
              <w:rPr>
                <w:sz w:val="16"/>
              </w:rPr>
              <w:t>about 3.07 per year</w:t>
            </w:r>
          </w:p>
        </w:tc>
        <w:tc>
          <w:tcPr>
            <w:tcW w:type="dxa" w:w="1096"/>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8"/>
          </w:tcPr>
          <w:p>
            <w:pPr>
              <w:spacing w:after="0"/>
              <w:jc w:val="right"/>
            </w:pPr>
            <w:r>
              <w:rPr>
                <w:sz w:val="16"/>
              </w:rPr>
              <w:t>116.7 (modeled)</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11.5</w:t>
            </w:r>
          </w:p>
        </w:tc>
        <w:tc>
          <w:tcPr>
            <w:tcW w:type="dxa" w:w="1468"/>
          </w:tcPr>
          <w:p>
            <w:pPr>
              <w:spacing w:after="0"/>
              <w:jc w:val="left"/>
            </w:pPr>
            <w:r>
              <w:rPr>
                <w:sz w:val="16"/>
              </w:rPr>
              <w:t>event-days per year</w:t>
            </w:r>
          </w:p>
        </w:tc>
        <w:tc>
          <w:tcPr>
            <w:tcW w:type="dxa" w:w="1586"/>
          </w:tcPr>
          <w:p>
            <w:pPr>
              <w:spacing w:after="0"/>
              <w:jc w:val="left"/>
            </w:pPr>
            <w:r>
              <w:rPr>
                <w:sz w:val="16"/>
              </w:rPr>
              <w:t>about 11.5 days per year</w:t>
            </w:r>
          </w:p>
        </w:tc>
        <w:tc>
          <w:tcPr>
            <w:tcW w:type="dxa" w:w="1096"/>
          </w:tcPr>
          <w:p>
            <w:pPr>
              <w:spacing w:after="0"/>
              <w:jc w:val="left"/>
            </w:pPr>
            <w:r>
              <w:rPr>
                <w:sz w:val="16"/>
              </w:rPr>
              <w:t>Highly likely</w:t>
            </w:r>
          </w:p>
        </w:tc>
        <w:tc>
          <w:tcPr>
            <w:tcW w:type="dxa" w:w="1785"/>
          </w:tcPr>
          <w:p>
            <w:pPr>
              <w:spacing w:after="0"/>
              <w:jc w:val="left"/>
            </w:pPr>
            <w:r>
              <w:rPr>
                <w:sz w:val="16"/>
              </w:rPr>
              <w:t>event-days in 27 of 30 years, 1996 to 2025 (90%)</w:t>
            </w:r>
          </w:p>
        </w:tc>
        <w:tc>
          <w:tcPr>
            <w:tcW w:type="dxa" w:w="1528"/>
          </w:tcPr>
          <w:p>
            <w:pPr>
              <w:spacing w:after="0"/>
              <w:jc w:val="right"/>
            </w:pPr>
            <w:r>
              <w:rPr>
                <w:sz w:val="16"/>
              </w:rPr>
              <w:t>162</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Hurricane</w:t>
            </w:r>
          </w:p>
        </w:tc>
        <w:tc>
          <w:tcPr>
            <w:tcW w:type="dxa" w:w="1254"/>
          </w:tcPr>
          <w:p>
            <w:pPr>
              <w:spacing w:after="0"/>
              <w:jc w:val="right"/>
            </w:pPr>
            <w:r>
              <w:rPr>
                <w:sz w:val="16"/>
              </w:rPr>
              <w:t>0.0118</w:t>
            </w:r>
          </w:p>
        </w:tc>
        <w:tc>
          <w:tcPr>
            <w:tcW w:type="dxa" w:w="1468"/>
          </w:tcPr>
          <w:p>
            <w:pPr>
              <w:spacing w:after="0"/>
              <w:jc w:val="left"/>
            </w:pPr>
            <w:r>
              <w:rPr>
                <w:sz w:val="16"/>
              </w:rPr>
              <w:t>events per year</w:t>
            </w:r>
          </w:p>
        </w:tc>
        <w:tc>
          <w:tcPr>
            <w:tcW w:type="dxa" w:w="1586"/>
          </w:tcPr>
          <w:p>
            <w:pPr>
              <w:spacing w:after="0"/>
              <w:jc w:val="left"/>
            </w:pPr>
            <w:r>
              <w:rPr>
                <w:sz w:val="16"/>
              </w:rPr>
              <w:t>about 1 in 85 years</w:t>
            </w:r>
          </w:p>
        </w:tc>
        <w:tc>
          <w:tcPr>
            <w:tcW w:type="dxa" w:w="1096"/>
          </w:tcPr>
          <w:p>
            <w:pPr>
              <w:spacing w:after="0"/>
              <w:jc w:val="left"/>
            </w:pPr>
            <w:r>
              <w:rPr>
                <w:sz w:val="16"/>
              </w:rPr>
              <w:t>Possible</w:t>
            </w:r>
          </w:p>
        </w:tc>
        <w:tc>
          <w:tcPr>
            <w:tcW w:type="dxa" w:w="1785"/>
          </w:tcPr>
          <w:p>
            <w:pPr>
              <w:spacing w:after="0"/>
              <w:jc w:val="left"/>
            </w:pPr>
            <w:r>
              <w:rPr>
                <w:sz w:val="16"/>
              </w:rPr>
              <w:t>FEMA annualized frequency (modeled)</w:t>
            </w:r>
          </w:p>
        </w:tc>
        <w:tc>
          <w:tcPr>
            <w:tcW w:type="dxa" w:w="1528"/>
          </w:tcPr>
          <w:p>
            <w:pPr>
              <w:spacing w:after="0"/>
              <w:jc w:val="right"/>
            </w:pPr>
            <w:r>
              <w:rPr>
                <w:sz w:val="16"/>
              </w:rPr>
              <w:t>2</w:t>
            </w:r>
          </w:p>
        </w:tc>
        <w:tc>
          <w:tcPr>
            <w:tcW w:type="dxa" w:w="1529"/>
          </w:tcPr>
          <w:p>
            <w:pPr>
              <w:spacing w:after="0"/>
              <w:jc w:val="left"/>
            </w:pPr>
            <w:r>
              <w:rPr>
                <w:sz w:val="16"/>
              </w:rPr>
              <w:t>1851 to 2024 (Atlantic)</w:t>
            </w:r>
          </w:p>
        </w:tc>
        <w:tc>
          <w:tcPr>
            <w:tcW w:type="dxa" w:w="1037"/>
          </w:tcPr>
          <w:p>
            <w:pPr>
              <w:spacing w:after="0"/>
              <w:jc w:val="left"/>
            </w:pPr>
            <w:r>
              <w:rPr>
                <w:sz w:val="16"/>
              </w:rPr>
              <w:t>see B1-f</w:t>
            </w:r>
          </w:p>
        </w:tc>
        <w:tc>
          <w:tcPr>
            <w:tcW w:type="dxa" w:w="179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4"/>
          </w:tcPr>
          <w:p>
            <w:pPr>
              <w:spacing w:after="0"/>
              <w:jc w:val="right"/>
            </w:pPr>
            <w:r>
              <w:rPr>
                <w:sz w:val="16"/>
              </w:rPr>
              <w:t>1.33</w:t>
            </w:r>
          </w:p>
        </w:tc>
        <w:tc>
          <w:tcPr>
            <w:tcW w:type="dxa" w:w="1468"/>
          </w:tcPr>
          <w:p>
            <w:pPr>
              <w:spacing w:after="0"/>
              <w:jc w:val="left"/>
            </w:pPr>
            <w:r>
              <w:rPr>
                <w:sz w:val="16"/>
              </w:rPr>
              <w:t>event-days per year</w:t>
            </w:r>
          </w:p>
        </w:tc>
        <w:tc>
          <w:tcPr>
            <w:tcW w:type="dxa" w:w="1586"/>
          </w:tcPr>
          <w:p>
            <w:pPr>
              <w:spacing w:after="0"/>
              <w:jc w:val="left"/>
            </w:pPr>
            <w:r>
              <w:rPr>
                <w:sz w:val="16"/>
              </w:rPr>
              <w:t>about 1.33 days per year</w:t>
            </w:r>
          </w:p>
        </w:tc>
        <w:tc>
          <w:tcPr>
            <w:tcW w:type="dxa" w:w="1096"/>
          </w:tcPr>
          <w:p>
            <w:pPr>
              <w:spacing w:after="0"/>
              <w:jc w:val="left"/>
            </w:pPr>
            <w:r>
              <w:rPr>
                <w:sz w:val="16"/>
              </w:rPr>
              <w:t>Possible</w:t>
            </w:r>
          </w:p>
        </w:tc>
        <w:tc>
          <w:tcPr>
            <w:tcW w:type="dxa" w:w="1785"/>
          </w:tcPr>
          <w:p>
            <w:pPr>
              <w:spacing w:after="0"/>
              <w:jc w:val="left"/>
            </w:pPr>
            <w:r>
              <w:rPr>
                <w:sz w:val="16"/>
              </w:rPr>
              <w:t>event-days in 2 of 30 years, 1996 to 2025 (6.67%)</w:t>
            </w:r>
          </w:p>
        </w:tc>
        <w:tc>
          <w:tcPr>
            <w:tcW w:type="dxa" w:w="1528"/>
          </w:tcPr>
          <w:p>
            <w:pPr>
              <w:spacing w:after="0"/>
              <w:jc w:val="right"/>
            </w:pPr>
            <w:r>
              <w:rPr>
                <w:sz w:val="16"/>
              </w:rPr>
              <w:t>90</w:t>
            </w:r>
          </w:p>
        </w:tc>
        <w:tc>
          <w:tcPr>
            <w:tcW w:type="dxa" w:w="1529"/>
          </w:tcPr>
          <w:p>
            <w:pPr>
              <w:spacing w:after="0"/>
              <w:jc w:val="left"/>
            </w:pPr>
            <w:r>
              <w:rPr>
                <w:sz w:val="16"/>
              </w:rPr>
              <w:t>1946-12-31 to 2014-02-12 (67 years)</w:t>
            </w:r>
          </w:p>
        </w:tc>
        <w:tc>
          <w:tcPr>
            <w:tcW w:type="dxa" w:w="1037"/>
          </w:tcPr>
          <w:p>
            <w:pPr>
              <w:spacing w:after="0"/>
              <w:jc w:val="left"/>
            </w:pPr>
            <w:r>
              <w:rPr>
                <w:sz w:val="16"/>
              </w:rPr>
              <w:t>countywide</w:t>
            </w:r>
          </w:p>
        </w:tc>
        <w:tc>
          <w:tcPr>
            <w:tcW w:type="dxa" w:w="1793"/>
          </w:tcPr>
          <w:p>
            <w:pPr>
              <w:spacing w:after="0"/>
              <w:jc w:val="left"/>
            </w:pPr>
            <w:r>
              <w:rPr>
                <w:sz w:val="16"/>
              </w:rPr>
              <w:t>NRI gives about 1.33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2.57</w:t>
            </w:r>
          </w:p>
        </w:tc>
        <w:tc>
          <w:tcPr>
            <w:tcW w:type="dxa" w:w="1468"/>
          </w:tcPr>
          <w:p>
            <w:pPr>
              <w:spacing w:after="0"/>
              <w:jc w:val="left"/>
            </w:pPr>
            <w:r>
              <w:rPr>
                <w:sz w:val="16"/>
              </w:rPr>
              <w:t>event-days per year</w:t>
            </w:r>
          </w:p>
        </w:tc>
        <w:tc>
          <w:tcPr>
            <w:tcW w:type="dxa" w:w="1586"/>
          </w:tcPr>
          <w:p>
            <w:pPr>
              <w:spacing w:after="0"/>
              <w:jc w:val="left"/>
            </w:pPr>
            <w:r>
              <w:rPr>
                <w:sz w:val="16"/>
              </w:rPr>
              <w:t>about 2.57 days per year</w:t>
            </w:r>
          </w:p>
        </w:tc>
        <w:tc>
          <w:tcPr>
            <w:tcW w:type="dxa" w:w="1096"/>
          </w:tcPr>
          <w:p>
            <w:pPr>
              <w:spacing w:after="0"/>
              <w:jc w:val="left"/>
            </w:pPr>
            <w:r>
              <w:rPr>
                <w:sz w:val="16"/>
              </w:rPr>
              <w:t>Highly likely</w:t>
            </w:r>
          </w:p>
        </w:tc>
        <w:tc>
          <w:tcPr>
            <w:tcW w:type="dxa" w:w="1785"/>
          </w:tcPr>
          <w:p>
            <w:pPr>
              <w:spacing w:after="0"/>
              <w:jc w:val="left"/>
            </w:pPr>
            <w:r>
              <w:rPr>
                <w:sz w:val="16"/>
              </w:rPr>
              <w:t>event-days in 28 of 30 years, 1996 to 2025 (93.3%)</w:t>
            </w:r>
          </w:p>
        </w:tc>
        <w:tc>
          <w:tcPr>
            <w:tcW w:type="dxa" w:w="1528"/>
          </w:tcPr>
          <w:p>
            <w:pPr>
              <w:spacing w:after="0"/>
              <w:jc w:val="right"/>
            </w:pPr>
            <w:r>
              <w:rPr>
                <w:sz w:val="16"/>
              </w:rPr>
              <w:t>72</w:t>
            </w:r>
          </w:p>
        </w:tc>
        <w:tc>
          <w:tcPr>
            <w:tcW w:type="dxa" w:w="1529"/>
          </w:tcPr>
          <w:p>
            <w:pPr>
              <w:spacing w:after="0"/>
              <w:jc w:val="left"/>
            </w:pPr>
            <w:r>
              <w:rPr>
                <w:sz w:val="16"/>
              </w:rPr>
              <w:t>1996 to 2023 (28 years)</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0.712</w:t>
            </w:r>
          </w:p>
        </w:tc>
        <w:tc>
          <w:tcPr>
            <w:tcW w:type="dxa" w:w="1468"/>
          </w:tcPr>
          <w:p>
            <w:pPr>
              <w:spacing w:after="0"/>
              <w:jc w:val="left"/>
            </w:pPr>
            <w:r>
              <w:rPr>
                <w:sz w:val="16"/>
              </w:rPr>
              <w:t>events per year (modeled)</w:t>
            </w:r>
          </w:p>
        </w:tc>
        <w:tc>
          <w:tcPr>
            <w:tcW w:type="dxa" w:w="1586"/>
          </w:tcPr>
          <w:p>
            <w:pPr>
              <w:spacing w:after="0"/>
              <w:jc w:val="left"/>
            </w:pPr>
            <w:r>
              <w:rPr>
                <w:sz w:val="16"/>
              </w:rPr>
              <w:t>about 0.71 per year</w:t>
            </w:r>
          </w:p>
        </w:tc>
        <w:tc>
          <w:tcPr>
            <w:tcW w:type="dxa" w:w="1096"/>
          </w:tcPr>
          <w:p>
            <w:pPr>
              <w:spacing w:after="0"/>
              <w:jc w:val="left"/>
            </w:pPr>
            <w:r>
              <w:rPr>
                <w:sz w:val="16"/>
              </w:rPr>
              <w:t>Likely</w:t>
            </w:r>
          </w:p>
        </w:tc>
        <w:tc>
          <w:tcPr>
            <w:tcW w:type="dxa" w:w="1785"/>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57.6</w:t>
            </w:r>
          </w:p>
        </w:tc>
        <w:tc>
          <w:tcPr>
            <w:tcW w:type="dxa" w:w="1468"/>
          </w:tcPr>
          <w:p>
            <w:pPr>
              <w:spacing w:after="0"/>
              <w:jc w:val="left"/>
            </w:pPr>
            <w:r>
              <w:rPr>
                <w:sz w:val="16"/>
              </w:rPr>
              <w:t>days per year with a strike</w:t>
            </w:r>
          </w:p>
        </w:tc>
        <w:tc>
          <w:tcPr>
            <w:tcW w:type="dxa" w:w="1586"/>
          </w:tcPr>
          <w:p>
            <w:pPr>
              <w:spacing w:after="0"/>
              <w:jc w:val="left"/>
            </w:pPr>
            <w:r>
              <w:rPr>
                <w:sz w:val="16"/>
              </w:rPr>
              <w:t>about 57.6 days per year</w:t>
            </w:r>
          </w:p>
        </w:tc>
        <w:tc>
          <w:tcPr>
            <w:tcW w:type="dxa" w:w="1096"/>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1995 to 2023 (29 years; CONUS)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2.79</w:t>
            </w:r>
          </w:p>
        </w:tc>
        <w:tc>
          <w:tcPr>
            <w:tcW w:type="dxa" w:w="1468"/>
          </w:tcPr>
          <w:p>
            <w:pPr>
              <w:spacing w:after="0"/>
              <w:jc w:val="left"/>
            </w:pPr>
            <w:r>
              <w:rPr>
                <w:sz w:val="16"/>
              </w:rPr>
              <w:t>events per year</w:t>
            </w:r>
          </w:p>
        </w:tc>
        <w:tc>
          <w:tcPr>
            <w:tcW w:type="dxa" w:w="1586"/>
          </w:tcPr>
          <w:p>
            <w:pPr>
              <w:spacing w:after="0"/>
              <w:jc w:val="left"/>
            </w:pPr>
            <w:r>
              <w:rPr>
                <w:sz w:val="16"/>
              </w:rPr>
              <w:t>about 2.79 per year</w:t>
            </w:r>
          </w:p>
        </w:tc>
        <w:tc>
          <w:tcPr>
            <w:tcW w:type="dxa" w:w="1096"/>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8"/>
          </w:tcPr>
          <w:p>
            <w:pPr>
              <w:spacing w:after="0"/>
              <w:jc w:val="right"/>
            </w:pPr>
            <w:r>
              <w:rPr>
                <w:sz w:val="16"/>
              </w:rPr>
              <w:t>106</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0.621</w:t>
            </w:r>
          </w:p>
        </w:tc>
        <w:tc>
          <w:tcPr>
            <w:tcW w:type="dxa" w:w="1468"/>
          </w:tcPr>
          <w:p>
            <w:pPr>
              <w:spacing w:after="0"/>
              <w:jc w:val="left"/>
            </w:pPr>
            <w:r>
              <w:rPr>
                <w:sz w:val="16"/>
              </w:rPr>
              <w:t>events per year</w:t>
            </w:r>
          </w:p>
        </w:tc>
        <w:tc>
          <w:tcPr>
            <w:tcW w:type="dxa" w:w="1586"/>
          </w:tcPr>
          <w:p>
            <w:pPr>
              <w:spacing w:after="0"/>
              <w:jc w:val="left"/>
            </w:pPr>
            <w:r>
              <w:rPr>
                <w:sz w:val="16"/>
              </w:rPr>
              <w:t>about 0.62 per year</w:t>
            </w:r>
          </w:p>
        </w:tc>
        <w:tc>
          <w:tcPr>
            <w:tcW w:type="dxa" w:w="1096"/>
          </w:tcPr>
          <w:p>
            <w:pPr>
              <w:spacing w:after="0"/>
              <w:jc w:val="left"/>
            </w:pPr>
            <w:r>
              <w:rPr>
                <w:sz w:val="16"/>
              </w:rPr>
              <w:t>Likely</w:t>
            </w:r>
          </w:p>
        </w:tc>
        <w:tc>
          <w:tcPr>
            <w:tcW w:type="dxa" w:w="1785"/>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1950 to 2023 (EF2+); 1986 to 2023 (EF0-1)</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8"/>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96"/>
          </w:tcPr>
          <w:p>
            <w:pPr>
              <w:spacing w:after="0"/>
              <w:jc w:val="left"/>
            </w:pPr>
          </w:p>
        </w:tc>
        <w:tc>
          <w:tcPr>
            <w:tcW w:type="dxa" w:w="1785"/>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4"/>
          </w:tcPr>
          <w:p>
            <w:pPr>
              <w:spacing w:after="0"/>
              <w:jc w:val="right"/>
            </w:pPr>
          </w:p>
        </w:tc>
        <w:tc>
          <w:tcPr>
            <w:tcW w:type="dxa" w:w="1468"/>
          </w:tcPr>
          <w:p>
            <w:pPr>
              <w:spacing w:after="0"/>
              <w:jc w:val="left"/>
            </w:pPr>
            <w:r>
              <w:rPr>
                <w:sz w:val="16"/>
              </w:rPr>
              <w:t>annual probability</w:t>
            </w:r>
          </w:p>
        </w:tc>
        <w:tc>
          <w:tcPr>
            <w:tcW w:type="dxa" w:w="1586"/>
          </w:tcPr>
          <w:p>
            <w:pPr>
              <w:spacing w:after="0"/>
              <w:jc w:val="left"/>
            </w:pPr>
          </w:p>
        </w:tc>
        <w:tc>
          <w:tcPr>
            <w:tcW w:type="dxa" w:w="1096"/>
          </w:tcPr>
          <w:p>
            <w:pPr>
              <w:spacing w:after="0"/>
              <w:jc w:val="left"/>
            </w:pPr>
          </w:p>
        </w:tc>
        <w:tc>
          <w:tcPr>
            <w:tcW w:type="dxa" w:w="1785"/>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4"/>
          </w:tcPr>
          <w:p>
            <w:pPr>
              <w:spacing w:after="0"/>
              <w:jc w:val="right"/>
            </w:pPr>
            <w:r>
              <w:rPr>
                <w:sz w:val="16"/>
              </w:rPr>
              <w:t>0.000038</w:t>
            </w:r>
          </w:p>
        </w:tc>
        <w:tc>
          <w:tcPr>
            <w:tcW w:type="dxa" w:w="1468"/>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0.0038%</w:t>
            </w:r>
          </w:p>
        </w:tc>
        <w:tc>
          <w:tcPr>
            <w:tcW w:type="dxa" w:w="1096"/>
          </w:tcPr>
          <w:p>
            <w:pPr>
              <w:spacing w:after="0"/>
              <w:jc w:val="left"/>
            </w:pPr>
          </w:p>
        </w:tc>
        <w:tc>
          <w:tcPr>
            <w:tcW w:type="dxa" w:w="1785"/>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6.42</w:t>
            </w:r>
          </w:p>
        </w:tc>
        <w:tc>
          <w:tcPr>
            <w:tcW w:type="dxa" w:w="1468"/>
          </w:tcPr>
          <w:p>
            <w:pPr>
              <w:spacing w:after="0"/>
              <w:jc w:val="left"/>
            </w:pPr>
            <w:r>
              <w:rPr>
                <w:sz w:val="16"/>
              </w:rPr>
              <w:t>event-days per year</w:t>
            </w:r>
          </w:p>
        </w:tc>
        <w:tc>
          <w:tcPr>
            <w:tcW w:type="dxa" w:w="1586"/>
          </w:tcPr>
          <w:p>
            <w:pPr>
              <w:spacing w:after="0"/>
              <w:jc w:val="left"/>
            </w:pPr>
            <w:r>
              <w:rPr>
                <w:sz w:val="16"/>
              </w:rPr>
              <w:t>about 6.42 days per year</w:t>
            </w:r>
          </w:p>
        </w:tc>
        <w:tc>
          <w:tcPr>
            <w:tcW w:type="dxa" w:w="1096"/>
          </w:tcPr>
          <w:p>
            <w:pPr>
              <w:spacing w:after="0"/>
              <w:jc w:val="left"/>
            </w:pPr>
            <w:r>
              <w:rPr>
                <w:sz w:val="16"/>
              </w:rPr>
              <w:t>Highly likely</w:t>
            </w:r>
          </w:p>
        </w:tc>
        <w:tc>
          <w:tcPr>
            <w:tcW w:type="dxa" w:w="1785"/>
          </w:tcPr>
          <w:p>
            <w:pPr>
              <w:spacing w:after="0"/>
              <w:jc w:val="left"/>
            </w:pPr>
            <w:r>
              <w:rPr>
                <w:sz w:val="16"/>
              </w:rPr>
              <w:t>event-days in 27 of 30 years, 1996 to 2025 (90%)</w:t>
            </w:r>
          </w:p>
        </w:tc>
        <w:tc>
          <w:tcPr>
            <w:tcW w:type="dxa" w:w="1528"/>
          </w:tcPr>
          <w:p>
            <w:pPr>
              <w:spacing w:after="0"/>
              <w:jc w:val="right"/>
            </w:pPr>
            <w:r>
              <w:rPr>
                <w:sz w:val="16"/>
              </w:rPr>
              <w:t>122</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74.3</w:t>
            </w:r>
          </w:p>
        </w:tc>
        <w:tc>
          <w:tcPr>
            <w:tcW w:type="dxa" w:w="680"/>
          </w:tcPr>
          <w:p>
            <w:pPr>
              <w:spacing w:after="0"/>
              <w:jc w:val="right"/>
            </w:pPr>
            <w:r>
              <w:rPr>
                <w:sz w:val="16"/>
              </w:rPr>
              <w:t>77.3</w:t>
            </w:r>
          </w:p>
        </w:tc>
        <w:tc>
          <w:tcPr>
            <w:tcW w:type="dxa" w:w="648"/>
          </w:tcPr>
          <w:p>
            <w:pPr>
              <w:spacing w:after="0"/>
              <w:jc w:val="right"/>
            </w:pPr>
            <w:r>
              <w:rPr>
                <w:sz w:val="16"/>
              </w:rPr>
              <w:t>85.0</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86.8</w:t>
            </w:r>
          </w:p>
        </w:tc>
        <w:tc>
          <w:tcPr>
            <w:tcW w:type="dxa" w:w="680"/>
          </w:tcPr>
          <w:p>
            <w:pPr>
              <w:spacing w:after="0"/>
              <w:jc w:val="right"/>
            </w:pPr>
            <w:r>
              <w:rPr>
                <w:sz w:val="16"/>
              </w:rPr>
              <w:t>96.7</w:t>
            </w:r>
          </w:p>
        </w:tc>
        <w:tc>
          <w:tcPr>
            <w:tcW w:type="dxa" w:w="648"/>
          </w:tcPr>
          <w:p>
            <w:pPr>
              <w:spacing w:after="0"/>
              <w:jc w:val="right"/>
            </w:pPr>
            <w:r>
              <w:rPr>
                <w:sz w:val="16"/>
              </w:rPr>
              <w:t>98.4</w:t>
            </w:r>
          </w:p>
        </w:tc>
        <w:tc>
          <w:tcPr>
            <w:tcW w:type="dxa" w:w="3512"/>
          </w:tcPr>
          <w:p>
            <w:pPr>
              <w:spacing w:after="0"/>
              <w:jc w:val="left"/>
            </w:pPr>
            <w:r>
              <w:rPr>
                <w:sz w:val="16"/>
              </w:rPr>
              <w:t>Relatively High 3, 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96.6</w:t>
            </w:r>
          </w:p>
        </w:tc>
        <w:tc>
          <w:tcPr>
            <w:tcW w:type="dxa" w:w="680"/>
          </w:tcPr>
          <w:p>
            <w:pPr>
              <w:spacing w:after="0"/>
              <w:jc w:val="right"/>
            </w:pPr>
            <w:r>
              <w:rPr>
                <w:sz w:val="16"/>
              </w:rPr>
              <w:t>98.6</w:t>
            </w:r>
          </w:p>
        </w:tc>
        <w:tc>
          <w:tcPr>
            <w:tcW w:type="dxa" w:w="648"/>
          </w:tcPr>
          <w:p>
            <w:pPr>
              <w:spacing w:after="0"/>
              <w:jc w:val="right"/>
            </w:pPr>
            <w:r>
              <w:rPr>
                <w:sz w:val="16"/>
              </w:rPr>
              <w:t>99.1</w:t>
            </w:r>
          </w:p>
        </w:tc>
        <w:tc>
          <w:tcPr>
            <w:tcW w:type="dxa" w:w="3512"/>
          </w:tcPr>
          <w:p>
            <w:pPr>
              <w:spacing w:after="0"/>
              <w:jc w:val="left"/>
            </w:pPr>
            <w:r>
              <w:rPr>
                <w:sz w:val="16"/>
              </w:rPr>
              <w:t>Very High 5, Relatively High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53.4</w:t>
            </w:r>
          </w:p>
        </w:tc>
        <w:tc>
          <w:tcPr>
            <w:tcW w:type="dxa" w:w="680"/>
          </w:tcPr>
          <w:p>
            <w:pPr>
              <w:spacing w:after="0"/>
              <w:jc w:val="right"/>
            </w:pPr>
            <w:r>
              <w:rPr>
                <w:sz w:val="16"/>
              </w:rPr>
              <w:t>65.2</w:t>
            </w:r>
          </w:p>
        </w:tc>
        <w:tc>
          <w:tcPr>
            <w:tcW w:type="dxa" w:w="648"/>
          </w:tcPr>
          <w:p>
            <w:pPr>
              <w:spacing w:after="0"/>
              <w:jc w:val="right"/>
            </w:pPr>
            <w:r>
              <w:rPr>
                <w:sz w:val="16"/>
              </w:rPr>
              <w:t>74.7</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94.6</w:t>
            </w:r>
          </w:p>
        </w:tc>
        <w:tc>
          <w:tcPr>
            <w:tcW w:type="dxa" w:w="680"/>
          </w:tcPr>
          <w:p>
            <w:pPr>
              <w:spacing w:after="0"/>
              <w:jc w:val="right"/>
            </w:pPr>
            <w:r>
              <w:rPr>
                <w:sz w:val="16"/>
              </w:rPr>
              <w:t>96.6</w:t>
            </w:r>
          </w:p>
        </w:tc>
        <w:tc>
          <w:tcPr>
            <w:tcW w:type="dxa" w:w="648"/>
          </w:tcPr>
          <w:p>
            <w:pPr>
              <w:spacing w:after="0"/>
              <w:jc w:val="right"/>
            </w:pPr>
            <w:r>
              <w:rPr>
                <w:sz w:val="16"/>
              </w:rPr>
              <w:t>97.9</w:t>
            </w:r>
          </w:p>
        </w:tc>
        <w:tc>
          <w:tcPr>
            <w:tcW w:type="dxa" w:w="3512"/>
          </w:tcPr>
          <w:p>
            <w:pPr>
              <w:spacing w:after="0"/>
              <w:jc w:val="left"/>
            </w:pPr>
            <w:r>
              <w:rPr>
                <w:sz w:val="16"/>
              </w:rPr>
              <w:t>Very High 3,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43.4</w:t>
            </w:r>
          </w:p>
        </w:tc>
        <w:tc>
          <w:tcPr>
            <w:tcW w:type="dxa" w:w="680"/>
          </w:tcPr>
          <w:p>
            <w:pPr>
              <w:spacing w:after="0"/>
              <w:jc w:val="right"/>
            </w:pPr>
            <w:r>
              <w:rPr>
                <w:sz w:val="16"/>
              </w:rPr>
              <w:t>51.1</w:t>
            </w:r>
          </w:p>
        </w:tc>
        <w:tc>
          <w:tcPr>
            <w:tcW w:type="dxa" w:w="648"/>
          </w:tcPr>
          <w:p>
            <w:pPr>
              <w:spacing w:after="0"/>
              <w:jc w:val="right"/>
            </w:pPr>
            <w:r>
              <w:rPr>
                <w:sz w:val="16"/>
              </w:rPr>
              <w:t>53.2</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93.9</w:t>
            </w:r>
          </w:p>
        </w:tc>
        <w:tc>
          <w:tcPr>
            <w:tcW w:type="dxa" w:w="680"/>
          </w:tcPr>
          <w:p>
            <w:pPr>
              <w:spacing w:after="0"/>
              <w:jc w:val="right"/>
            </w:pPr>
            <w:r>
              <w:rPr>
                <w:sz w:val="16"/>
              </w:rPr>
              <w:t>96.6</w:t>
            </w:r>
          </w:p>
        </w:tc>
        <w:tc>
          <w:tcPr>
            <w:tcW w:type="dxa" w:w="648"/>
          </w:tcPr>
          <w:p>
            <w:pPr>
              <w:spacing w:after="0"/>
              <w:jc w:val="right"/>
            </w:pPr>
            <w:r>
              <w:rPr>
                <w:sz w:val="16"/>
              </w:rPr>
              <w:t>98.9</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23.0</w:t>
            </w:r>
          </w:p>
        </w:tc>
        <w:tc>
          <w:tcPr>
            <w:tcW w:type="dxa" w:w="680"/>
          </w:tcPr>
          <w:p>
            <w:pPr>
              <w:spacing w:after="0"/>
              <w:jc w:val="right"/>
            </w:pPr>
            <w:r>
              <w:rPr>
                <w:sz w:val="16"/>
              </w:rPr>
              <w:t>37.9</w:t>
            </w:r>
          </w:p>
        </w:tc>
        <w:tc>
          <w:tcPr>
            <w:tcW w:type="dxa" w:w="648"/>
          </w:tcPr>
          <w:p>
            <w:pPr>
              <w:spacing w:after="0"/>
              <w:jc w:val="right"/>
            </w:pPr>
            <w:r>
              <w:rPr>
                <w:sz w:val="16"/>
              </w:rPr>
              <w:t>55.0</w:t>
            </w:r>
          </w:p>
        </w:tc>
        <w:tc>
          <w:tcPr>
            <w:tcW w:type="dxa" w:w="3512"/>
          </w:tcPr>
          <w:p>
            <w:pPr>
              <w:spacing w:after="0"/>
              <w:jc w:val="left"/>
            </w:pPr>
            <w:r>
              <w:rPr>
                <w:sz w:val="16"/>
              </w:rPr>
              <w:t>Relatively Moderate 2,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56.9</w:t>
            </w:r>
          </w:p>
        </w:tc>
        <w:tc>
          <w:tcPr>
            <w:tcW w:type="dxa" w:w="680"/>
          </w:tcPr>
          <w:p>
            <w:pPr>
              <w:spacing w:after="0"/>
              <w:jc w:val="right"/>
            </w:pPr>
            <w:r>
              <w:rPr>
                <w:sz w:val="16"/>
              </w:rPr>
              <w:t>76.8</w:t>
            </w:r>
          </w:p>
        </w:tc>
        <w:tc>
          <w:tcPr>
            <w:tcW w:type="dxa" w:w="648"/>
          </w:tcPr>
          <w:p>
            <w:pPr>
              <w:spacing w:after="0"/>
              <w:jc w:val="right"/>
            </w:pPr>
            <w:r>
              <w:rPr>
                <w:sz w:val="16"/>
              </w:rPr>
              <w:t>83.2</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66.6</w:t>
            </w:r>
          </w:p>
        </w:tc>
        <w:tc>
          <w:tcPr>
            <w:tcW w:type="dxa" w:w="680"/>
          </w:tcPr>
          <w:p>
            <w:pPr>
              <w:spacing w:after="0"/>
              <w:jc w:val="right"/>
            </w:pPr>
            <w:r>
              <w:rPr>
                <w:sz w:val="16"/>
              </w:rPr>
              <w:t>81.0</w:t>
            </w:r>
          </w:p>
        </w:tc>
        <w:tc>
          <w:tcPr>
            <w:tcW w:type="dxa" w:w="648"/>
          </w:tcPr>
          <w:p>
            <w:pPr>
              <w:spacing w:after="0"/>
              <w:jc w:val="right"/>
            </w:pPr>
            <w:r>
              <w:rPr>
                <w:sz w:val="16"/>
              </w:rPr>
              <w:t>91.0</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91.8</w:t>
            </w:r>
          </w:p>
        </w:tc>
        <w:tc>
          <w:tcPr>
            <w:tcW w:type="dxa" w:w="680"/>
          </w:tcPr>
          <w:p>
            <w:pPr>
              <w:spacing w:after="0"/>
              <w:jc w:val="right"/>
            </w:pPr>
            <w:r>
              <w:rPr>
                <w:sz w:val="16"/>
              </w:rPr>
              <w:t>96.4</w:t>
            </w:r>
          </w:p>
        </w:tc>
        <w:tc>
          <w:tcPr>
            <w:tcW w:type="dxa" w:w="648"/>
          </w:tcPr>
          <w:p>
            <w:pPr>
              <w:spacing w:after="0"/>
              <w:jc w:val="right"/>
            </w:pPr>
            <w:r>
              <w:rPr>
                <w:sz w:val="16"/>
              </w:rPr>
              <w:t>98.5</w:t>
            </w:r>
          </w:p>
        </w:tc>
        <w:tc>
          <w:tcPr>
            <w:tcW w:type="dxa" w:w="3512"/>
          </w:tcPr>
          <w:p>
            <w:pPr>
              <w:spacing w:after="0"/>
              <w:jc w:val="left"/>
            </w:pPr>
            <w:r>
              <w:rPr>
                <w:sz w:val="16"/>
              </w:rPr>
              <w:t>Very High 2,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69.5</w:t>
            </w:r>
          </w:p>
        </w:tc>
        <w:tc>
          <w:tcPr>
            <w:tcW w:type="dxa" w:w="680"/>
          </w:tcPr>
          <w:p>
            <w:pPr>
              <w:spacing w:after="0"/>
              <w:jc w:val="right"/>
            </w:pPr>
            <w:r>
              <w:rPr>
                <w:sz w:val="16"/>
              </w:rPr>
              <w:t>84.9</w:t>
            </w:r>
          </w:p>
        </w:tc>
        <w:tc>
          <w:tcPr>
            <w:tcW w:type="dxa" w:w="648"/>
          </w:tcPr>
          <w:p>
            <w:pPr>
              <w:spacing w:after="0"/>
              <w:jc w:val="right"/>
            </w:pPr>
            <w:r>
              <w:rPr>
                <w:sz w:val="16"/>
              </w:rPr>
              <w:t>95.1</w:t>
            </w:r>
          </w:p>
        </w:tc>
        <w:tc>
          <w:tcPr>
            <w:tcW w:type="dxa" w:w="3512"/>
          </w:tcPr>
          <w:p>
            <w:pPr>
              <w:spacing w:after="0"/>
              <w:jc w:val="left"/>
            </w:pPr>
            <w:r>
              <w:rPr>
                <w:sz w:val="16"/>
              </w:rPr>
              <w:t>Very High 1, 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45.5</w:t>
            </w:r>
          </w:p>
        </w:tc>
        <w:tc>
          <w:tcPr>
            <w:tcW w:type="dxa" w:w="680"/>
          </w:tcPr>
          <w:p>
            <w:pPr>
              <w:spacing w:after="0"/>
              <w:jc w:val="right"/>
            </w:pPr>
            <w:r>
              <w:rPr>
                <w:sz w:val="16"/>
              </w:rPr>
              <w:t>49.3</w:t>
            </w:r>
          </w:p>
        </w:tc>
        <w:tc>
          <w:tcPr>
            <w:tcW w:type="dxa" w:w="648"/>
          </w:tcPr>
          <w:p>
            <w:pPr>
              <w:spacing w:after="0"/>
              <w:jc w:val="right"/>
            </w:pPr>
            <w:r>
              <w:rPr>
                <w:sz w:val="16"/>
              </w:rPr>
              <w:t>53.8</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80.8</w:t>
            </w:r>
          </w:p>
        </w:tc>
        <w:tc>
          <w:tcPr>
            <w:tcW w:type="dxa" w:w="680"/>
          </w:tcPr>
          <w:p>
            <w:pPr>
              <w:spacing w:after="0"/>
              <w:jc w:val="right"/>
            </w:pPr>
            <w:r>
              <w:rPr>
                <w:sz w:val="16"/>
              </w:rPr>
              <w:t>90.9</w:t>
            </w:r>
          </w:p>
        </w:tc>
        <w:tc>
          <w:tcPr>
            <w:tcW w:type="dxa" w:w="648"/>
          </w:tcPr>
          <w:p>
            <w:pPr>
              <w:spacing w:after="0"/>
              <w:jc w:val="right"/>
            </w:pPr>
            <w:r>
              <w:rPr>
                <w:sz w:val="16"/>
              </w:rPr>
              <w:t>96.0</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6"/>
        <w:gridCol w:w="870"/>
        <w:gridCol w:w="3383"/>
        <w:gridCol w:w="2697"/>
        <w:gridCol w:w="1898"/>
        <w:gridCol w:w="2309"/>
        <w:gridCol w:w="829"/>
      </w:tblGrid>
      <w:tr>
        <w:trPr>
          <w:cantSplit/>
          <w:tblHeader/>
        </w:trPr>
        <w:tc>
          <w:tcPr>
            <w:tcW w:type="dxa" w:w="2126"/>
            <w:shd w:val="clear" w:color="auto" w:fill="E8E8E8"/>
          </w:tcPr>
          <w:p>
            <w:pPr>
              <w:spacing w:after="0"/>
              <w:jc w:val="left"/>
            </w:pPr>
            <w:r>
              <w:rPr>
                <w:b/>
                <w:sz w:val="16"/>
              </w:rPr>
              <w:t>Member</w:t>
            </w:r>
          </w:p>
        </w:tc>
        <w:tc>
          <w:tcPr>
            <w:tcW w:type="dxa" w:w="870"/>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126"/>
          </w:tcPr>
          <w:p>
            <w:pPr>
              <w:spacing w:after="0"/>
              <w:jc w:val="left"/>
            </w:pPr>
            <w:r>
              <w:rPr>
                <w:sz w:val="16"/>
              </w:rPr>
              <w:t>New Madrid County</w:t>
            </w:r>
          </w:p>
        </w:tc>
        <w:tc>
          <w:tcPr>
            <w:tcW w:type="dxa" w:w="870"/>
          </w:tcPr>
          <w:p>
            <w:pPr>
              <w:spacing w:after="0"/>
              <w:jc w:val="left"/>
            </w:pPr>
            <w:r>
              <w:rPr>
                <w:sz w:val="16"/>
              </w:rPr>
              <w:t>County</w:t>
            </w:r>
          </w:p>
        </w:tc>
        <w:tc>
          <w:tcPr>
            <w:tcW w:type="dxa" w:w="3383"/>
          </w:tcPr>
          <w:p>
            <w:pPr>
              <w:spacing w:after="0"/>
              <w:jc w:val="left"/>
            </w:pPr>
            <w:r>
              <w:rPr>
                <w:sz w:val="16"/>
              </w:rPr>
              <w:t>Plan 109550 approved 2024-01-30, pending adoption here; not yet eligible</w:t>
            </w:r>
          </w:p>
        </w:tc>
        <w:tc>
          <w:tcPr>
            <w:tcW w:type="dxa" w:w="2697"/>
          </w:tcPr>
          <w:p>
            <w:pPr>
              <w:spacing w:after="0"/>
              <w:jc w:val="right"/>
            </w:pPr>
            <w:r>
              <w:rPr>
                <w:sz w:val="16"/>
              </w:rPr>
              <w:t>FMA RL 0, SRL 0; any 5</w:t>
            </w:r>
          </w:p>
        </w:tc>
        <w:tc>
          <w:tcPr>
            <w:tcW w:type="dxa" w:w="1898"/>
          </w:tcPr>
          <w:p>
            <w:pPr>
              <w:spacing w:after="0"/>
              <w:jc w:val="right"/>
            </w:pPr>
            <w:r>
              <w:rPr>
                <w:sz w:val="16"/>
              </w:rPr>
              <w:t>$2,420,774.71</w:t>
            </w:r>
          </w:p>
        </w:tc>
        <w:tc>
          <w:tcPr>
            <w:tcW w:type="dxa" w:w="2309"/>
          </w:tcPr>
          <w:p>
            <w:pPr>
              <w:spacing w:after="0"/>
              <w:jc w:val="right"/>
            </w:pPr>
            <w:r>
              <w:rPr>
                <w:sz w:val="16"/>
              </w:rPr>
              <w:t>0; no approved plan</w:t>
            </w:r>
          </w:p>
        </w:tc>
        <w:tc>
          <w:tcPr>
            <w:tcW w:type="dxa" w:w="829"/>
          </w:tcPr>
          <w:p>
            <w:pPr>
              <w:spacing w:after="0"/>
              <w:jc w:val="left"/>
            </w:pPr>
          </w:p>
        </w:tc>
      </w:tr>
      <w:tr>
        <w:trPr>
          <w:cantSplit/>
        </w:trPr>
        <w:tc>
          <w:tcPr>
            <w:tcW w:type="dxa" w:w="2126"/>
          </w:tcPr>
          <w:p>
            <w:pPr>
              <w:spacing w:after="0"/>
              <w:jc w:val="left"/>
            </w:pPr>
            <w:r>
              <w:rPr>
                <w:sz w:val="16"/>
              </w:rPr>
              <w:t>Matthews city</w:t>
            </w:r>
          </w:p>
        </w:tc>
        <w:tc>
          <w:tcPr>
            <w:tcW w:type="dxa" w:w="870"/>
          </w:tcPr>
          <w:p>
            <w:pPr>
              <w:spacing w:after="0"/>
              <w:jc w:val="left"/>
            </w:pPr>
            <w:r>
              <w:rPr>
                <w:sz w:val="16"/>
              </w:rPr>
              <w:t>City</w:t>
            </w:r>
          </w:p>
        </w:tc>
        <w:tc>
          <w:tcPr>
            <w:tcW w:type="dxa" w:w="3383"/>
          </w:tcPr>
          <w:p>
            <w:pPr>
              <w:spacing w:after="0"/>
              <w:jc w:val="left"/>
            </w:pPr>
            <w:r>
              <w:rPr>
                <w:sz w:val="16"/>
              </w:rPr>
              <w:t>Approved, expires 2029-01-29</w:t>
            </w:r>
          </w:p>
        </w:tc>
        <w:tc>
          <w:tcPr>
            <w:tcW w:type="dxa" w:w="2697"/>
          </w:tcPr>
          <w:p>
            <w:pPr>
              <w:spacing w:after="0"/>
              <w:jc w:val="right"/>
            </w:pPr>
            <w:r>
              <w:rPr>
                <w:sz w:val="16"/>
              </w:rPr>
              <w:t>FMA RL 0, SRL 0; any 0</w:t>
            </w:r>
          </w:p>
        </w:tc>
        <w:tc>
          <w:tcPr>
            <w:tcW w:type="dxa" w:w="1898"/>
          </w:tcPr>
          <w:p>
            <w:pPr>
              <w:spacing w:after="0"/>
              <w:jc w:val="right"/>
            </w:pPr>
            <w:r>
              <w:rPr>
                <w:sz w:val="16"/>
              </w:rPr>
              <w:t>$32,772.72</w:t>
            </w:r>
          </w:p>
        </w:tc>
        <w:tc>
          <w:tcPr>
            <w:tcW w:type="dxa" w:w="2309"/>
          </w:tcPr>
          <w:p>
            <w:pPr>
              <w:spacing w:after="0"/>
              <w:jc w:val="right"/>
            </w:pPr>
            <w:r>
              <w:rPr>
                <w:sz w:val="16"/>
              </w:rPr>
              <w:t>23; 2</w:t>
            </w:r>
          </w:p>
        </w:tc>
        <w:tc>
          <w:tcPr>
            <w:tcW w:type="dxa" w:w="829"/>
          </w:tcPr>
          <w:p>
            <w:pPr>
              <w:spacing w:after="0"/>
              <w:jc w:val="left"/>
            </w:pPr>
          </w:p>
        </w:tc>
      </w:tr>
      <w:tr>
        <w:trPr>
          <w:cantSplit/>
        </w:trPr>
        <w:tc>
          <w:tcPr>
            <w:tcW w:type="dxa" w:w="2126"/>
          </w:tcPr>
          <w:p>
            <w:pPr>
              <w:spacing w:after="0"/>
              <w:jc w:val="left"/>
            </w:pPr>
            <w:r>
              <w:rPr>
                <w:sz w:val="16"/>
              </w:rPr>
              <w:t>Morehouse city</w:t>
            </w:r>
          </w:p>
        </w:tc>
        <w:tc>
          <w:tcPr>
            <w:tcW w:type="dxa" w:w="870"/>
          </w:tcPr>
          <w:p>
            <w:pPr>
              <w:spacing w:after="0"/>
              <w:jc w:val="left"/>
            </w:pPr>
            <w:r>
              <w:rPr>
                <w:sz w:val="16"/>
              </w:rPr>
              <w:t>City</w:t>
            </w:r>
          </w:p>
        </w:tc>
        <w:tc>
          <w:tcPr>
            <w:tcW w:type="dxa" w:w="3383"/>
          </w:tcPr>
          <w:p>
            <w:pPr>
              <w:spacing w:after="0"/>
              <w:jc w:val="left"/>
            </w:pPr>
            <w:r>
              <w:rPr>
                <w:sz w:val="16"/>
              </w:rPr>
              <w:t>Approved, expires 2029-01-29</w:t>
            </w:r>
          </w:p>
        </w:tc>
        <w:tc>
          <w:tcPr>
            <w:tcW w:type="dxa" w:w="2697"/>
          </w:tcPr>
          <w:p>
            <w:pPr>
              <w:spacing w:after="0"/>
              <w:jc w:val="right"/>
            </w:pPr>
            <w:r>
              <w:rPr>
                <w:sz w:val="16"/>
              </w:rPr>
              <w:t>FMA RL 0, SRL 0; any 0</w:t>
            </w:r>
          </w:p>
        </w:tc>
        <w:tc>
          <w:tcPr>
            <w:tcW w:type="dxa" w:w="1898"/>
          </w:tcPr>
          <w:p>
            <w:pPr>
              <w:spacing w:after="0"/>
              <w:jc w:val="right"/>
            </w:pPr>
            <w:r>
              <w:rPr>
                <w:sz w:val="16"/>
              </w:rPr>
              <w:t>$460,450.06</w:t>
            </w:r>
          </w:p>
        </w:tc>
        <w:tc>
          <w:tcPr>
            <w:tcW w:type="dxa" w:w="2309"/>
          </w:tcPr>
          <w:p>
            <w:pPr>
              <w:spacing w:after="0"/>
              <w:jc w:val="right"/>
            </w:pPr>
            <w:r>
              <w:rPr>
                <w:sz w:val="16"/>
              </w:rPr>
              <w:t>11; 3</w:t>
            </w:r>
          </w:p>
        </w:tc>
        <w:tc>
          <w:tcPr>
            <w:tcW w:type="dxa" w:w="829"/>
          </w:tcPr>
          <w:p>
            <w:pPr>
              <w:spacing w:after="0"/>
              <w:jc w:val="left"/>
            </w:pPr>
          </w:p>
        </w:tc>
      </w:tr>
      <w:tr>
        <w:trPr>
          <w:cantSplit/>
        </w:trPr>
        <w:tc>
          <w:tcPr>
            <w:tcW w:type="dxa" w:w="2126"/>
          </w:tcPr>
          <w:p>
            <w:pPr>
              <w:spacing w:after="0"/>
              <w:jc w:val="left"/>
            </w:pPr>
            <w:r>
              <w:rPr>
                <w:sz w:val="16"/>
              </w:rPr>
              <w:t>New Madrid city</w:t>
            </w:r>
          </w:p>
        </w:tc>
        <w:tc>
          <w:tcPr>
            <w:tcW w:type="dxa" w:w="870"/>
          </w:tcPr>
          <w:p>
            <w:pPr>
              <w:spacing w:after="0"/>
              <w:jc w:val="left"/>
            </w:pPr>
            <w:r>
              <w:rPr>
                <w:sz w:val="16"/>
              </w:rPr>
              <w:t>City</w:t>
            </w:r>
          </w:p>
        </w:tc>
        <w:tc>
          <w:tcPr>
            <w:tcW w:type="dxa" w:w="3383"/>
          </w:tcPr>
          <w:p>
            <w:pPr>
              <w:spacing w:after="0"/>
              <w:jc w:val="left"/>
            </w:pPr>
            <w:r>
              <w:rPr>
                <w:sz w:val="16"/>
              </w:rPr>
              <w:t>Approved, expires 2029-01-29</w:t>
            </w:r>
          </w:p>
        </w:tc>
        <w:tc>
          <w:tcPr>
            <w:tcW w:type="dxa" w:w="2697"/>
          </w:tcPr>
          <w:p>
            <w:pPr>
              <w:spacing w:after="0"/>
              <w:jc w:val="right"/>
            </w:pPr>
            <w:r>
              <w:rPr>
                <w:sz w:val="16"/>
              </w:rPr>
              <w:t>FMA RL 1, SRL 0; any 8</w:t>
            </w:r>
          </w:p>
        </w:tc>
        <w:tc>
          <w:tcPr>
            <w:tcW w:type="dxa" w:w="1898"/>
          </w:tcPr>
          <w:p>
            <w:pPr>
              <w:spacing w:after="0"/>
              <w:jc w:val="right"/>
            </w:pPr>
            <w:r>
              <w:rPr>
                <w:sz w:val="16"/>
              </w:rPr>
              <w:t>$1,886,125.44</w:t>
            </w:r>
          </w:p>
        </w:tc>
        <w:tc>
          <w:tcPr>
            <w:tcW w:type="dxa" w:w="2309"/>
          </w:tcPr>
          <w:p>
            <w:pPr>
              <w:spacing w:after="0"/>
              <w:jc w:val="right"/>
            </w:pPr>
            <w:r>
              <w:rPr>
                <w:sz w:val="16"/>
              </w:rPr>
              <w:t>79; 2</w:t>
            </w:r>
          </w:p>
        </w:tc>
        <w:tc>
          <w:tcPr>
            <w:tcW w:type="dxa" w:w="829"/>
          </w:tcPr>
          <w:p>
            <w:pPr>
              <w:spacing w:after="0"/>
              <w:jc w:val="left"/>
            </w:pPr>
          </w:p>
        </w:tc>
      </w:tr>
      <w:tr>
        <w:trPr>
          <w:cantSplit/>
        </w:trPr>
        <w:tc>
          <w:tcPr>
            <w:tcW w:type="dxa" w:w="2126"/>
          </w:tcPr>
          <w:p>
            <w:pPr>
              <w:spacing w:after="0"/>
              <w:jc w:val="left"/>
            </w:pPr>
            <w:r>
              <w:rPr>
                <w:sz w:val="16"/>
              </w:rPr>
              <w:t>Portageville city</w:t>
            </w:r>
          </w:p>
        </w:tc>
        <w:tc>
          <w:tcPr>
            <w:tcW w:type="dxa" w:w="870"/>
          </w:tcPr>
          <w:p>
            <w:pPr>
              <w:spacing w:after="0"/>
              <w:jc w:val="left"/>
            </w:pPr>
            <w:r>
              <w:rPr>
                <w:sz w:val="16"/>
              </w:rPr>
              <w:t>City</w:t>
            </w:r>
          </w:p>
        </w:tc>
        <w:tc>
          <w:tcPr>
            <w:tcW w:type="dxa" w:w="3383"/>
          </w:tcPr>
          <w:p>
            <w:pPr>
              <w:spacing w:after="0"/>
              <w:jc w:val="left"/>
            </w:pPr>
            <w:r>
              <w:rPr>
                <w:sz w:val="16"/>
              </w:rPr>
              <w:t>Approved, expires 2029-01-29</w:t>
            </w:r>
          </w:p>
        </w:tc>
        <w:tc>
          <w:tcPr>
            <w:tcW w:type="dxa" w:w="2697"/>
          </w:tcPr>
          <w:p>
            <w:pPr>
              <w:spacing w:after="0"/>
              <w:jc w:val="right"/>
            </w:pPr>
            <w:r>
              <w:rPr>
                <w:sz w:val="16"/>
              </w:rPr>
              <w:t>FMA RL 0, SRL 0; any 0</w:t>
            </w:r>
          </w:p>
        </w:tc>
        <w:tc>
          <w:tcPr>
            <w:tcW w:type="dxa" w:w="1898"/>
          </w:tcPr>
          <w:p>
            <w:pPr>
              <w:spacing w:after="0"/>
              <w:jc w:val="right"/>
            </w:pPr>
            <w:r>
              <w:rPr>
                <w:sz w:val="16"/>
              </w:rPr>
              <w:t>$396,495.73</w:t>
            </w:r>
          </w:p>
        </w:tc>
        <w:tc>
          <w:tcPr>
            <w:tcW w:type="dxa" w:w="2309"/>
          </w:tcPr>
          <w:p>
            <w:pPr>
              <w:spacing w:after="0"/>
              <w:jc w:val="right"/>
            </w:pPr>
            <w:r>
              <w:rPr>
                <w:sz w:val="16"/>
              </w:rPr>
              <w:t>37; 2</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109550 was approved by FEMA on 2024-01-30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1126"/>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$4,336,631,867</w:t>
            </w:r>
          </w:p>
        </w:tc>
        <w:tc>
          <w:tcPr>
            <w:tcW w:type="dxa" w:w="1215"/>
          </w:tcPr>
          <w:p>
            <w:pPr>
              <w:spacing w:after="0"/>
              <w:jc w:val="right"/>
            </w:pPr>
            <w:r>
              <w:rPr>
                <w:sz w:val="16"/>
              </w:rPr>
              <w:t>$298,066,650</w:t>
            </w:r>
          </w:p>
        </w:tc>
        <w:tc>
          <w:tcPr>
            <w:tcW w:type="dxa" w:w="1046"/>
          </w:tcPr>
          <w:p>
            <w:pPr>
              <w:spacing w:after="0"/>
              <w:jc w:val="right"/>
            </w:pPr>
            <w:r>
              <w:rPr>
                <w:sz w:val="16"/>
              </w:rPr>
              <w:t>16,354</w:t>
            </w:r>
          </w:p>
        </w:tc>
        <w:tc>
          <w:tcPr>
            <w:tcW w:type="dxa" w:w="1126"/>
          </w:tcPr>
          <w:p>
            <w:pPr>
              <w:spacing w:after="0"/>
              <w:jc w:val="right"/>
            </w:pPr>
            <w:r>
              <w:rPr>
                <w:sz w:val="16"/>
              </w:rPr>
              <w:t>$3</w:t>
            </w:r>
          </w:p>
        </w:tc>
        <w:tc>
          <w:tcPr>
            <w:tcW w:type="dxa" w:w="1126"/>
          </w:tcPr>
          <w:p>
            <w:pPr>
              <w:spacing w:after="0"/>
              <w:jc w:val="right"/>
            </w:pPr>
            <w:r>
              <w:rPr>
                <w:sz w:val="16"/>
              </w:rPr>
              <w:t>$169,561</w:t>
            </w:r>
          </w:p>
        </w:tc>
        <w:tc>
          <w:tcPr>
            <w:tcW w:type="dxa" w:w="1179"/>
          </w:tcPr>
          <w:p>
            <w:pPr>
              <w:spacing w:after="0"/>
              <w:jc w:val="right"/>
            </w:pPr>
            <w:r>
              <w:rPr>
                <w:sz w:val="16"/>
              </w:rPr>
              <w:t>$681,666</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$229,025,211</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$854,894</w:t>
            </w:r>
          </w:p>
        </w:tc>
        <w:tc>
          <w:tcPr>
            <w:tcW w:type="dxa" w:w="1179"/>
          </w:tcPr>
          <w:p>
            <w:pPr>
              <w:spacing w:after="0"/>
              <w:jc w:val="right"/>
            </w:pPr>
          </w:p>
        </w:tc>
        <w:tc>
          <w:tcPr>
            <w:tcW w:type="dxa" w:w="1305"/>
          </w:tcPr>
          <w:p>
            <w:pPr>
              <w:spacing w:after="0"/>
              <w:jc w:val="right"/>
            </w:pPr>
            <w:r>
              <w:rPr>
                <w:sz w:val="16"/>
              </w:rPr>
              <w:t>0.373%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$7,820,364,742</w:t>
            </w:r>
          </w:p>
        </w:tc>
        <w:tc>
          <w:tcPr>
            <w:tcW w:type="dxa" w:w="1215"/>
          </w:tcPr>
          <w:p>
            <w:pPr>
              <w:spacing w:after="0"/>
              <w:jc w:val="right"/>
            </w:pPr>
          </w:p>
        </w:tc>
        <w:tc>
          <w:tcPr>
            <w:tcW w:type="dxa" w:w="1046"/>
          </w:tcPr>
          <w:p>
            <w:pPr>
              <w:spacing w:after="0"/>
              <w:jc w:val="right"/>
            </w:pPr>
            <w:r>
              <w:rPr>
                <w:sz w:val="16"/>
              </w:rPr>
              <w:t>16,434</w:t>
            </w:r>
          </w:p>
        </w:tc>
        <w:tc>
          <w:tcPr>
            <w:tcW w:type="dxa" w:w="1126"/>
          </w:tcPr>
          <w:p>
            <w:pPr>
              <w:spacing w:after="0"/>
              <w:jc w:val="right"/>
            </w:pPr>
            <w:r>
              <w:rPr>
                <w:sz w:val="16"/>
              </w:rPr>
              <w:t>$10,233,519</w:t>
            </w:r>
          </w:p>
        </w:tc>
        <w:tc>
          <w:tcPr>
            <w:tcW w:type="dxa" w:w="1126"/>
          </w:tcPr>
          <w:p>
            <w:pPr>
              <w:spacing w:after="0"/>
              <w:jc w:val="right"/>
            </w:pPr>
          </w:p>
        </w:tc>
        <w:tc>
          <w:tcPr>
            <w:tcW w:type="dxa" w:w="1179"/>
          </w:tcPr>
          <w:p>
            <w:pPr>
              <w:spacing w:after="0"/>
              <w:jc w:val="right"/>
            </w:pPr>
            <w:r>
              <w:rPr>
                <w:sz w:val="16"/>
              </w:rPr>
              <w:t>$7,965,005</w:t>
            </w:r>
          </w:p>
        </w:tc>
        <w:tc>
          <w:tcPr>
            <w:tcW w:type="dxa" w:w="1305"/>
          </w:tcPr>
          <w:p>
            <w:pPr>
              <w:spacing w:after="0"/>
              <w:jc w:val="right"/>
            </w:pPr>
            <w:r>
              <w:rPr>
                <w:sz w:val="16"/>
              </w:rPr>
              <w:t>0.131%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$4,336,631,867</w:t>
            </w:r>
          </w:p>
        </w:tc>
        <w:tc>
          <w:tcPr>
            <w:tcW w:type="dxa" w:w="1215"/>
          </w:tcPr>
          <w:p>
            <w:pPr>
              <w:spacing w:after="0"/>
              <w:jc w:val="right"/>
            </w:pPr>
            <w:r>
              <w:rPr>
                <w:sz w:val="16"/>
              </w:rPr>
              <w:t>$298,066,650</w:t>
            </w:r>
          </w:p>
        </w:tc>
        <w:tc>
          <w:tcPr>
            <w:tcW w:type="dxa" w:w="1046"/>
          </w:tcPr>
          <w:p>
            <w:pPr>
              <w:spacing w:after="0"/>
              <w:jc w:val="right"/>
            </w:pPr>
            <w:r>
              <w:rPr>
                <w:sz w:val="16"/>
              </w:rPr>
              <w:t>16,354</w:t>
            </w:r>
          </w:p>
        </w:tc>
        <w:tc>
          <w:tcPr>
            <w:tcW w:type="dxa" w:w="1126"/>
          </w:tcPr>
          <w:p>
            <w:pPr>
              <w:spacing w:after="0"/>
              <w:jc w:val="right"/>
            </w:pPr>
            <w:r>
              <w:rPr>
                <w:sz w:val="16"/>
              </w:rPr>
              <w:t>$83,904</w:t>
            </w:r>
          </w:p>
        </w:tc>
        <w:tc>
          <w:tcPr>
            <w:tcW w:type="dxa" w:w="1126"/>
          </w:tcPr>
          <w:p>
            <w:pPr>
              <w:spacing w:after="0"/>
              <w:jc w:val="right"/>
            </w:pPr>
            <w:r>
              <w:rPr>
                <w:sz w:val="16"/>
              </w:rPr>
              <w:t>$1,377</w:t>
            </w:r>
          </w:p>
        </w:tc>
        <w:tc>
          <w:tcPr>
            <w:tcW w:type="dxa" w:w="1179"/>
          </w:tcPr>
          <w:p>
            <w:pPr>
              <w:spacing w:after="0"/>
              <w:jc w:val="right"/>
            </w:pPr>
            <w:r>
              <w:rPr>
                <w:sz w:val="16"/>
              </w:rPr>
              <w:t>$1,153</w:t>
            </w:r>
          </w:p>
        </w:tc>
        <w:tc>
          <w:tcPr>
            <w:tcW w:type="dxa" w:w="1305"/>
          </w:tcPr>
          <w:p>
            <w:pPr>
              <w:spacing w:after="0"/>
              <w:jc w:val="right"/>
            </w:pPr>
            <w:r>
              <w:rPr>
                <w:sz w:val="16"/>
              </w:rPr>
              <w:t>0.00193%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$4,336,631,867</w:t>
            </w:r>
          </w:p>
        </w:tc>
        <w:tc>
          <w:tcPr>
            <w:tcW w:type="dxa" w:w="1215"/>
          </w:tcPr>
          <w:p>
            <w:pPr>
              <w:spacing w:after="0"/>
              <w:jc w:val="right"/>
            </w:pPr>
            <w:r>
              <w:rPr>
                <w:sz w:val="16"/>
              </w:rPr>
              <w:t>$298,066,650</w:t>
            </w:r>
          </w:p>
        </w:tc>
        <w:tc>
          <w:tcPr>
            <w:tcW w:type="dxa" w:w="1046"/>
          </w:tcPr>
          <w:p>
            <w:pPr>
              <w:spacing w:after="0"/>
              <w:jc w:val="right"/>
            </w:pPr>
            <w:r>
              <w:rPr>
                <w:sz w:val="16"/>
              </w:rPr>
              <w:t>16,354</w:t>
            </w:r>
          </w:p>
        </w:tc>
        <w:tc>
          <w:tcPr>
            <w:tcW w:type="dxa" w:w="1126"/>
          </w:tcPr>
          <w:p>
            <w:pPr>
              <w:spacing w:after="0"/>
              <w:jc w:val="right"/>
            </w:pPr>
            <w:r>
              <w:rPr>
                <w:sz w:val="16"/>
              </w:rPr>
              <w:t>$322</w:t>
            </w:r>
          </w:p>
        </w:tc>
        <w:tc>
          <w:tcPr>
            <w:tcW w:type="dxa" w:w="1126"/>
          </w:tcPr>
          <w:p>
            <w:pPr>
              <w:spacing w:after="0"/>
              <w:jc w:val="right"/>
            </w:pPr>
            <w:r>
              <w:rPr>
                <w:sz w:val="16"/>
              </w:rPr>
              <w:t>$10</w:t>
            </w:r>
          </w:p>
        </w:tc>
        <w:tc>
          <w:tcPr>
            <w:tcW w:type="dxa" w:w="1179"/>
          </w:tcPr>
          <w:p>
            <w:pPr>
              <w:spacing w:after="0"/>
              <w:jc w:val="right"/>
            </w:pPr>
            <w:r>
              <w:rPr>
                <w:sz w:val="16"/>
              </w:rPr>
              <w:t>$2,490,023</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$4,336,329,115</w:t>
            </w:r>
          </w:p>
        </w:tc>
        <w:tc>
          <w:tcPr>
            <w:tcW w:type="dxa" w:w="1215"/>
          </w:tcPr>
          <w:p>
            <w:pPr>
              <w:spacing w:after="0"/>
              <w:jc w:val="right"/>
            </w:pPr>
            <w:r>
              <w:rPr>
                <w:sz w:val="16"/>
              </w:rPr>
              <w:t>$293,096,014</w:t>
            </w:r>
          </w:p>
        </w:tc>
        <w:tc>
          <w:tcPr>
            <w:tcW w:type="dxa" w:w="1046"/>
          </w:tcPr>
          <w:p>
            <w:pPr>
              <w:spacing w:after="0"/>
              <w:jc w:val="right"/>
            </w:pPr>
            <w:r>
              <w:rPr>
                <w:sz w:val="16"/>
              </w:rPr>
              <w:t>16,350</w:t>
            </w:r>
          </w:p>
        </w:tc>
        <w:tc>
          <w:tcPr>
            <w:tcW w:type="dxa" w:w="1126"/>
          </w:tcPr>
          <w:p>
            <w:pPr>
              <w:spacing w:after="0"/>
              <w:jc w:val="right"/>
            </w:pPr>
            <w:r>
              <w:rPr>
                <w:sz w:val="16"/>
              </w:rPr>
              <w:t>$14,830</w:t>
            </w:r>
          </w:p>
        </w:tc>
        <w:tc>
          <w:tcPr>
            <w:tcW w:type="dxa" w:w="1126"/>
          </w:tcPr>
          <w:p>
            <w:pPr>
              <w:spacing w:after="0"/>
              <w:jc w:val="right"/>
            </w:pPr>
            <w:r>
              <w:rPr>
                <w:sz w:val="16"/>
              </w:rPr>
              <w:t>$21,910</w:t>
            </w:r>
          </w:p>
        </w:tc>
        <w:tc>
          <w:tcPr>
            <w:tcW w:type="dxa" w:w="1179"/>
          </w:tcPr>
          <w:p>
            <w:pPr>
              <w:spacing w:after="0"/>
              <w:jc w:val="right"/>
            </w:pPr>
            <w:r>
              <w:rPr>
                <w:sz w:val="16"/>
              </w:rPr>
              <w:t>$146</w:t>
            </w:r>
          </w:p>
        </w:tc>
        <w:tc>
          <w:tcPr>
            <w:tcW w:type="dxa" w:w="1305"/>
          </w:tcPr>
          <w:p>
            <w:pPr>
              <w:spacing w:after="0"/>
              <w:jc w:val="right"/>
            </w:pPr>
            <w:r>
              <w:rPr>
                <w:sz w:val="16"/>
              </w:rPr>
              <w:t>0.000342%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$4,336,631,867</w:t>
            </w:r>
          </w:p>
        </w:tc>
        <w:tc>
          <w:tcPr>
            <w:tcW w:type="dxa" w:w="1215"/>
          </w:tcPr>
          <w:p>
            <w:pPr>
              <w:spacing w:after="0"/>
              <w:jc w:val="right"/>
            </w:pPr>
          </w:p>
        </w:tc>
        <w:tc>
          <w:tcPr>
            <w:tcW w:type="dxa" w:w="1046"/>
          </w:tcPr>
          <w:p>
            <w:pPr>
              <w:spacing w:after="0"/>
              <w:jc w:val="right"/>
            </w:pPr>
            <w:r>
              <w:rPr>
                <w:sz w:val="16"/>
              </w:rPr>
              <w:t>16,354</w:t>
            </w:r>
          </w:p>
        </w:tc>
        <w:tc>
          <w:tcPr>
            <w:tcW w:type="dxa" w:w="1126"/>
          </w:tcPr>
          <w:p>
            <w:pPr>
              <w:spacing w:after="0"/>
              <w:jc w:val="right"/>
            </w:pPr>
            <w:r>
              <w:rPr>
                <w:sz w:val="16"/>
              </w:rPr>
              <w:t>$432,296</w:t>
            </w:r>
          </w:p>
        </w:tc>
        <w:tc>
          <w:tcPr>
            <w:tcW w:type="dxa" w:w="1126"/>
          </w:tcPr>
          <w:p>
            <w:pPr>
              <w:spacing w:after="0"/>
              <w:jc w:val="right"/>
            </w:pPr>
          </w:p>
        </w:tc>
        <w:tc>
          <w:tcPr>
            <w:tcW w:type="dxa" w:w="1179"/>
          </w:tcPr>
          <w:p>
            <w:pPr>
              <w:spacing w:after="0"/>
              <w:jc w:val="right"/>
            </w:pPr>
            <w:r>
              <w:rPr>
                <w:sz w:val="16"/>
              </w:rPr>
              <w:t>$72,200</w:t>
            </w:r>
          </w:p>
        </w:tc>
        <w:tc>
          <w:tcPr>
            <w:tcW w:type="dxa" w:w="1305"/>
          </w:tcPr>
          <w:p>
            <w:pPr>
              <w:spacing w:after="0"/>
              <w:jc w:val="right"/>
            </w:pPr>
            <w:r>
              <w:rPr>
                <w:sz w:val="16"/>
              </w:rPr>
              <w:t>0.00997%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$4,334,037,331</w:t>
            </w:r>
          </w:p>
        </w:tc>
        <w:tc>
          <w:tcPr>
            <w:tcW w:type="dxa" w:w="1215"/>
          </w:tcPr>
          <w:p>
            <w:pPr>
              <w:spacing w:after="0"/>
              <w:jc w:val="right"/>
            </w:pPr>
            <w:r>
              <w:rPr>
                <w:sz w:val="16"/>
              </w:rPr>
              <w:t>$168,980,140</w:t>
            </w:r>
          </w:p>
        </w:tc>
        <w:tc>
          <w:tcPr>
            <w:tcW w:type="dxa" w:w="1046"/>
          </w:tcPr>
          <w:p>
            <w:pPr>
              <w:spacing w:after="0"/>
              <w:jc w:val="right"/>
            </w:pPr>
            <w:r>
              <w:rPr>
                <w:sz w:val="16"/>
              </w:rPr>
              <w:t>3,146</w:t>
            </w:r>
          </w:p>
        </w:tc>
        <w:tc>
          <w:tcPr>
            <w:tcW w:type="dxa" w:w="1126"/>
          </w:tcPr>
          <w:p>
            <w:pPr>
              <w:spacing w:after="0"/>
              <w:jc w:val="right"/>
            </w:pPr>
            <w:r>
              <w:rPr>
                <w:sz w:val="16"/>
              </w:rPr>
              <w:t>$1,742,849</w:t>
            </w:r>
          </w:p>
        </w:tc>
        <w:tc>
          <w:tcPr>
            <w:tcW w:type="dxa" w:w="1126"/>
          </w:tcPr>
          <w:p>
            <w:pPr>
              <w:spacing w:after="0"/>
              <w:jc w:val="right"/>
            </w:pPr>
            <w:r>
              <w:rPr>
                <w:sz w:val="16"/>
              </w:rPr>
              <w:t>$369,806</w:t>
            </w:r>
          </w:p>
        </w:tc>
        <w:tc>
          <w:tcPr>
            <w:tcW w:type="dxa" w:w="1179"/>
          </w:tcPr>
          <w:p>
            <w:pPr>
              <w:spacing w:after="0"/>
              <w:jc w:val="right"/>
            </w:pPr>
            <w:r>
              <w:rPr>
                <w:sz w:val="16"/>
              </w:rPr>
              <w:t>$373,515</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$8,333,443</w:t>
            </w:r>
          </w:p>
        </w:tc>
        <w:tc>
          <w:tcPr>
            <w:tcW w:type="dxa" w:w="1215"/>
          </w:tcPr>
          <w:p>
            <w:pPr>
              <w:spacing w:after="0"/>
              <w:jc w:val="right"/>
            </w:pPr>
          </w:p>
        </w:tc>
        <w:tc>
          <w:tcPr>
            <w:tcW w:type="dxa" w:w="1046"/>
          </w:tcPr>
          <w:p>
            <w:pPr>
              <w:spacing w:after="0"/>
              <w:jc w:val="right"/>
            </w:pPr>
            <w:r>
              <w:rPr>
                <w:sz w:val="16"/>
              </w:rPr>
              <w:t>18</w:t>
            </w:r>
          </w:p>
        </w:tc>
        <w:tc>
          <w:tcPr>
            <w:tcW w:type="dxa" w:w="1126"/>
          </w:tcPr>
          <w:p>
            <w:pPr>
              <w:spacing w:after="0"/>
              <w:jc w:val="right"/>
            </w:pPr>
            <w:r>
              <w:rPr>
                <w:sz w:val="16"/>
              </w:rPr>
              <w:t>$324</w:t>
            </w:r>
          </w:p>
        </w:tc>
        <w:tc>
          <w:tcPr>
            <w:tcW w:type="dxa" w:w="1126"/>
          </w:tcPr>
          <w:p>
            <w:pPr>
              <w:spacing w:after="0"/>
              <w:jc w:val="right"/>
            </w:pPr>
          </w:p>
        </w:tc>
        <w:tc>
          <w:tcPr>
            <w:tcW w:type="dxa" w:w="1179"/>
          </w:tcPr>
          <w:p>
            <w:pPr>
              <w:spacing w:after="0"/>
              <w:jc w:val="right"/>
            </w:pPr>
            <w:r>
              <w:rPr>
                <w:sz w:val="16"/>
              </w:rPr>
              <w:t>$8</w:t>
            </w:r>
          </w:p>
        </w:tc>
        <w:tc>
          <w:tcPr>
            <w:tcW w:type="dxa" w:w="1305"/>
          </w:tcPr>
          <w:p>
            <w:pPr>
              <w:spacing w:after="0"/>
              <w:jc w:val="right"/>
            </w:pPr>
            <w:r>
              <w:rPr>
                <w:sz w:val="16"/>
              </w:rPr>
              <w:t>0.00389%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$4,336,631,867</w:t>
            </w:r>
          </w:p>
        </w:tc>
        <w:tc>
          <w:tcPr>
            <w:tcW w:type="dxa" w:w="1215"/>
          </w:tcPr>
          <w:p>
            <w:pPr>
              <w:spacing w:after="0"/>
              <w:jc w:val="right"/>
            </w:pPr>
          </w:p>
        </w:tc>
        <w:tc>
          <w:tcPr>
            <w:tcW w:type="dxa" w:w="1046"/>
          </w:tcPr>
          <w:p>
            <w:pPr>
              <w:spacing w:after="0"/>
              <w:jc w:val="right"/>
            </w:pPr>
            <w:r>
              <w:rPr>
                <w:sz w:val="16"/>
              </w:rPr>
              <w:t>16,354</w:t>
            </w:r>
          </w:p>
        </w:tc>
        <w:tc>
          <w:tcPr>
            <w:tcW w:type="dxa" w:w="1126"/>
          </w:tcPr>
          <w:p>
            <w:pPr>
              <w:spacing w:after="0"/>
              <w:jc w:val="right"/>
            </w:pPr>
            <w:r>
              <w:rPr>
                <w:sz w:val="16"/>
              </w:rPr>
              <w:t>$7,059</w:t>
            </w:r>
          </w:p>
        </w:tc>
        <w:tc>
          <w:tcPr>
            <w:tcW w:type="dxa" w:w="1126"/>
          </w:tcPr>
          <w:p>
            <w:pPr>
              <w:spacing w:after="0"/>
              <w:jc w:val="right"/>
            </w:pPr>
          </w:p>
        </w:tc>
        <w:tc>
          <w:tcPr>
            <w:tcW w:type="dxa" w:w="1179"/>
          </w:tcPr>
          <w:p>
            <w:pPr>
              <w:spacing w:after="0"/>
              <w:jc w:val="right"/>
            </w:pPr>
            <w:r>
              <w:rPr>
                <w:sz w:val="16"/>
              </w:rPr>
              <w:t>$159,621</w:t>
            </w:r>
          </w:p>
        </w:tc>
        <w:tc>
          <w:tcPr>
            <w:tcW w:type="dxa" w:w="1305"/>
          </w:tcPr>
          <w:p>
            <w:pPr>
              <w:spacing w:after="0"/>
              <w:jc w:val="right"/>
            </w:pPr>
            <w:r>
              <w:rPr>
                <w:sz w:val="16"/>
              </w:rPr>
              <w:t>0.000163%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$4,336,631,867</w:t>
            </w:r>
          </w:p>
        </w:tc>
        <w:tc>
          <w:tcPr>
            <w:tcW w:type="dxa" w:w="1215"/>
          </w:tcPr>
          <w:p>
            <w:pPr>
              <w:spacing w:after="0"/>
              <w:jc w:val="right"/>
            </w:pPr>
            <w:r>
              <w:rPr>
                <w:sz w:val="16"/>
              </w:rPr>
              <w:t>$298,066,650</w:t>
            </w:r>
          </w:p>
        </w:tc>
        <w:tc>
          <w:tcPr>
            <w:tcW w:type="dxa" w:w="1046"/>
          </w:tcPr>
          <w:p>
            <w:pPr>
              <w:spacing w:after="0"/>
              <w:jc w:val="right"/>
            </w:pPr>
            <w:r>
              <w:rPr>
                <w:sz w:val="16"/>
              </w:rPr>
              <w:t>16,354</w:t>
            </w:r>
          </w:p>
        </w:tc>
        <w:tc>
          <w:tcPr>
            <w:tcW w:type="dxa" w:w="1126"/>
          </w:tcPr>
          <w:p>
            <w:pPr>
              <w:spacing w:after="0"/>
              <w:jc w:val="right"/>
            </w:pPr>
            <w:r>
              <w:rPr>
                <w:sz w:val="16"/>
              </w:rPr>
              <w:t>$402,753</w:t>
            </w:r>
          </w:p>
        </w:tc>
        <w:tc>
          <w:tcPr>
            <w:tcW w:type="dxa" w:w="1126"/>
          </w:tcPr>
          <w:p>
            <w:pPr>
              <w:spacing w:after="0"/>
              <w:jc w:val="right"/>
            </w:pPr>
            <w:r>
              <w:rPr>
                <w:sz w:val="16"/>
              </w:rPr>
              <w:t>$289,658</w:t>
            </w:r>
          </w:p>
        </w:tc>
        <w:tc>
          <w:tcPr>
            <w:tcW w:type="dxa" w:w="1179"/>
          </w:tcPr>
          <w:p>
            <w:pPr>
              <w:spacing w:after="0"/>
              <w:jc w:val="right"/>
            </w:pPr>
            <w:r>
              <w:rPr>
                <w:sz w:val="16"/>
              </w:rPr>
              <w:t>$215,995</w:t>
            </w:r>
          </w:p>
        </w:tc>
        <w:tc>
          <w:tcPr>
            <w:tcW w:type="dxa" w:w="1305"/>
          </w:tcPr>
          <w:p>
            <w:pPr>
              <w:spacing w:after="0"/>
              <w:jc w:val="right"/>
            </w:pPr>
            <w:r>
              <w:rPr>
                <w:sz w:val="16"/>
              </w:rPr>
              <w:t>0.00929%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$4,336,631,867</w:t>
            </w:r>
          </w:p>
        </w:tc>
        <w:tc>
          <w:tcPr>
            <w:tcW w:type="dxa" w:w="1215"/>
          </w:tcPr>
          <w:p>
            <w:pPr>
              <w:spacing w:after="0"/>
              <w:jc w:val="right"/>
            </w:pPr>
            <w:r>
              <w:rPr>
                <w:sz w:val="16"/>
              </w:rPr>
              <w:t>$298,066,650</w:t>
            </w:r>
          </w:p>
        </w:tc>
        <w:tc>
          <w:tcPr>
            <w:tcW w:type="dxa" w:w="1046"/>
          </w:tcPr>
          <w:p>
            <w:pPr>
              <w:spacing w:after="0"/>
              <w:jc w:val="right"/>
            </w:pPr>
            <w:r>
              <w:rPr>
                <w:sz w:val="16"/>
              </w:rPr>
              <w:t>16,354</w:t>
            </w:r>
          </w:p>
        </w:tc>
        <w:tc>
          <w:tcPr>
            <w:tcW w:type="dxa" w:w="1126"/>
          </w:tcPr>
          <w:p>
            <w:pPr>
              <w:spacing w:after="0"/>
              <w:jc w:val="right"/>
            </w:pPr>
            <w:r>
              <w:rPr>
                <w:sz w:val="16"/>
              </w:rPr>
              <w:t>$1,173,726</w:t>
            </w:r>
          </w:p>
        </w:tc>
        <w:tc>
          <w:tcPr>
            <w:tcW w:type="dxa" w:w="1126"/>
          </w:tcPr>
          <w:p>
            <w:pPr>
              <w:spacing w:after="0"/>
              <w:jc w:val="right"/>
            </w:pPr>
            <w:r>
              <w:rPr>
                <w:sz w:val="16"/>
              </w:rPr>
              <w:t>$11,851</w:t>
            </w:r>
          </w:p>
        </w:tc>
        <w:tc>
          <w:tcPr>
            <w:tcW w:type="dxa" w:w="1179"/>
          </w:tcPr>
          <w:p>
            <w:pPr>
              <w:spacing w:after="0"/>
              <w:jc w:val="right"/>
            </w:pPr>
            <w:r>
              <w:rPr>
                <w:sz w:val="16"/>
              </w:rPr>
              <w:t>$423,201</w:t>
            </w:r>
          </w:p>
        </w:tc>
        <w:tc>
          <w:tcPr>
            <w:tcW w:type="dxa" w:w="1305"/>
          </w:tcPr>
          <w:p>
            <w:pPr>
              <w:spacing w:after="0"/>
              <w:jc w:val="right"/>
            </w:pPr>
            <w:r>
              <w:rPr>
                <w:sz w:val="16"/>
              </w:rPr>
              <w:t>0.0271%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$919,433,566</w:t>
            </w:r>
          </w:p>
        </w:tc>
        <w:tc>
          <w:tcPr>
            <w:tcW w:type="dxa" w:w="1215"/>
          </w:tcPr>
          <w:p>
            <w:pPr>
              <w:spacing w:after="0"/>
              <w:jc w:val="right"/>
            </w:pPr>
            <w:r>
              <w:rPr>
                <w:sz w:val="16"/>
              </w:rPr>
              <w:t>$10,340,787</w:t>
            </w:r>
          </w:p>
        </w:tc>
        <w:tc>
          <w:tcPr>
            <w:tcW w:type="dxa" w:w="1046"/>
          </w:tcPr>
          <w:p>
            <w:pPr>
              <w:spacing w:after="0"/>
              <w:jc w:val="right"/>
            </w:pPr>
            <w:r>
              <w:rPr>
                <w:sz w:val="16"/>
              </w:rPr>
              <w:t>4,237</w:t>
            </w:r>
          </w:p>
        </w:tc>
        <w:tc>
          <w:tcPr>
            <w:tcW w:type="dxa" w:w="1126"/>
          </w:tcPr>
          <w:p>
            <w:pPr>
              <w:spacing w:after="0"/>
              <w:jc w:val="right"/>
            </w:pPr>
            <w:r>
              <w:rPr>
                <w:sz w:val="16"/>
              </w:rPr>
              <w:t>$1,092</w:t>
            </w:r>
          </w:p>
        </w:tc>
        <w:tc>
          <w:tcPr>
            <w:tcW w:type="dxa" w:w="1126"/>
          </w:tcPr>
          <w:p>
            <w:pPr>
              <w:spacing w:after="0"/>
              <w:jc w:val="right"/>
            </w:pPr>
            <w:r>
              <w:rPr>
                <w:sz w:val="16"/>
              </w:rPr>
              <w:t>$3</w:t>
            </w:r>
          </w:p>
        </w:tc>
        <w:tc>
          <w:tcPr>
            <w:tcW w:type="dxa" w:w="1179"/>
          </w:tcPr>
          <w:p>
            <w:pPr>
              <w:spacing w:after="0"/>
              <w:jc w:val="right"/>
            </w:pPr>
            <w:r>
              <w:rPr>
                <w:sz w:val="16"/>
              </w:rPr>
              <w:t>$101</w:t>
            </w:r>
          </w:p>
        </w:tc>
        <w:tc>
          <w:tcPr>
            <w:tcW w:type="dxa" w:w="1305"/>
          </w:tcPr>
          <w:p>
            <w:pPr>
              <w:spacing w:after="0"/>
              <w:jc w:val="right"/>
            </w:pPr>
            <w:r>
              <w:rPr>
                <w:sz w:val="16"/>
              </w:rPr>
              <w:t>0.000119%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$4,336,631,867</w:t>
            </w:r>
          </w:p>
        </w:tc>
        <w:tc>
          <w:tcPr>
            <w:tcW w:type="dxa" w:w="1215"/>
          </w:tcPr>
          <w:p>
            <w:pPr>
              <w:spacing w:after="0"/>
              <w:jc w:val="right"/>
            </w:pPr>
            <w:r>
              <w:rPr>
                <w:sz w:val="16"/>
              </w:rPr>
              <w:t>$298,066,650</w:t>
            </w:r>
          </w:p>
        </w:tc>
        <w:tc>
          <w:tcPr>
            <w:tcW w:type="dxa" w:w="1046"/>
          </w:tcPr>
          <w:p>
            <w:pPr>
              <w:spacing w:after="0"/>
              <w:jc w:val="right"/>
            </w:pPr>
            <w:r>
              <w:rPr>
                <w:sz w:val="16"/>
              </w:rPr>
              <w:t>16,354</w:t>
            </w:r>
          </w:p>
        </w:tc>
        <w:tc>
          <w:tcPr>
            <w:tcW w:type="dxa" w:w="1126"/>
          </w:tcPr>
          <w:p>
            <w:pPr>
              <w:spacing w:after="0"/>
              <w:jc w:val="right"/>
            </w:pPr>
            <w:r>
              <w:rPr>
                <w:sz w:val="16"/>
              </w:rPr>
              <w:t>$68,441</w:t>
            </w:r>
          </w:p>
        </w:tc>
        <w:tc>
          <w:tcPr>
            <w:tcW w:type="dxa" w:w="1126"/>
          </w:tcPr>
          <w:p>
            <w:pPr>
              <w:spacing w:after="0"/>
              <w:jc w:val="right"/>
            </w:pPr>
            <w:r>
              <w:rPr>
                <w:sz w:val="16"/>
              </w:rPr>
              <w:t>$184</w:t>
            </w:r>
          </w:p>
        </w:tc>
        <w:tc>
          <w:tcPr>
            <w:tcW w:type="dxa" w:w="1179"/>
          </w:tcPr>
          <w:p>
            <w:pPr>
              <w:spacing w:after="0"/>
              <w:jc w:val="right"/>
            </w:pPr>
            <w:r>
              <w:rPr>
                <w:sz w:val="16"/>
              </w:rPr>
              <w:t>$24,420</w:t>
            </w:r>
          </w:p>
        </w:tc>
        <w:tc>
          <w:tcPr>
            <w:tcW w:type="dxa" w:w="1305"/>
          </w:tcPr>
          <w:p>
            <w:pPr>
              <w:spacing w:after="0"/>
              <w:jc w:val="right"/>
            </w:pPr>
            <w:r>
              <w:rPr>
                <w:sz w:val="16"/>
              </w:rPr>
              <w:t>0.00158%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Plan 109550 was approved by FEMA on 2024-01-30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16,354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$4,336,631,867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$298,066,650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$15,880,373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$12,407,054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217"/>
          </w:tcPr>
          <w:p>
            <w:pPr>
              <w:spacing w:after="0"/>
              <w:jc w:val="right"/>
            </w:pPr>
            <w:r>
              <w:rPr>
                <w:sz w:val="16"/>
              </w:rPr>
              <w:t>25</w:t>
            </w:r>
          </w:p>
        </w:tc>
        <w:tc>
          <w:tcPr>
            <w:tcW w:type="dxa" w:w="1217"/>
          </w:tcPr>
          <w:p>
            <w:pPr>
              <w:spacing w:after="0"/>
              <w:jc w:val="right"/>
            </w:pPr>
            <w:r>
              <w:rPr>
                <w:sz w:val="16"/>
              </w:rPr>
              <w:t>0</w:t>
            </w:r>
          </w:p>
        </w:tc>
        <w:tc>
          <w:tcPr>
            <w:tcW w:type="dxa" w:w="1217"/>
          </w:tcPr>
          <w:p>
            <w:pPr>
              <w:spacing w:after="0"/>
              <w:jc w:val="right"/>
            </w:pPr>
            <w:r>
              <w:rPr>
                <w:sz w:val="16"/>
              </w:rPr>
              <w:t>25</w:t>
            </w:r>
          </w:p>
        </w:tc>
        <w:tc>
          <w:tcPr>
            <w:tcW w:type="dxa" w:w="1217"/>
          </w:tcPr>
          <w:p>
            <w:pPr>
              <w:spacing w:after="0"/>
              <w:jc w:val="right"/>
            </w:pPr>
            <w:r>
              <w:rPr>
                <w:sz w:val="16"/>
              </w:rPr>
              <w:t>0</w:t>
            </w:r>
          </w:p>
        </w:tc>
        <w:tc>
          <w:tcPr>
            <w:tcW w:type="dxa" w:w="1354"/>
          </w:tcPr>
          <w:p>
            <w:pPr>
              <w:spacing w:after="0"/>
              <w:jc w:val="right"/>
            </w:pPr>
            <w:r>
              <w:rPr>
                <w:sz w:val="16"/>
              </w:rPr>
              <w:t>12</w:t>
            </w:r>
          </w:p>
        </w:tc>
      </w:tr>
      <w:tr>
        <w:trPr>
          <w:cantSplit/>
        </w:trPr>
        <w:tc>
          <w:tcPr>
            <w:tcW w:type="dxa" w:w="5458"/>
          </w:tcPr>
          <w:p>
            <w:pPr>
              <w:spacing w:after="0"/>
              <w:jc w:val="left"/>
            </w:pPr>
            <w:r>
              <w:rPr>
                <w:sz w:val="16"/>
              </w:rPr>
              <w:t>LILBOURN, CITY OF (community ID not in plan data)</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217"/>
          </w:tcPr>
          <w:p>
            <w:pPr>
              <w:spacing w:after="0"/>
              <w:jc w:val="right"/>
            </w:pPr>
            <w:r>
              <w:rPr>
                <w:sz w:val="16"/>
              </w:rPr>
              <w:t>11</w:t>
            </w:r>
          </w:p>
        </w:tc>
        <w:tc>
          <w:tcPr>
            <w:tcW w:type="dxa" w:w="1217"/>
          </w:tcPr>
          <w:p>
            <w:pPr>
              <w:spacing w:after="0"/>
              <w:jc w:val="right"/>
            </w:pPr>
            <w:r>
              <w:rPr>
                <w:sz w:val="16"/>
              </w:rPr>
              <w:t>0</w:t>
            </w:r>
          </w:p>
        </w:tc>
        <w:tc>
          <w:tcPr>
            <w:tcW w:type="dxa" w:w="1217"/>
          </w:tcPr>
          <w:p>
            <w:pPr>
              <w:spacing w:after="0"/>
              <w:jc w:val="right"/>
            </w:pPr>
            <w:r>
              <w:rPr>
                <w:sz w:val="16"/>
              </w:rPr>
              <w:t>11</w:t>
            </w:r>
          </w:p>
        </w:tc>
        <w:tc>
          <w:tcPr>
            <w:tcW w:type="dxa" w:w="1217"/>
          </w:tcPr>
          <w:p>
            <w:pPr>
              <w:spacing w:after="0"/>
              <w:jc w:val="right"/>
            </w:pPr>
            <w:r>
              <w:rPr>
                <w:sz w:val="16"/>
              </w:rPr>
              <w:t>0</w:t>
            </w:r>
          </w:p>
        </w:tc>
        <w:tc>
          <w:tcPr>
            <w:tcW w:type="dxa" w:w="1354"/>
          </w:tcPr>
          <w:p>
            <w:pPr>
              <w:spacing w:after="0"/>
              <w:jc w:val="right"/>
            </w:pPr>
            <w:r>
              <w:rPr>
                <w:sz w:val="16"/>
              </w:rPr>
              <w:t>7</w:t>
            </w:r>
          </w:p>
        </w:tc>
      </w:tr>
      <w:tr>
        <w:trPr>
          <w:cantSplit/>
        </w:trPr>
        <w:tc>
          <w:tcPr>
            <w:tcW w:type="dxa" w:w="5458"/>
          </w:tcPr>
          <w:p>
            <w:pPr>
              <w:spacing w:after="0"/>
              <w:jc w:val="left"/>
            </w:pPr>
            <w:r>
              <w:rPr>
                <w:sz w:val="16"/>
              </w:rPr>
              <w:t>NEW MADRID, CITY OF</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8</w:t>
            </w:r>
          </w:p>
        </w:tc>
        <w:tc>
          <w:tcPr>
            <w:tcW w:type="dxa" w:w="1217"/>
          </w:tcPr>
          <w:p>
            <w:pPr>
              <w:spacing w:after="0"/>
              <w:jc w:val="right"/>
            </w:pPr>
            <w:r>
              <w:rPr>
                <w:sz w:val="16"/>
              </w:rPr>
              <w:t>0</w:t>
            </w:r>
          </w:p>
        </w:tc>
        <w:tc>
          <w:tcPr>
            <w:tcW w:type="dxa" w:w="1217"/>
          </w:tcPr>
          <w:p>
            <w:pPr>
              <w:spacing w:after="0"/>
              <w:jc w:val="right"/>
            </w:pPr>
            <w:r>
              <w:rPr>
                <w:sz w:val="16"/>
              </w:rPr>
              <w:t>8</w:t>
            </w:r>
          </w:p>
        </w:tc>
        <w:tc>
          <w:tcPr>
            <w:tcW w:type="dxa" w:w="1217"/>
          </w:tcPr>
          <w:p>
            <w:pPr>
              <w:spacing w:after="0"/>
              <w:jc w:val="right"/>
            </w:pPr>
            <w:r>
              <w:rPr>
                <w:sz w:val="16"/>
              </w:rPr>
              <w:t>0</w:t>
            </w:r>
          </w:p>
        </w:tc>
        <w:tc>
          <w:tcPr>
            <w:tcW w:type="dxa" w:w="1354"/>
          </w:tcPr>
          <w:p>
            <w:pPr>
              <w:spacing w:after="0"/>
              <w:jc w:val="right"/>
            </w:pPr>
            <w:r>
              <w:rPr>
                <w:sz w:val="16"/>
              </w:rPr>
              <w:t>5</w:t>
            </w:r>
          </w:p>
        </w:tc>
      </w:tr>
      <w:tr>
        <w:trPr>
          <w:cantSplit/>
        </w:trPr>
        <w:tc>
          <w:tcPr>
            <w:tcW w:type="dxa" w:w="5458"/>
          </w:tcPr>
          <w:p>
            <w:pPr>
              <w:spacing w:after="0"/>
              <w:jc w:val="left"/>
            </w:pPr>
            <w:r>
              <w:rPr>
                <w:sz w:val="16"/>
              </w:rPr>
              <w:t>RISCO, CITY OF (community ID not in plan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NEW MADRID COUNTY *</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State level, not in this county: county not reported</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354"/>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New Madrid County</w:t>
            </w:r>
          </w:p>
        </w:tc>
        <w:tc>
          <w:tcPr>
            <w:tcW w:type="dxa" w:w="1473"/>
          </w:tcPr>
          <w:p>
            <w:pPr>
              <w:spacing w:after="0"/>
              <w:jc w:val="left"/>
            </w:pPr>
            <w:r>
              <w:rPr>
                <w:sz w:val="16"/>
              </w:rPr>
              <w:t>290849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Matthews city</w:t>
            </w:r>
          </w:p>
        </w:tc>
        <w:tc>
          <w:tcPr>
            <w:tcW w:type="dxa" w:w="1473"/>
          </w:tcPr>
          <w:p>
            <w:pPr>
              <w:spacing w:after="0"/>
              <w:jc w:val="left"/>
            </w:pPr>
            <w:r>
              <w:rPr>
                <w:sz w:val="16"/>
              </w:rPr>
              <w:t>290254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Morehouse city</w:t>
            </w:r>
          </w:p>
        </w:tc>
        <w:tc>
          <w:tcPr>
            <w:tcW w:type="dxa" w:w="1473"/>
          </w:tcPr>
          <w:p>
            <w:pPr>
              <w:spacing w:after="0"/>
              <w:jc w:val="left"/>
            </w:pPr>
            <w:r>
              <w:rPr>
                <w:sz w:val="16"/>
              </w:rPr>
              <w:t>290255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Madrid city</w:t>
            </w:r>
          </w:p>
        </w:tc>
        <w:tc>
          <w:tcPr>
            <w:tcW w:type="dxa" w:w="1473"/>
          </w:tcPr>
          <w:p>
            <w:pPr>
              <w:spacing w:after="0"/>
              <w:jc w:val="left"/>
            </w:pPr>
            <w:r>
              <w:rPr>
                <w:sz w:val="16"/>
              </w:rPr>
              <w:t>290256</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Portageville city</w:t>
            </w:r>
          </w:p>
        </w:tc>
        <w:tc>
          <w:tcPr>
            <w:tcW w:type="dxa" w:w="1473"/>
          </w:tcPr>
          <w:p>
            <w:pPr>
              <w:spacing w:after="0"/>
              <w:jc w:val="left"/>
            </w:pPr>
            <w:r>
              <w:rPr>
                <w:sz w:val="16"/>
              </w:rPr>
              <w:t>290259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 Madrid County, MO: risk-assessment baseline packet, release 2026-10 (data as of 2026-09-28; County area 29143).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 Madrid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Madrid County, MO: Risk-assessment baseline packet</dc:title>
  <dc:subject>Hazard Plain release 2026-10, as of 2026-09-28. Preview: automated baseline</dc:subject>
  <dc:creator>Hazard Plain</dc:creator>
  <cp:keywords>Hazard Plain; hazard mitigation; risk assessment; 29143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