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Montgomery County, MO</w:t>
      </w:r>
    </w:p>
    <w:p>
      <w:pPr>
        <w:spacing w:after="120" w:before="0"/>
      </w:pPr>
      <w:r>
        <w:rPr>
          <w:color w:val="555555"/>
          <w:sz w:val="24"/>
        </w:rPr>
        <w:t>Risk-assessment baseline packet</w:t>
      </w:r>
    </w:p>
    <w:p>
      <w:pPr>
        <w:spacing w:after="120" w:before="0"/>
      </w:pPr>
      <w:r>
        <w:rPr>
          <w:b/>
          <w:sz w:val="18"/>
        </w:rPr>
        <w:t xml:space="preserve">County FIPS: </w:t>
      </w:r>
      <w:r>
        <w:rPr>
          <w:sz w:val="18"/>
        </w:rPr>
        <w:t>29139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2030-06-08. Plan: Montgomery County MO Hazard Mitigation Plan Update (FEMA plan 110501), approved 2025-06-09.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2025-06-09: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($5,034,516 a year), Heat Wave ($1,935,764) and Earthquake ($606,367).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2030-06-08</w:t>
      </w:r>
    </w:p>
    <w:p>
      <w:pPr>
        <w:keepNext/>
        <w:spacing w:after="40" w:before="0"/>
      </w:pPr>
      <w:r>
        <w:rPr>
          <w:b/>
        </w:rPr>
        <w:t xml:space="preserve">Plan: </w:t>
      </w:r>
      <w:r>
        <w:rPr/>
        <w:t>Montgomery County MO Hazard Mitigation Plan Update (FEMA plan 110501)</w:t>
      </w:r>
    </w:p>
    <w:p>
      <w:pPr>
        <w:keepNext/>
        <w:spacing w:after="40" w:before="0"/>
      </w:pPr>
      <w:r>
        <w:rPr>
          <w:b/>
        </w:rPr>
        <w:t xml:space="preserve">Approved: </w:t>
      </w:r>
      <w:r>
        <w:rPr/>
        <w:t>2025-06-09</w:t>
      </w:r>
    </w:p>
    <w:p>
      <w:pPr>
        <w:keepNext/>
        <w:spacing w:after="40" w:before="0"/>
      </w:pPr>
      <w:r>
        <w:rPr>
          <w:b/>
        </w:rPr>
        <w:t xml:space="preserve">Days to expiry: </w:t>
      </w:r>
      <w:r>
        <w:rPr/>
        <w:t>1,347</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07"/>
        <w:gridCol w:w="1364"/>
        <w:gridCol w:w="2763"/>
        <w:gridCol w:w="2297"/>
        <w:gridCol w:w="1084"/>
        <w:gridCol w:w="1084"/>
        <w:gridCol w:w="934"/>
        <w:gridCol w:w="2480"/>
      </w:tblGrid>
      <w:tr>
        <w:trPr>
          <w:cantSplit/>
          <w:tblHeader/>
        </w:trPr>
        <w:tc>
          <w:tcPr>
            <w:tcW w:type="dxa" w:w="2107"/>
            <w:shd w:val="clear" w:color="auto" w:fill="E8E8E8"/>
          </w:tcPr>
          <w:p>
            <w:pPr>
              <w:spacing w:after="0"/>
              <w:jc w:val="left"/>
            </w:pPr>
            <w:r>
              <w:rPr>
                <w:b/>
                <w:sz w:val="16"/>
              </w:rPr>
              <w:t>Jurisdiction</w:t>
            </w:r>
          </w:p>
        </w:tc>
        <w:tc>
          <w:tcPr>
            <w:tcW w:type="dxa" w:w="1364"/>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Status</w:t>
            </w:r>
          </w:p>
        </w:tc>
        <w:tc>
          <w:tcPr>
            <w:tcW w:type="dxa" w:w="2297"/>
            <w:shd w:val="clear" w:color="auto" w:fill="E8E8E8"/>
          </w:tcPr>
          <w:p>
            <w:pPr>
              <w:spacing w:after="0"/>
              <w:jc w:val="left"/>
            </w:pPr>
            <w:r>
              <w:rPr>
                <w:b/>
                <w:sz w:val="16"/>
              </w:rPr>
              <w:t>Plan</w:t>
            </w:r>
          </w:p>
        </w:tc>
        <w:tc>
          <w:tcPr>
            <w:tcW w:type="dxa" w:w="1084"/>
            <w:shd w:val="clear" w:color="auto" w:fill="E8E8E8"/>
          </w:tcPr>
          <w:p>
            <w:pPr>
              <w:spacing w:after="0"/>
              <w:jc w:val="left"/>
            </w:pPr>
            <w:r>
              <w:rPr>
                <w:b/>
                <w:sz w:val="16"/>
              </w:rPr>
              <w:t>Approved</w:t>
            </w:r>
          </w:p>
        </w:tc>
        <w:tc>
          <w:tcPr>
            <w:tcW w:type="dxa" w:w="1084"/>
            <w:shd w:val="clear" w:color="auto" w:fill="E8E8E8"/>
          </w:tcPr>
          <w:p>
            <w:pPr>
              <w:spacing w:after="0"/>
              <w:jc w:val="left"/>
            </w:pPr>
            <w:r>
              <w:rPr>
                <w:b/>
                <w:sz w:val="16"/>
              </w:rPr>
              <w:t>Expires</w:t>
            </w:r>
          </w:p>
        </w:tc>
        <w:tc>
          <w:tcPr>
            <w:tcW w:type="dxa" w:w="9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80"/>
            <w:shd w:val="clear" w:color="auto" w:fill="E8E8E8"/>
          </w:tcPr>
          <w:p>
            <w:pPr>
              <w:spacing w:after="0"/>
              <w:jc w:val="left"/>
            </w:pPr>
            <w:r>
              <w:rPr>
                <w:b/>
                <w:sz w:val="16"/>
              </w:rPr>
              <w:t>Notes</w:t>
            </w:r>
          </w:p>
        </w:tc>
      </w:tr>
      <w:tr>
        <w:trPr>
          <w:cantSplit/>
        </w:trPr>
        <w:tc>
          <w:tcPr>
            <w:tcW w:type="dxa" w:w="2107"/>
          </w:tcPr>
          <w:p>
            <w:pPr>
              <w:spacing w:after="0"/>
              <w:jc w:val="left"/>
            </w:pPr>
            <w:r>
              <w:rPr>
                <w:sz w:val="16"/>
              </w:rPr>
              <w:t>Montgomery County</w:t>
            </w:r>
          </w:p>
        </w:tc>
        <w:tc>
          <w:tcPr>
            <w:tcW w:type="dxa" w:w="1364"/>
          </w:tcPr>
          <w:p>
            <w:pPr>
              <w:spacing w:after="0"/>
              <w:jc w:val="left"/>
            </w:pPr>
            <w:r>
              <w:rPr>
                <w:sz w:val="16"/>
              </w:rPr>
              <w:t>County</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Bellflower city</w:t>
            </w:r>
          </w:p>
        </w:tc>
        <w:tc>
          <w:tcPr>
            <w:tcW w:type="dxa" w:w="1364"/>
          </w:tcPr>
          <w:p>
            <w:pPr>
              <w:spacing w:after="0"/>
              <w:jc w:val="left"/>
            </w:pPr>
            <w:r>
              <w:rPr>
                <w:sz w:val="16"/>
              </w:rPr>
              <w:t>City</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High Hill city</w:t>
            </w:r>
          </w:p>
        </w:tc>
        <w:tc>
          <w:tcPr>
            <w:tcW w:type="dxa" w:w="1364"/>
          </w:tcPr>
          <w:p>
            <w:pPr>
              <w:spacing w:after="0"/>
              <w:jc w:val="left"/>
            </w:pPr>
            <w:r>
              <w:rPr>
                <w:sz w:val="16"/>
              </w:rPr>
              <w:t>City</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Jonesburg city</w:t>
            </w:r>
          </w:p>
        </w:tc>
        <w:tc>
          <w:tcPr>
            <w:tcW w:type="dxa" w:w="1364"/>
          </w:tcPr>
          <w:p>
            <w:pPr>
              <w:spacing w:after="0"/>
              <w:jc w:val="left"/>
            </w:pPr>
            <w:r>
              <w:rPr>
                <w:sz w:val="16"/>
              </w:rPr>
              <w:t>City</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McKittrick town</w:t>
            </w:r>
          </w:p>
        </w:tc>
        <w:tc>
          <w:tcPr>
            <w:tcW w:type="dxa" w:w="1364"/>
          </w:tcPr>
          <w:p>
            <w:pPr>
              <w:spacing w:after="0"/>
              <w:jc w:val="left"/>
            </w:pPr>
            <w:r>
              <w:rPr>
                <w:sz w:val="16"/>
              </w:rPr>
              <w:t>Village</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Middletown town</w:t>
            </w:r>
          </w:p>
        </w:tc>
        <w:tc>
          <w:tcPr>
            <w:tcW w:type="dxa" w:w="1364"/>
          </w:tcPr>
          <w:p>
            <w:pPr>
              <w:spacing w:after="0"/>
              <w:jc w:val="left"/>
            </w:pPr>
            <w:r>
              <w:rPr>
                <w:sz w:val="16"/>
              </w:rPr>
              <w:t>Town</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Montgomery City city</w:t>
            </w:r>
          </w:p>
        </w:tc>
        <w:tc>
          <w:tcPr>
            <w:tcW w:type="dxa" w:w="1364"/>
          </w:tcPr>
          <w:p>
            <w:pPr>
              <w:spacing w:after="0"/>
              <w:jc w:val="left"/>
            </w:pPr>
            <w:r>
              <w:rPr>
                <w:sz w:val="16"/>
              </w:rPr>
              <w:t>City</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New Florence city</w:t>
            </w:r>
          </w:p>
        </w:tc>
        <w:tc>
          <w:tcPr>
            <w:tcW w:type="dxa" w:w="1364"/>
          </w:tcPr>
          <w:p>
            <w:pPr>
              <w:spacing w:after="0"/>
              <w:jc w:val="left"/>
            </w:pPr>
            <w:r>
              <w:rPr>
                <w:sz w:val="16"/>
              </w:rPr>
              <w:t>City</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Rhineland town</w:t>
            </w:r>
          </w:p>
        </w:tc>
        <w:tc>
          <w:tcPr>
            <w:tcW w:type="dxa" w:w="1364"/>
          </w:tcPr>
          <w:p>
            <w:pPr>
              <w:spacing w:after="0"/>
              <w:jc w:val="left"/>
            </w:pPr>
            <w:r>
              <w:rPr>
                <w:sz w:val="16"/>
              </w:rPr>
              <w:t>Village</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Wellsville city</w:t>
            </w:r>
          </w:p>
        </w:tc>
        <w:tc>
          <w:tcPr>
            <w:tcW w:type="dxa" w:w="1364"/>
          </w:tcPr>
          <w:p>
            <w:pPr>
              <w:spacing w:after="0"/>
              <w:jc w:val="left"/>
            </w:pPr>
            <w:r>
              <w:rPr>
                <w:sz w:val="16"/>
              </w:rPr>
              <w:t>City</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Gasconade County R-I School District</w:t>
            </w:r>
          </w:p>
        </w:tc>
        <w:tc>
          <w:tcPr>
            <w:tcW w:type="dxa" w:w="1364"/>
          </w:tcPr>
          <w:p>
            <w:pPr>
              <w:spacing w:after="0"/>
              <w:jc w:val="left"/>
            </w:pPr>
            <w:r>
              <w:rPr>
                <w:sz w:val="16"/>
              </w:rPr>
              <w:t>School/School District</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r>
              <w:rPr>
                <w:sz w:val="16"/>
              </w:rPr>
              <w:t>Also approved under plan 107928 (Gasconade County (2021), expires 2026-12-09). FEMA's plan status map shows one plan per jurisdiction and may show one of these; this packet uses the approved plan that expires last.</w:t>
            </w:r>
          </w:p>
        </w:tc>
      </w:tr>
      <w:tr>
        <w:trPr>
          <w:cantSplit/>
        </w:trPr>
        <w:tc>
          <w:tcPr>
            <w:tcW w:type="dxa" w:w="2107"/>
          </w:tcPr>
          <w:p>
            <w:pPr>
              <w:spacing w:after="0"/>
              <w:jc w:val="left"/>
            </w:pPr>
            <w:r>
              <w:rPr>
                <w:sz w:val="16"/>
              </w:rPr>
              <w:t>Montgomery County R-II School District</w:t>
            </w:r>
          </w:p>
        </w:tc>
        <w:tc>
          <w:tcPr>
            <w:tcW w:type="dxa" w:w="1364"/>
          </w:tcPr>
          <w:p>
            <w:pPr>
              <w:spacing w:after="0"/>
              <w:jc w:val="left"/>
            </w:pPr>
            <w:r>
              <w:rPr>
                <w:sz w:val="16"/>
              </w:rPr>
              <w:t>School/School District</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r>
        <w:trPr>
          <w:cantSplit/>
        </w:trPr>
        <w:tc>
          <w:tcPr>
            <w:tcW w:type="dxa" w:w="2107"/>
          </w:tcPr>
          <w:p>
            <w:pPr>
              <w:spacing w:after="0"/>
              <w:jc w:val="left"/>
            </w:pPr>
            <w:r>
              <w:rPr>
                <w:sz w:val="16"/>
              </w:rPr>
              <w:t>Wellsville-Middletown R-I School District</w:t>
            </w:r>
          </w:p>
        </w:tc>
        <w:tc>
          <w:tcPr>
            <w:tcW w:type="dxa" w:w="1364"/>
          </w:tcPr>
          <w:p>
            <w:pPr>
              <w:spacing w:after="0"/>
              <w:jc w:val="left"/>
            </w:pPr>
            <w:r>
              <w:rPr>
                <w:sz w:val="16"/>
              </w:rPr>
              <w:t>School/School District</w:t>
            </w:r>
          </w:p>
        </w:tc>
        <w:tc>
          <w:tcPr>
            <w:tcW w:type="dxa" w:w="2763"/>
          </w:tcPr>
          <w:p>
            <w:pPr>
              <w:spacing w:after="0"/>
              <w:jc w:val="left"/>
            </w:pPr>
            <w:r>
              <w:rPr>
                <w:sz w:val="16"/>
              </w:rPr>
              <w:t>Approved, expires 2030-06-08</w:t>
            </w:r>
          </w:p>
        </w:tc>
        <w:tc>
          <w:tcPr>
            <w:tcW w:type="dxa" w:w="2297"/>
          </w:tcPr>
          <w:p>
            <w:pPr>
              <w:spacing w:after="0"/>
              <w:jc w:val="left"/>
            </w:pPr>
            <w:r>
              <w:rPr>
                <w:sz w:val="16"/>
              </w:rPr>
              <w:t>Montgomery County MO Hazard Mitigation Plan Update (FEMA plan 110501)</w:t>
            </w:r>
          </w:p>
        </w:tc>
        <w:tc>
          <w:tcPr>
            <w:tcW w:type="dxa" w:w="1084"/>
          </w:tcPr>
          <w:p>
            <w:pPr>
              <w:spacing w:after="0"/>
              <w:jc w:val="left"/>
            </w:pPr>
            <w:r>
              <w:rPr>
                <w:sz w:val="16"/>
              </w:rPr>
              <w:t>2025-06-09</w:t>
            </w:r>
          </w:p>
        </w:tc>
        <w:tc>
          <w:tcPr>
            <w:tcW w:type="dxa" w:w="1084"/>
          </w:tcPr>
          <w:p>
            <w:pPr>
              <w:spacing w:after="0"/>
              <w:jc w:val="left"/>
            </w:pPr>
            <w:r>
              <w:rPr>
                <w:sz w:val="16"/>
              </w:rPr>
              <w:t>2030-06-08</w:t>
            </w:r>
          </w:p>
        </w:tc>
        <w:tc>
          <w:tcPr>
            <w:tcW w:type="dxa" w:w="934"/>
          </w:tcPr>
          <w:p>
            <w:pPr>
              <w:spacing w:after="0"/>
              <w:jc w:val="right"/>
            </w:pPr>
            <w:r>
              <w:rPr>
                <w:sz w:val="16"/>
              </w:rPr>
              <w:t>1,347</w:t>
            </w:r>
          </w:p>
        </w:tc>
        <w:tc>
          <w:tcPr>
            <w:tcW w:type="dxa" w:w="248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$4,812,069</w:t>
            </w:r>
          </w:p>
        </w:tc>
        <w:tc>
          <w:tcPr>
            <w:tcW w:type="dxa" w:w="1126"/>
          </w:tcPr>
          <w:p>
            <w:pPr>
              <w:spacing w:after="0"/>
              <w:jc w:val="right"/>
            </w:pPr>
            <w:r>
              <w:rPr>
                <w:sz w:val="16"/>
              </w:rPr>
              <w:t>$95,578</w:t>
            </w:r>
          </w:p>
        </w:tc>
        <w:tc>
          <w:tcPr>
            <w:tcW w:type="dxa" w:w="1950"/>
          </w:tcPr>
          <w:p>
            <w:pPr>
              <w:spacing w:after="0"/>
              <w:jc w:val="right"/>
            </w:pPr>
            <w:r>
              <w:rPr>
                <w:sz w:val="16"/>
              </w:rPr>
              <w:t>$126,868</w:t>
            </w:r>
          </w:p>
        </w:tc>
        <w:tc>
          <w:tcPr>
            <w:tcW w:type="dxa" w:w="1194"/>
          </w:tcPr>
          <w:p>
            <w:pPr>
              <w:spacing w:after="0"/>
              <w:jc w:val="right"/>
            </w:pPr>
            <w:r>
              <w:rPr>
                <w:sz w:val="16"/>
              </w:rPr>
              <w:t>$5,034,516</w:t>
            </w:r>
          </w:p>
        </w:tc>
        <w:tc>
          <w:tcPr>
            <w:tcW w:type="dxa" w:w="2139"/>
          </w:tcPr>
          <w:p>
            <w:pPr>
              <w:spacing w:after="0"/>
              <w:jc w:val="right"/>
            </w:pPr>
            <w:r>
              <w:rPr>
                <w:sz w:val="16"/>
              </w:rPr>
              <w:t>37</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$52</w:t>
            </w:r>
          </w:p>
        </w:tc>
        <w:tc>
          <w:tcPr>
            <w:tcW w:type="dxa" w:w="1126"/>
          </w:tcPr>
          <w:p>
            <w:pPr>
              <w:spacing w:after="0"/>
              <w:jc w:val="right"/>
            </w:pPr>
            <w:r>
              <w:rPr>
                <w:sz w:val="16"/>
              </w:rPr>
              <w:t>$4</w:t>
            </w:r>
          </w:p>
        </w:tc>
        <w:tc>
          <w:tcPr>
            <w:tcW w:type="dxa" w:w="1950"/>
          </w:tcPr>
          <w:p>
            <w:pPr>
              <w:spacing w:after="0"/>
              <w:jc w:val="right"/>
            </w:pPr>
            <w:r>
              <w:rPr>
                <w:sz w:val="16"/>
              </w:rPr>
              <w:t>$1,935,708</w:t>
            </w:r>
          </w:p>
        </w:tc>
        <w:tc>
          <w:tcPr>
            <w:tcW w:type="dxa" w:w="1194"/>
          </w:tcPr>
          <w:p>
            <w:pPr>
              <w:spacing w:after="0"/>
              <w:jc w:val="right"/>
            </w:pPr>
            <w:r>
              <w:rPr>
                <w:sz w:val="16"/>
              </w:rPr>
              <w:t>$1,935,764</w:t>
            </w:r>
          </w:p>
        </w:tc>
        <w:tc>
          <w:tcPr>
            <w:tcW w:type="dxa" w:w="2139"/>
          </w:tcPr>
          <w:p>
            <w:pPr>
              <w:spacing w:after="0"/>
              <w:jc w:val="right"/>
            </w:pPr>
            <w:r>
              <w:rPr>
                <w:sz w:val="16"/>
              </w:rPr>
              <w:t>55</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$482,992</w:t>
            </w:r>
          </w:p>
        </w:tc>
        <w:tc>
          <w:tcPr>
            <w:tcW w:type="dxa" w:w="1126"/>
          </w:tcPr>
          <w:p>
            <w:pPr>
              <w:spacing w:after="0"/>
              <w:jc w:val="right"/>
            </w:pPr>
            <w:r>
              <w:rPr>
                <w:sz w:val="16"/>
              </w:rPr>
              <w:t>n/a</w:t>
            </w:r>
          </w:p>
        </w:tc>
        <w:tc>
          <w:tcPr>
            <w:tcW w:type="dxa" w:w="1950"/>
          </w:tcPr>
          <w:p>
            <w:pPr>
              <w:spacing w:after="0"/>
              <w:jc w:val="right"/>
            </w:pPr>
            <w:r>
              <w:rPr>
                <w:sz w:val="16"/>
              </w:rPr>
              <w:t>$123,375</w:t>
            </w:r>
          </w:p>
        </w:tc>
        <w:tc>
          <w:tcPr>
            <w:tcW w:type="dxa" w:w="1194"/>
          </w:tcPr>
          <w:p>
            <w:pPr>
              <w:spacing w:after="0"/>
              <w:jc w:val="right"/>
            </w:pPr>
            <w:r>
              <w:rPr>
                <w:sz w:val="16"/>
              </w:rPr>
              <w:t>$606,367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$299</w:t>
            </w:r>
          </w:p>
        </w:tc>
        <w:tc>
          <w:tcPr>
            <w:tcW w:type="dxa" w:w="1126"/>
          </w:tcPr>
          <w:p>
            <w:pPr>
              <w:spacing w:after="0"/>
              <w:jc w:val="right"/>
            </w:pPr>
            <w:r>
              <w:rPr>
                <w:sz w:val="16"/>
              </w:rPr>
              <w:t>$97,845</w:t>
            </w:r>
          </w:p>
        </w:tc>
        <w:tc>
          <w:tcPr>
            <w:tcW w:type="dxa" w:w="1950"/>
          </w:tcPr>
          <w:p>
            <w:pPr>
              <w:spacing w:after="0"/>
              <w:jc w:val="right"/>
            </w:pPr>
            <w:r>
              <w:rPr>
                <w:sz w:val="16"/>
              </w:rPr>
              <w:t>$453,837</w:t>
            </w:r>
          </w:p>
        </w:tc>
        <w:tc>
          <w:tcPr>
            <w:tcW w:type="dxa" w:w="1194"/>
          </w:tcPr>
          <w:p>
            <w:pPr>
              <w:spacing w:after="0"/>
              <w:jc w:val="right"/>
            </w:pPr>
            <w:r>
              <w:rPr>
                <w:sz w:val="16"/>
              </w:rPr>
              <w:t>$551,981</w:t>
            </w:r>
          </w:p>
        </w:tc>
        <w:tc>
          <w:tcPr>
            <w:tcW w:type="dxa" w:w="2139"/>
          </w:tcPr>
          <w:p>
            <w:pPr>
              <w:spacing w:after="0"/>
              <w:jc w:val="right"/>
            </w:pPr>
            <w:r>
              <w:rPr>
                <w:sz w:val="16"/>
              </w:rPr>
              <w:t>5</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$380,702</w:t>
            </w:r>
          </w:p>
        </w:tc>
        <w:tc>
          <w:tcPr>
            <w:tcW w:type="dxa" w:w="1126"/>
          </w:tcPr>
          <w:p>
            <w:pPr>
              <w:spacing w:after="0"/>
              <w:jc w:val="right"/>
            </w:pPr>
            <w:r>
              <w:rPr>
                <w:sz w:val="16"/>
              </w:rPr>
              <w:t>$3,031</w:t>
            </w:r>
          </w:p>
        </w:tc>
        <w:tc>
          <w:tcPr>
            <w:tcW w:type="dxa" w:w="1950"/>
          </w:tcPr>
          <w:p>
            <w:pPr>
              <w:spacing w:after="0"/>
              <w:jc w:val="right"/>
            </w:pPr>
            <w:r>
              <w:rPr>
                <w:sz w:val="16"/>
              </w:rPr>
              <w:t>$100,246</w:t>
            </w:r>
          </w:p>
        </w:tc>
        <w:tc>
          <w:tcPr>
            <w:tcW w:type="dxa" w:w="1194"/>
          </w:tcPr>
          <w:p>
            <w:pPr>
              <w:spacing w:after="0"/>
              <w:jc w:val="right"/>
            </w:pPr>
            <w:r>
              <w:rPr>
                <w:sz w:val="16"/>
              </w:rPr>
              <w:t>$483,978</w:t>
            </w:r>
          </w:p>
        </w:tc>
        <w:tc>
          <w:tcPr>
            <w:tcW w:type="dxa" w:w="2139"/>
          </w:tcPr>
          <w:p>
            <w:pPr>
              <w:spacing w:after="0"/>
              <w:jc w:val="right"/>
            </w:pPr>
            <w:r>
              <w:rPr>
                <w:sz w:val="16"/>
              </w:rPr>
              <w:t>17</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$323,275</w:t>
            </w:r>
          </w:p>
        </w:tc>
        <w:tc>
          <w:tcPr>
            <w:tcW w:type="dxa" w:w="1126"/>
          </w:tcPr>
          <w:p>
            <w:pPr>
              <w:spacing w:after="0"/>
              <w:jc w:val="right"/>
            </w:pPr>
            <w:r>
              <w:rPr>
                <w:sz w:val="16"/>
              </w:rPr>
              <w:t>$1,350</w:t>
            </w:r>
          </w:p>
        </w:tc>
        <w:tc>
          <w:tcPr>
            <w:tcW w:type="dxa" w:w="1950"/>
          </w:tcPr>
          <w:p>
            <w:pPr>
              <w:spacing w:after="0"/>
              <w:jc w:val="right"/>
            </w:pPr>
            <w:r>
              <w:rPr>
                <w:sz w:val="16"/>
              </w:rPr>
              <w:t>$7,554</w:t>
            </w:r>
          </w:p>
        </w:tc>
        <w:tc>
          <w:tcPr>
            <w:tcW w:type="dxa" w:w="1194"/>
          </w:tcPr>
          <w:p>
            <w:pPr>
              <w:spacing w:after="0"/>
              <w:jc w:val="right"/>
            </w:pPr>
            <w:r>
              <w:rPr>
                <w:sz w:val="16"/>
              </w:rPr>
              <w:t>$332,179</w:t>
            </w:r>
          </w:p>
        </w:tc>
        <w:tc>
          <w:tcPr>
            <w:tcW w:type="dxa" w:w="2139"/>
          </w:tcPr>
          <w:p>
            <w:pPr>
              <w:spacing w:after="0"/>
              <w:jc w:val="right"/>
            </w:pPr>
            <w:r>
              <w:rPr>
                <w:sz w:val="16"/>
              </w:rPr>
              <w:t>101</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$48,083</w:t>
            </w:r>
          </w:p>
        </w:tc>
        <w:tc>
          <w:tcPr>
            <w:tcW w:type="dxa" w:w="1126"/>
          </w:tcPr>
          <w:p>
            <w:pPr>
              <w:spacing w:after="0"/>
              <w:jc w:val="right"/>
            </w:pPr>
            <w:r>
              <w:rPr>
                <w:sz w:val="16"/>
              </w:rPr>
              <w:t>$19,277</w:t>
            </w:r>
          </w:p>
        </w:tc>
        <w:tc>
          <w:tcPr>
            <w:tcW w:type="dxa" w:w="1950"/>
          </w:tcPr>
          <w:p>
            <w:pPr>
              <w:spacing w:after="0"/>
              <w:jc w:val="right"/>
            </w:pPr>
            <w:r>
              <w:rPr>
                <w:sz w:val="16"/>
              </w:rPr>
              <w:t>$199,418</w:t>
            </w:r>
          </w:p>
        </w:tc>
        <w:tc>
          <w:tcPr>
            <w:tcW w:type="dxa" w:w="1194"/>
          </w:tcPr>
          <w:p>
            <w:pPr>
              <w:spacing w:after="0"/>
              <w:jc w:val="right"/>
            </w:pPr>
            <w:r>
              <w:rPr>
                <w:sz w:val="16"/>
              </w:rPr>
              <w:t>$266,778</w:t>
            </w:r>
          </w:p>
        </w:tc>
        <w:tc>
          <w:tcPr>
            <w:tcW w:type="dxa" w:w="2139"/>
          </w:tcPr>
          <w:p>
            <w:pPr>
              <w:spacing w:after="0"/>
              <w:jc w:val="right"/>
            </w:pPr>
            <w:r>
              <w:rPr>
                <w:sz w:val="16"/>
              </w:rPr>
              <w:t>92</w:t>
            </w:r>
          </w:p>
        </w:tc>
        <w:tc>
          <w:tcPr>
            <w:tcW w:type="dxa" w:w="2202"/>
          </w:tcPr>
          <w:p>
            <w:pPr>
              <w:spacing w:after="0"/>
              <w:jc w:val="left"/>
            </w:pPr>
            <w:r>
              <w:rPr>
                <w:sz w:val="16"/>
              </w:rPr>
              <w:t>Includes 4 High Wind and 2 Strong Wind records (NOAA non-thunderstorm wind types, outside NRI's Strong Wind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$200,724</w:t>
            </w:r>
          </w:p>
        </w:tc>
        <w:tc>
          <w:tcPr>
            <w:tcW w:type="dxa" w:w="1950"/>
          </w:tcPr>
          <w:p>
            <w:pPr>
              <w:spacing w:after="0"/>
              <w:jc w:val="right"/>
            </w:pPr>
            <w:r>
              <w:rPr>
                <w:sz w:val="16"/>
              </w:rPr>
              <w:t>n/a</w:t>
            </w:r>
          </w:p>
        </w:tc>
        <w:tc>
          <w:tcPr>
            <w:tcW w:type="dxa" w:w="1194"/>
          </w:tcPr>
          <w:p>
            <w:pPr>
              <w:spacing w:after="0"/>
              <w:jc w:val="right"/>
            </w:pPr>
            <w:r>
              <w:rPr>
                <w:sz w:val="16"/>
              </w:rPr>
              <w:t>$200,724</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$14,219</w:t>
            </w:r>
          </w:p>
        </w:tc>
        <w:tc>
          <w:tcPr>
            <w:tcW w:type="dxa" w:w="1126"/>
          </w:tcPr>
          <w:p>
            <w:pPr>
              <w:spacing w:after="0"/>
              <w:jc w:val="right"/>
            </w:pPr>
            <w:r>
              <w:rPr>
                <w:sz w:val="16"/>
              </w:rPr>
              <w:t>n/a</w:t>
            </w:r>
          </w:p>
        </w:tc>
        <w:tc>
          <w:tcPr>
            <w:tcW w:type="dxa" w:w="1950"/>
          </w:tcPr>
          <w:p>
            <w:pPr>
              <w:spacing w:after="0"/>
              <w:jc w:val="right"/>
            </w:pPr>
            <w:r>
              <w:rPr>
                <w:sz w:val="16"/>
              </w:rPr>
              <w:t>$123,104</w:t>
            </w:r>
          </w:p>
        </w:tc>
        <w:tc>
          <w:tcPr>
            <w:tcW w:type="dxa" w:w="1194"/>
          </w:tcPr>
          <w:p>
            <w:pPr>
              <w:spacing w:after="0"/>
              <w:jc w:val="right"/>
            </w:pPr>
            <w:r>
              <w:rPr>
                <w:sz w:val="16"/>
              </w:rPr>
              <w:t>$137,322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$93,107</w:t>
            </w:r>
          </w:p>
        </w:tc>
        <w:tc>
          <w:tcPr>
            <w:tcW w:type="dxa" w:w="1126"/>
          </w:tcPr>
          <w:p>
            <w:pPr>
              <w:spacing w:after="0"/>
              <w:jc w:val="right"/>
            </w:pPr>
            <w:r>
              <w:rPr>
                <w:sz w:val="16"/>
              </w:rPr>
              <w:t>n/a</w:t>
            </w:r>
          </w:p>
        </w:tc>
        <w:tc>
          <w:tcPr>
            <w:tcW w:type="dxa" w:w="1950"/>
          </w:tcPr>
          <w:p>
            <w:pPr>
              <w:spacing w:after="0"/>
              <w:jc w:val="right"/>
            </w:pPr>
            <w:r>
              <w:rPr>
                <w:sz w:val="16"/>
              </w:rPr>
              <w:t>$1,619</w:t>
            </w:r>
          </w:p>
        </w:tc>
        <w:tc>
          <w:tcPr>
            <w:tcW w:type="dxa" w:w="1194"/>
          </w:tcPr>
          <w:p>
            <w:pPr>
              <w:spacing w:after="0"/>
              <w:jc w:val="right"/>
            </w:pPr>
            <w:r>
              <w:rPr>
                <w:sz w:val="16"/>
              </w:rPr>
              <w:t>$94,726</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$24,052</w:t>
            </w:r>
          </w:p>
        </w:tc>
        <w:tc>
          <w:tcPr>
            <w:tcW w:type="dxa" w:w="1126"/>
          </w:tcPr>
          <w:p>
            <w:pPr>
              <w:spacing w:after="0"/>
              <w:jc w:val="right"/>
            </w:pPr>
            <w:r>
              <w:rPr>
                <w:sz w:val="16"/>
              </w:rPr>
              <w:t>$122</w:t>
            </w:r>
          </w:p>
        </w:tc>
        <w:tc>
          <w:tcPr>
            <w:tcW w:type="dxa" w:w="1950"/>
          </w:tcPr>
          <w:p>
            <w:pPr>
              <w:spacing w:after="0"/>
              <w:jc w:val="right"/>
            </w:pPr>
            <w:r>
              <w:rPr>
                <w:sz w:val="16"/>
              </w:rPr>
              <w:t>$2,996</w:t>
            </w:r>
          </w:p>
        </w:tc>
        <w:tc>
          <w:tcPr>
            <w:tcW w:type="dxa" w:w="1194"/>
          </w:tcPr>
          <w:p>
            <w:pPr>
              <w:spacing w:after="0"/>
              <w:jc w:val="right"/>
            </w:pPr>
            <w:r>
              <w:rPr>
                <w:sz w:val="16"/>
              </w:rPr>
              <w:t>$27,169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$534</w:t>
            </w:r>
          </w:p>
        </w:tc>
        <w:tc>
          <w:tcPr>
            <w:tcW w:type="dxa" w:w="1126"/>
          </w:tcPr>
          <w:p>
            <w:pPr>
              <w:spacing w:after="0"/>
              <w:jc w:val="right"/>
            </w:pPr>
            <w:r>
              <w:rPr>
                <w:sz w:val="16"/>
              </w:rPr>
              <w:t>n/a</w:t>
            </w:r>
          </w:p>
        </w:tc>
        <w:tc>
          <w:tcPr>
            <w:tcW w:type="dxa" w:w="1950"/>
          </w:tcPr>
          <w:p>
            <w:pPr>
              <w:spacing w:after="0"/>
              <w:jc w:val="right"/>
            </w:pPr>
            <w:r>
              <w:rPr>
                <w:sz w:val="16"/>
              </w:rPr>
              <w:t>$21,618</w:t>
            </w:r>
          </w:p>
        </w:tc>
        <w:tc>
          <w:tcPr>
            <w:tcW w:type="dxa" w:w="1194"/>
          </w:tcPr>
          <w:p>
            <w:pPr>
              <w:spacing w:after="0"/>
              <w:jc w:val="right"/>
            </w:pPr>
            <w:r>
              <w:rPr>
                <w:sz w:val="16"/>
              </w:rPr>
              <w:t>$22,152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$14,342</w:t>
            </w:r>
          </w:p>
        </w:tc>
        <w:tc>
          <w:tcPr>
            <w:tcW w:type="dxa" w:w="1126"/>
          </w:tcPr>
          <w:p>
            <w:pPr>
              <w:spacing w:after="0"/>
              <w:jc w:val="right"/>
            </w:pPr>
            <w:r>
              <w:rPr>
                <w:sz w:val="16"/>
              </w:rPr>
              <w:t>$108</w:t>
            </w:r>
          </w:p>
        </w:tc>
        <w:tc>
          <w:tcPr>
            <w:tcW w:type="dxa" w:w="1950"/>
          </w:tcPr>
          <w:p>
            <w:pPr>
              <w:spacing w:after="0"/>
              <w:jc w:val="right"/>
            </w:pPr>
            <w:r>
              <w:rPr>
                <w:sz w:val="16"/>
              </w:rPr>
              <w:t>$5,845</w:t>
            </w:r>
          </w:p>
        </w:tc>
        <w:tc>
          <w:tcPr>
            <w:tcW w:type="dxa" w:w="1194"/>
          </w:tcPr>
          <w:p>
            <w:pPr>
              <w:spacing w:after="0"/>
              <w:jc w:val="right"/>
            </w:pPr>
            <w:r>
              <w:rPr>
                <w:sz w:val="16"/>
              </w:rPr>
              <w:t>$20,294</w:t>
            </w:r>
          </w:p>
        </w:tc>
        <w:tc>
          <w:tcPr>
            <w:tcW w:type="dxa" w:w="2139"/>
          </w:tcPr>
          <w:p>
            <w:pPr>
              <w:spacing w:after="0"/>
              <w:jc w:val="right"/>
            </w:pPr>
            <w:r>
              <w:rPr>
                <w:sz w:val="16"/>
              </w:rPr>
              <w:t>50</w:t>
            </w:r>
          </w:p>
        </w:tc>
        <w:tc>
          <w:tcPr>
            <w:tcW w:type="dxa" w:w="2202"/>
          </w:tcPr>
          <w:p>
            <w:pPr>
              <w:spacing w:after="0"/>
              <w:jc w:val="left"/>
            </w:pPr>
            <w:r>
              <w:rPr>
                <w:sz w:val="16"/>
              </w:rPr>
              <w:t>Includes 2 Sleet records (outside NRI's Winter Weather definition).</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$3,206</w:t>
            </w:r>
          </w:p>
        </w:tc>
        <w:tc>
          <w:tcPr>
            <w:tcW w:type="dxa" w:w="1126"/>
          </w:tcPr>
          <w:p>
            <w:pPr>
              <w:spacing w:after="0"/>
              <w:jc w:val="right"/>
            </w:pPr>
            <w:r>
              <w:rPr>
                <w:sz w:val="16"/>
              </w:rPr>
              <w:t>$2,122</w:t>
            </w:r>
          </w:p>
        </w:tc>
        <w:tc>
          <w:tcPr>
            <w:tcW w:type="dxa" w:w="1950"/>
          </w:tcPr>
          <w:p>
            <w:pPr>
              <w:spacing w:after="0"/>
              <w:jc w:val="right"/>
            </w:pPr>
            <w:r>
              <w:rPr>
                <w:sz w:val="16"/>
              </w:rPr>
              <w:t>$2</w:t>
            </w:r>
          </w:p>
        </w:tc>
        <w:tc>
          <w:tcPr>
            <w:tcW w:type="dxa" w:w="1194"/>
          </w:tcPr>
          <w:p>
            <w:pPr>
              <w:spacing w:after="0"/>
              <w:jc w:val="right"/>
            </w:pPr>
            <w:r>
              <w:rPr>
                <w:sz w:val="16"/>
              </w:rPr>
              <w:t>$5,330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9704 (Relatively Moderate, 82.3); tract 9702 (Relatively Moderate, 80.6); tract 9701 (Relatively Moderate, 77.8)</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9704 (Very Low, 40.7); tract 9701 (Very Low, 38.4); tract 9703 (Very Low, 37.9)</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9703 (Relatively Moderate, 99.0); tract 9704 (Relatively Low, 84.1); tract 9702 (Relatively Low, 81.7)</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9703 (Relatively Moderate, 70.0); tract 9704 (Relatively Moderate, 68.2); tract 9702 (Relatively Moderate, 68.1)</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9703 (Relatively Low, 87.3); tract 9704 (Relatively Low, 80.8); tract 9702 (Relatively Low, 80.0)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9704 is Census Tract 9704).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1"/>
        <w:gridCol w:w="1901"/>
        <w:gridCol w:w="1778"/>
        <w:gridCol w:w="2065"/>
        <w:gridCol w:w="1457"/>
        <w:gridCol w:w="1619"/>
        <w:gridCol w:w="1799"/>
        <w:gridCol w:w="1602"/>
      </w:tblGrid>
      <w:tr>
        <w:trPr>
          <w:cantSplit/>
          <w:tblHeader/>
        </w:trPr>
        <w:tc>
          <w:tcPr>
            <w:tcW w:type="dxa" w:w="1891"/>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5"/>
            <w:shd w:val="clear" w:color="auto" w:fill="E8E8E8"/>
          </w:tcPr>
          <w:p>
            <w:pPr>
              <w:spacing w:after="0"/>
              <w:jc w:val="left"/>
            </w:pPr>
            <w:r>
              <w:rPr>
                <w:b/>
                <w:sz w:val="16"/>
              </w:rPr>
              <w:t>Observed range</w:t>
            </w:r>
          </w:p>
        </w:tc>
        <w:tc>
          <w:tcPr>
            <w:tcW w:type="dxa" w:w="1457"/>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1799"/>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1"/>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778"/>
          </w:tcPr>
          <w:p>
            <w:pPr>
              <w:spacing w:after="0"/>
              <w:jc w:val="right"/>
            </w:pPr>
            <w:r>
              <w:rPr>
                <w:sz w:val="16"/>
              </w:rPr>
              <w:t>4 records, 2000 to 2024 (4 zone-level)</w:t>
            </w:r>
          </w:p>
        </w:tc>
        <w:tc>
          <w:tcPr>
            <w:tcW w:type="dxa" w:w="2065"/>
          </w:tcPr>
          <w:p>
            <w:pPr>
              <w:spacing w:after="0"/>
              <w:jc w:val="left"/>
            </w:pPr>
            <w:r>
              <w:rPr>
                <w:sz w:val="16"/>
              </w:rPr>
              <w:t>2 days to 12 days (median 2 days); 4 with a recorded value</w:t>
            </w:r>
          </w:p>
        </w:tc>
        <w:tc>
          <w:tcPr>
            <w:tcW w:type="dxa" w:w="1457"/>
          </w:tcPr>
          <w:p>
            <w:pPr>
              <w:spacing w:after="0"/>
              <w:jc w:val="left"/>
            </w:pPr>
            <w:r>
              <w:rPr>
                <w:sz w:val="16"/>
              </w:rPr>
              <w:t>12 consecutive days, 2010-01-01 to 2010-01-12, zone-level</w:t>
            </w:r>
          </w:p>
        </w:tc>
        <w:tc>
          <w:tcPr>
            <w:tcW w:type="dxa" w:w="1619"/>
          </w:tcPr>
          <w:p>
            <w:pPr>
              <w:spacing w:after="0"/>
              <w:jc w:val="left"/>
            </w:pPr>
          </w:p>
        </w:tc>
        <w:tc>
          <w:tcPr>
            <w:tcW w:type="dxa" w:w="1799"/>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778"/>
          </w:tcPr>
          <w:p>
            <w:pPr>
              <w:spacing w:after="0"/>
              <w:jc w:val="right"/>
            </w:pPr>
            <w:r>
              <w:rPr>
                <w:sz w:val="16"/>
              </w:rPr>
              <w:t>1 record, 2007 (1 zone-level)</w:t>
            </w:r>
          </w:p>
        </w:tc>
        <w:tc>
          <w:tcPr>
            <w:tcW w:type="dxa" w:w="2065"/>
          </w:tcPr>
          <w:p>
            <w:pPr>
              <w:spacing w:after="0"/>
              <w:jc w:val="left"/>
            </w:pPr>
          </w:p>
        </w:tc>
        <w:tc>
          <w:tcPr>
            <w:tcW w:type="dxa" w:w="1457"/>
          </w:tcPr>
          <w:p>
            <w:pPr>
              <w:spacing w:after="0"/>
              <w:jc w:val="left"/>
            </w:pPr>
            <w:r>
              <w:rPr>
                <w:sz w:val="16"/>
              </w:rPr>
              <w:t>No crop damage reported in 1 record.</w:t>
            </w:r>
          </w:p>
        </w:tc>
        <w:tc>
          <w:tcPr>
            <w:tcW w:type="dxa" w:w="1619"/>
          </w:tcPr>
          <w:p>
            <w:pPr>
              <w:spacing w:after="0"/>
              <w:jc w:val="left"/>
            </w:pPr>
          </w:p>
        </w:tc>
        <w:tc>
          <w:tcPr>
            <w:tcW w:type="dxa" w:w="1799"/>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Drought</w:t>
            </w:r>
          </w:p>
        </w:tc>
        <w:tc>
          <w:tcPr>
            <w:tcW w:type="dxa" w:w="1901"/>
          </w:tcPr>
          <w:p>
            <w:pPr>
              <w:spacing w:after="0"/>
              <w:jc w:val="left"/>
            </w:pPr>
            <w:r>
              <w:rPr>
                <w:sz w:val="16"/>
              </w:rPr>
              <w:t>U.S. Drought Monitor scale (D0 to D4)</w:t>
            </w:r>
          </w:p>
        </w:tc>
        <w:tc>
          <w:tcPr>
            <w:tcW w:type="dxa" w:w="1778"/>
          </w:tcPr>
          <w:p>
            <w:pPr>
              <w:spacing w:after="0"/>
              <w:jc w:val="right"/>
            </w:pPr>
            <w:r>
              <w:rPr>
                <w:sz w:val="16"/>
              </w:rPr>
              <w:t>7 records, 2005 to 2012 (7 zone-level)</w:t>
            </w:r>
          </w:p>
        </w:tc>
        <w:tc>
          <w:tcPr>
            <w:tcW w:type="dxa" w:w="2065"/>
          </w:tcPr>
          <w:p>
            <w:pPr>
              <w:spacing w:after="0"/>
              <w:jc w:val="left"/>
            </w:pPr>
            <w:r>
              <w:rPr>
                <w:sz w:val="16"/>
              </w:rPr>
              <w:t>61 days to 137 days (median 99 days); 2 with a recorded value</w:t>
            </w:r>
          </w:p>
        </w:tc>
        <w:tc>
          <w:tcPr>
            <w:tcW w:type="dxa" w:w="1457"/>
          </w:tcPr>
          <w:p>
            <w:pPr>
              <w:spacing w:after="0"/>
              <w:jc w:val="left"/>
            </w:pPr>
            <w:r>
              <w:rPr>
                <w:sz w:val="16"/>
              </w:rPr>
              <w:t>137 days (about 4.5 months), 2012-07-03 to 2012-11-16, a run of 5 consecutive Storm Events drought records, zone-level</w:t>
            </w:r>
          </w:p>
        </w:tc>
        <w:tc>
          <w:tcPr>
            <w:tcW w:type="dxa" w:w="1619"/>
          </w:tcPr>
          <w:p>
            <w:pPr>
              <w:spacing w:after="0"/>
              <w:jc w:val="left"/>
            </w:pPr>
          </w:p>
        </w:tc>
        <w:tc>
          <w:tcPr>
            <w:tcW w:type="dxa" w:w="1799"/>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1"/>
          </w:tcPr>
          <w:p>
            <w:pPr>
              <w:spacing w:after="0"/>
              <w:jc w:val="left"/>
            </w:pPr>
            <w:r>
              <w:rPr>
                <w:sz w:val="16"/>
              </w:rPr>
              <w:t>Earthquake</w:t>
            </w:r>
          </w:p>
        </w:tc>
        <w:tc>
          <w:tcPr>
            <w:tcW w:type="dxa" w:w="1901"/>
          </w:tcPr>
          <w:p>
            <w:pPr>
              <w:spacing w:after="0"/>
              <w:jc w:val="left"/>
            </w:pPr>
            <w:r>
              <w:rPr>
                <w:sz w:val="16"/>
              </w:rPr>
              <w:t>Modified Mercalli (local data)</w:t>
            </w:r>
          </w:p>
        </w:tc>
        <w:tc>
          <w:tcPr>
            <w:tcW w:type="dxa" w:w="1778"/>
          </w:tcPr>
          <w:p>
            <w:pPr>
              <w:spacing w:after="0"/>
              <w:jc w:val="right"/>
            </w:pPr>
            <w:r>
              <w:rPr>
                <w:sz w:val="16"/>
              </w:rPr>
              <w:t>0</w:t>
            </w:r>
          </w:p>
        </w:tc>
        <w:tc>
          <w:tcPr>
            <w:tcW w:type="dxa" w:w="2065"/>
          </w:tcPr>
          <w:p>
            <w:pPr>
              <w:spacing w:after="0"/>
              <w:jc w:val="left"/>
            </w:pPr>
          </w:p>
        </w:tc>
        <w:tc>
          <w:tcPr>
            <w:tcW w:type="dxa" w:w="1457"/>
          </w:tcPr>
          <w:p>
            <w:pPr>
              <w:spacing w:after="0"/>
              <w:jc w:val="left"/>
            </w:pPr>
          </w:p>
        </w:tc>
        <w:tc>
          <w:tcPr>
            <w:tcW w:type="dxa" w:w="1619"/>
          </w:tcPr>
          <w:p>
            <w:pPr>
              <w:spacing w:after="0"/>
              <w:jc w:val="left"/>
            </w:pPr>
          </w:p>
        </w:tc>
        <w:tc>
          <w:tcPr>
            <w:tcW w:type="dxa" w:w="1799"/>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1"/>
          </w:tcPr>
          <w:p>
            <w:pPr>
              <w:spacing w:after="0"/>
              <w:jc w:val="left"/>
            </w:pPr>
            <w:r>
              <w:rPr>
                <w:sz w:val="16"/>
              </w:rPr>
              <w:t>Hail</w:t>
            </w:r>
          </w:p>
        </w:tc>
        <w:tc>
          <w:tcPr>
            <w:tcW w:type="dxa" w:w="1901"/>
          </w:tcPr>
          <w:p>
            <w:pPr>
              <w:spacing w:after="0"/>
              <w:jc w:val="left"/>
            </w:pPr>
            <w:r>
              <w:rPr>
                <w:sz w:val="16"/>
              </w:rPr>
              <w:t>hail size (inches)</w:t>
            </w:r>
          </w:p>
        </w:tc>
        <w:tc>
          <w:tcPr>
            <w:tcW w:type="dxa" w:w="1778"/>
          </w:tcPr>
          <w:p>
            <w:pPr>
              <w:spacing w:after="0"/>
              <w:jc w:val="right"/>
            </w:pPr>
            <w:r>
              <w:rPr>
                <w:sz w:val="16"/>
              </w:rPr>
              <w:t>120 records, 1955 to 2025</w:t>
            </w:r>
          </w:p>
        </w:tc>
        <w:tc>
          <w:tcPr>
            <w:tcW w:type="dxa" w:w="2065"/>
          </w:tcPr>
          <w:p>
            <w:pPr>
              <w:spacing w:after="0"/>
              <w:jc w:val="left"/>
            </w:pPr>
            <w:r>
              <w:rPr>
                <w:sz w:val="16"/>
              </w:rPr>
              <w:t>0.75 in to 4 in (median 1 in); 120 with a recorded value</w:t>
            </w:r>
          </w:p>
        </w:tc>
        <w:tc>
          <w:tcPr>
            <w:tcW w:type="dxa" w:w="1457"/>
          </w:tcPr>
          <w:p>
            <w:pPr>
              <w:spacing w:after="0"/>
              <w:jc w:val="left"/>
            </w:pPr>
            <w:r>
              <w:rPr>
                <w:sz w:val="16"/>
              </w:rPr>
              <w:t>4 in hail, 2011-04-22</w:t>
            </w:r>
          </w:p>
        </w:tc>
        <w:tc>
          <w:tcPr>
            <w:tcW w:type="dxa" w:w="1619"/>
          </w:tcPr>
          <w:p>
            <w:pPr>
              <w:spacing w:after="0"/>
              <w:jc w:val="left"/>
            </w:pPr>
            <w:r>
              <w:rPr>
                <w:sz w:val="16"/>
              </w:rPr>
              <w:t>Hail, 1995-04-16, $5,500 property; crops not recorded (1995 dollars)</w:t>
            </w:r>
          </w:p>
        </w:tc>
        <w:tc>
          <w:tcPr>
            <w:tcW w:type="dxa" w:w="1799"/>
          </w:tcPr>
          <w:p>
            <w:pPr>
              <w:spacing w:after="0"/>
              <w:jc w:val="left"/>
            </w:pPr>
            <w:r>
              <w:rPr>
                <w:sz w:val="16"/>
              </w:rPr>
              <w:t>Event records naming jurisdictions in the plan: Montgomery City city (21 records), Wellsville city (15 records), New Florence city (13 records), Jonesburg city (10 records), Middletown town (9 records), Rhineland town (6 records), High Hill city (5 records), Bellflower city (4 records).</w:t>
            </w:r>
          </w:p>
        </w:tc>
        <w:tc>
          <w:tcPr>
            <w:tcW w:type="dxa" w:w="1602"/>
          </w:tcPr>
          <w:p>
            <w:pPr>
              <w:spacing w:after="0"/>
              <w:jc w:val="left"/>
            </w:pPr>
          </w:p>
        </w:tc>
      </w:tr>
      <w:tr>
        <w:trPr>
          <w:cantSplit/>
        </w:trPr>
        <w:tc>
          <w:tcPr>
            <w:tcW w:type="dxa" w:w="1891"/>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778"/>
          </w:tcPr>
          <w:p>
            <w:pPr>
              <w:spacing w:after="0"/>
              <w:jc w:val="right"/>
            </w:pPr>
            <w:r>
              <w:rPr>
                <w:sz w:val="16"/>
              </w:rPr>
              <w:t>55 records, 1998 to 2025 (55 zone-level)</w:t>
            </w:r>
          </w:p>
        </w:tc>
        <w:tc>
          <w:tcPr>
            <w:tcW w:type="dxa" w:w="2065"/>
          </w:tcPr>
          <w:p>
            <w:pPr>
              <w:spacing w:after="0"/>
              <w:jc w:val="left"/>
            </w:pPr>
            <w:r>
              <w:rPr>
                <w:sz w:val="16"/>
              </w:rPr>
              <w:t>1 day to 18 days (median 4 days); 47 with a recorded value</w:t>
            </w:r>
          </w:p>
        </w:tc>
        <w:tc>
          <w:tcPr>
            <w:tcW w:type="dxa" w:w="1457"/>
          </w:tcPr>
          <w:p>
            <w:pPr>
              <w:spacing w:after="0"/>
              <w:jc w:val="left"/>
            </w:pPr>
            <w:r>
              <w:rPr>
                <w:sz w:val="16"/>
              </w:rPr>
              <w:t>18 consecutive days, 2011-07-17 to 2011-08-03, zone-level</w:t>
            </w:r>
          </w:p>
        </w:tc>
        <w:tc>
          <w:tcPr>
            <w:tcW w:type="dxa" w:w="1619"/>
          </w:tcPr>
          <w:p>
            <w:pPr>
              <w:spacing w:after="0"/>
              <w:jc w:val="left"/>
            </w:pPr>
          </w:p>
        </w:tc>
        <w:tc>
          <w:tcPr>
            <w:tcW w:type="dxa" w:w="1799"/>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778"/>
          </w:tcPr>
          <w:p>
            <w:pPr>
              <w:spacing w:after="0"/>
              <w:jc w:val="right"/>
            </w:pPr>
            <w:r>
              <w:rPr>
                <w:sz w:val="16"/>
              </w:rPr>
              <w:t>0</w:t>
            </w:r>
          </w:p>
        </w:tc>
        <w:tc>
          <w:tcPr>
            <w:tcW w:type="dxa" w:w="2065"/>
          </w:tcPr>
          <w:p>
            <w:pPr>
              <w:spacing w:after="0"/>
              <w:jc w:val="left"/>
            </w:pPr>
          </w:p>
        </w:tc>
        <w:tc>
          <w:tcPr>
            <w:tcW w:type="dxa" w:w="1457"/>
          </w:tcPr>
          <w:p>
            <w:pPr>
              <w:spacing w:after="0"/>
              <w:jc w:val="left"/>
            </w:pPr>
          </w:p>
        </w:tc>
        <w:tc>
          <w:tcPr>
            <w:tcW w:type="dxa" w:w="1619"/>
          </w:tcPr>
          <w:p>
            <w:pPr>
              <w:spacing w:after="0"/>
              <w:jc w:val="left"/>
            </w:pPr>
          </w:p>
        </w:tc>
        <w:tc>
          <w:tcPr>
            <w:tcW w:type="dxa" w:w="1799"/>
          </w:tcPr>
          <w:p>
            <w:pPr>
              <w:spacing w:after="0"/>
              <w:jc w:val="left"/>
            </w:pP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1"/>
          </w:tcPr>
          <w:p>
            <w:pPr>
              <w:spacing w:after="0"/>
              <w:jc w:val="left"/>
            </w:pPr>
            <w:r>
              <w:rPr>
                <w:sz w:val="16"/>
              </w:rPr>
              <w:t>Ice Storm</w:t>
            </w:r>
          </w:p>
        </w:tc>
        <w:tc>
          <w:tcPr>
            <w:tcW w:type="dxa" w:w="1901"/>
          </w:tcPr>
          <w:p>
            <w:pPr>
              <w:spacing w:after="0"/>
              <w:jc w:val="left"/>
            </w:pPr>
            <w:r>
              <w:rPr>
                <w:sz w:val="16"/>
              </w:rPr>
              <w:t>Sperry-Piltz ice scale (local data)</w:t>
            </w:r>
          </w:p>
        </w:tc>
        <w:tc>
          <w:tcPr>
            <w:tcW w:type="dxa" w:w="1778"/>
          </w:tcPr>
          <w:p>
            <w:pPr>
              <w:spacing w:after="0"/>
              <w:jc w:val="right"/>
            </w:pPr>
            <w:r>
              <w:rPr>
                <w:sz w:val="16"/>
              </w:rPr>
              <w:t>3 records, 1996 to 2007 (3 zone-level)</w:t>
            </w:r>
          </w:p>
        </w:tc>
        <w:tc>
          <w:tcPr>
            <w:tcW w:type="dxa" w:w="2065"/>
          </w:tcPr>
          <w:p>
            <w:pPr>
              <w:spacing w:after="0"/>
              <w:jc w:val="left"/>
            </w:pPr>
          </w:p>
        </w:tc>
        <w:tc>
          <w:tcPr>
            <w:tcW w:type="dxa" w:w="1457"/>
          </w:tcPr>
          <w:p>
            <w:pPr>
              <w:spacing w:after="0"/>
              <w:jc w:val="left"/>
            </w:pPr>
            <w:r>
              <w:rPr>
                <w:sz w:val="16"/>
              </w:rPr>
              <w:t>Ice Storm, 2007-01-12, $6,000 property; $0 crops (2007 dollars); NWS zone MOZ051</w:t>
            </w:r>
          </w:p>
        </w:tc>
        <w:tc>
          <w:tcPr>
            <w:tcW w:type="dxa" w:w="1619"/>
          </w:tcPr>
          <w:p>
            <w:pPr>
              <w:spacing w:after="0"/>
              <w:jc w:val="left"/>
            </w:pPr>
          </w:p>
        </w:tc>
        <w:tc>
          <w:tcPr>
            <w:tcW w:type="dxa" w:w="1799"/>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778"/>
          </w:tcPr>
          <w:p>
            <w:pPr>
              <w:spacing w:after="0"/>
              <w:jc w:val="right"/>
            </w:pPr>
            <w:r>
              <w:rPr>
                <w:sz w:val="16"/>
              </w:rPr>
              <w:t>37 records, 1996 to 2023 (5 zone-level)</w:t>
            </w:r>
          </w:p>
        </w:tc>
        <w:tc>
          <w:tcPr>
            <w:tcW w:type="dxa" w:w="2065"/>
          </w:tcPr>
          <w:p>
            <w:pPr>
              <w:spacing w:after="0"/>
              <w:jc w:val="left"/>
            </w:pPr>
          </w:p>
        </w:tc>
        <w:tc>
          <w:tcPr>
            <w:tcW w:type="dxa" w:w="1457"/>
          </w:tcPr>
          <w:p>
            <w:pPr>
              <w:spacing w:after="0"/>
              <w:jc w:val="left"/>
            </w:pPr>
            <w:r>
              <w:rPr>
                <w:sz w:val="16"/>
              </w:rPr>
              <w:t>Flash Flood, 2008-05-25, $15,000 property; $0 crops (2008 dollars)</w:t>
            </w:r>
          </w:p>
        </w:tc>
        <w:tc>
          <w:tcPr>
            <w:tcW w:type="dxa" w:w="1619"/>
          </w:tcPr>
          <w:p>
            <w:pPr>
              <w:spacing w:after="0"/>
              <w:jc w:val="left"/>
            </w:pPr>
          </w:p>
        </w:tc>
        <w:tc>
          <w:tcPr>
            <w:tcW w:type="dxa" w:w="1799"/>
          </w:tcPr>
          <w:p>
            <w:pPr>
              <w:spacing w:after="0"/>
              <w:jc w:val="left"/>
            </w:pPr>
            <w:r>
              <w:rPr>
                <w:sz w:val="16"/>
              </w:rPr>
              <w:t>Event records naming jurisdictions in the plan: Wellsville city (6 records), Rhineland town (4 records), Montgomery City city (2 records), High Hill city (1 record), New Florence city (1 record). Zone-level records (5)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1"/>
          </w:tcPr>
          <w:p>
            <w:pPr>
              <w:spacing w:after="0"/>
              <w:jc w:val="left"/>
            </w:pPr>
            <w:r>
              <w:rPr>
                <w:sz w:val="16"/>
              </w:rPr>
              <w:t>Debris Flow</w:t>
            </w:r>
          </w:p>
        </w:tc>
        <w:tc>
          <w:tcPr>
            <w:tcW w:type="dxa" w:w="1901"/>
          </w:tcPr>
          <w:p>
            <w:pPr>
              <w:spacing w:after="0"/>
              <w:jc w:val="left"/>
            </w:pPr>
            <w:r>
              <w:rPr>
                <w:sz w:val="16"/>
              </w:rPr>
              <w:t>none (count and damage only)</w:t>
            </w:r>
          </w:p>
        </w:tc>
        <w:tc>
          <w:tcPr>
            <w:tcW w:type="dxa" w:w="1778"/>
          </w:tcPr>
          <w:p>
            <w:pPr>
              <w:spacing w:after="0"/>
              <w:jc w:val="right"/>
            </w:pPr>
            <w:r>
              <w:rPr>
                <w:sz w:val="16"/>
              </w:rPr>
              <w:t>0</w:t>
            </w:r>
          </w:p>
        </w:tc>
        <w:tc>
          <w:tcPr>
            <w:tcW w:type="dxa" w:w="2065"/>
          </w:tcPr>
          <w:p>
            <w:pPr>
              <w:spacing w:after="0"/>
              <w:jc w:val="left"/>
            </w:pPr>
          </w:p>
        </w:tc>
        <w:tc>
          <w:tcPr>
            <w:tcW w:type="dxa" w:w="1457"/>
          </w:tcPr>
          <w:p>
            <w:pPr>
              <w:spacing w:after="0"/>
              <w:jc w:val="left"/>
            </w:pPr>
          </w:p>
        </w:tc>
        <w:tc>
          <w:tcPr>
            <w:tcW w:type="dxa" w:w="1619"/>
          </w:tcPr>
          <w:p>
            <w:pPr>
              <w:spacing w:after="0"/>
              <w:jc w:val="left"/>
            </w:pPr>
          </w:p>
        </w:tc>
        <w:tc>
          <w:tcPr>
            <w:tcW w:type="dxa" w:w="1799"/>
          </w:tcPr>
          <w:p>
            <w:pPr>
              <w:spacing w:after="0"/>
              <w:jc w:val="left"/>
            </w:pPr>
          </w:p>
        </w:tc>
        <w:tc>
          <w:tcPr>
            <w:tcW w:type="dxa" w:w="1602"/>
          </w:tcPr>
          <w:p>
            <w:pPr>
              <w:spacing w:after="0"/>
              <w:jc w:val="left"/>
            </w:pPr>
          </w:p>
        </w:tc>
      </w:tr>
      <w:tr>
        <w:trPr>
          <w:cantSplit/>
        </w:trPr>
        <w:tc>
          <w:tcPr>
            <w:tcW w:type="dxa" w:w="1891"/>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778"/>
          </w:tcPr>
          <w:p>
            <w:pPr>
              <w:spacing w:after="0"/>
              <w:jc w:val="right"/>
            </w:pPr>
            <w:r>
              <w:rPr>
                <w:sz w:val="16"/>
              </w:rPr>
              <w:t>0</w:t>
            </w:r>
          </w:p>
        </w:tc>
        <w:tc>
          <w:tcPr>
            <w:tcW w:type="dxa" w:w="2065"/>
          </w:tcPr>
          <w:p>
            <w:pPr>
              <w:spacing w:after="0"/>
              <w:jc w:val="left"/>
            </w:pPr>
          </w:p>
        </w:tc>
        <w:tc>
          <w:tcPr>
            <w:tcW w:type="dxa" w:w="1457"/>
          </w:tcPr>
          <w:p>
            <w:pPr>
              <w:spacing w:after="0"/>
              <w:jc w:val="left"/>
            </w:pPr>
          </w:p>
        </w:tc>
        <w:tc>
          <w:tcPr>
            <w:tcW w:type="dxa" w:w="1619"/>
          </w:tcPr>
          <w:p>
            <w:pPr>
              <w:spacing w:after="0"/>
              <w:jc w:val="left"/>
            </w:pPr>
          </w:p>
        </w:tc>
        <w:tc>
          <w:tcPr>
            <w:tcW w:type="dxa" w:w="1799"/>
          </w:tcPr>
          <w:p>
            <w:pPr>
              <w:spacing w:after="0"/>
              <w:jc w:val="left"/>
            </w:pPr>
          </w:p>
        </w:tc>
        <w:tc>
          <w:tcPr>
            <w:tcW w:type="dxa" w:w="1602"/>
          </w:tcPr>
          <w:p>
            <w:pPr>
              <w:spacing w:after="0"/>
              <w:jc w:val="left"/>
            </w:pPr>
            <w:r>
              <w:rPr>
                <w:sz w:val="16"/>
              </w:rPr>
              <w:t>Storm Events lists lightning with damage or casualties.</w:t>
            </w:r>
          </w:p>
        </w:tc>
      </w:tr>
      <w:tr>
        <w:trPr>
          <w:cantSplit/>
        </w:trPr>
        <w:tc>
          <w:tcPr>
            <w:tcW w:type="dxa" w:w="1891"/>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778"/>
          </w:tcPr>
          <w:p>
            <w:pPr>
              <w:spacing w:after="0"/>
              <w:jc w:val="right"/>
            </w:pPr>
            <w:r>
              <w:rPr>
                <w:sz w:val="16"/>
              </w:rPr>
              <w:t>6 records, 2001 to 2019 (6 zone-level)</w:t>
            </w:r>
          </w:p>
        </w:tc>
        <w:tc>
          <w:tcPr>
            <w:tcW w:type="dxa" w:w="2065"/>
          </w:tcPr>
          <w:p>
            <w:pPr>
              <w:spacing w:after="0"/>
              <w:jc w:val="left"/>
            </w:pPr>
            <w:r>
              <w:rPr>
                <w:sz w:val="16"/>
              </w:rPr>
              <w:t>40 kt (46 mph) to 55 kt (63 mph) (median 44 kt (51 mph)); 6 with a recorded value</w:t>
            </w:r>
          </w:p>
        </w:tc>
        <w:tc>
          <w:tcPr>
            <w:tcW w:type="dxa" w:w="1457"/>
          </w:tcPr>
          <w:p>
            <w:pPr>
              <w:spacing w:after="0"/>
              <w:jc w:val="left"/>
            </w:pPr>
            <w:r>
              <w:rPr>
                <w:sz w:val="16"/>
              </w:rPr>
              <w:t>55 kt (63 mph) measured gust, High Wind, 2019-11-27; NWS zone MOZ051</w:t>
            </w:r>
          </w:p>
        </w:tc>
        <w:tc>
          <w:tcPr>
            <w:tcW w:type="dxa" w:w="1619"/>
          </w:tcPr>
          <w:p>
            <w:pPr>
              <w:spacing w:after="0"/>
              <w:jc w:val="left"/>
            </w:pPr>
            <w:r>
              <w:rPr>
                <w:sz w:val="16"/>
              </w:rPr>
              <w:t>Strong Wind, 2008-05-11, $0 property; $2,000 crops (zone total, 2008 dollars)</w:t>
            </w:r>
          </w:p>
        </w:tc>
        <w:tc>
          <w:tcPr>
            <w:tcW w:type="dxa" w:w="1799"/>
          </w:tcPr>
          <w:p>
            <w:pPr>
              <w:spacing w:after="0"/>
              <w:jc w:val="left"/>
            </w:pPr>
            <w:r>
              <w:rPr>
                <w:sz w:val="16"/>
              </w:rPr>
              <w:t>Countywide (zone-level records).</w:t>
            </w:r>
          </w:p>
        </w:tc>
        <w:tc>
          <w:tcPr>
            <w:tcW w:type="dxa" w:w="1602"/>
          </w:tcPr>
          <w:p>
            <w:pPr>
              <w:spacing w:after="0"/>
              <w:jc w:val="left"/>
            </w:pPr>
          </w:p>
        </w:tc>
      </w:tr>
      <w:tr>
        <w:trPr>
          <w:cantSplit/>
        </w:trPr>
        <w:tc>
          <w:tcPr>
            <w:tcW w:type="dxa" w:w="1891"/>
          </w:tcPr>
          <w:p>
            <w:pPr>
              <w:spacing w:after="0"/>
              <w:jc w:val="left"/>
            </w:pPr>
            <w:r>
              <w:rPr>
                <w:sz w:val="16"/>
              </w:rPr>
              <w:t>Thunderstorm Wind</w:t>
            </w:r>
          </w:p>
        </w:tc>
        <w:tc>
          <w:tcPr>
            <w:tcW w:type="dxa" w:w="1901"/>
          </w:tcPr>
          <w:p>
            <w:pPr>
              <w:spacing w:after="0"/>
              <w:jc w:val="left"/>
            </w:pPr>
            <w:r>
              <w:rPr>
                <w:sz w:val="16"/>
              </w:rPr>
              <w:t>wind speed (kt and mph)</w:t>
            </w:r>
          </w:p>
        </w:tc>
        <w:tc>
          <w:tcPr>
            <w:tcW w:type="dxa" w:w="1778"/>
          </w:tcPr>
          <w:p>
            <w:pPr>
              <w:spacing w:after="0"/>
              <w:jc w:val="right"/>
            </w:pPr>
            <w:r>
              <w:rPr>
                <w:sz w:val="16"/>
              </w:rPr>
              <w:t>114 records, 1964 to 2025</w:t>
            </w:r>
          </w:p>
        </w:tc>
        <w:tc>
          <w:tcPr>
            <w:tcW w:type="dxa" w:w="2065"/>
          </w:tcPr>
          <w:p>
            <w:pPr>
              <w:spacing w:after="0"/>
              <w:jc w:val="left"/>
            </w:pPr>
            <w:r>
              <w:rPr>
                <w:sz w:val="16"/>
              </w:rPr>
              <w:t>50 kt (58 mph) to 79 kt (91 mph) (median 56 kt (64 mph)); 90 with a recorded value</w:t>
            </w:r>
          </w:p>
        </w:tc>
        <w:tc>
          <w:tcPr>
            <w:tcW w:type="dxa" w:w="1457"/>
          </w:tcPr>
          <w:p>
            <w:pPr>
              <w:spacing w:after="0"/>
              <w:jc w:val="left"/>
            </w:pPr>
            <w:r>
              <w:rPr>
                <w:sz w:val="16"/>
              </w:rPr>
              <w:t>79 kt (91 mph) estimated gust, Thunderstorm Wind, 2013-05-31</w:t>
            </w:r>
          </w:p>
        </w:tc>
        <w:tc>
          <w:tcPr>
            <w:tcW w:type="dxa" w:w="1619"/>
          </w:tcPr>
          <w:p>
            <w:pPr>
              <w:spacing w:after="0"/>
              <w:jc w:val="left"/>
            </w:pPr>
            <w:r>
              <w:rPr>
                <w:sz w:val="16"/>
              </w:rPr>
              <w:t>Thunderstorm Wind, 2003-05-10, $35,000 property; crops not reported (2003 dollars)</w:t>
            </w:r>
          </w:p>
        </w:tc>
        <w:tc>
          <w:tcPr>
            <w:tcW w:type="dxa" w:w="1799"/>
          </w:tcPr>
          <w:p>
            <w:pPr>
              <w:spacing w:after="0"/>
              <w:jc w:val="left"/>
            </w:pPr>
            <w:r>
              <w:rPr>
                <w:sz w:val="16"/>
              </w:rPr>
              <w:t>Event records naming jurisdictions in the plan: Montgomery City city (29 records), Wellsville city (22 records), Middletown town (12 records), New Florence city (9 records), Bellflower city (7 records), Jonesburg city (4 records), High Hill city (3 records), Rhineland town (2 records).</w:t>
            </w:r>
          </w:p>
        </w:tc>
        <w:tc>
          <w:tcPr>
            <w:tcW w:type="dxa" w:w="1602"/>
          </w:tcPr>
          <w:p>
            <w:pPr>
              <w:spacing w:after="0"/>
              <w:jc w:val="left"/>
            </w:pPr>
          </w:p>
        </w:tc>
      </w:tr>
      <w:tr>
        <w:trPr>
          <w:cantSplit/>
        </w:trPr>
        <w:tc>
          <w:tcPr>
            <w:tcW w:type="dxa" w:w="1891"/>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778"/>
          </w:tcPr>
          <w:p>
            <w:pPr>
              <w:spacing w:after="0"/>
              <w:jc w:val="right"/>
            </w:pPr>
            <w:r>
              <w:rPr>
                <w:sz w:val="16"/>
              </w:rPr>
              <w:t>25 records, 1952 to 2024</w:t>
            </w:r>
          </w:p>
        </w:tc>
        <w:tc>
          <w:tcPr>
            <w:tcW w:type="dxa" w:w="2065"/>
          </w:tcPr>
          <w:p>
            <w:pPr>
              <w:spacing w:after="0"/>
              <w:jc w:val="left"/>
            </w:pPr>
            <w:r>
              <w:rPr>
                <w:sz w:val="16"/>
              </w:rPr>
              <w:t>F/EF0 to F/EF3 (median F/EF0); 25 with a recorded value</w:t>
            </w:r>
          </w:p>
        </w:tc>
        <w:tc>
          <w:tcPr>
            <w:tcW w:type="dxa" w:w="1457"/>
          </w:tcPr>
          <w:p>
            <w:pPr>
              <w:spacing w:after="0"/>
              <w:jc w:val="left"/>
            </w:pPr>
            <w:r>
              <w:rPr>
                <w:sz w:val="16"/>
              </w:rPr>
              <w:t>F3 tornado, 2006-03-13, 4 mi within this county, 300 yd wide, $800,000 property; crops not reported (2006 dollars), 1 direct injury</w:t>
            </w:r>
          </w:p>
        </w:tc>
        <w:tc>
          <w:tcPr>
            <w:tcW w:type="dxa" w:w="1619"/>
          </w:tcPr>
          <w:p>
            <w:pPr>
              <w:spacing w:after="0"/>
              <w:jc w:val="left"/>
            </w:pPr>
          </w:p>
        </w:tc>
        <w:tc>
          <w:tcPr>
            <w:tcW w:type="dxa" w:w="1799"/>
          </w:tcPr>
          <w:p>
            <w:pPr>
              <w:spacing w:after="0"/>
              <w:jc w:val="left"/>
            </w:pPr>
            <w:r>
              <w:rPr>
                <w:sz w:val="16"/>
              </w:rPr>
              <w:t>Event records naming jurisdictions in the plan: Bellflower city (4 records), New Florence city (4 records), Jonesburg city (2 records), Montgomery City city (2 records), Wellsville city (2 records), Rhineland town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1"/>
          </w:tcPr>
          <w:p>
            <w:pPr>
              <w:spacing w:after="0"/>
              <w:jc w:val="left"/>
            </w:pPr>
            <w:r>
              <w:rPr>
                <w:sz w:val="16"/>
              </w:rPr>
              <w:t>Wildfire</w:t>
            </w:r>
          </w:p>
        </w:tc>
        <w:tc>
          <w:tcPr>
            <w:tcW w:type="dxa" w:w="1901"/>
          </w:tcPr>
          <w:p>
            <w:pPr>
              <w:spacing w:after="0"/>
              <w:jc w:val="left"/>
            </w:pPr>
            <w:r>
              <w:rPr>
                <w:sz w:val="16"/>
              </w:rPr>
              <w:t>acres burned (local data)</w:t>
            </w:r>
          </w:p>
        </w:tc>
        <w:tc>
          <w:tcPr>
            <w:tcW w:type="dxa" w:w="1778"/>
          </w:tcPr>
          <w:p>
            <w:pPr>
              <w:spacing w:after="0"/>
              <w:jc w:val="right"/>
            </w:pPr>
            <w:r>
              <w:rPr>
                <w:sz w:val="16"/>
              </w:rPr>
              <w:t>0</w:t>
            </w:r>
          </w:p>
        </w:tc>
        <w:tc>
          <w:tcPr>
            <w:tcW w:type="dxa" w:w="2065"/>
          </w:tcPr>
          <w:p>
            <w:pPr>
              <w:spacing w:after="0"/>
              <w:jc w:val="left"/>
            </w:pPr>
          </w:p>
        </w:tc>
        <w:tc>
          <w:tcPr>
            <w:tcW w:type="dxa" w:w="1457"/>
          </w:tcPr>
          <w:p>
            <w:pPr>
              <w:spacing w:after="0"/>
              <w:jc w:val="left"/>
            </w:pPr>
          </w:p>
        </w:tc>
        <w:tc>
          <w:tcPr>
            <w:tcW w:type="dxa" w:w="1619"/>
          </w:tcPr>
          <w:p>
            <w:pPr>
              <w:spacing w:after="0"/>
              <w:jc w:val="left"/>
            </w:pPr>
          </w:p>
        </w:tc>
        <w:tc>
          <w:tcPr>
            <w:tcW w:type="dxa" w:w="1799"/>
          </w:tcPr>
          <w:p>
            <w:pPr>
              <w:spacing w:after="0"/>
              <w:jc w:val="left"/>
            </w:pPr>
          </w:p>
        </w:tc>
        <w:tc>
          <w:tcPr>
            <w:tcW w:type="dxa" w:w="1602"/>
          </w:tcPr>
          <w:p>
            <w:pPr>
              <w:spacing w:after="0"/>
              <w:jc w:val="left"/>
            </w:pPr>
          </w:p>
        </w:tc>
      </w:tr>
      <w:tr>
        <w:trPr>
          <w:cantSplit/>
        </w:trPr>
        <w:tc>
          <w:tcPr>
            <w:tcW w:type="dxa" w:w="1891"/>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778"/>
          </w:tcPr>
          <w:p>
            <w:pPr>
              <w:spacing w:after="0"/>
              <w:jc w:val="right"/>
            </w:pPr>
            <w:r>
              <w:rPr>
                <w:sz w:val="16"/>
              </w:rPr>
              <w:t>50 records, 1996 to 2025 (50 zone-level)</w:t>
            </w:r>
          </w:p>
        </w:tc>
        <w:tc>
          <w:tcPr>
            <w:tcW w:type="dxa" w:w="2065"/>
          </w:tcPr>
          <w:p>
            <w:pPr>
              <w:spacing w:after="0"/>
              <w:jc w:val="left"/>
            </w:pPr>
          </w:p>
        </w:tc>
        <w:tc>
          <w:tcPr>
            <w:tcW w:type="dxa" w:w="1457"/>
          </w:tcPr>
          <w:p>
            <w:pPr>
              <w:spacing w:after="0"/>
              <w:jc w:val="left"/>
            </w:pPr>
            <w:r>
              <w:rPr>
                <w:sz w:val="16"/>
              </w:rPr>
              <w:t>No damage reported in 50 records.</w:t>
            </w:r>
          </w:p>
        </w:tc>
        <w:tc>
          <w:tcPr>
            <w:tcW w:type="dxa" w:w="1619"/>
          </w:tcPr>
          <w:p>
            <w:pPr>
              <w:spacing w:after="0"/>
              <w:jc w:val="left"/>
            </w:pPr>
          </w:p>
        </w:tc>
        <w:tc>
          <w:tcPr>
            <w:tcW w:type="dxa" w:w="1799"/>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6"/>
        <w:gridCol w:w="3299"/>
        <w:gridCol w:w="2173"/>
        <w:gridCol w:w="2562"/>
        <w:gridCol w:w="732"/>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6"/>
            <w:shd w:val="clear" w:color="auto" w:fill="E8E8E8"/>
          </w:tcPr>
          <w:p>
            <w:pPr>
              <w:spacing w:after="0"/>
              <w:jc w:val="left"/>
            </w:pPr>
            <w:r>
              <w:rPr>
                <w:b/>
                <w:sz w:val="16"/>
              </w:rPr>
              <w:t>Type</w:t>
            </w:r>
          </w:p>
        </w:tc>
        <w:tc>
          <w:tcPr>
            <w:tcW w:type="dxa" w:w="3299"/>
            <w:shd w:val="clear" w:color="auto" w:fill="E8E8E8"/>
          </w:tcPr>
          <w:p>
            <w:pPr>
              <w:spacing w:after="0"/>
              <w:jc w:val="left"/>
            </w:pPr>
            <w:r>
              <w:rPr>
                <w:b/>
                <w:sz w:val="16"/>
              </w:rPr>
              <w:t>Title</w:t>
            </w:r>
          </w:p>
        </w:tc>
        <w:tc>
          <w:tcPr>
            <w:tcW w:type="dxa" w:w="2173"/>
            <w:shd w:val="clear" w:color="auto" w:fill="E8E8E8"/>
          </w:tcPr>
          <w:p>
            <w:pPr>
              <w:spacing w:after="0"/>
              <w:jc w:val="left"/>
            </w:pPr>
            <w:r>
              <w:rPr>
                <w:b/>
                <w:sz w:val="16"/>
              </w:rPr>
              <w:t>Mapped hazard</w:t>
            </w:r>
          </w:p>
        </w:tc>
        <w:tc>
          <w:tcPr>
            <w:tcW w:type="dxa" w:w="25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2022-08-08</w:t>
            </w:r>
          </w:p>
        </w:tc>
        <w:tc>
          <w:tcPr>
            <w:tcW w:type="dxa" w:w="1037"/>
          </w:tcPr>
          <w:p>
            <w:pPr>
              <w:spacing w:after="0"/>
              <w:jc w:val="left"/>
            </w:pPr>
            <w:r>
              <w:rPr>
                <w:sz w:val="16"/>
              </w:rPr>
              <w:t>2022-07-25</w:t>
            </w:r>
          </w:p>
        </w:tc>
        <w:tc>
          <w:tcPr>
            <w:tcW w:type="dxa" w:w="1037"/>
          </w:tcPr>
          <w:p>
            <w:pPr>
              <w:spacing w:after="0"/>
              <w:jc w:val="left"/>
            </w:pPr>
            <w:r>
              <w:rPr>
                <w:sz w:val="16"/>
              </w:rPr>
              <w:t>DR-4665-MO</w:t>
            </w:r>
          </w:p>
        </w:tc>
        <w:tc>
          <w:tcPr>
            <w:tcW w:type="dxa" w:w="1346"/>
          </w:tcPr>
          <w:p>
            <w:pPr>
              <w:spacing w:after="0"/>
              <w:jc w:val="left"/>
            </w:pPr>
            <w:r>
              <w:rPr>
                <w:sz w:val="16"/>
              </w:rPr>
              <w:t>Major disaster</w:t>
            </w:r>
          </w:p>
        </w:tc>
        <w:tc>
          <w:tcPr>
            <w:tcW w:type="dxa" w:w="3299"/>
          </w:tcPr>
          <w:p>
            <w:pPr>
              <w:spacing w:after="0"/>
              <w:jc w:val="left"/>
            </w:pPr>
            <w:r>
              <w:rPr>
                <w:sz w:val="16"/>
              </w:rPr>
              <w:t>Severe Storms and Flooding</w:t>
            </w:r>
          </w:p>
        </w:tc>
        <w:tc>
          <w:tcPr>
            <w:tcW w:type="dxa" w:w="2173"/>
          </w:tcPr>
          <w:p>
            <w:pPr>
              <w:spacing w:after="0"/>
              <w:jc w:val="left"/>
            </w:pPr>
            <w:r>
              <w:rPr>
                <w:sz w:val="16"/>
              </w:rPr>
              <w:t>Inland Flooding</w:t>
            </w:r>
          </w:p>
        </w:tc>
        <w:tc>
          <w:tcPr>
            <w:tcW w:type="dxa" w:w="2562"/>
          </w:tcPr>
          <w:p>
            <w:pPr>
              <w:spacing w:after="0"/>
              <w:jc w:val="right"/>
            </w:pPr>
            <w:r>
              <w:rPr>
                <w:sz w:val="16"/>
              </w:rPr>
              <w:t>$87,680.99</w:t>
            </w:r>
          </w:p>
        </w:tc>
        <w:tc>
          <w:tcPr>
            <w:tcW w:type="dxa" w:w="732"/>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346"/>
          </w:tcPr>
          <w:p>
            <w:pPr>
              <w:spacing w:after="0"/>
              <w:jc w:val="left"/>
            </w:pPr>
            <w:r>
              <w:rPr>
                <w:sz w:val="16"/>
              </w:rPr>
              <w:t>Major disaster</w:t>
            </w:r>
          </w:p>
        </w:tc>
        <w:tc>
          <w:tcPr>
            <w:tcW w:type="dxa" w:w="3299"/>
          </w:tcPr>
          <w:p>
            <w:pPr>
              <w:spacing w:after="0"/>
              <w:jc w:val="left"/>
            </w:pPr>
            <w:r>
              <w:rPr>
                <w:sz w:val="16"/>
              </w:rPr>
              <w:t>Severe Storms, Straight-Line Winds, Tornadoes, and Flooding</w:t>
            </w:r>
          </w:p>
        </w:tc>
        <w:tc>
          <w:tcPr>
            <w:tcW w:type="dxa" w:w="2173"/>
          </w:tcPr>
          <w:p>
            <w:pPr>
              <w:spacing w:after="0"/>
              <w:jc w:val="left"/>
            </w:pPr>
            <w:r>
              <w:rPr>
                <w:sz w:val="16"/>
              </w:rPr>
              <w:t>Inland Flooding; Strong Wind; Tornado</w:t>
            </w:r>
          </w:p>
        </w:tc>
        <w:tc>
          <w:tcPr>
            <w:tcW w:type="dxa" w:w="2562"/>
          </w:tcPr>
          <w:p>
            <w:pPr>
              <w:spacing w:after="0"/>
              <w:jc w:val="right"/>
            </w:pPr>
            <w:r>
              <w:rPr>
                <w:sz w:val="16"/>
              </w:rPr>
              <w:t>$634,581.15</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46"/>
          </w:tcPr>
          <w:p>
            <w:pPr>
              <w:spacing w:after="0"/>
              <w:jc w:val="left"/>
            </w:pPr>
            <w:r>
              <w:rPr>
                <w:sz w:val="16"/>
              </w:rPr>
              <w:t>Major disaster</w:t>
            </w:r>
          </w:p>
        </w:tc>
        <w:tc>
          <w:tcPr>
            <w:tcW w:type="dxa" w:w="3299"/>
          </w:tcPr>
          <w:p>
            <w:pPr>
              <w:spacing w:after="0"/>
              <w:jc w:val="left"/>
            </w:pPr>
            <w:r>
              <w:rPr>
                <w:sz w:val="16"/>
              </w:rPr>
              <w:t>COVID-19 Pandemic</w:t>
            </w:r>
          </w:p>
        </w:tc>
        <w:tc>
          <w:tcPr>
            <w:tcW w:type="dxa" w:w="2173"/>
          </w:tcPr>
          <w:p>
            <w:pPr>
              <w:spacing w:after="0"/>
              <w:jc w:val="left"/>
            </w:pPr>
            <w:r>
              <w:rPr>
                <w:sz w:val="16"/>
              </w:rPr>
              <w:t>Non-natural, not counted</w:t>
            </w:r>
          </w:p>
        </w:tc>
        <w:tc>
          <w:tcPr>
            <w:tcW w:type="dxa" w:w="2562"/>
          </w:tcPr>
          <w:p>
            <w:pPr>
              <w:spacing w:after="0"/>
              <w:jc w:val="right"/>
            </w:pPr>
            <w:r>
              <w:rPr>
                <w:sz w:val="16"/>
              </w:rPr>
              <w:t>$7,633.25</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46"/>
          </w:tcPr>
          <w:p>
            <w:pPr>
              <w:spacing w:after="0"/>
              <w:jc w:val="left"/>
            </w:pPr>
            <w:r>
              <w:rPr>
                <w:sz w:val="16"/>
              </w:rPr>
              <w:t>Emergency</w:t>
            </w:r>
          </w:p>
        </w:tc>
        <w:tc>
          <w:tcPr>
            <w:tcW w:type="dxa" w:w="3299"/>
          </w:tcPr>
          <w:p>
            <w:pPr>
              <w:spacing w:after="0"/>
              <w:jc w:val="left"/>
            </w:pPr>
            <w:r>
              <w:rPr>
                <w:sz w:val="16"/>
              </w:rPr>
              <w:t>COVID-19</w:t>
            </w:r>
          </w:p>
        </w:tc>
        <w:tc>
          <w:tcPr>
            <w:tcW w:type="dxa" w:w="2173"/>
          </w:tcPr>
          <w:p>
            <w:pPr>
              <w:spacing w:after="0"/>
              <w:jc w:val="left"/>
            </w:pPr>
            <w:r>
              <w:rPr>
                <w:sz w:val="16"/>
              </w:rPr>
              <w:t>Non-natural, not counted</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2562"/>
          </w:tcPr>
          <w:p>
            <w:pPr>
              <w:spacing w:after="0"/>
              <w:jc w:val="right"/>
            </w:pPr>
            <w:r>
              <w:rPr>
                <w:sz w:val="16"/>
              </w:rPr>
              <w:t>$65,320.73</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46"/>
          </w:tcPr>
          <w:p>
            <w:pPr>
              <w:spacing w:after="0"/>
              <w:jc w:val="left"/>
            </w:pPr>
            <w:r>
              <w:rPr>
                <w:sz w:val="16"/>
              </w:rPr>
              <w:t>Emergency</w:t>
            </w:r>
          </w:p>
        </w:tc>
        <w:tc>
          <w:tcPr>
            <w:tcW w:type="dxa" w:w="3299"/>
          </w:tcPr>
          <w:p>
            <w:pPr>
              <w:spacing w:after="0"/>
              <w:jc w:val="left"/>
            </w:pPr>
            <w:r>
              <w:rPr>
                <w:sz w:val="16"/>
              </w:rPr>
              <w:t>Severe Storms, Tornadoes, Straight-Line Winds, and Flooding</w:t>
            </w:r>
          </w:p>
        </w:tc>
        <w:tc>
          <w:tcPr>
            <w:tcW w:type="dxa" w:w="2173"/>
          </w:tcPr>
          <w:p>
            <w:pPr>
              <w:spacing w:after="0"/>
              <w:jc w:val="left"/>
            </w:pPr>
            <w:r>
              <w:rPr>
                <w:sz w:val="16"/>
              </w:rPr>
              <w:t>Inland Flooding (primary); also designated: Strong Wind, Tornado</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46"/>
          </w:tcPr>
          <w:p>
            <w:pPr>
              <w:spacing w:after="0"/>
              <w:jc w:val="left"/>
            </w:pPr>
            <w:r>
              <w:rPr>
                <w:sz w:val="16"/>
              </w:rPr>
              <w:t>Major disaster</w:t>
            </w:r>
          </w:p>
        </w:tc>
        <w:tc>
          <w:tcPr>
            <w:tcW w:type="dxa" w:w="3299"/>
          </w:tcPr>
          <w:p>
            <w:pPr>
              <w:spacing w:after="0"/>
              <w:jc w:val="left"/>
            </w:pPr>
            <w:r>
              <w:rPr>
                <w:sz w:val="16"/>
              </w:rPr>
              <w:t>Severe Storms, Tornadoes, Straight-Line Winds, and Flooding</w:t>
            </w:r>
          </w:p>
        </w:tc>
        <w:tc>
          <w:tcPr>
            <w:tcW w:type="dxa" w:w="2173"/>
          </w:tcPr>
          <w:p>
            <w:pPr>
              <w:spacing w:after="0"/>
              <w:jc w:val="left"/>
            </w:pPr>
            <w:r>
              <w:rPr>
                <w:sz w:val="16"/>
              </w:rPr>
              <w:t>Inland Flooding; Strong Wind; Tornado</w:t>
            </w:r>
          </w:p>
        </w:tc>
        <w:tc>
          <w:tcPr>
            <w:tcW w:type="dxa" w:w="2562"/>
          </w:tcPr>
          <w:p>
            <w:pPr>
              <w:spacing w:after="0"/>
              <w:jc w:val="right"/>
            </w:pPr>
            <w:r>
              <w:rPr>
                <w:sz w:val="16"/>
              </w:rPr>
              <w:t>$384,267.02</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346"/>
          </w:tcPr>
          <w:p>
            <w:pPr>
              <w:spacing w:after="0"/>
              <w:jc w:val="left"/>
            </w:pPr>
            <w:r>
              <w:rPr>
                <w:sz w:val="16"/>
              </w:rPr>
              <w:t>Major disaster</w:t>
            </w:r>
          </w:p>
        </w:tc>
        <w:tc>
          <w:tcPr>
            <w:tcW w:type="dxa" w:w="3299"/>
          </w:tcPr>
          <w:p>
            <w:pPr>
              <w:spacing w:after="0"/>
              <w:jc w:val="left"/>
            </w:pPr>
            <w:r>
              <w:rPr>
                <w:sz w:val="16"/>
              </w:rPr>
              <w:t>Severe Storms, Straight-Line Winds, Tornadoes, and Flooding</w:t>
            </w:r>
          </w:p>
        </w:tc>
        <w:tc>
          <w:tcPr>
            <w:tcW w:type="dxa" w:w="2173"/>
          </w:tcPr>
          <w:p>
            <w:pPr>
              <w:spacing w:after="0"/>
              <w:jc w:val="left"/>
            </w:pPr>
            <w:r>
              <w:rPr>
                <w:sz w:val="16"/>
              </w:rPr>
              <w:t>Inland Flooding; Strong Wind; Tornado</w:t>
            </w:r>
          </w:p>
        </w:tc>
        <w:tc>
          <w:tcPr>
            <w:tcW w:type="dxa" w:w="2562"/>
          </w:tcPr>
          <w:p>
            <w:pPr>
              <w:spacing w:after="0"/>
              <w:jc w:val="right"/>
            </w:pPr>
            <w:r>
              <w:rPr>
                <w:sz w:val="16"/>
              </w:rPr>
              <w:t>$51,746.04</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346"/>
          </w:tcPr>
          <w:p>
            <w:pPr>
              <w:spacing w:after="0"/>
              <w:jc w:val="left"/>
            </w:pPr>
            <w:r>
              <w:rPr>
                <w:sz w:val="16"/>
              </w:rPr>
              <w:t>Emergency</w:t>
            </w:r>
          </w:p>
        </w:tc>
        <w:tc>
          <w:tcPr>
            <w:tcW w:type="dxa" w:w="3299"/>
          </w:tcPr>
          <w:p>
            <w:pPr>
              <w:spacing w:after="0"/>
              <w:jc w:val="left"/>
            </w:pPr>
            <w:r>
              <w:rPr>
                <w:sz w:val="16"/>
              </w:rPr>
              <w:t>Flooding</w:t>
            </w:r>
          </w:p>
        </w:tc>
        <w:tc>
          <w:tcPr>
            <w:tcW w:type="dxa" w:w="2173"/>
          </w:tcPr>
          <w:p>
            <w:pPr>
              <w:spacing w:after="0"/>
              <w:jc w:val="left"/>
            </w:pPr>
            <w:r>
              <w:rPr>
                <w:sz w:val="16"/>
              </w:rPr>
              <w:t>Inland Flooding</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46"/>
          </w:tcPr>
          <w:p>
            <w:pPr>
              <w:spacing w:after="0"/>
              <w:jc w:val="left"/>
            </w:pPr>
            <w:r>
              <w:rPr>
                <w:sz w:val="16"/>
              </w:rPr>
              <w:t>Major disaster</w:t>
            </w:r>
          </w:p>
        </w:tc>
        <w:tc>
          <w:tcPr>
            <w:tcW w:type="dxa" w:w="3299"/>
          </w:tcPr>
          <w:p>
            <w:pPr>
              <w:spacing w:after="0"/>
              <w:jc w:val="left"/>
            </w:pPr>
            <w:r>
              <w:rPr>
                <w:sz w:val="16"/>
              </w:rPr>
              <w:t>Severe Winter Storm and Snowstorm</w:t>
            </w:r>
          </w:p>
        </w:tc>
        <w:tc>
          <w:tcPr>
            <w:tcW w:type="dxa" w:w="2173"/>
          </w:tcPr>
          <w:p>
            <w:pPr>
              <w:spacing w:after="0"/>
              <w:jc w:val="left"/>
            </w:pPr>
            <w:r>
              <w:rPr>
                <w:sz w:val="16"/>
              </w:rPr>
              <w:t>Winter Weather</w:t>
            </w:r>
          </w:p>
        </w:tc>
        <w:tc>
          <w:tcPr>
            <w:tcW w:type="dxa" w:w="2562"/>
          </w:tcPr>
          <w:p>
            <w:pPr>
              <w:spacing w:after="0"/>
              <w:jc w:val="right"/>
            </w:pPr>
            <w:r>
              <w:rPr>
                <w:sz w:val="16"/>
              </w:rPr>
              <w:t>$60,381.27</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46"/>
          </w:tcPr>
          <w:p>
            <w:pPr>
              <w:spacing w:after="0"/>
              <w:jc w:val="left"/>
            </w:pPr>
            <w:r>
              <w:rPr>
                <w:sz w:val="16"/>
              </w:rPr>
              <w:t>Emergency</w:t>
            </w:r>
          </w:p>
        </w:tc>
        <w:tc>
          <w:tcPr>
            <w:tcW w:type="dxa" w:w="3299"/>
          </w:tcPr>
          <w:p>
            <w:pPr>
              <w:spacing w:after="0"/>
              <w:jc w:val="left"/>
            </w:pPr>
            <w:r>
              <w:rPr>
                <w:sz w:val="16"/>
              </w:rPr>
              <w:t>Severe Winter Storm</w:t>
            </w:r>
          </w:p>
        </w:tc>
        <w:tc>
          <w:tcPr>
            <w:tcW w:type="dxa" w:w="2173"/>
          </w:tcPr>
          <w:p>
            <w:pPr>
              <w:spacing w:after="0"/>
              <w:jc w:val="left"/>
            </w:pPr>
            <w:r>
              <w:rPr>
                <w:sz w:val="16"/>
              </w:rPr>
              <w:t>Winter Weather</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r>
              <w:rPr>
                <w:sz w:val="16"/>
              </w:rPr>
              <w:t>same incident as DR-1961</w:t>
            </w: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46"/>
          </w:tcPr>
          <w:p>
            <w:pPr>
              <w:spacing w:after="0"/>
              <w:jc w:val="left"/>
            </w:pPr>
            <w:r>
              <w:rPr>
                <w:sz w:val="16"/>
              </w:rPr>
              <w:t>Emergency</w:t>
            </w:r>
          </w:p>
        </w:tc>
        <w:tc>
          <w:tcPr>
            <w:tcW w:type="dxa" w:w="3299"/>
          </w:tcPr>
          <w:p>
            <w:pPr>
              <w:spacing w:after="0"/>
              <w:jc w:val="left"/>
            </w:pPr>
            <w:r>
              <w:rPr>
                <w:sz w:val="16"/>
              </w:rPr>
              <w:t>Severe Winter Storm</w:t>
            </w:r>
          </w:p>
        </w:tc>
        <w:tc>
          <w:tcPr>
            <w:tcW w:type="dxa" w:w="2173"/>
          </w:tcPr>
          <w:p>
            <w:pPr>
              <w:spacing w:after="0"/>
              <w:jc w:val="left"/>
            </w:pPr>
            <w:r>
              <w:rPr>
                <w:sz w:val="16"/>
              </w:rPr>
              <w:t>Ice Storm</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346"/>
          </w:tcPr>
          <w:p>
            <w:pPr>
              <w:spacing w:after="0"/>
              <w:jc w:val="left"/>
            </w:pPr>
            <w:r>
              <w:rPr>
                <w:sz w:val="16"/>
              </w:rPr>
              <w:t>Major disaster</w:t>
            </w:r>
          </w:p>
        </w:tc>
        <w:tc>
          <w:tcPr>
            <w:tcW w:type="dxa" w:w="3299"/>
          </w:tcPr>
          <w:p>
            <w:pPr>
              <w:spacing w:after="0"/>
              <w:jc w:val="left"/>
            </w:pPr>
            <w:r>
              <w:rPr>
                <w:sz w:val="16"/>
              </w:rPr>
              <w:t>Severe Storms, Flooding, and a Tornado</w:t>
            </w:r>
          </w:p>
        </w:tc>
        <w:tc>
          <w:tcPr>
            <w:tcW w:type="dxa" w:w="2173"/>
          </w:tcPr>
          <w:p>
            <w:pPr>
              <w:spacing w:after="0"/>
              <w:jc w:val="left"/>
            </w:pPr>
            <w:r>
              <w:rPr>
                <w:sz w:val="16"/>
              </w:rPr>
              <w:t>Inland Flooding; Tornado</w:t>
            </w:r>
          </w:p>
        </w:tc>
        <w:tc>
          <w:tcPr>
            <w:tcW w:type="dxa" w:w="2562"/>
          </w:tcPr>
          <w:p>
            <w:pPr>
              <w:spacing w:after="0"/>
              <w:jc w:val="right"/>
            </w:pPr>
            <w:r>
              <w:rPr>
                <w:sz w:val="16"/>
              </w:rPr>
              <w:t>PA not declared for this county</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46"/>
          </w:tcPr>
          <w:p>
            <w:pPr>
              <w:spacing w:after="0"/>
              <w:jc w:val="left"/>
            </w:pPr>
            <w:r>
              <w:rPr>
                <w:sz w:val="16"/>
              </w:rPr>
              <w:t>Major disaster</w:t>
            </w:r>
          </w:p>
        </w:tc>
        <w:tc>
          <w:tcPr>
            <w:tcW w:type="dxa" w:w="3299"/>
          </w:tcPr>
          <w:p>
            <w:pPr>
              <w:spacing w:after="0"/>
              <w:jc w:val="left"/>
            </w:pPr>
            <w:r>
              <w:rPr>
                <w:sz w:val="16"/>
              </w:rPr>
              <w:t>Severe Storms and Flooding</w:t>
            </w:r>
          </w:p>
        </w:tc>
        <w:tc>
          <w:tcPr>
            <w:tcW w:type="dxa" w:w="2173"/>
          </w:tcPr>
          <w:p>
            <w:pPr>
              <w:spacing w:after="0"/>
              <w:jc w:val="left"/>
            </w:pPr>
            <w:r>
              <w:rPr>
                <w:sz w:val="16"/>
              </w:rPr>
              <w:t>Inland Flooding</w:t>
            </w:r>
          </w:p>
        </w:tc>
        <w:tc>
          <w:tcPr>
            <w:tcW w:type="dxa" w:w="2562"/>
          </w:tcPr>
          <w:p>
            <w:pPr>
              <w:spacing w:after="0"/>
              <w:jc w:val="right"/>
            </w:pPr>
            <w:r>
              <w:rPr>
                <w:sz w:val="16"/>
              </w:rPr>
              <w:t>$176,170.95</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346"/>
          </w:tcPr>
          <w:p>
            <w:pPr>
              <w:spacing w:after="0"/>
              <w:jc w:val="left"/>
            </w:pPr>
            <w:r>
              <w:rPr>
                <w:sz w:val="16"/>
              </w:rPr>
              <w:t>Major disaster</w:t>
            </w:r>
          </w:p>
        </w:tc>
        <w:tc>
          <w:tcPr>
            <w:tcW w:type="dxa" w:w="3299"/>
          </w:tcPr>
          <w:p>
            <w:pPr>
              <w:spacing w:after="0"/>
              <w:jc w:val="left"/>
            </w:pPr>
            <w:r>
              <w:rPr>
                <w:sz w:val="16"/>
              </w:rPr>
              <w:t>Severe Winter Storms</w:t>
            </w:r>
          </w:p>
        </w:tc>
        <w:tc>
          <w:tcPr>
            <w:tcW w:type="dxa" w:w="2173"/>
          </w:tcPr>
          <w:p>
            <w:pPr>
              <w:spacing w:after="0"/>
              <w:jc w:val="left"/>
            </w:pPr>
            <w:r>
              <w:rPr>
                <w:sz w:val="16"/>
              </w:rPr>
              <w:t>Ice Storm</w:t>
            </w:r>
          </w:p>
        </w:tc>
        <w:tc>
          <w:tcPr>
            <w:tcW w:type="dxa" w:w="2562"/>
          </w:tcPr>
          <w:p>
            <w:pPr>
              <w:spacing w:after="0"/>
              <w:jc w:val="right"/>
            </w:pPr>
            <w:r>
              <w:rPr>
                <w:sz w:val="16"/>
              </w:rPr>
              <w:t>$191,981.30</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46"/>
          </w:tcPr>
          <w:p>
            <w:pPr>
              <w:spacing w:after="0"/>
              <w:jc w:val="left"/>
            </w:pPr>
            <w:r>
              <w:rPr>
                <w:sz w:val="16"/>
              </w:rPr>
              <w:t>Emergency</w:t>
            </w:r>
          </w:p>
        </w:tc>
        <w:tc>
          <w:tcPr>
            <w:tcW w:type="dxa" w:w="3299"/>
          </w:tcPr>
          <w:p>
            <w:pPr>
              <w:spacing w:after="0"/>
              <w:jc w:val="left"/>
            </w:pPr>
            <w:r>
              <w:rPr>
                <w:sz w:val="16"/>
              </w:rPr>
              <w:t>Severe Winter Storms</w:t>
            </w:r>
          </w:p>
        </w:tc>
        <w:tc>
          <w:tcPr>
            <w:tcW w:type="dxa" w:w="2173"/>
          </w:tcPr>
          <w:p>
            <w:pPr>
              <w:spacing w:after="0"/>
              <w:jc w:val="left"/>
            </w:pPr>
            <w:r>
              <w:rPr>
                <w:sz w:val="16"/>
              </w:rPr>
              <w:t>Ice Storm</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346"/>
          </w:tcPr>
          <w:p>
            <w:pPr>
              <w:spacing w:after="0"/>
              <w:jc w:val="left"/>
            </w:pPr>
            <w:r>
              <w:rPr>
                <w:sz w:val="16"/>
              </w:rPr>
              <w:t>Major disaster</w:t>
            </w:r>
          </w:p>
        </w:tc>
        <w:tc>
          <w:tcPr>
            <w:tcW w:type="dxa" w:w="3299"/>
          </w:tcPr>
          <w:p>
            <w:pPr>
              <w:spacing w:after="0"/>
              <w:jc w:val="left"/>
            </w:pPr>
            <w:r>
              <w:rPr>
                <w:sz w:val="16"/>
              </w:rPr>
              <w:t>Severe Winter Storms and Flooding</w:t>
            </w:r>
          </w:p>
        </w:tc>
        <w:tc>
          <w:tcPr>
            <w:tcW w:type="dxa" w:w="2173"/>
          </w:tcPr>
          <w:p>
            <w:pPr>
              <w:spacing w:after="0"/>
              <w:jc w:val="left"/>
            </w:pPr>
            <w:r>
              <w:rPr>
                <w:sz w:val="16"/>
              </w:rPr>
              <w:t>Ice Storm</w:t>
            </w:r>
          </w:p>
        </w:tc>
        <w:tc>
          <w:tcPr>
            <w:tcW w:type="dxa" w:w="2562"/>
          </w:tcPr>
          <w:p>
            <w:pPr>
              <w:spacing w:after="0"/>
              <w:jc w:val="right"/>
            </w:pPr>
            <w:r>
              <w:rPr>
                <w:sz w:val="16"/>
              </w:rPr>
              <w:t>$33,710.78</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2562"/>
          </w:tcPr>
          <w:p>
            <w:pPr>
              <w:spacing w:after="0"/>
              <w:jc w:val="right"/>
            </w:pPr>
            <w:r>
              <w:rPr>
                <w:sz w:val="16"/>
              </w:rPr>
              <w:t>$4,390.33</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46"/>
          </w:tcPr>
          <w:p>
            <w:pPr>
              <w:spacing w:after="0"/>
              <w:jc w:val="left"/>
            </w:pPr>
            <w:r>
              <w:rPr>
                <w:sz w:val="16"/>
              </w:rPr>
              <w:t>Emergency</w:t>
            </w:r>
          </w:p>
        </w:tc>
        <w:tc>
          <w:tcPr>
            <w:tcW w:type="dxa" w:w="3299"/>
          </w:tcPr>
          <w:p>
            <w:pPr>
              <w:spacing w:after="0"/>
              <w:jc w:val="left"/>
            </w:pPr>
            <w:r>
              <w:rPr>
                <w:sz w:val="16"/>
              </w:rPr>
              <w:t>Hurricane Katrina Evacuation</w:t>
            </w:r>
          </w:p>
        </w:tc>
        <w:tc>
          <w:tcPr>
            <w:tcW w:type="dxa" w:w="2173"/>
          </w:tcPr>
          <w:p>
            <w:pPr>
              <w:spacing w:after="0"/>
              <w:jc w:val="left"/>
            </w:pPr>
            <w:r>
              <w:rPr>
                <w:sz w:val="16"/>
              </w:rPr>
              <w:t>Hurricane: evacuation support, not a local hazard event; not counted</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46"/>
          </w:tcPr>
          <w:p>
            <w:pPr>
              <w:spacing w:after="0"/>
              <w:jc w:val="left"/>
            </w:pPr>
            <w:r>
              <w:rPr>
                <w:sz w:val="16"/>
              </w:rPr>
              <w:t>Major disaster</w:t>
            </w:r>
          </w:p>
        </w:tc>
        <w:tc>
          <w:tcPr>
            <w:tcW w:type="dxa" w:w="3299"/>
          </w:tcPr>
          <w:p>
            <w:pPr>
              <w:spacing w:after="0"/>
              <w:jc w:val="left"/>
            </w:pPr>
            <w:r>
              <w:rPr>
                <w:sz w:val="16"/>
              </w:rPr>
              <w:t>Severe Storms, Tornadoes, and Flooding</w:t>
            </w:r>
          </w:p>
        </w:tc>
        <w:tc>
          <w:tcPr>
            <w:tcW w:type="dxa" w:w="2173"/>
          </w:tcPr>
          <w:p>
            <w:pPr>
              <w:spacing w:after="0"/>
              <w:jc w:val="left"/>
            </w:pPr>
            <w:r>
              <w:rPr>
                <w:sz w:val="16"/>
              </w:rPr>
              <w:t>Inland Flooding; Tornado</w:t>
            </w:r>
          </w:p>
        </w:tc>
        <w:tc>
          <w:tcPr>
            <w:tcW w:type="dxa" w:w="2562"/>
          </w:tcPr>
          <w:p>
            <w:pPr>
              <w:spacing w:after="0"/>
              <w:jc w:val="right"/>
            </w:pPr>
            <w:r>
              <w:rPr>
                <w:sz w:val="16"/>
              </w:rPr>
              <w:t>PA not declared for this county</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46"/>
          </w:tcPr>
          <w:p>
            <w:pPr>
              <w:spacing w:after="0"/>
              <w:jc w:val="left"/>
            </w:pPr>
            <w:r>
              <w:rPr>
                <w:sz w:val="16"/>
              </w:rPr>
              <w:t>Major disaster</w:t>
            </w:r>
          </w:p>
        </w:tc>
        <w:tc>
          <w:tcPr>
            <w:tcW w:type="dxa" w:w="3299"/>
          </w:tcPr>
          <w:p>
            <w:pPr>
              <w:spacing w:after="0"/>
              <w:jc w:val="left"/>
            </w:pPr>
            <w:r>
              <w:rPr>
                <w:sz w:val="16"/>
              </w:rPr>
              <w:t>Severe Storms, Tornadoes, Hail, Flooding</w:t>
            </w:r>
          </w:p>
        </w:tc>
        <w:tc>
          <w:tcPr>
            <w:tcW w:type="dxa" w:w="2173"/>
          </w:tcPr>
          <w:p>
            <w:pPr>
              <w:spacing w:after="0"/>
              <w:jc w:val="left"/>
            </w:pPr>
            <w:r>
              <w:rPr>
                <w:sz w:val="16"/>
              </w:rPr>
              <w:t>Hail; Inland Flooding; Tornado</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173"/>
          </w:tcPr>
          <w:p>
            <w:pPr>
              <w:spacing w:after="0"/>
              <w:jc w:val="left"/>
            </w:pPr>
            <w:r>
              <w:rPr>
                <w:sz w:val="16"/>
              </w:rPr>
              <w:t>Inland Flooding</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173"/>
          </w:tcPr>
          <w:p>
            <w:pPr>
              <w:spacing w:after="0"/>
              <w:jc w:val="left"/>
            </w:pPr>
            <w:r>
              <w:rPr>
                <w:sz w:val="16"/>
              </w:rPr>
              <w:t>Inland Flooding</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46"/>
          </w:tcPr>
          <w:p>
            <w:pPr>
              <w:spacing w:after="0"/>
              <w:jc w:val="left"/>
            </w:pPr>
            <w:r>
              <w:rPr>
                <w:sz w:val="16"/>
              </w:rPr>
              <w:t>Emergency</w:t>
            </w:r>
          </w:p>
        </w:tc>
        <w:tc>
          <w:tcPr>
            <w:tcW w:type="dxa" w:w="3299"/>
          </w:tcPr>
          <w:p>
            <w:pPr>
              <w:spacing w:after="0"/>
              <w:jc w:val="left"/>
            </w:pPr>
            <w:r>
              <w:rPr>
                <w:sz w:val="16"/>
              </w:rPr>
              <w:t>Drought</w:t>
            </w:r>
          </w:p>
        </w:tc>
        <w:tc>
          <w:tcPr>
            <w:tcW w:type="dxa" w:w="2173"/>
          </w:tcPr>
          <w:p>
            <w:pPr>
              <w:spacing w:after="0"/>
              <w:jc w:val="left"/>
            </w:pPr>
            <w:r>
              <w:rPr>
                <w:sz w:val="16"/>
              </w:rPr>
              <w:t>Drought</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346"/>
          </w:tcPr>
          <w:p>
            <w:pPr>
              <w:spacing w:after="0"/>
              <w:jc w:val="left"/>
            </w:pPr>
            <w:r>
              <w:rPr>
                <w:sz w:val="16"/>
              </w:rPr>
              <w:t>Major disaster</w:t>
            </w:r>
          </w:p>
        </w:tc>
        <w:tc>
          <w:tcPr>
            <w:tcW w:type="dxa" w:w="3299"/>
          </w:tcPr>
          <w:p>
            <w:pPr>
              <w:spacing w:after="0"/>
              <w:jc w:val="left"/>
            </w:pPr>
            <w:r>
              <w:rPr>
                <w:sz w:val="16"/>
              </w:rPr>
              <w:t>Severe Storms &amp; Flooding</w:t>
            </w:r>
          </w:p>
        </w:tc>
        <w:tc>
          <w:tcPr>
            <w:tcW w:type="dxa" w:w="2173"/>
          </w:tcPr>
          <w:p>
            <w:pPr>
              <w:spacing w:after="0"/>
              <w:jc w:val="left"/>
            </w:pPr>
            <w:r>
              <w:rPr>
                <w:sz w:val="16"/>
              </w:rPr>
              <w:t>Inland Flooding</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46"/>
          </w:tcPr>
          <w:p>
            <w:pPr>
              <w:spacing w:after="0"/>
              <w:jc w:val="left"/>
            </w:pPr>
            <w:r>
              <w:rPr>
                <w:sz w:val="16"/>
              </w:rPr>
              <w:t>Major disaster</w:t>
            </w:r>
          </w:p>
        </w:tc>
        <w:tc>
          <w:tcPr>
            <w:tcW w:type="dxa" w:w="3299"/>
          </w:tcPr>
          <w:p>
            <w:pPr>
              <w:spacing w:after="0"/>
              <w:jc w:val="left"/>
            </w:pPr>
            <w:r>
              <w:rPr>
                <w:sz w:val="16"/>
              </w:rPr>
              <w:t>Heavy Rains, Tornadoes &amp; Flooding</w:t>
            </w:r>
          </w:p>
        </w:tc>
        <w:tc>
          <w:tcPr>
            <w:tcW w:type="dxa" w:w="2173"/>
          </w:tcPr>
          <w:p>
            <w:pPr>
              <w:spacing w:after="0"/>
              <w:jc w:val="left"/>
            </w:pPr>
            <w:r>
              <w:rPr>
                <w:sz w:val="16"/>
              </w:rPr>
              <w:t>Inland Flooding; Tornado</w:t>
            </w:r>
          </w:p>
        </w:tc>
        <w:tc>
          <w:tcPr>
            <w:tcW w:type="dxa" w:w="2562"/>
          </w:tcPr>
          <w:p>
            <w:pPr>
              <w:spacing w:after="0"/>
              <w:jc w:val="right"/>
            </w:pPr>
            <w:r>
              <w:rPr>
                <w:sz w:val="16"/>
              </w:rPr>
              <w:t>no Public Assistance recorded</w:t>
            </w:r>
          </w:p>
        </w:tc>
        <w:tc>
          <w:tcPr>
            <w:tcW w:type="dxa" w:w="732"/>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$2,280.65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50</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9"/>
        <w:gridCol w:w="3284"/>
        <w:gridCol w:w="945"/>
        <w:gridCol w:w="2771"/>
        <w:gridCol w:w="27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9"/>
            <w:shd w:val="clear" w:color="auto" w:fill="E8E8E8"/>
          </w:tcPr>
          <w:p>
            <w:pPr>
              <w:spacing w:after="0"/>
              <w:jc w:val="left"/>
            </w:pPr>
            <w:r>
              <w:rPr>
                <w:b/>
                <w:sz w:val="16"/>
              </w:rPr>
              <w:t>Magnitude or extent</w:t>
            </w:r>
          </w:p>
        </w:tc>
        <w:tc>
          <w:tcPr>
            <w:tcW w:type="dxa" w:w="3284"/>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71"/>
            <w:shd w:val="clear" w:color="auto" w:fill="E8E8E8"/>
          </w:tcPr>
          <w:p>
            <w:pPr>
              <w:spacing w:after="0"/>
              <w:jc w:val="left"/>
            </w:pPr>
            <w:r>
              <w:rPr>
                <w:b/>
                <w:sz w:val="16"/>
              </w:rPr>
              <w:t>Location</w:t>
            </w:r>
          </w:p>
        </w:tc>
        <w:tc>
          <w:tcPr>
            <w:tcW w:type="dxa" w:w="27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2019-11-27</w:t>
            </w:r>
          </w:p>
        </w:tc>
        <w:tc>
          <w:tcPr>
            <w:tcW w:type="dxa" w:w="1215"/>
          </w:tcPr>
          <w:p>
            <w:pPr>
              <w:spacing w:after="0"/>
              <w:jc w:val="left"/>
            </w:pPr>
            <w:r>
              <w:rPr>
                <w:sz w:val="16"/>
              </w:rPr>
              <w:t>High Wind</w:t>
            </w:r>
          </w:p>
        </w:tc>
        <w:tc>
          <w:tcPr>
            <w:tcW w:type="dxa" w:w="2069"/>
          </w:tcPr>
          <w:p>
            <w:pPr>
              <w:spacing w:after="0"/>
              <w:jc w:val="left"/>
            </w:pPr>
            <w:r>
              <w:rPr>
                <w:sz w:val="16"/>
              </w:rPr>
              <w:t>55 kt (63 mph) measured gust</w:t>
            </w:r>
          </w:p>
        </w:tc>
        <w:tc>
          <w:tcPr>
            <w:tcW w:type="dxa" w:w="3284"/>
          </w:tcPr>
          <w:p>
            <w:pPr>
              <w:spacing w:after="0"/>
              <w:jc w:val="left"/>
            </w:pPr>
            <w:r>
              <w:rPr>
                <w:sz w:val="16"/>
              </w:rPr>
              <w:t>$0 property; $0 crops (zone total, 2019 dollars)</w:t>
            </w:r>
          </w:p>
        </w:tc>
        <w:tc>
          <w:tcPr>
            <w:tcW w:type="dxa" w:w="945"/>
          </w:tcPr>
          <w:p>
            <w:pPr>
              <w:spacing w:after="0"/>
              <w:jc w:val="right"/>
            </w:pPr>
            <w:r>
              <w:rPr>
                <w:sz w:val="16"/>
              </w:rPr>
              <w:t>0, 0</w:t>
            </w:r>
          </w:p>
        </w:tc>
        <w:tc>
          <w:tcPr>
            <w:tcW w:type="dxa" w:w="2771"/>
          </w:tcPr>
          <w:p>
            <w:pPr>
              <w:spacing w:after="0"/>
              <w:jc w:val="left"/>
            </w:pPr>
            <w:r>
              <w:rPr>
                <w:sz w:val="16"/>
              </w:rPr>
              <w:t>NWS zone MOZ051 (MONTGOMERY), zone-level</w:t>
            </w:r>
          </w:p>
        </w:tc>
        <w:tc>
          <w:tcPr>
            <w:tcW w:type="dxa" w:w="2791"/>
          </w:tcPr>
          <w:p>
            <w:pPr>
              <w:spacing w:after="0"/>
              <w:jc w:val="left"/>
            </w:pPr>
            <w:r>
              <w:rPr>
                <w:sz w:val="16"/>
              </w:rPr>
              <w:t>B1-c worst recorded: High Wind and Strong Wind</w:t>
            </w:r>
          </w:p>
        </w:tc>
      </w:tr>
      <w:tr>
        <w:trPr>
          <w:cantSplit/>
        </w:trPr>
        <w:tc>
          <w:tcPr>
            <w:tcW w:type="dxa" w:w="1037"/>
          </w:tcPr>
          <w:p>
            <w:pPr>
              <w:spacing w:after="0"/>
              <w:jc w:val="left"/>
            </w:pPr>
            <w:r>
              <w:rPr>
                <w:sz w:val="16"/>
              </w:rPr>
              <w:t>2013-05-31</w:t>
            </w:r>
          </w:p>
        </w:tc>
        <w:tc>
          <w:tcPr>
            <w:tcW w:type="dxa" w:w="1215"/>
          </w:tcPr>
          <w:p>
            <w:pPr>
              <w:spacing w:after="0"/>
              <w:jc w:val="left"/>
            </w:pPr>
            <w:r>
              <w:rPr>
                <w:sz w:val="16"/>
              </w:rPr>
              <w:t>Thunderstorm Wind</w:t>
            </w:r>
          </w:p>
        </w:tc>
        <w:tc>
          <w:tcPr>
            <w:tcW w:type="dxa" w:w="2069"/>
          </w:tcPr>
          <w:p>
            <w:pPr>
              <w:spacing w:after="0"/>
              <w:jc w:val="left"/>
            </w:pPr>
            <w:r>
              <w:rPr>
                <w:sz w:val="16"/>
              </w:rPr>
              <w:t>79 kt (91 mph) estimated gust</w:t>
            </w:r>
          </w:p>
        </w:tc>
        <w:tc>
          <w:tcPr>
            <w:tcW w:type="dxa" w:w="3284"/>
          </w:tcPr>
          <w:p>
            <w:pPr>
              <w:spacing w:after="0"/>
              <w:jc w:val="left"/>
            </w:pPr>
            <w:r>
              <w:rPr>
                <w:sz w:val="16"/>
              </w:rPr>
              <w:t>property not reported; $0 crops (2013 dollars)</w:t>
            </w:r>
          </w:p>
        </w:tc>
        <w:tc>
          <w:tcPr>
            <w:tcW w:type="dxa" w:w="945"/>
          </w:tcPr>
          <w:p>
            <w:pPr>
              <w:spacing w:after="0"/>
              <w:jc w:val="right"/>
            </w:pPr>
            <w:r>
              <w:rPr>
                <w:sz w:val="16"/>
              </w:rPr>
              <w:t>0, 0</w:t>
            </w:r>
          </w:p>
        </w:tc>
        <w:tc>
          <w:tcPr>
            <w:tcW w:type="dxa" w:w="2771"/>
          </w:tcPr>
          <w:p>
            <w:pPr>
              <w:spacing w:after="0"/>
              <w:jc w:val="left"/>
            </w:pPr>
            <w:r>
              <w:rPr>
                <w:sz w:val="16"/>
              </w:rPr>
              <w:t>DANVILLE to NEW FLORENCE</w:t>
            </w:r>
          </w:p>
        </w:tc>
        <w:tc>
          <w:tcPr>
            <w:tcW w:type="dxa" w:w="2791"/>
          </w:tcPr>
          <w:p>
            <w:pPr>
              <w:spacing w:after="0"/>
              <w:jc w:val="left"/>
            </w:pPr>
            <w:r>
              <w:rPr>
                <w:sz w:val="16"/>
              </w:rPr>
              <w:t>B1-c worst recorded: Thunderstorm Wind</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2069"/>
          </w:tcPr>
          <w:p>
            <w:pPr>
              <w:spacing w:after="0"/>
              <w:jc w:val="left"/>
            </w:pPr>
          </w:p>
        </w:tc>
        <w:tc>
          <w:tcPr>
            <w:tcW w:type="dxa" w:w="3284"/>
          </w:tcPr>
          <w:p>
            <w:pPr>
              <w:spacing w:after="0"/>
              <w:jc w:val="left"/>
            </w:pPr>
            <w:r>
              <w:rPr>
                <w:sz w:val="16"/>
              </w:rPr>
              <w:t>$0 property; $0 crops (zone total, 2012 dollars)</w:t>
            </w:r>
          </w:p>
        </w:tc>
        <w:tc>
          <w:tcPr>
            <w:tcW w:type="dxa" w:w="945"/>
          </w:tcPr>
          <w:p>
            <w:pPr>
              <w:spacing w:after="0"/>
              <w:jc w:val="right"/>
            </w:pPr>
            <w:r>
              <w:rPr>
                <w:sz w:val="16"/>
              </w:rPr>
              <w:t>0, 0</w:t>
            </w:r>
          </w:p>
        </w:tc>
        <w:tc>
          <w:tcPr>
            <w:tcW w:type="dxa" w:w="2771"/>
          </w:tcPr>
          <w:p>
            <w:pPr>
              <w:spacing w:after="0"/>
              <w:jc w:val="left"/>
            </w:pPr>
            <w:r>
              <w:rPr>
                <w:sz w:val="16"/>
              </w:rPr>
              <w:t>NWS zone MOZ051 (MONTGOMERY), zone-level</w:t>
            </w:r>
          </w:p>
        </w:tc>
        <w:tc>
          <w:tcPr>
            <w:tcW w:type="dxa" w:w="2791"/>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2069"/>
          </w:tcPr>
          <w:p>
            <w:pPr>
              <w:spacing w:after="0"/>
              <w:jc w:val="left"/>
            </w:pPr>
          </w:p>
        </w:tc>
        <w:tc>
          <w:tcPr>
            <w:tcW w:type="dxa" w:w="3284"/>
          </w:tcPr>
          <w:p>
            <w:pPr>
              <w:spacing w:after="0"/>
              <w:jc w:val="left"/>
            </w:pPr>
            <w:r>
              <w:rPr>
                <w:sz w:val="16"/>
              </w:rPr>
              <w:t>$0 property; $0 crops (zone total, 2011 dollars)</w:t>
            </w:r>
          </w:p>
        </w:tc>
        <w:tc>
          <w:tcPr>
            <w:tcW w:type="dxa" w:w="945"/>
          </w:tcPr>
          <w:p>
            <w:pPr>
              <w:spacing w:after="0"/>
              <w:jc w:val="right"/>
            </w:pPr>
            <w:r>
              <w:rPr>
                <w:sz w:val="16"/>
              </w:rPr>
              <w:t>0, 0</w:t>
            </w:r>
          </w:p>
        </w:tc>
        <w:tc>
          <w:tcPr>
            <w:tcW w:type="dxa" w:w="2771"/>
          </w:tcPr>
          <w:p>
            <w:pPr>
              <w:spacing w:after="0"/>
              <w:jc w:val="left"/>
            </w:pPr>
            <w:r>
              <w:rPr>
                <w:sz w:val="16"/>
              </w:rPr>
              <w:t>NWS zone MOZ051 (MONTGOMERY), zone-level</w:t>
            </w:r>
          </w:p>
        </w:tc>
        <w:tc>
          <w:tcPr>
            <w:tcW w:type="dxa" w:w="2791"/>
          </w:tcPr>
          <w:p>
            <w:pPr>
              <w:spacing w:after="0"/>
              <w:jc w:val="left"/>
            </w:pPr>
            <w:r>
              <w:rPr>
                <w:sz w:val="16"/>
              </w:rPr>
              <w:t>B1-c worst recorded: Excessive Heat, Heat</w:t>
            </w:r>
          </w:p>
        </w:tc>
      </w:tr>
      <w:tr>
        <w:trPr>
          <w:cantSplit/>
        </w:trPr>
        <w:tc>
          <w:tcPr>
            <w:tcW w:type="dxa" w:w="1037"/>
          </w:tcPr>
          <w:p>
            <w:pPr>
              <w:spacing w:after="0"/>
              <w:jc w:val="left"/>
            </w:pPr>
            <w:r>
              <w:rPr>
                <w:sz w:val="16"/>
              </w:rPr>
              <w:t>2011-04-22</w:t>
            </w:r>
          </w:p>
        </w:tc>
        <w:tc>
          <w:tcPr>
            <w:tcW w:type="dxa" w:w="1215"/>
          </w:tcPr>
          <w:p>
            <w:pPr>
              <w:spacing w:after="0"/>
              <w:jc w:val="left"/>
            </w:pPr>
            <w:r>
              <w:rPr>
                <w:sz w:val="16"/>
              </w:rPr>
              <w:t>Hail</w:t>
            </w:r>
          </w:p>
        </w:tc>
        <w:tc>
          <w:tcPr>
            <w:tcW w:type="dxa" w:w="2069"/>
          </w:tcPr>
          <w:p>
            <w:pPr>
              <w:spacing w:after="0"/>
              <w:jc w:val="left"/>
            </w:pPr>
            <w:r>
              <w:rPr>
                <w:sz w:val="16"/>
              </w:rPr>
              <w:t>4 in</w:t>
            </w:r>
          </w:p>
        </w:tc>
        <w:tc>
          <w:tcPr>
            <w:tcW w:type="dxa" w:w="3284"/>
          </w:tcPr>
          <w:p>
            <w:pPr>
              <w:spacing w:after="0"/>
              <w:jc w:val="left"/>
            </w:pPr>
            <w:r>
              <w:rPr>
                <w:sz w:val="16"/>
              </w:rPr>
              <w:t>$0 property; $0 crops (2011 dollars)</w:t>
            </w:r>
          </w:p>
        </w:tc>
        <w:tc>
          <w:tcPr>
            <w:tcW w:type="dxa" w:w="945"/>
          </w:tcPr>
          <w:p>
            <w:pPr>
              <w:spacing w:after="0"/>
              <w:jc w:val="right"/>
            </w:pPr>
            <w:r>
              <w:rPr>
                <w:sz w:val="16"/>
              </w:rPr>
              <w:t>0, 0</w:t>
            </w:r>
          </w:p>
        </w:tc>
        <w:tc>
          <w:tcPr>
            <w:tcW w:type="dxa" w:w="2771"/>
          </w:tcPr>
          <w:p>
            <w:pPr>
              <w:spacing w:after="0"/>
              <w:jc w:val="left"/>
            </w:pPr>
            <w:r>
              <w:rPr>
                <w:sz w:val="16"/>
              </w:rPr>
              <w:t>BIG SPG to MC KITTRICK</w:t>
            </w:r>
          </w:p>
        </w:tc>
        <w:tc>
          <w:tcPr>
            <w:tcW w:type="dxa" w:w="2791"/>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069"/>
          </w:tcPr>
          <w:p>
            <w:pPr>
              <w:spacing w:after="0"/>
              <w:jc w:val="left"/>
            </w:pPr>
          </w:p>
        </w:tc>
        <w:tc>
          <w:tcPr>
            <w:tcW w:type="dxa" w:w="3284"/>
          </w:tcPr>
          <w:p>
            <w:pPr>
              <w:spacing w:after="0"/>
              <w:jc w:val="left"/>
            </w:pPr>
            <w:r>
              <w:rPr>
                <w:sz w:val="16"/>
              </w:rPr>
              <w:t>$0 property; $0 crops (zone total, 2010 dollars)</w:t>
            </w:r>
          </w:p>
        </w:tc>
        <w:tc>
          <w:tcPr>
            <w:tcW w:type="dxa" w:w="945"/>
          </w:tcPr>
          <w:p>
            <w:pPr>
              <w:spacing w:after="0"/>
              <w:jc w:val="right"/>
            </w:pPr>
            <w:r>
              <w:rPr>
                <w:sz w:val="16"/>
              </w:rPr>
              <w:t>0, 0</w:t>
            </w:r>
          </w:p>
        </w:tc>
        <w:tc>
          <w:tcPr>
            <w:tcW w:type="dxa" w:w="2771"/>
          </w:tcPr>
          <w:p>
            <w:pPr>
              <w:spacing w:after="0"/>
              <w:jc w:val="left"/>
            </w:pPr>
            <w:r>
              <w:rPr>
                <w:sz w:val="16"/>
              </w:rPr>
              <w:t>NWS zone MOZ051 (MONTGOMERY), zone-level</w:t>
            </w:r>
          </w:p>
        </w:tc>
        <w:tc>
          <w:tcPr>
            <w:tcW w:type="dxa" w:w="27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2008-05-25</w:t>
            </w:r>
          </w:p>
        </w:tc>
        <w:tc>
          <w:tcPr>
            <w:tcW w:type="dxa" w:w="1215"/>
          </w:tcPr>
          <w:p>
            <w:pPr>
              <w:spacing w:after="0"/>
              <w:jc w:val="left"/>
            </w:pPr>
            <w:r>
              <w:rPr>
                <w:sz w:val="16"/>
              </w:rPr>
              <w:t>Flash Flood</w:t>
            </w:r>
          </w:p>
        </w:tc>
        <w:tc>
          <w:tcPr>
            <w:tcW w:type="dxa" w:w="2069"/>
          </w:tcPr>
          <w:p>
            <w:pPr>
              <w:spacing w:after="0"/>
              <w:jc w:val="left"/>
            </w:pPr>
          </w:p>
        </w:tc>
        <w:tc>
          <w:tcPr>
            <w:tcW w:type="dxa" w:w="3284"/>
          </w:tcPr>
          <w:p>
            <w:pPr>
              <w:spacing w:after="0"/>
              <w:jc w:val="left"/>
            </w:pPr>
            <w:r>
              <w:rPr>
                <w:sz w:val="16"/>
              </w:rPr>
              <w:t>$15,000 property; $0 crops (2008 dollars)</w:t>
            </w:r>
          </w:p>
        </w:tc>
        <w:tc>
          <w:tcPr>
            <w:tcW w:type="dxa" w:w="945"/>
          </w:tcPr>
          <w:p>
            <w:pPr>
              <w:spacing w:after="0"/>
              <w:jc w:val="right"/>
            </w:pPr>
            <w:r>
              <w:rPr>
                <w:sz w:val="16"/>
              </w:rPr>
              <w:t>0, 0</w:t>
            </w:r>
          </w:p>
        </w:tc>
        <w:tc>
          <w:tcPr>
            <w:tcW w:type="dxa" w:w="2771"/>
          </w:tcPr>
          <w:p>
            <w:pPr>
              <w:spacing w:after="0"/>
              <w:jc w:val="left"/>
            </w:pPr>
            <w:r>
              <w:rPr>
                <w:sz w:val="16"/>
              </w:rPr>
              <w:t>MONTGOMERY CITY to MINEOLA</w:t>
            </w:r>
          </w:p>
        </w:tc>
        <w:tc>
          <w:tcPr>
            <w:tcW w:type="dxa" w:w="27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2069"/>
          </w:tcPr>
          <w:p>
            <w:pPr>
              <w:spacing w:after="0"/>
              <w:jc w:val="left"/>
            </w:pPr>
          </w:p>
        </w:tc>
        <w:tc>
          <w:tcPr>
            <w:tcW w:type="dxa" w:w="3284"/>
          </w:tcPr>
          <w:p>
            <w:pPr>
              <w:spacing w:after="0"/>
              <w:jc w:val="left"/>
            </w:pPr>
            <w:r>
              <w:rPr>
                <w:sz w:val="16"/>
              </w:rPr>
              <w:t>$6,000 property; $0 crops (zone total, 2007 dollars)</w:t>
            </w:r>
          </w:p>
        </w:tc>
        <w:tc>
          <w:tcPr>
            <w:tcW w:type="dxa" w:w="945"/>
          </w:tcPr>
          <w:p>
            <w:pPr>
              <w:spacing w:after="0"/>
              <w:jc w:val="right"/>
            </w:pPr>
            <w:r>
              <w:rPr>
                <w:sz w:val="16"/>
              </w:rPr>
              <w:t>0, 0</w:t>
            </w:r>
          </w:p>
        </w:tc>
        <w:tc>
          <w:tcPr>
            <w:tcW w:type="dxa" w:w="2771"/>
          </w:tcPr>
          <w:p>
            <w:pPr>
              <w:spacing w:after="0"/>
              <w:jc w:val="left"/>
            </w:pPr>
            <w:r>
              <w:rPr>
                <w:sz w:val="16"/>
              </w:rPr>
              <w:t>NWS zone MOZ051 (MONTGOMERY), zone-level</w:t>
            </w:r>
          </w:p>
        </w:tc>
        <w:tc>
          <w:tcPr>
            <w:tcW w:type="dxa" w:w="2791"/>
          </w:tcPr>
          <w:p>
            <w:pPr>
              <w:spacing w:after="0"/>
              <w:jc w:val="left"/>
            </w:pPr>
            <w:r>
              <w:rPr>
                <w:sz w:val="16"/>
              </w:rPr>
              <w:t>B1-c worst recorded: Ice Storm</w:t>
            </w:r>
          </w:p>
        </w:tc>
      </w:tr>
      <w:tr>
        <w:trPr>
          <w:cantSplit/>
        </w:trPr>
        <w:tc>
          <w:tcPr>
            <w:tcW w:type="dxa" w:w="1037"/>
          </w:tcPr>
          <w:p>
            <w:pPr>
              <w:spacing w:after="0"/>
              <w:jc w:val="left"/>
            </w:pPr>
            <w:r>
              <w:rPr>
                <w:sz w:val="16"/>
              </w:rPr>
              <w:t>2006-03-13</w:t>
            </w:r>
          </w:p>
        </w:tc>
        <w:tc>
          <w:tcPr>
            <w:tcW w:type="dxa" w:w="1215"/>
          </w:tcPr>
          <w:p>
            <w:pPr>
              <w:spacing w:after="0"/>
              <w:jc w:val="left"/>
            </w:pPr>
            <w:r>
              <w:rPr>
                <w:sz w:val="16"/>
              </w:rPr>
              <w:t>Tornado</w:t>
            </w:r>
          </w:p>
        </w:tc>
        <w:tc>
          <w:tcPr>
            <w:tcW w:type="dxa" w:w="2069"/>
          </w:tcPr>
          <w:p>
            <w:pPr>
              <w:spacing w:after="0"/>
              <w:jc w:val="left"/>
            </w:pPr>
            <w:r>
              <w:rPr>
                <w:sz w:val="16"/>
              </w:rPr>
              <w:t>F3, 4 mi within this county, 300 yd wide</w:t>
            </w:r>
          </w:p>
        </w:tc>
        <w:tc>
          <w:tcPr>
            <w:tcW w:type="dxa" w:w="3284"/>
          </w:tcPr>
          <w:p>
            <w:pPr>
              <w:spacing w:after="0"/>
              <w:jc w:val="left"/>
            </w:pPr>
            <w:r>
              <w:rPr>
                <w:sz w:val="16"/>
              </w:rPr>
              <w:t>$800,000 property; crops not reported (2006 dollars)</w:t>
            </w:r>
          </w:p>
        </w:tc>
        <w:tc>
          <w:tcPr>
            <w:tcW w:type="dxa" w:w="945"/>
          </w:tcPr>
          <w:p>
            <w:pPr>
              <w:spacing w:after="0"/>
              <w:jc w:val="right"/>
            </w:pPr>
            <w:r>
              <w:rPr>
                <w:sz w:val="16"/>
              </w:rPr>
              <w:t>0, 1</w:t>
            </w:r>
          </w:p>
        </w:tc>
        <w:tc>
          <w:tcPr>
            <w:tcW w:type="dxa" w:w="2771"/>
          </w:tcPr>
          <w:p>
            <w:pPr>
              <w:spacing w:after="0"/>
              <w:jc w:val="left"/>
            </w:pPr>
            <w:r>
              <w:rPr>
                <w:sz w:val="16"/>
              </w:rPr>
              <w:t>JONESBURG</w:t>
            </w:r>
          </w:p>
        </w:tc>
        <w:tc>
          <w:tcPr>
            <w:tcW w:type="dxa" w:w="2791"/>
          </w:tcPr>
          <w:p>
            <w:pPr>
              <w:spacing w:after="0"/>
              <w:jc w:val="left"/>
            </w:pPr>
            <w:r>
              <w:rPr>
                <w:sz w:val="16"/>
              </w:rPr>
              <w:t>B1-c worst recorded: Tornado</w:t>
            </w:r>
          </w:p>
        </w:tc>
      </w:tr>
      <w:tr>
        <w:trPr>
          <w:cantSplit/>
        </w:trPr>
        <w:tc>
          <w:tcPr>
            <w:tcW w:type="dxa" w:w="1037"/>
          </w:tcPr>
          <w:p>
            <w:pPr>
              <w:spacing w:after="0"/>
              <w:jc w:val="left"/>
            </w:pPr>
            <w:r>
              <w:rPr>
                <w:sz w:val="16"/>
              </w:rPr>
              <w:t>2000-08-28</w:t>
            </w:r>
          </w:p>
        </w:tc>
        <w:tc>
          <w:tcPr>
            <w:tcW w:type="dxa" w:w="1215"/>
          </w:tcPr>
          <w:p>
            <w:pPr>
              <w:spacing w:after="0"/>
              <w:jc w:val="left"/>
            </w:pPr>
            <w:r>
              <w:rPr>
                <w:sz w:val="16"/>
              </w:rPr>
              <w:t>Heat</w:t>
            </w:r>
          </w:p>
        </w:tc>
        <w:tc>
          <w:tcPr>
            <w:tcW w:type="dxa" w:w="2069"/>
          </w:tcPr>
          <w:p>
            <w:pPr>
              <w:spacing w:after="0"/>
              <w:jc w:val="left"/>
            </w:pPr>
          </w:p>
        </w:tc>
        <w:tc>
          <w:tcPr>
            <w:tcW w:type="dxa" w:w="3284"/>
          </w:tcPr>
          <w:p>
            <w:pPr>
              <w:spacing w:after="0"/>
              <w:jc w:val="left"/>
            </w:pPr>
            <w:r>
              <w:rPr>
                <w:sz w:val="16"/>
              </w:rPr>
              <w:t>damage not reported</w:t>
            </w:r>
          </w:p>
        </w:tc>
        <w:tc>
          <w:tcPr>
            <w:tcW w:type="dxa" w:w="945"/>
          </w:tcPr>
          <w:p>
            <w:pPr>
              <w:spacing w:after="0"/>
              <w:jc w:val="right"/>
            </w:pPr>
            <w:r>
              <w:rPr>
                <w:sz w:val="16"/>
              </w:rPr>
              <w:t>0, 3</w:t>
            </w:r>
          </w:p>
        </w:tc>
        <w:tc>
          <w:tcPr>
            <w:tcW w:type="dxa" w:w="2771"/>
          </w:tcPr>
          <w:p>
            <w:pPr>
              <w:spacing w:after="0"/>
              <w:jc w:val="left"/>
            </w:pPr>
            <w:r>
              <w:rPr>
                <w:sz w:val="16"/>
              </w:rPr>
              <w:t>NWS zone MOZ051 (MONTGOMERY), zone-level</w:t>
            </w:r>
          </w:p>
        </w:tc>
        <w:tc>
          <w:tcPr>
            <w:tcW w:type="dxa" w:w="2791"/>
          </w:tcPr>
          <w:p>
            <w:pPr>
              <w:spacing w:after="0"/>
              <w:jc w:val="left"/>
            </w:pPr>
            <w:r>
              <w:rPr>
                <w:sz w:val="16"/>
              </w:rPr>
              <w:t>deaths or injuries recorded</w:t>
            </w:r>
          </w:p>
        </w:tc>
      </w:tr>
      <w:tr>
        <w:trPr>
          <w:cantSplit/>
        </w:trPr>
        <w:tc>
          <w:tcPr>
            <w:tcW w:type="dxa" w:w="1037"/>
          </w:tcPr>
          <w:p>
            <w:pPr>
              <w:spacing w:after="0"/>
              <w:jc w:val="left"/>
            </w:pPr>
            <w:r>
              <w:rPr>
                <w:sz w:val="16"/>
              </w:rPr>
              <w:t>1982-12-02</w:t>
            </w:r>
          </w:p>
        </w:tc>
        <w:tc>
          <w:tcPr>
            <w:tcW w:type="dxa" w:w="1215"/>
          </w:tcPr>
          <w:p>
            <w:pPr>
              <w:spacing w:after="0"/>
              <w:jc w:val="left"/>
            </w:pPr>
            <w:r>
              <w:rPr>
                <w:sz w:val="16"/>
              </w:rPr>
              <w:t>Tornado</w:t>
            </w:r>
          </w:p>
        </w:tc>
        <w:tc>
          <w:tcPr>
            <w:tcW w:type="dxa" w:w="2069"/>
          </w:tcPr>
          <w:p>
            <w:pPr>
              <w:spacing w:after="0"/>
              <w:jc w:val="left"/>
            </w:pPr>
            <w:r>
              <w:rPr>
                <w:sz w:val="16"/>
              </w:rPr>
              <w:t>F1, 2 mi path length (whole path, pre-1996), 70 yd wide</w:t>
            </w:r>
          </w:p>
        </w:tc>
        <w:tc>
          <w:tcPr>
            <w:tcW w:type="dxa" w:w="3284"/>
          </w:tcPr>
          <w:p>
            <w:pPr>
              <w:spacing w:after="0"/>
              <w:jc w:val="left"/>
            </w:pPr>
            <w:r>
              <w:rPr>
                <w:sz w:val="16"/>
              </w:rPr>
              <w:t>$250,000 property; crops not recorded (1982 dollars)</w:t>
            </w:r>
          </w:p>
        </w:tc>
        <w:tc>
          <w:tcPr>
            <w:tcW w:type="dxa" w:w="945"/>
          </w:tcPr>
          <w:p>
            <w:pPr>
              <w:spacing w:after="0"/>
              <w:jc w:val="right"/>
            </w:pPr>
            <w:r>
              <w:rPr>
                <w:sz w:val="16"/>
              </w:rPr>
              <w:t>0, 2</w:t>
            </w:r>
          </w:p>
        </w:tc>
        <w:tc>
          <w:tcPr>
            <w:tcW w:type="dxa" w:w="2771"/>
          </w:tcPr>
          <w:p>
            <w:pPr>
              <w:spacing w:after="0"/>
              <w:jc w:val="left"/>
            </w:pPr>
            <w:r>
              <w:rPr>
                <w:sz w:val="16"/>
              </w:rPr>
              <w:t>location not recorded</w:t>
            </w:r>
          </w:p>
        </w:tc>
        <w:tc>
          <w:tcPr>
            <w:tcW w:type="dxa" w:w="2791"/>
          </w:tcPr>
          <w:p>
            <w:pPr>
              <w:spacing w:after="0"/>
              <w:jc w:val="left"/>
            </w:pPr>
            <w:r>
              <w:rPr>
                <w:sz w:val="16"/>
              </w:rPr>
              <w:t>deaths or injuries recorded</w:t>
            </w:r>
          </w:p>
        </w:tc>
      </w:tr>
      <w:tr>
        <w:trPr>
          <w:cantSplit/>
        </w:trPr>
        <w:tc>
          <w:tcPr>
            <w:tcW w:type="dxa" w:w="1037"/>
          </w:tcPr>
          <w:p>
            <w:pPr>
              <w:spacing w:after="0"/>
              <w:jc w:val="left"/>
            </w:pPr>
            <w:r>
              <w:rPr>
                <w:sz w:val="16"/>
              </w:rPr>
              <w:t>1980-05-12</w:t>
            </w:r>
          </w:p>
        </w:tc>
        <w:tc>
          <w:tcPr>
            <w:tcW w:type="dxa" w:w="1215"/>
          </w:tcPr>
          <w:p>
            <w:pPr>
              <w:spacing w:after="0"/>
              <w:jc w:val="left"/>
            </w:pPr>
            <w:r>
              <w:rPr>
                <w:sz w:val="16"/>
              </w:rPr>
              <w:t>Tornado</w:t>
            </w:r>
          </w:p>
        </w:tc>
        <w:tc>
          <w:tcPr>
            <w:tcW w:type="dxa" w:w="2069"/>
          </w:tcPr>
          <w:p>
            <w:pPr>
              <w:spacing w:after="0"/>
              <w:jc w:val="left"/>
            </w:pPr>
            <w:r>
              <w:rPr>
                <w:sz w:val="16"/>
              </w:rPr>
              <w:t>F2, 0.5 mi path length (whole path, pre-1996), 100 yd wide</w:t>
            </w:r>
          </w:p>
        </w:tc>
        <w:tc>
          <w:tcPr>
            <w:tcW w:type="dxa" w:w="3284"/>
          </w:tcPr>
          <w:p>
            <w:pPr>
              <w:spacing w:after="0"/>
              <w:jc w:val="left"/>
            </w:pPr>
            <w:r>
              <w:rPr>
                <w:sz w:val="16"/>
              </w:rPr>
              <w:t>$250,000 property; crops not recorded (1980 dollars)</w:t>
            </w:r>
          </w:p>
        </w:tc>
        <w:tc>
          <w:tcPr>
            <w:tcW w:type="dxa" w:w="945"/>
          </w:tcPr>
          <w:p>
            <w:pPr>
              <w:spacing w:after="0"/>
              <w:jc w:val="right"/>
            </w:pPr>
            <w:r>
              <w:rPr>
                <w:sz w:val="16"/>
              </w:rPr>
              <w:t>0, 7</w:t>
            </w:r>
          </w:p>
        </w:tc>
        <w:tc>
          <w:tcPr>
            <w:tcW w:type="dxa" w:w="2771"/>
          </w:tcPr>
          <w:p>
            <w:pPr>
              <w:spacing w:after="0"/>
              <w:jc w:val="left"/>
            </w:pPr>
            <w:r>
              <w:rPr>
                <w:sz w:val="16"/>
              </w:rPr>
              <w:t>location not recorded</w:t>
            </w:r>
          </w:p>
        </w:tc>
        <w:tc>
          <w:tcPr>
            <w:tcW w:type="dxa" w:w="279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2.26</w:t>
            </w:r>
          </w:p>
        </w:tc>
        <w:tc>
          <w:tcPr>
            <w:tcW w:type="dxa" w:w="1335"/>
          </w:tcPr>
          <w:p>
            <w:pPr>
              <w:spacing w:after="0"/>
              <w:jc w:val="left"/>
            </w:pPr>
            <w:r>
              <w:rPr>
                <w:sz w:val="16"/>
              </w:rPr>
              <w:t>event-days per year</w:t>
            </w:r>
          </w:p>
        </w:tc>
        <w:tc>
          <w:tcPr>
            <w:tcW w:type="dxa" w:w="1715"/>
          </w:tcPr>
          <w:p>
            <w:pPr>
              <w:spacing w:after="0"/>
              <w:jc w:val="left"/>
            </w:pPr>
            <w:r>
              <w:rPr>
                <w:sz w:val="16"/>
              </w:rPr>
              <w:t>about 2.26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43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6.91</w:t>
            </w:r>
          </w:p>
        </w:tc>
        <w:tc>
          <w:tcPr>
            <w:tcW w:type="dxa" w:w="1335"/>
          </w:tcPr>
          <w:p>
            <w:pPr>
              <w:spacing w:after="0"/>
              <w:jc w:val="left"/>
            </w:pPr>
            <w:r>
              <w:rPr>
                <w:sz w:val="16"/>
              </w:rPr>
              <w:t>event-days per year</w:t>
            </w:r>
          </w:p>
        </w:tc>
        <w:tc>
          <w:tcPr>
            <w:tcW w:type="dxa" w:w="1715"/>
          </w:tcPr>
          <w:p>
            <w:pPr>
              <w:spacing w:after="0"/>
              <w:jc w:val="left"/>
            </w:pPr>
            <w:r>
              <w:rPr>
                <w:sz w:val="16"/>
              </w:rPr>
              <w:t>about 6.91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210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0.00265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0.265%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4.76</w:t>
            </w:r>
          </w:p>
        </w:tc>
        <w:tc>
          <w:tcPr>
            <w:tcW w:type="dxa" w:w="1335"/>
          </w:tcPr>
          <w:p>
            <w:pPr>
              <w:spacing w:after="0"/>
              <w:jc w:val="left"/>
            </w:pPr>
            <w:r>
              <w:rPr>
                <w:sz w:val="16"/>
              </w:rPr>
              <w:t>events per year</w:t>
            </w:r>
          </w:p>
        </w:tc>
        <w:tc>
          <w:tcPr>
            <w:tcW w:type="dxa" w:w="1715"/>
          </w:tcPr>
          <w:p>
            <w:pPr>
              <w:spacing w:after="0"/>
              <w:jc w:val="left"/>
            </w:pPr>
            <w:r>
              <w:rPr>
                <w:sz w:val="16"/>
              </w:rPr>
              <w:t>about 4.76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181.0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11.3</w:t>
            </w:r>
          </w:p>
        </w:tc>
        <w:tc>
          <w:tcPr>
            <w:tcW w:type="dxa" w:w="1335"/>
          </w:tcPr>
          <w:p>
            <w:pPr>
              <w:spacing w:after="0"/>
              <w:jc w:val="left"/>
            </w:pPr>
            <w:r>
              <w:rPr>
                <w:sz w:val="16"/>
              </w:rPr>
              <w:t>event-days per year</w:t>
            </w:r>
          </w:p>
        </w:tc>
        <w:tc>
          <w:tcPr>
            <w:tcW w:type="dxa" w:w="1715"/>
          </w:tcPr>
          <w:p>
            <w:pPr>
              <w:spacing w:after="0"/>
              <w:jc w:val="left"/>
            </w:pPr>
            <w:r>
              <w:rPr>
                <w:sz w:val="16"/>
              </w:rPr>
              <w:t>about 11.3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21 of 30 years, 1996 to 2025 (70%)</w:t>
            </w:r>
          </w:p>
        </w:tc>
        <w:tc>
          <w:tcPr>
            <w:tcW w:type="dxa" w:w="1571"/>
          </w:tcPr>
          <w:p>
            <w:pPr>
              <w:spacing w:after="0"/>
              <w:jc w:val="right"/>
            </w:pPr>
            <w:r>
              <w:rPr>
                <w:sz w:val="16"/>
              </w:rPr>
              <w:t>148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0.00692</w:t>
            </w:r>
          </w:p>
        </w:tc>
        <w:tc>
          <w:tcPr>
            <w:tcW w:type="dxa" w:w="1335"/>
          </w:tcPr>
          <w:p>
            <w:pPr>
              <w:spacing w:after="0"/>
              <w:jc w:val="left"/>
            </w:pPr>
            <w:r>
              <w:rPr>
                <w:sz w:val="16"/>
              </w:rPr>
              <w:t>events per year</w:t>
            </w:r>
          </w:p>
        </w:tc>
        <w:tc>
          <w:tcPr>
            <w:tcW w:type="dxa" w:w="1715"/>
          </w:tcPr>
          <w:p>
            <w:pPr>
              <w:spacing w:after="0"/>
              <w:jc w:val="left"/>
            </w:pPr>
            <w:r>
              <w:rPr>
                <w:sz w:val="16"/>
              </w:rPr>
              <w:t>about 1 in 144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1.09</w:t>
            </w:r>
          </w:p>
        </w:tc>
        <w:tc>
          <w:tcPr>
            <w:tcW w:type="dxa" w:w="1335"/>
          </w:tcPr>
          <w:p>
            <w:pPr>
              <w:spacing w:after="0"/>
              <w:jc w:val="left"/>
            </w:pPr>
            <w:r>
              <w:rPr>
                <w:sz w:val="16"/>
              </w:rPr>
              <w:t>event-days per year</w:t>
            </w:r>
          </w:p>
        </w:tc>
        <w:tc>
          <w:tcPr>
            <w:tcW w:type="dxa" w:w="1715"/>
          </w:tcPr>
          <w:p>
            <w:pPr>
              <w:spacing w:after="0"/>
              <w:jc w:val="left"/>
            </w:pPr>
            <w:r>
              <w:rPr>
                <w:sz w:val="16"/>
              </w:rPr>
              <w:t>about 1.09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74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1.32</w:t>
            </w:r>
          </w:p>
        </w:tc>
        <w:tc>
          <w:tcPr>
            <w:tcW w:type="dxa" w:w="1335"/>
          </w:tcPr>
          <w:p>
            <w:pPr>
              <w:spacing w:after="0"/>
              <w:jc w:val="left"/>
            </w:pPr>
            <w:r>
              <w:rPr>
                <w:sz w:val="16"/>
              </w:rPr>
              <w:t>event-days per year</w:t>
            </w:r>
          </w:p>
        </w:tc>
        <w:tc>
          <w:tcPr>
            <w:tcW w:type="dxa" w:w="1715"/>
          </w:tcPr>
          <w:p>
            <w:pPr>
              <w:spacing w:after="0"/>
              <w:jc w:val="left"/>
            </w:pPr>
            <w:r>
              <w:rPr>
                <w:sz w:val="16"/>
              </w:rPr>
              <w:t>about 1.32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37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0.298</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49.7</w:t>
            </w:r>
          </w:p>
        </w:tc>
        <w:tc>
          <w:tcPr>
            <w:tcW w:type="dxa" w:w="1335"/>
          </w:tcPr>
          <w:p>
            <w:pPr>
              <w:spacing w:after="0"/>
              <w:jc w:val="left"/>
            </w:pPr>
            <w:r>
              <w:rPr>
                <w:sz w:val="16"/>
              </w:rPr>
              <w:t>days per year with a strike</w:t>
            </w:r>
          </w:p>
        </w:tc>
        <w:tc>
          <w:tcPr>
            <w:tcW w:type="dxa" w:w="1715"/>
          </w:tcPr>
          <w:p>
            <w:pPr>
              <w:spacing w:after="0"/>
              <w:jc w:val="left"/>
            </w:pPr>
            <w:r>
              <w:rPr>
                <w:sz w:val="16"/>
              </w:rPr>
              <w:t>about 49.7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4.76</w:t>
            </w:r>
          </w:p>
        </w:tc>
        <w:tc>
          <w:tcPr>
            <w:tcW w:type="dxa" w:w="1335"/>
          </w:tcPr>
          <w:p>
            <w:pPr>
              <w:spacing w:after="0"/>
              <w:jc w:val="left"/>
            </w:pPr>
            <w:r>
              <w:rPr>
                <w:sz w:val="16"/>
              </w:rPr>
              <w:t>events per year</w:t>
            </w:r>
          </w:p>
        </w:tc>
        <w:tc>
          <w:tcPr>
            <w:tcW w:type="dxa" w:w="1715"/>
          </w:tcPr>
          <w:p>
            <w:pPr>
              <w:spacing w:after="0"/>
              <w:jc w:val="left"/>
            </w:pPr>
            <w:r>
              <w:rPr>
                <w:sz w:val="16"/>
              </w:rPr>
              <w:t>about 4.76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0.316</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0.00057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0.057%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9.32</w:t>
            </w:r>
          </w:p>
        </w:tc>
        <w:tc>
          <w:tcPr>
            <w:tcW w:type="dxa" w:w="1335"/>
          </w:tcPr>
          <w:p>
            <w:pPr>
              <w:spacing w:after="0"/>
              <w:jc w:val="left"/>
            </w:pPr>
            <w:r>
              <w:rPr>
                <w:sz w:val="16"/>
              </w:rPr>
              <w:t>event-days per year</w:t>
            </w:r>
          </w:p>
        </w:tc>
        <w:tc>
          <w:tcPr>
            <w:tcW w:type="dxa" w:w="1715"/>
          </w:tcPr>
          <w:p>
            <w:pPr>
              <w:spacing w:after="0"/>
              <w:jc w:val="left"/>
            </w:pPr>
            <w:r>
              <w:rPr>
                <w:sz w:val="16"/>
              </w:rPr>
              <w:t>about 9.32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177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76.6</w:t>
            </w:r>
          </w:p>
        </w:tc>
        <w:tc>
          <w:tcPr>
            <w:tcW w:type="dxa" w:w="1311"/>
          </w:tcPr>
          <w:p>
            <w:pPr>
              <w:spacing w:after="0"/>
              <w:jc w:val="right"/>
            </w:pPr>
            <w:r>
              <w:rPr>
                <w:sz w:val="16"/>
              </w:rPr>
              <w:t>79.4</w:t>
            </w:r>
          </w:p>
        </w:tc>
        <w:tc>
          <w:tcPr>
            <w:tcW w:type="dxa" w:w="1250"/>
          </w:tcPr>
          <w:p>
            <w:pPr>
              <w:spacing w:after="0"/>
              <w:jc w:val="right"/>
            </w:pPr>
            <w:r>
              <w:rPr>
                <w:sz w:val="16"/>
              </w:rPr>
              <w:t>81.8</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93.1</w:t>
            </w:r>
          </w:p>
        </w:tc>
        <w:tc>
          <w:tcPr>
            <w:tcW w:type="dxa" w:w="1311"/>
          </w:tcPr>
          <w:p>
            <w:pPr>
              <w:spacing w:after="0"/>
              <w:jc w:val="right"/>
            </w:pPr>
            <w:r>
              <w:rPr>
                <w:sz w:val="16"/>
              </w:rPr>
              <w:t>93.6</w:t>
            </w:r>
          </w:p>
        </w:tc>
        <w:tc>
          <w:tcPr>
            <w:tcW w:type="dxa" w:w="1250"/>
          </w:tcPr>
          <w:p>
            <w:pPr>
              <w:spacing w:after="0"/>
              <w:jc w:val="right"/>
            </w:pPr>
            <w:r>
              <w:rPr>
                <w:sz w:val="16"/>
              </w:rPr>
              <w:t>95.9</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75.3</w:t>
            </w:r>
          </w:p>
        </w:tc>
        <w:tc>
          <w:tcPr>
            <w:tcW w:type="dxa" w:w="1311"/>
          </w:tcPr>
          <w:p>
            <w:pPr>
              <w:spacing w:after="0"/>
              <w:jc w:val="right"/>
            </w:pPr>
            <w:r>
              <w:rPr>
                <w:sz w:val="16"/>
              </w:rPr>
              <w:t>79.2</w:t>
            </w:r>
          </w:p>
        </w:tc>
        <w:tc>
          <w:tcPr>
            <w:tcW w:type="dxa" w:w="1250"/>
          </w:tcPr>
          <w:p>
            <w:pPr>
              <w:spacing w:after="0"/>
              <w:jc w:val="right"/>
            </w:pPr>
            <w:r>
              <w:rPr>
                <w:sz w:val="16"/>
              </w:rPr>
              <w:t>82.3</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88.6</w:t>
            </w:r>
          </w:p>
        </w:tc>
        <w:tc>
          <w:tcPr>
            <w:tcW w:type="dxa" w:w="1311"/>
          </w:tcPr>
          <w:p>
            <w:pPr>
              <w:spacing w:after="0"/>
              <w:jc w:val="right"/>
            </w:pPr>
            <w:r>
              <w:rPr>
                <w:sz w:val="16"/>
              </w:rPr>
              <w:t>91.2</w:t>
            </w:r>
          </w:p>
        </w:tc>
        <w:tc>
          <w:tcPr>
            <w:tcW w:type="dxa" w:w="1250"/>
          </w:tcPr>
          <w:p>
            <w:pPr>
              <w:spacing w:after="0"/>
              <w:jc w:val="right"/>
            </w:pPr>
            <w:r>
              <w:rPr>
                <w:sz w:val="16"/>
              </w:rPr>
              <w:t>92.5</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96.6</w:t>
            </w:r>
          </w:p>
        </w:tc>
        <w:tc>
          <w:tcPr>
            <w:tcW w:type="dxa" w:w="1311"/>
          </w:tcPr>
          <w:p>
            <w:pPr>
              <w:spacing w:after="0"/>
              <w:jc w:val="right"/>
            </w:pPr>
            <w:r>
              <w:rPr>
                <w:sz w:val="16"/>
              </w:rPr>
              <w:t>97.4</w:t>
            </w:r>
          </w:p>
        </w:tc>
        <w:tc>
          <w:tcPr>
            <w:tcW w:type="dxa" w:w="1250"/>
          </w:tcPr>
          <w:p>
            <w:pPr>
              <w:spacing w:after="0"/>
              <w:jc w:val="right"/>
            </w:pPr>
            <w:r>
              <w:rPr>
                <w:sz w:val="16"/>
              </w:rPr>
              <w:t>97.8</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35.7</w:t>
            </w:r>
          </w:p>
        </w:tc>
        <w:tc>
          <w:tcPr>
            <w:tcW w:type="dxa" w:w="1311"/>
          </w:tcPr>
          <w:p>
            <w:pPr>
              <w:spacing w:after="0"/>
              <w:jc w:val="right"/>
            </w:pPr>
            <w:r>
              <w:rPr>
                <w:sz w:val="16"/>
              </w:rPr>
              <w:t>38.1</w:t>
            </w:r>
          </w:p>
        </w:tc>
        <w:tc>
          <w:tcPr>
            <w:tcW w:type="dxa" w:w="1250"/>
          </w:tcPr>
          <w:p>
            <w:pPr>
              <w:spacing w:after="0"/>
              <w:jc w:val="right"/>
            </w:pPr>
            <w:r>
              <w:rPr>
                <w:sz w:val="16"/>
              </w:rPr>
              <w:t>40.7</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86.3</w:t>
            </w:r>
          </w:p>
        </w:tc>
        <w:tc>
          <w:tcPr>
            <w:tcW w:type="dxa" w:w="1311"/>
          </w:tcPr>
          <w:p>
            <w:pPr>
              <w:spacing w:after="0"/>
              <w:jc w:val="right"/>
            </w:pPr>
            <w:r>
              <w:rPr>
                <w:sz w:val="16"/>
              </w:rPr>
              <w:t>89.3</w:t>
            </w:r>
          </w:p>
        </w:tc>
        <w:tc>
          <w:tcPr>
            <w:tcW w:type="dxa" w:w="1250"/>
          </w:tcPr>
          <w:p>
            <w:pPr>
              <w:spacing w:after="0"/>
              <w:jc w:val="right"/>
            </w:pPr>
            <w:r>
              <w:rPr>
                <w:sz w:val="16"/>
              </w:rPr>
              <w:t>90.4</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81.9</w:t>
            </w:r>
          </w:p>
        </w:tc>
        <w:tc>
          <w:tcPr>
            <w:tcW w:type="dxa" w:w="1311"/>
          </w:tcPr>
          <w:p>
            <w:pPr>
              <w:spacing w:after="0"/>
              <w:jc w:val="right"/>
            </w:pPr>
            <w:r>
              <w:rPr>
                <w:sz w:val="16"/>
              </w:rPr>
              <w:t>82.3</w:t>
            </w:r>
          </w:p>
        </w:tc>
        <w:tc>
          <w:tcPr>
            <w:tcW w:type="dxa" w:w="1250"/>
          </w:tcPr>
          <w:p>
            <w:pPr>
              <w:spacing w:after="0"/>
              <w:jc w:val="right"/>
            </w:pPr>
            <w:r>
              <w:rPr>
                <w:sz w:val="16"/>
              </w:rPr>
              <w:t>97.5</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79.2</w:t>
            </w:r>
          </w:p>
        </w:tc>
        <w:tc>
          <w:tcPr>
            <w:tcW w:type="dxa" w:w="1311"/>
          </w:tcPr>
          <w:p>
            <w:pPr>
              <w:spacing w:after="0"/>
              <w:jc w:val="right"/>
            </w:pPr>
            <w:r>
              <w:rPr>
                <w:sz w:val="16"/>
              </w:rPr>
              <w:t>82.9</w:t>
            </w:r>
          </w:p>
        </w:tc>
        <w:tc>
          <w:tcPr>
            <w:tcW w:type="dxa" w:w="1250"/>
          </w:tcPr>
          <w:p>
            <w:pPr>
              <w:spacing w:after="0"/>
              <w:jc w:val="right"/>
            </w:pPr>
            <w:r>
              <w:rPr>
                <w:sz w:val="16"/>
              </w:rPr>
              <w:t>99.0</w:t>
            </w:r>
          </w:p>
        </w:tc>
        <w:tc>
          <w:tcPr>
            <w:tcW w:type="dxa" w:w="6992"/>
          </w:tcPr>
          <w:p>
            <w:pPr>
              <w:spacing w:after="0"/>
              <w:jc w:val="left"/>
            </w:pPr>
            <w:r>
              <w:rPr>
                <w:sz w:val="16"/>
              </w:rPr>
              <w:t>Relatively Moderate 1, 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83.3</w:t>
            </w:r>
          </w:p>
        </w:tc>
        <w:tc>
          <w:tcPr>
            <w:tcW w:type="dxa" w:w="1311"/>
          </w:tcPr>
          <w:p>
            <w:pPr>
              <w:spacing w:after="0"/>
              <w:jc w:val="right"/>
            </w:pPr>
            <w:r>
              <w:rPr>
                <w:sz w:val="16"/>
              </w:rPr>
              <w:t>89.0</w:t>
            </w:r>
          </w:p>
        </w:tc>
        <w:tc>
          <w:tcPr>
            <w:tcW w:type="dxa" w:w="1250"/>
          </w:tcPr>
          <w:p>
            <w:pPr>
              <w:spacing w:after="0"/>
              <w:jc w:val="right"/>
            </w:pPr>
            <w:r>
              <w:rPr>
                <w:sz w:val="16"/>
              </w:rPr>
              <w:t>91.0</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84.8</w:t>
            </w:r>
          </w:p>
        </w:tc>
        <w:tc>
          <w:tcPr>
            <w:tcW w:type="dxa" w:w="1311"/>
          </w:tcPr>
          <w:p>
            <w:pPr>
              <w:spacing w:after="0"/>
              <w:jc w:val="right"/>
            </w:pPr>
            <w:r>
              <w:rPr>
                <w:sz w:val="16"/>
              </w:rPr>
              <w:t>88.4</w:t>
            </w:r>
          </w:p>
        </w:tc>
        <w:tc>
          <w:tcPr>
            <w:tcW w:type="dxa" w:w="1250"/>
          </w:tcPr>
          <w:p>
            <w:pPr>
              <w:spacing w:after="0"/>
              <w:jc w:val="right"/>
            </w:pPr>
            <w:r>
              <w:rPr>
                <w:sz w:val="16"/>
              </w:rPr>
              <w:t>89.7</w:t>
            </w:r>
          </w:p>
        </w:tc>
        <w:tc>
          <w:tcPr>
            <w:tcW w:type="dxa" w:w="6992"/>
          </w:tcPr>
          <w:p>
            <w:pPr>
              <w:spacing w:after="0"/>
              <w:jc w:val="left"/>
            </w:pPr>
            <w:r>
              <w:rPr>
                <w:sz w:val="16"/>
              </w:rPr>
              <w:t>Relatively High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62.5</w:t>
            </w:r>
          </w:p>
        </w:tc>
        <w:tc>
          <w:tcPr>
            <w:tcW w:type="dxa" w:w="1311"/>
          </w:tcPr>
          <w:p>
            <w:pPr>
              <w:spacing w:after="0"/>
              <w:jc w:val="right"/>
            </w:pPr>
            <w:r>
              <w:rPr>
                <w:sz w:val="16"/>
              </w:rPr>
              <w:t>68.1</w:t>
            </w:r>
          </w:p>
        </w:tc>
        <w:tc>
          <w:tcPr>
            <w:tcW w:type="dxa" w:w="1250"/>
          </w:tcPr>
          <w:p>
            <w:pPr>
              <w:spacing w:after="0"/>
              <w:jc w:val="right"/>
            </w:pPr>
            <w:r>
              <w:rPr>
                <w:sz w:val="16"/>
              </w:rPr>
              <w:t>70.0</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78.9</w:t>
            </w:r>
          </w:p>
        </w:tc>
        <w:tc>
          <w:tcPr>
            <w:tcW w:type="dxa" w:w="1311"/>
          </w:tcPr>
          <w:p>
            <w:pPr>
              <w:spacing w:after="0"/>
              <w:jc w:val="right"/>
            </w:pPr>
            <w:r>
              <w:rPr>
                <w:sz w:val="16"/>
              </w:rPr>
              <w:t>80.4</w:t>
            </w:r>
          </w:p>
        </w:tc>
        <w:tc>
          <w:tcPr>
            <w:tcW w:type="dxa" w:w="1250"/>
          </w:tcPr>
          <w:p>
            <w:pPr>
              <w:spacing w:after="0"/>
              <w:jc w:val="right"/>
            </w:pPr>
            <w:r>
              <w:rPr>
                <w:sz w:val="16"/>
              </w:rPr>
              <w:t>87.3</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65.8</w:t>
            </w:r>
          </w:p>
        </w:tc>
        <w:tc>
          <w:tcPr>
            <w:tcW w:type="dxa" w:w="1311"/>
          </w:tcPr>
          <w:p>
            <w:pPr>
              <w:spacing w:after="0"/>
              <w:jc w:val="right"/>
            </w:pPr>
            <w:r>
              <w:rPr>
                <w:sz w:val="16"/>
              </w:rPr>
              <w:t>71.6</w:t>
            </w:r>
          </w:p>
        </w:tc>
        <w:tc>
          <w:tcPr>
            <w:tcW w:type="dxa" w:w="1250"/>
          </w:tcPr>
          <w:p>
            <w:pPr>
              <w:spacing w:after="0"/>
              <w:jc w:val="right"/>
            </w:pPr>
            <w:r>
              <w:rPr>
                <w:sz w:val="16"/>
              </w:rPr>
              <w:t>75.1</w:t>
            </w:r>
          </w:p>
        </w:tc>
        <w:tc>
          <w:tcPr>
            <w:tcW w:type="dxa" w:w="6992"/>
          </w:tcPr>
          <w:p>
            <w:pPr>
              <w:spacing w:after="0"/>
              <w:jc w:val="left"/>
            </w:pPr>
            <w:r>
              <w:rPr>
                <w:sz w:val="16"/>
              </w:rPr>
              <w:t>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5"/>
        <w:gridCol w:w="769"/>
        <w:gridCol w:w="2475"/>
        <w:gridCol w:w="2012"/>
        <w:gridCol w:w="2583"/>
        <w:gridCol w:w="2287"/>
        <w:gridCol w:w="2531"/>
      </w:tblGrid>
      <w:tr>
        <w:trPr>
          <w:cantSplit/>
          <w:tblHeader/>
        </w:trPr>
        <w:tc>
          <w:tcPr>
            <w:tcW w:type="dxa" w:w="145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Plan status</w:t>
            </w:r>
          </w:p>
        </w:tc>
        <w:tc>
          <w:tcPr>
            <w:tcW w:type="dxa" w:w="20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1"/>
            <w:shd w:val="clear" w:color="auto" w:fill="E8E8E8"/>
          </w:tcPr>
          <w:p>
            <w:pPr>
              <w:spacing w:after="0"/>
              <w:jc w:val="left"/>
            </w:pPr>
            <w:r>
              <w:rPr>
                <w:b/>
                <w:sz w:val="16"/>
              </w:rPr>
              <w:t>Notes</w:t>
            </w:r>
          </w:p>
        </w:tc>
      </w:tr>
      <w:tr>
        <w:trPr>
          <w:cantSplit/>
        </w:trPr>
        <w:tc>
          <w:tcPr>
            <w:tcW w:type="dxa" w:w="1455"/>
          </w:tcPr>
          <w:p>
            <w:pPr>
              <w:spacing w:after="0"/>
              <w:jc w:val="left"/>
            </w:pPr>
            <w:r>
              <w:rPr>
                <w:sz w:val="16"/>
              </w:rPr>
              <w:t>Montgomery County</w:t>
            </w:r>
          </w:p>
        </w:tc>
        <w:tc>
          <w:tcPr>
            <w:tcW w:type="dxa" w:w="769"/>
          </w:tcPr>
          <w:p>
            <w:pPr>
              <w:spacing w:after="0"/>
              <w:jc w:val="left"/>
            </w:pPr>
            <w:r>
              <w:rPr>
                <w:sz w:val="16"/>
              </w:rPr>
              <w:t>County</w:t>
            </w:r>
          </w:p>
        </w:tc>
        <w:tc>
          <w:tcPr>
            <w:tcW w:type="dxa" w:w="2475"/>
          </w:tcPr>
          <w:p>
            <w:pPr>
              <w:spacing w:after="0"/>
              <w:jc w:val="left"/>
            </w:pPr>
            <w:r>
              <w:rPr>
                <w:sz w:val="16"/>
              </w:rPr>
              <w:t>Approved, expires 2030-06-08</w:t>
            </w:r>
          </w:p>
        </w:tc>
        <w:tc>
          <w:tcPr>
            <w:tcW w:type="dxa" w:w="2012"/>
          </w:tcPr>
          <w:p>
            <w:pPr>
              <w:spacing w:after="0"/>
              <w:jc w:val="right"/>
            </w:pPr>
            <w:r>
              <w:rPr>
                <w:sz w:val="16"/>
              </w:rPr>
              <w:t>FMA RL 0, SRL 1; any 3</w:t>
            </w:r>
          </w:p>
        </w:tc>
        <w:tc>
          <w:tcPr>
            <w:tcW w:type="dxa" w:w="2583"/>
          </w:tcPr>
          <w:p>
            <w:pPr>
              <w:spacing w:after="0"/>
              <w:jc w:val="right"/>
            </w:pPr>
            <w:r>
              <w:rPr>
                <w:sz w:val="16"/>
              </w:rPr>
              <w:t>$1,315,424.72</w:t>
            </w:r>
          </w:p>
        </w:tc>
        <w:tc>
          <w:tcPr>
            <w:tcW w:type="dxa" w:w="2287"/>
          </w:tcPr>
          <w:p>
            <w:pPr>
              <w:spacing w:after="0"/>
              <w:jc w:val="right"/>
            </w:pPr>
            <w:r>
              <w:rPr>
                <w:sz w:val="16"/>
              </w:rPr>
              <w:t>0 total; 0 since its plan</w:t>
            </w:r>
          </w:p>
        </w:tc>
        <w:tc>
          <w:tcPr>
            <w:tcW w:type="dxa" w:w="2531"/>
          </w:tcPr>
          <w:p>
            <w:pPr>
              <w:spacing w:after="0"/>
              <w:jc w:val="left"/>
            </w:pPr>
            <w:r>
              <w:rPr>
                <w:sz w:val="16"/>
              </w:rPr>
              <w:t>Includes $7,633.25 for declarations not counted as hazard incidents (DR-4490-MO).</w:t>
            </w:r>
          </w:p>
        </w:tc>
      </w:tr>
      <w:tr>
        <w:trPr>
          <w:cantSplit/>
        </w:trPr>
        <w:tc>
          <w:tcPr>
            <w:tcW w:type="dxa" w:w="1455"/>
          </w:tcPr>
          <w:p>
            <w:pPr>
              <w:spacing w:after="0"/>
              <w:jc w:val="left"/>
            </w:pPr>
            <w:r>
              <w:rPr>
                <w:sz w:val="16"/>
              </w:rPr>
              <w:t>Bellflower city</w:t>
            </w:r>
          </w:p>
        </w:tc>
        <w:tc>
          <w:tcPr>
            <w:tcW w:type="dxa" w:w="769"/>
          </w:tcPr>
          <w:p>
            <w:pPr>
              <w:spacing w:after="0"/>
              <w:jc w:val="left"/>
            </w:pPr>
            <w:r>
              <w:rPr>
                <w:sz w:val="16"/>
              </w:rPr>
              <w:t>City</w:t>
            </w:r>
          </w:p>
        </w:tc>
        <w:tc>
          <w:tcPr>
            <w:tcW w:type="dxa" w:w="2475"/>
          </w:tcPr>
          <w:p>
            <w:pPr>
              <w:spacing w:after="0"/>
              <w:jc w:val="left"/>
            </w:pPr>
            <w:r>
              <w:rPr>
                <w:sz w:val="16"/>
              </w:rPr>
              <w:t>Approved, expires 2030-06-08</w:t>
            </w:r>
          </w:p>
        </w:tc>
        <w:tc>
          <w:tcPr>
            <w:tcW w:type="dxa" w:w="2012"/>
          </w:tcPr>
          <w:p>
            <w:pPr>
              <w:spacing w:after="0"/>
              <w:jc w:val="right"/>
            </w:pPr>
            <w:r>
              <w:rPr>
                <w:sz w:val="16"/>
              </w:rPr>
              <w:t>FMA RL 0, SRL 0; any 0</w:t>
            </w:r>
          </w:p>
        </w:tc>
        <w:tc>
          <w:tcPr>
            <w:tcW w:type="dxa" w:w="2583"/>
          </w:tcPr>
          <w:p>
            <w:pPr>
              <w:spacing w:after="0"/>
              <w:jc w:val="right"/>
            </w:pPr>
            <w:r>
              <w:rPr>
                <w:sz w:val="16"/>
              </w:rPr>
              <w:t>$15,562.74</w:t>
            </w:r>
          </w:p>
        </w:tc>
        <w:tc>
          <w:tcPr>
            <w:tcW w:type="dxa" w:w="2287"/>
          </w:tcPr>
          <w:p>
            <w:pPr>
              <w:spacing w:after="0"/>
              <w:jc w:val="right"/>
            </w:pPr>
            <w:r>
              <w:rPr>
                <w:sz w:val="16"/>
              </w:rPr>
              <w:t>15 total; 0 since its plan</w:t>
            </w:r>
          </w:p>
        </w:tc>
        <w:tc>
          <w:tcPr>
            <w:tcW w:type="dxa" w:w="2531"/>
          </w:tcPr>
          <w:p>
            <w:pPr>
              <w:spacing w:after="0"/>
              <w:jc w:val="left"/>
            </w:pPr>
          </w:p>
        </w:tc>
      </w:tr>
      <w:tr>
        <w:trPr>
          <w:cantSplit/>
        </w:trPr>
        <w:tc>
          <w:tcPr>
            <w:tcW w:type="dxa" w:w="1455"/>
          </w:tcPr>
          <w:p>
            <w:pPr>
              <w:spacing w:after="0"/>
              <w:jc w:val="left"/>
            </w:pPr>
            <w:r>
              <w:rPr>
                <w:sz w:val="16"/>
              </w:rPr>
              <w:t>High Hill city</w:t>
            </w:r>
          </w:p>
        </w:tc>
        <w:tc>
          <w:tcPr>
            <w:tcW w:type="dxa" w:w="769"/>
          </w:tcPr>
          <w:p>
            <w:pPr>
              <w:spacing w:after="0"/>
              <w:jc w:val="left"/>
            </w:pPr>
            <w:r>
              <w:rPr>
                <w:sz w:val="16"/>
              </w:rPr>
              <w:t>City</w:t>
            </w:r>
          </w:p>
        </w:tc>
        <w:tc>
          <w:tcPr>
            <w:tcW w:type="dxa" w:w="2475"/>
          </w:tcPr>
          <w:p>
            <w:pPr>
              <w:spacing w:after="0"/>
              <w:jc w:val="left"/>
            </w:pPr>
            <w:r>
              <w:rPr>
                <w:sz w:val="16"/>
              </w:rPr>
              <w:t>Approved, expires 2030-06-08</w:t>
            </w:r>
          </w:p>
        </w:tc>
        <w:tc>
          <w:tcPr>
            <w:tcW w:type="dxa" w:w="2012"/>
          </w:tcPr>
          <w:p>
            <w:pPr>
              <w:spacing w:after="0"/>
              <w:jc w:val="right"/>
            </w:pPr>
            <w:r>
              <w:rPr>
                <w:sz w:val="16"/>
              </w:rPr>
              <w:t>FMA RL 0, SRL 0; any 0</w:t>
            </w:r>
          </w:p>
        </w:tc>
        <w:tc>
          <w:tcPr>
            <w:tcW w:type="dxa" w:w="2583"/>
          </w:tcPr>
          <w:p>
            <w:pPr>
              <w:spacing w:after="0"/>
              <w:jc w:val="right"/>
            </w:pPr>
            <w:r>
              <w:rPr>
                <w:sz w:val="16"/>
              </w:rPr>
              <w:t>no Public Assistance recorded</w:t>
            </w:r>
          </w:p>
        </w:tc>
        <w:tc>
          <w:tcPr>
            <w:tcW w:type="dxa" w:w="2287"/>
          </w:tcPr>
          <w:p>
            <w:pPr>
              <w:spacing w:after="0"/>
              <w:jc w:val="right"/>
            </w:pPr>
            <w:r>
              <w:rPr>
                <w:sz w:val="16"/>
              </w:rPr>
              <w:t>9 total; 0 since its plan</w:t>
            </w:r>
          </w:p>
        </w:tc>
        <w:tc>
          <w:tcPr>
            <w:tcW w:type="dxa" w:w="2531"/>
          </w:tcPr>
          <w:p>
            <w:pPr>
              <w:spacing w:after="0"/>
              <w:jc w:val="left"/>
            </w:pPr>
          </w:p>
        </w:tc>
      </w:tr>
      <w:tr>
        <w:trPr>
          <w:cantSplit/>
        </w:trPr>
        <w:tc>
          <w:tcPr>
            <w:tcW w:type="dxa" w:w="1455"/>
          </w:tcPr>
          <w:p>
            <w:pPr>
              <w:spacing w:after="0"/>
              <w:jc w:val="left"/>
            </w:pPr>
            <w:r>
              <w:rPr>
                <w:sz w:val="16"/>
              </w:rPr>
              <w:t>Jonesburg city</w:t>
            </w:r>
          </w:p>
        </w:tc>
        <w:tc>
          <w:tcPr>
            <w:tcW w:type="dxa" w:w="769"/>
          </w:tcPr>
          <w:p>
            <w:pPr>
              <w:spacing w:after="0"/>
              <w:jc w:val="left"/>
            </w:pPr>
            <w:r>
              <w:rPr>
                <w:sz w:val="16"/>
              </w:rPr>
              <w:t>City</w:t>
            </w:r>
          </w:p>
        </w:tc>
        <w:tc>
          <w:tcPr>
            <w:tcW w:type="dxa" w:w="2475"/>
          </w:tcPr>
          <w:p>
            <w:pPr>
              <w:spacing w:after="0"/>
              <w:jc w:val="left"/>
            </w:pPr>
            <w:r>
              <w:rPr>
                <w:sz w:val="16"/>
              </w:rPr>
              <w:t>Approved, expires 2030-06-08</w:t>
            </w:r>
          </w:p>
        </w:tc>
        <w:tc>
          <w:tcPr>
            <w:tcW w:type="dxa" w:w="2012"/>
          </w:tcPr>
          <w:p>
            <w:pPr>
              <w:spacing w:after="0"/>
              <w:jc w:val="right"/>
            </w:pPr>
            <w:r>
              <w:rPr>
                <w:sz w:val="16"/>
              </w:rPr>
              <w:t>FMA RL 0, SRL 0; any 0</w:t>
            </w:r>
          </w:p>
        </w:tc>
        <w:tc>
          <w:tcPr>
            <w:tcW w:type="dxa" w:w="2583"/>
          </w:tcPr>
          <w:p>
            <w:pPr>
              <w:spacing w:after="0"/>
              <w:jc w:val="right"/>
            </w:pPr>
            <w:r>
              <w:rPr>
                <w:sz w:val="16"/>
              </w:rPr>
              <w:t>no Public Assistance recorded</w:t>
            </w:r>
          </w:p>
        </w:tc>
        <w:tc>
          <w:tcPr>
            <w:tcW w:type="dxa" w:w="2287"/>
          </w:tcPr>
          <w:p>
            <w:pPr>
              <w:spacing w:after="0"/>
              <w:jc w:val="right"/>
            </w:pPr>
            <w:r>
              <w:rPr>
                <w:sz w:val="16"/>
              </w:rPr>
              <w:t>16 total; 0 since its plan</w:t>
            </w:r>
          </w:p>
        </w:tc>
        <w:tc>
          <w:tcPr>
            <w:tcW w:type="dxa" w:w="2531"/>
          </w:tcPr>
          <w:p>
            <w:pPr>
              <w:spacing w:after="0"/>
              <w:jc w:val="left"/>
            </w:pPr>
          </w:p>
        </w:tc>
      </w:tr>
      <w:tr>
        <w:trPr>
          <w:cantSplit/>
        </w:trPr>
        <w:tc>
          <w:tcPr>
            <w:tcW w:type="dxa" w:w="1455"/>
          </w:tcPr>
          <w:p>
            <w:pPr>
              <w:spacing w:after="0"/>
              <w:jc w:val="left"/>
            </w:pPr>
            <w:r>
              <w:rPr>
                <w:sz w:val="16"/>
              </w:rPr>
              <w:t>McKittrick town</w:t>
            </w:r>
          </w:p>
        </w:tc>
        <w:tc>
          <w:tcPr>
            <w:tcW w:type="dxa" w:w="769"/>
          </w:tcPr>
          <w:p>
            <w:pPr>
              <w:spacing w:after="0"/>
              <w:jc w:val="left"/>
            </w:pPr>
            <w:r>
              <w:rPr>
                <w:sz w:val="16"/>
              </w:rPr>
              <w:t>Village</w:t>
            </w:r>
          </w:p>
        </w:tc>
        <w:tc>
          <w:tcPr>
            <w:tcW w:type="dxa" w:w="2475"/>
          </w:tcPr>
          <w:p>
            <w:pPr>
              <w:spacing w:after="0"/>
              <w:jc w:val="left"/>
            </w:pPr>
            <w:r>
              <w:rPr>
                <w:sz w:val="16"/>
              </w:rPr>
              <w:t>Approved, expires 2030-06-08</w:t>
            </w:r>
          </w:p>
        </w:tc>
        <w:tc>
          <w:tcPr>
            <w:tcW w:type="dxa" w:w="2012"/>
          </w:tcPr>
          <w:p>
            <w:pPr>
              <w:spacing w:after="0"/>
              <w:jc w:val="right"/>
            </w:pPr>
            <w:r>
              <w:rPr>
                <w:sz w:val="16"/>
              </w:rPr>
              <w:t>FMA RL 0, SRL 0; any 0</w:t>
            </w:r>
          </w:p>
        </w:tc>
        <w:tc>
          <w:tcPr>
            <w:tcW w:type="dxa" w:w="2583"/>
          </w:tcPr>
          <w:p>
            <w:pPr>
              <w:spacing w:after="0"/>
              <w:jc w:val="right"/>
            </w:pPr>
            <w:r>
              <w:rPr>
                <w:sz w:val="16"/>
              </w:rPr>
              <w:t>no Public Assistance recorded</w:t>
            </w:r>
          </w:p>
        </w:tc>
        <w:tc>
          <w:tcPr>
            <w:tcW w:type="dxa" w:w="2287"/>
          </w:tcPr>
          <w:p>
            <w:pPr>
              <w:spacing w:after="0"/>
              <w:jc w:val="right"/>
            </w:pPr>
            <w:r>
              <w:rPr>
                <w:sz w:val="16"/>
              </w:rPr>
              <w:t>0 total; 0 since its plan</w:t>
            </w:r>
          </w:p>
        </w:tc>
        <w:tc>
          <w:tcPr>
            <w:tcW w:type="dxa" w:w="2531"/>
          </w:tcPr>
          <w:p>
            <w:pPr>
              <w:spacing w:after="0"/>
              <w:jc w:val="left"/>
            </w:pPr>
          </w:p>
        </w:tc>
      </w:tr>
      <w:tr>
        <w:trPr>
          <w:cantSplit/>
        </w:trPr>
        <w:tc>
          <w:tcPr>
            <w:tcW w:type="dxa" w:w="1455"/>
          </w:tcPr>
          <w:p>
            <w:pPr>
              <w:spacing w:after="0"/>
              <w:jc w:val="left"/>
            </w:pPr>
            <w:r>
              <w:rPr>
                <w:sz w:val="16"/>
              </w:rPr>
              <w:t>Middletown town</w:t>
            </w:r>
          </w:p>
        </w:tc>
        <w:tc>
          <w:tcPr>
            <w:tcW w:type="dxa" w:w="769"/>
          </w:tcPr>
          <w:p>
            <w:pPr>
              <w:spacing w:after="0"/>
              <w:jc w:val="left"/>
            </w:pPr>
            <w:r>
              <w:rPr>
                <w:sz w:val="16"/>
              </w:rPr>
              <w:t>Town</w:t>
            </w:r>
          </w:p>
        </w:tc>
        <w:tc>
          <w:tcPr>
            <w:tcW w:type="dxa" w:w="2475"/>
          </w:tcPr>
          <w:p>
            <w:pPr>
              <w:spacing w:after="0"/>
              <w:jc w:val="left"/>
            </w:pPr>
            <w:r>
              <w:rPr>
                <w:sz w:val="16"/>
              </w:rPr>
              <w:t>Approved, expires 2030-06-08</w:t>
            </w:r>
          </w:p>
        </w:tc>
        <w:tc>
          <w:tcPr>
            <w:tcW w:type="dxa" w:w="2012"/>
          </w:tcPr>
          <w:p>
            <w:pPr>
              <w:spacing w:after="0"/>
              <w:jc w:val="right"/>
            </w:pPr>
            <w:r>
              <w:rPr>
                <w:sz w:val="16"/>
              </w:rPr>
              <w:t>FMA RL 0, SRL 0; any 0</w:t>
            </w:r>
          </w:p>
        </w:tc>
        <w:tc>
          <w:tcPr>
            <w:tcW w:type="dxa" w:w="2583"/>
          </w:tcPr>
          <w:p>
            <w:pPr>
              <w:spacing w:after="0"/>
              <w:jc w:val="right"/>
            </w:pPr>
            <w:r>
              <w:rPr>
                <w:sz w:val="16"/>
              </w:rPr>
              <w:t>no Public Assistance recorded</w:t>
            </w:r>
          </w:p>
        </w:tc>
        <w:tc>
          <w:tcPr>
            <w:tcW w:type="dxa" w:w="2287"/>
          </w:tcPr>
          <w:p>
            <w:pPr>
              <w:spacing w:after="0"/>
              <w:jc w:val="right"/>
            </w:pPr>
            <w:r>
              <w:rPr>
                <w:sz w:val="16"/>
              </w:rPr>
              <w:t>21 total; 0 since its plan</w:t>
            </w:r>
          </w:p>
        </w:tc>
        <w:tc>
          <w:tcPr>
            <w:tcW w:type="dxa" w:w="2531"/>
          </w:tcPr>
          <w:p>
            <w:pPr>
              <w:spacing w:after="0"/>
              <w:jc w:val="left"/>
            </w:pPr>
          </w:p>
        </w:tc>
      </w:tr>
      <w:tr>
        <w:trPr>
          <w:cantSplit/>
        </w:trPr>
        <w:tc>
          <w:tcPr>
            <w:tcW w:type="dxa" w:w="1455"/>
          </w:tcPr>
          <w:p>
            <w:pPr>
              <w:spacing w:after="0"/>
              <w:jc w:val="left"/>
            </w:pPr>
            <w:r>
              <w:rPr>
                <w:sz w:val="16"/>
              </w:rPr>
              <w:t>Montgomery City city</w:t>
            </w:r>
          </w:p>
        </w:tc>
        <w:tc>
          <w:tcPr>
            <w:tcW w:type="dxa" w:w="769"/>
          </w:tcPr>
          <w:p>
            <w:pPr>
              <w:spacing w:after="0"/>
              <w:jc w:val="left"/>
            </w:pPr>
            <w:r>
              <w:rPr>
                <w:sz w:val="16"/>
              </w:rPr>
              <w:t>City</w:t>
            </w:r>
          </w:p>
        </w:tc>
        <w:tc>
          <w:tcPr>
            <w:tcW w:type="dxa" w:w="2475"/>
          </w:tcPr>
          <w:p>
            <w:pPr>
              <w:spacing w:after="0"/>
              <w:jc w:val="left"/>
            </w:pPr>
            <w:r>
              <w:rPr>
                <w:sz w:val="16"/>
              </w:rPr>
              <w:t>Approved, expires 2030-06-08</w:t>
            </w:r>
          </w:p>
        </w:tc>
        <w:tc>
          <w:tcPr>
            <w:tcW w:type="dxa" w:w="2012"/>
          </w:tcPr>
          <w:p>
            <w:pPr>
              <w:spacing w:after="0"/>
              <w:jc w:val="right"/>
            </w:pPr>
            <w:r>
              <w:rPr>
                <w:sz w:val="16"/>
              </w:rPr>
              <w:t>FMA RL 0, SRL 0; any 0</w:t>
            </w:r>
          </w:p>
        </w:tc>
        <w:tc>
          <w:tcPr>
            <w:tcW w:type="dxa" w:w="2583"/>
          </w:tcPr>
          <w:p>
            <w:pPr>
              <w:spacing w:after="0"/>
              <w:jc w:val="right"/>
            </w:pPr>
            <w:r>
              <w:rPr>
                <w:sz w:val="16"/>
              </w:rPr>
              <w:t>$103,141.97</w:t>
            </w:r>
          </w:p>
        </w:tc>
        <w:tc>
          <w:tcPr>
            <w:tcW w:type="dxa" w:w="2287"/>
          </w:tcPr>
          <w:p>
            <w:pPr>
              <w:spacing w:after="0"/>
              <w:jc w:val="right"/>
            </w:pPr>
            <w:r>
              <w:rPr>
                <w:sz w:val="16"/>
              </w:rPr>
              <w:t>54 total; 0 since its plan</w:t>
            </w:r>
          </w:p>
        </w:tc>
        <w:tc>
          <w:tcPr>
            <w:tcW w:type="dxa" w:w="2531"/>
          </w:tcPr>
          <w:p>
            <w:pPr>
              <w:spacing w:after="0"/>
              <w:jc w:val="left"/>
            </w:pPr>
          </w:p>
        </w:tc>
      </w:tr>
      <w:tr>
        <w:trPr>
          <w:cantSplit/>
        </w:trPr>
        <w:tc>
          <w:tcPr>
            <w:tcW w:type="dxa" w:w="1455"/>
          </w:tcPr>
          <w:p>
            <w:pPr>
              <w:spacing w:after="0"/>
              <w:jc w:val="left"/>
            </w:pPr>
            <w:r>
              <w:rPr>
                <w:sz w:val="16"/>
              </w:rPr>
              <w:t>New Florence city</w:t>
            </w:r>
          </w:p>
        </w:tc>
        <w:tc>
          <w:tcPr>
            <w:tcW w:type="dxa" w:w="769"/>
          </w:tcPr>
          <w:p>
            <w:pPr>
              <w:spacing w:after="0"/>
              <w:jc w:val="left"/>
            </w:pPr>
            <w:r>
              <w:rPr>
                <w:sz w:val="16"/>
              </w:rPr>
              <w:t>City</w:t>
            </w:r>
          </w:p>
        </w:tc>
        <w:tc>
          <w:tcPr>
            <w:tcW w:type="dxa" w:w="2475"/>
          </w:tcPr>
          <w:p>
            <w:pPr>
              <w:spacing w:after="0"/>
              <w:jc w:val="left"/>
            </w:pPr>
            <w:r>
              <w:rPr>
                <w:sz w:val="16"/>
              </w:rPr>
              <w:t>Approved, expires 2030-06-08</w:t>
            </w:r>
          </w:p>
        </w:tc>
        <w:tc>
          <w:tcPr>
            <w:tcW w:type="dxa" w:w="2012"/>
          </w:tcPr>
          <w:p>
            <w:pPr>
              <w:spacing w:after="0"/>
              <w:jc w:val="right"/>
            </w:pPr>
            <w:r>
              <w:rPr>
                <w:sz w:val="16"/>
              </w:rPr>
              <w:t>FMA RL 0, SRL 0; any 0</w:t>
            </w:r>
          </w:p>
        </w:tc>
        <w:tc>
          <w:tcPr>
            <w:tcW w:type="dxa" w:w="2583"/>
          </w:tcPr>
          <w:p>
            <w:pPr>
              <w:spacing w:after="0"/>
              <w:jc w:val="right"/>
            </w:pPr>
            <w:r>
              <w:rPr>
                <w:sz w:val="16"/>
              </w:rPr>
              <w:t>$13,870.81</w:t>
            </w:r>
          </w:p>
        </w:tc>
        <w:tc>
          <w:tcPr>
            <w:tcW w:type="dxa" w:w="2287"/>
          </w:tcPr>
          <w:p>
            <w:pPr>
              <w:spacing w:after="0"/>
              <w:jc w:val="right"/>
            </w:pPr>
            <w:r>
              <w:rPr>
                <w:sz w:val="16"/>
              </w:rPr>
              <w:t>27 total; 0 since its plan</w:t>
            </w:r>
          </w:p>
        </w:tc>
        <w:tc>
          <w:tcPr>
            <w:tcW w:type="dxa" w:w="2531"/>
          </w:tcPr>
          <w:p>
            <w:pPr>
              <w:spacing w:after="0"/>
              <w:jc w:val="left"/>
            </w:pPr>
          </w:p>
        </w:tc>
      </w:tr>
      <w:tr>
        <w:trPr>
          <w:cantSplit/>
        </w:trPr>
        <w:tc>
          <w:tcPr>
            <w:tcW w:type="dxa" w:w="1455"/>
          </w:tcPr>
          <w:p>
            <w:pPr>
              <w:spacing w:after="0"/>
              <w:jc w:val="left"/>
            </w:pPr>
            <w:r>
              <w:rPr>
                <w:sz w:val="16"/>
              </w:rPr>
              <w:t>Rhineland town</w:t>
            </w:r>
          </w:p>
        </w:tc>
        <w:tc>
          <w:tcPr>
            <w:tcW w:type="dxa" w:w="769"/>
          </w:tcPr>
          <w:p>
            <w:pPr>
              <w:spacing w:after="0"/>
              <w:jc w:val="left"/>
            </w:pPr>
            <w:r>
              <w:rPr>
                <w:sz w:val="16"/>
              </w:rPr>
              <w:t>Village</w:t>
            </w:r>
          </w:p>
        </w:tc>
        <w:tc>
          <w:tcPr>
            <w:tcW w:type="dxa" w:w="2475"/>
          </w:tcPr>
          <w:p>
            <w:pPr>
              <w:spacing w:after="0"/>
              <w:jc w:val="left"/>
            </w:pPr>
            <w:r>
              <w:rPr>
                <w:sz w:val="16"/>
              </w:rPr>
              <w:t>Approved, expires 2030-06-08</w:t>
            </w:r>
          </w:p>
        </w:tc>
        <w:tc>
          <w:tcPr>
            <w:tcW w:type="dxa" w:w="2012"/>
          </w:tcPr>
          <w:p>
            <w:pPr>
              <w:spacing w:after="0"/>
              <w:jc w:val="right"/>
            </w:pPr>
            <w:r>
              <w:rPr>
                <w:sz w:val="16"/>
              </w:rPr>
              <w:t>FMA RL 0, SRL 0; any 2</w:t>
            </w:r>
          </w:p>
        </w:tc>
        <w:tc>
          <w:tcPr>
            <w:tcW w:type="dxa" w:w="2583"/>
          </w:tcPr>
          <w:p>
            <w:pPr>
              <w:spacing w:after="0"/>
              <w:jc w:val="right"/>
            </w:pPr>
            <w:r>
              <w:rPr>
                <w:sz w:val="16"/>
              </w:rPr>
              <w:t>no Public Assistance recorded</w:t>
            </w:r>
          </w:p>
        </w:tc>
        <w:tc>
          <w:tcPr>
            <w:tcW w:type="dxa" w:w="2287"/>
          </w:tcPr>
          <w:p>
            <w:pPr>
              <w:spacing w:after="0"/>
              <w:jc w:val="right"/>
            </w:pPr>
            <w:r>
              <w:rPr>
                <w:sz w:val="16"/>
              </w:rPr>
              <w:t>13 total; 0 since its plan</w:t>
            </w:r>
          </w:p>
        </w:tc>
        <w:tc>
          <w:tcPr>
            <w:tcW w:type="dxa" w:w="2531"/>
          </w:tcPr>
          <w:p>
            <w:pPr>
              <w:spacing w:after="0"/>
              <w:jc w:val="left"/>
            </w:pPr>
          </w:p>
        </w:tc>
      </w:tr>
      <w:tr>
        <w:trPr>
          <w:cantSplit/>
        </w:trPr>
        <w:tc>
          <w:tcPr>
            <w:tcW w:type="dxa" w:w="1455"/>
          </w:tcPr>
          <w:p>
            <w:pPr>
              <w:spacing w:after="0"/>
              <w:jc w:val="left"/>
            </w:pPr>
            <w:r>
              <w:rPr>
                <w:sz w:val="16"/>
              </w:rPr>
              <w:t>Wellsville city</w:t>
            </w:r>
          </w:p>
        </w:tc>
        <w:tc>
          <w:tcPr>
            <w:tcW w:type="dxa" w:w="769"/>
          </w:tcPr>
          <w:p>
            <w:pPr>
              <w:spacing w:after="0"/>
              <w:jc w:val="left"/>
            </w:pPr>
            <w:r>
              <w:rPr>
                <w:sz w:val="16"/>
              </w:rPr>
              <w:t>City</w:t>
            </w:r>
          </w:p>
        </w:tc>
        <w:tc>
          <w:tcPr>
            <w:tcW w:type="dxa" w:w="2475"/>
          </w:tcPr>
          <w:p>
            <w:pPr>
              <w:spacing w:after="0"/>
              <w:jc w:val="left"/>
            </w:pPr>
            <w:r>
              <w:rPr>
                <w:sz w:val="16"/>
              </w:rPr>
              <w:t>Approved, expires 2030-06-08</w:t>
            </w:r>
          </w:p>
        </w:tc>
        <w:tc>
          <w:tcPr>
            <w:tcW w:type="dxa" w:w="2012"/>
          </w:tcPr>
          <w:p>
            <w:pPr>
              <w:spacing w:after="0"/>
              <w:jc w:val="right"/>
            </w:pPr>
            <w:r>
              <w:rPr>
                <w:sz w:val="16"/>
              </w:rPr>
              <w:t>FMA RL 0, SRL 0; any 0</w:t>
            </w:r>
          </w:p>
        </w:tc>
        <w:tc>
          <w:tcPr>
            <w:tcW w:type="dxa" w:w="2583"/>
          </w:tcPr>
          <w:p>
            <w:pPr>
              <w:spacing w:after="0"/>
              <w:jc w:val="right"/>
            </w:pPr>
            <w:r>
              <w:rPr>
                <w:sz w:val="16"/>
              </w:rPr>
              <w:t>$48,439.19</w:t>
            </w:r>
          </w:p>
        </w:tc>
        <w:tc>
          <w:tcPr>
            <w:tcW w:type="dxa" w:w="2287"/>
          </w:tcPr>
          <w:p>
            <w:pPr>
              <w:spacing w:after="0"/>
              <w:jc w:val="right"/>
            </w:pPr>
            <w:r>
              <w:rPr>
                <w:sz w:val="16"/>
              </w:rPr>
              <w:t>45 total; 0 since its plan</w:t>
            </w:r>
          </w:p>
        </w:tc>
        <w:tc>
          <w:tcPr>
            <w:tcW w:type="dxa" w:w="25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2025-06-09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$4,992,314,425</w:t>
            </w:r>
          </w:p>
        </w:tc>
        <w:tc>
          <w:tcPr>
            <w:tcW w:type="dxa" w:w="1215"/>
          </w:tcPr>
          <w:p>
            <w:pPr>
              <w:spacing w:after="0"/>
              <w:jc w:val="right"/>
            </w:pPr>
            <w:r>
              <w:rPr>
                <w:sz w:val="16"/>
              </w:rPr>
              <w:t>$120,625,418</w:t>
            </w:r>
          </w:p>
        </w:tc>
        <w:tc>
          <w:tcPr>
            <w:tcW w:type="dxa" w:w="1043"/>
          </w:tcPr>
          <w:p>
            <w:pPr>
              <w:spacing w:after="0"/>
              <w:jc w:val="right"/>
            </w:pPr>
            <w:r>
              <w:rPr>
                <w:sz w:val="16"/>
              </w:rPr>
              <w:t>11,290</w:t>
            </w:r>
          </w:p>
        </w:tc>
        <w:tc>
          <w:tcPr>
            <w:tcW w:type="dxa" w:w="1037"/>
          </w:tcPr>
          <w:p>
            <w:pPr>
              <w:spacing w:after="0"/>
              <w:jc w:val="right"/>
            </w:pPr>
            <w:r>
              <w:rPr>
                <w:sz w:val="16"/>
              </w:rPr>
              <w:t>$299</w:t>
            </w:r>
          </w:p>
        </w:tc>
        <w:tc>
          <w:tcPr>
            <w:tcW w:type="dxa" w:w="1126"/>
          </w:tcPr>
          <w:p>
            <w:pPr>
              <w:spacing w:after="0"/>
              <w:jc w:val="right"/>
            </w:pPr>
            <w:r>
              <w:rPr>
                <w:sz w:val="16"/>
              </w:rPr>
              <w:t>$97,845</w:t>
            </w:r>
          </w:p>
        </w:tc>
        <w:tc>
          <w:tcPr>
            <w:tcW w:type="dxa" w:w="1121"/>
          </w:tcPr>
          <w:p>
            <w:pPr>
              <w:spacing w:after="0"/>
              <w:jc w:val="right"/>
            </w:pPr>
            <w:r>
              <w:rPr>
                <w:sz w:val="16"/>
              </w:rPr>
              <w:t>$453,837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$49,559,040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$200,724</w:t>
            </w:r>
          </w:p>
        </w:tc>
        <w:tc>
          <w:tcPr>
            <w:tcW w:type="dxa" w:w="1121"/>
          </w:tcPr>
          <w:p>
            <w:pPr>
              <w:spacing w:after="0"/>
              <w:jc w:val="right"/>
            </w:pPr>
            <w:r>
              <w:rPr>
                <w:sz w:val="16"/>
              </w:rPr>
              <w:t>n/a</w:t>
            </w:r>
          </w:p>
        </w:tc>
        <w:tc>
          <w:tcPr>
            <w:tcW w:type="dxa" w:w="1305"/>
          </w:tcPr>
          <w:p>
            <w:pPr>
              <w:spacing w:after="0"/>
              <w:jc w:val="right"/>
            </w:pPr>
            <w:r>
              <w:rPr>
                <w:sz w:val="16"/>
              </w:rPr>
              <w:t>0.405%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$8,410,041,210</w:t>
            </w:r>
          </w:p>
        </w:tc>
        <w:tc>
          <w:tcPr>
            <w:tcW w:type="dxa" w:w="1215"/>
          </w:tcPr>
          <w:p>
            <w:pPr>
              <w:spacing w:after="0"/>
              <w:jc w:val="right"/>
            </w:pPr>
            <w:r>
              <w:rPr>
                <w:sz w:val="16"/>
              </w:rPr>
              <w:t>n/a</w:t>
            </w:r>
          </w:p>
        </w:tc>
        <w:tc>
          <w:tcPr>
            <w:tcW w:type="dxa" w:w="1043"/>
          </w:tcPr>
          <w:p>
            <w:pPr>
              <w:spacing w:after="0"/>
              <w:jc w:val="right"/>
            </w:pPr>
            <w:r>
              <w:rPr>
                <w:sz w:val="16"/>
              </w:rPr>
              <w:t>11,322</w:t>
            </w:r>
          </w:p>
        </w:tc>
        <w:tc>
          <w:tcPr>
            <w:tcW w:type="dxa" w:w="1037"/>
          </w:tcPr>
          <w:p>
            <w:pPr>
              <w:spacing w:after="0"/>
              <w:jc w:val="right"/>
            </w:pPr>
            <w:r>
              <w:rPr>
                <w:sz w:val="16"/>
              </w:rPr>
              <w:t>$482,992</w:t>
            </w:r>
          </w:p>
        </w:tc>
        <w:tc>
          <w:tcPr>
            <w:tcW w:type="dxa" w:w="1126"/>
          </w:tcPr>
          <w:p>
            <w:pPr>
              <w:spacing w:after="0"/>
              <w:jc w:val="right"/>
            </w:pPr>
            <w:r>
              <w:rPr>
                <w:sz w:val="16"/>
              </w:rPr>
              <w:t>n/a</w:t>
            </w:r>
          </w:p>
        </w:tc>
        <w:tc>
          <w:tcPr>
            <w:tcW w:type="dxa" w:w="1121"/>
          </w:tcPr>
          <w:p>
            <w:pPr>
              <w:spacing w:after="0"/>
              <w:jc w:val="right"/>
            </w:pPr>
            <w:r>
              <w:rPr>
                <w:sz w:val="16"/>
              </w:rPr>
              <w:t>$123,375</w:t>
            </w:r>
          </w:p>
        </w:tc>
        <w:tc>
          <w:tcPr>
            <w:tcW w:type="dxa" w:w="1305"/>
          </w:tcPr>
          <w:p>
            <w:pPr>
              <w:spacing w:after="0"/>
              <w:jc w:val="right"/>
            </w:pPr>
            <w:r>
              <w:rPr>
                <w:sz w:val="16"/>
              </w:rPr>
              <w:t>0.00574%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$4,992,314,425</w:t>
            </w:r>
          </w:p>
        </w:tc>
        <w:tc>
          <w:tcPr>
            <w:tcW w:type="dxa" w:w="1215"/>
          </w:tcPr>
          <w:p>
            <w:pPr>
              <w:spacing w:after="0"/>
              <w:jc w:val="right"/>
            </w:pPr>
            <w:r>
              <w:rPr>
                <w:sz w:val="16"/>
              </w:rPr>
              <w:t>$120,625,418</w:t>
            </w:r>
          </w:p>
        </w:tc>
        <w:tc>
          <w:tcPr>
            <w:tcW w:type="dxa" w:w="1043"/>
          </w:tcPr>
          <w:p>
            <w:pPr>
              <w:spacing w:after="0"/>
              <w:jc w:val="right"/>
            </w:pPr>
            <w:r>
              <w:rPr>
                <w:sz w:val="16"/>
              </w:rPr>
              <w:t>11,290</w:t>
            </w:r>
          </w:p>
        </w:tc>
        <w:tc>
          <w:tcPr>
            <w:tcW w:type="dxa" w:w="1037"/>
          </w:tcPr>
          <w:p>
            <w:pPr>
              <w:spacing w:after="0"/>
              <w:jc w:val="right"/>
            </w:pPr>
            <w:r>
              <w:rPr>
                <w:sz w:val="16"/>
              </w:rPr>
              <w:t>$323,275</w:t>
            </w:r>
          </w:p>
        </w:tc>
        <w:tc>
          <w:tcPr>
            <w:tcW w:type="dxa" w:w="1126"/>
          </w:tcPr>
          <w:p>
            <w:pPr>
              <w:spacing w:after="0"/>
              <w:jc w:val="right"/>
            </w:pPr>
            <w:r>
              <w:rPr>
                <w:sz w:val="16"/>
              </w:rPr>
              <w:t>$1,350</w:t>
            </w:r>
          </w:p>
        </w:tc>
        <w:tc>
          <w:tcPr>
            <w:tcW w:type="dxa" w:w="1121"/>
          </w:tcPr>
          <w:p>
            <w:pPr>
              <w:spacing w:after="0"/>
              <w:jc w:val="right"/>
            </w:pPr>
            <w:r>
              <w:rPr>
                <w:sz w:val="16"/>
              </w:rPr>
              <w:t>$7,554</w:t>
            </w:r>
          </w:p>
        </w:tc>
        <w:tc>
          <w:tcPr>
            <w:tcW w:type="dxa" w:w="1305"/>
          </w:tcPr>
          <w:p>
            <w:pPr>
              <w:spacing w:after="0"/>
              <w:jc w:val="right"/>
            </w:pPr>
            <w:r>
              <w:rPr>
                <w:sz w:val="16"/>
              </w:rPr>
              <w:t>0.00648%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$4,992,314,425</w:t>
            </w:r>
          </w:p>
        </w:tc>
        <w:tc>
          <w:tcPr>
            <w:tcW w:type="dxa" w:w="1215"/>
          </w:tcPr>
          <w:p>
            <w:pPr>
              <w:spacing w:after="0"/>
              <w:jc w:val="right"/>
            </w:pPr>
            <w:r>
              <w:rPr>
                <w:sz w:val="16"/>
              </w:rPr>
              <w:t>$120,625,418</w:t>
            </w:r>
          </w:p>
        </w:tc>
        <w:tc>
          <w:tcPr>
            <w:tcW w:type="dxa" w:w="1043"/>
          </w:tcPr>
          <w:p>
            <w:pPr>
              <w:spacing w:after="0"/>
              <w:jc w:val="right"/>
            </w:pPr>
            <w:r>
              <w:rPr>
                <w:sz w:val="16"/>
              </w:rPr>
              <w:t>11,290</w:t>
            </w:r>
          </w:p>
        </w:tc>
        <w:tc>
          <w:tcPr>
            <w:tcW w:type="dxa" w:w="1037"/>
          </w:tcPr>
          <w:p>
            <w:pPr>
              <w:spacing w:after="0"/>
              <w:jc w:val="right"/>
            </w:pPr>
            <w:r>
              <w:rPr>
                <w:sz w:val="16"/>
              </w:rPr>
              <w:t>$52</w:t>
            </w:r>
          </w:p>
        </w:tc>
        <w:tc>
          <w:tcPr>
            <w:tcW w:type="dxa" w:w="1126"/>
          </w:tcPr>
          <w:p>
            <w:pPr>
              <w:spacing w:after="0"/>
              <w:jc w:val="right"/>
            </w:pPr>
            <w:r>
              <w:rPr>
                <w:sz w:val="16"/>
              </w:rPr>
              <w:t>$4</w:t>
            </w:r>
          </w:p>
        </w:tc>
        <w:tc>
          <w:tcPr>
            <w:tcW w:type="dxa" w:w="1121"/>
          </w:tcPr>
          <w:p>
            <w:pPr>
              <w:spacing w:after="0"/>
              <w:jc w:val="right"/>
            </w:pPr>
            <w:r>
              <w:rPr>
                <w:sz w:val="16"/>
              </w:rPr>
              <w:t>$1,935,708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$4,992,314,425</w:t>
            </w:r>
          </w:p>
        </w:tc>
        <w:tc>
          <w:tcPr>
            <w:tcW w:type="dxa" w:w="1215"/>
          </w:tcPr>
          <w:p>
            <w:pPr>
              <w:spacing w:after="0"/>
              <w:jc w:val="right"/>
            </w:pPr>
            <w:r>
              <w:rPr>
                <w:sz w:val="16"/>
              </w:rPr>
              <w:t>$120,625,418</w:t>
            </w:r>
          </w:p>
        </w:tc>
        <w:tc>
          <w:tcPr>
            <w:tcW w:type="dxa" w:w="1043"/>
          </w:tcPr>
          <w:p>
            <w:pPr>
              <w:spacing w:after="0"/>
              <w:jc w:val="right"/>
            </w:pPr>
            <w:r>
              <w:rPr>
                <w:sz w:val="16"/>
              </w:rPr>
              <w:t>11,290</w:t>
            </w:r>
          </w:p>
        </w:tc>
        <w:tc>
          <w:tcPr>
            <w:tcW w:type="dxa" w:w="1037"/>
          </w:tcPr>
          <w:p>
            <w:pPr>
              <w:spacing w:after="0"/>
              <w:jc w:val="right"/>
            </w:pPr>
            <w:r>
              <w:rPr>
                <w:sz w:val="16"/>
              </w:rPr>
              <w:t>$3,206</w:t>
            </w:r>
          </w:p>
        </w:tc>
        <w:tc>
          <w:tcPr>
            <w:tcW w:type="dxa" w:w="1126"/>
          </w:tcPr>
          <w:p>
            <w:pPr>
              <w:spacing w:after="0"/>
              <w:jc w:val="right"/>
            </w:pPr>
            <w:r>
              <w:rPr>
                <w:sz w:val="16"/>
              </w:rPr>
              <w:t>$2,122</w:t>
            </w:r>
          </w:p>
        </w:tc>
        <w:tc>
          <w:tcPr>
            <w:tcW w:type="dxa" w:w="1121"/>
          </w:tcPr>
          <w:p>
            <w:pPr>
              <w:spacing w:after="0"/>
              <w:jc w:val="right"/>
            </w:pPr>
            <w:r>
              <w:rPr>
                <w:sz w:val="16"/>
              </w:rPr>
              <w:t>$2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$4,992,314,425</w:t>
            </w:r>
          </w:p>
        </w:tc>
        <w:tc>
          <w:tcPr>
            <w:tcW w:type="dxa" w:w="1215"/>
          </w:tcPr>
          <w:p>
            <w:pPr>
              <w:spacing w:after="0"/>
              <w:jc w:val="right"/>
            </w:pPr>
            <w:r>
              <w:rPr>
                <w:sz w:val="16"/>
              </w:rPr>
              <w:t>n/a</w:t>
            </w:r>
          </w:p>
        </w:tc>
        <w:tc>
          <w:tcPr>
            <w:tcW w:type="dxa" w:w="1043"/>
          </w:tcPr>
          <w:p>
            <w:pPr>
              <w:spacing w:after="0"/>
              <w:jc w:val="right"/>
            </w:pPr>
            <w:r>
              <w:rPr>
                <w:sz w:val="16"/>
              </w:rPr>
              <w:t>11,290</w:t>
            </w:r>
          </w:p>
        </w:tc>
        <w:tc>
          <w:tcPr>
            <w:tcW w:type="dxa" w:w="1037"/>
          </w:tcPr>
          <w:p>
            <w:pPr>
              <w:spacing w:after="0"/>
              <w:jc w:val="right"/>
            </w:pPr>
            <w:r>
              <w:rPr>
                <w:sz w:val="16"/>
              </w:rPr>
              <w:t>$93,107</w:t>
            </w:r>
          </w:p>
        </w:tc>
        <w:tc>
          <w:tcPr>
            <w:tcW w:type="dxa" w:w="1126"/>
          </w:tcPr>
          <w:p>
            <w:pPr>
              <w:spacing w:after="0"/>
              <w:jc w:val="right"/>
            </w:pPr>
            <w:r>
              <w:rPr>
                <w:sz w:val="16"/>
              </w:rPr>
              <w:t>n/a</w:t>
            </w:r>
          </w:p>
        </w:tc>
        <w:tc>
          <w:tcPr>
            <w:tcW w:type="dxa" w:w="1121"/>
          </w:tcPr>
          <w:p>
            <w:pPr>
              <w:spacing w:after="0"/>
              <w:jc w:val="right"/>
            </w:pPr>
            <w:r>
              <w:rPr>
                <w:sz w:val="16"/>
              </w:rPr>
              <w:t>$1,619</w:t>
            </w:r>
          </w:p>
        </w:tc>
        <w:tc>
          <w:tcPr>
            <w:tcW w:type="dxa" w:w="1305"/>
          </w:tcPr>
          <w:p>
            <w:pPr>
              <w:spacing w:after="0"/>
              <w:jc w:val="right"/>
            </w:pPr>
            <w:r>
              <w:rPr>
                <w:sz w:val="16"/>
              </w:rPr>
              <w:t>0.00187%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$4,985,009,649</w:t>
            </w:r>
          </w:p>
        </w:tc>
        <w:tc>
          <w:tcPr>
            <w:tcW w:type="dxa" w:w="1215"/>
          </w:tcPr>
          <w:p>
            <w:pPr>
              <w:spacing w:after="0"/>
              <w:jc w:val="right"/>
            </w:pPr>
            <w:r>
              <w:rPr>
                <w:sz w:val="16"/>
              </w:rPr>
              <w:t>$11,897,066</w:t>
            </w:r>
          </w:p>
        </w:tc>
        <w:tc>
          <w:tcPr>
            <w:tcW w:type="dxa" w:w="1043"/>
          </w:tcPr>
          <w:p>
            <w:pPr>
              <w:spacing w:after="0"/>
              <w:jc w:val="right"/>
            </w:pPr>
            <w:r>
              <w:rPr>
                <w:sz w:val="16"/>
              </w:rPr>
              <w:t>166</w:t>
            </w:r>
          </w:p>
        </w:tc>
        <w:tc>
          <w:tcPr>
            <w:tcW w:type="dxa" w:w="1037"/>
          </w:tcPr>
          <w:p>
            <w:pPr>
              <w:spacing w:after="0"/>
              <w:jc w:val="right"/>
            </w:pPr>
            <w:r>
              <w:rPr>
                <w:sz w:val="16"/>
              </w:rPr>
              <w:t>$4,812,069</w:t>
            </w:r>
          </w:p>
        </w:tc>
        <w:tc>
          <w:tcPr>
            <w:tcW w:type="dxa" w:w="1126"/>
          </w:tcPr>
          <w:p>
            <w:pPr>
              <w:spacing w:after="0"/>
              <w:jc w:val="right"/>
            </w:pPr>
            <w:r>
              <w:rPr>
                <w:sz w:val="16"/>
              </w:rPr>
              <w:t>$95,578</w:t>
            </w:r>
          </w:p>
        </w:tc>
        <w:tc>
          <w:tcPr>
            <w:tcW w:type="dxa" w:w="1121"/>
          </w:tcPr>
          <w:p>
            <w:pPr>
              <w:spacing w:after="0"/>
              <w:jc w:val="right"/>
            </w:pPr>
            <w:r>
              <w:rPr>
                <w:sz w:val="16"/>
              </w:rPr>
              <w:t>$126,868</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$113,679,738</w:t>
            </w:r>
          </w:p>
        </w:tc>
        <w:tc>
          <w:tcPr>
            <w:tcW w:type="dxa" w:w="1215"/>
          </w:tcPr>
          <w:p>
            <w:pPr>
              <w:spacing w:after="0"/>
              <w:jc w:val="right"/>
            </w:pPr>
            <w:r>
              <w:rPr>
                <w:sz w:val="16"/>
              </w:rPr>
              <w:t>n/a</w:t>
            </w:r>
          </w:p>
        </w:tc>
        <w:tc>
          <w:tcPr>
            <w:tcW w:type="dxa" w:w="1043"/>
          </w:tcPr>
          <w:p>
            <w:pPr>
              <w:spacing w:after="0"/>
              <w:jc w:val="right"/>
            </w:pPr>
            <w:r>
              <w:rPr>
                <w:sz w:val="16"/>
              </w:rPr>
              <w:t>257</w:t>
            </w:r>
          </w:p>
        </w:tc>
        <w:tc>
          <w:tcPr>
            <w:tcW w:type="dxa" w:w="1037"/>
          </w:tcPr>
          <w:p>
            <w:pPr>
              <w:spacing w:after="0"/>
              <w:jc w:val="right"/>
            </w:pPr>
            <w:r>
              <w:rPr>
                <w:sz w:val="16"/>
              </w:rPr>
              <w:t>$534</w:t>
            </w:r>
          </w:p>
        </w:tc>
        <w:tc>
          <w:tcPr>
            <w:tcW w:type="dxa" w:w="1126"/>
          </w:tcPr>
          <w:p>
            <w:pPr>
              <w:spacing w:after="0"/>
              <w:jc w:val="right"/>
            </w:pPr>
            <w:r>
              <w:rPr>
                <w:sz w:val="16"/>
              </w:rPr>
              <w:t>n/a</w:t>
            </w:r>
          </w:p>
        </w:tc>
        <w:tc>
          <w:tcPr>
            <w:tcW w:type="dxa" w:w="1121"/>
          </w:tcPr>
          <w:p>
            <w:pPr>
              <w:spacing w:after="0"/>
              <w:jc w:val="right"/>
            </w:pPr>
            <w:r>
              <w:rPr>
                <w:sz w:val="16"/>
              </w:rPr>
              <w:t>$21,618</w:t>
            </w:r>
          </w:p>
        </w:tc>
        <w:tc>
          <w:tcPr>
            <w:tcW w:type="dxa" w:w="1305"/>
          </w:tcPr>
          <w:p>
            <w:pPr>
              <w:spacing w:after="0"/>
              <w:jc w:val="right"/>
            </w:pPr>
            <w:r>
              <w:rPr>
                <w:sz w:val="16"/>
              </w:rPr>
              <w:t>0.00047%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$4,992,314,425</w:t>
            </w:r>
          </w:p>
        </w:tc>
        <w:tc>
          <w:tcPr>
            <w:tcW w:type="dxa" w:w="1215"/>
          </w:tcPr>
          <w:p>
            <w:pPr>
              <w:spacing w:after="0"/>
              <w:jc w:val="right"/>
            </w:pPr>
            <w:r>
              <w:rPr>
                <w:sz w:val="16"/>
              </w:rPr>
              <w:t>n/a</w:t>
            </w:r>
          </w:p>
        </w:tc>
        <w:tc>
          <w:tcPr>
            <w:tcW w:type="dxa" w:w="1043"/>
          </w:tcPr>
          <w:p>
            <w:pPr>
              <w:spacing w:after="0"/>
              <w:jc w:val="right"/>
            </w:pPr>
            <w:r>
              <w:rPr>
                <w:sz w:val="16"/>
              </w:rPr>
              <w:t>11,290</w:t>
            </w:r>
          </w:p>
        </w:tc>
        <w:tc>
          <w:tcPr>
            <w:tcW w:type="dxa" w:w="1037"/>
          </w:tcPr>
          <w:p>
            <w:pPr>
              <w:spacing w:after="0"/>
              <w:jc w:val="right"/>
            </w:pPr>
            <w:r>
              <w:rPr>
                <w:sz w:val="16"/>
              </w:rPr>
              <w:t>$14,219</w:t>
            </w:r>
          </w:p>
        </w:tc>
        <w:tc>
          <w:tcPr>
            <w:tcW w:type="dxa" w:w="1126"/>
          </w:tcPr>
          <w:p>
            <w:pPr>
              <w:spacing w:after="0"/>
              <w:jc w:val="right"/>
            </w:pPr>
            <w:r>
              <w:rPr>
                <w:sz w:val="16"/>
              </w:rPr>
              <w:t>n/a</w:t>
            </w:r>
          </w:p>
        </w:tc>
        <w:tc>
          <w:tcPr>
            <w:tcW w:type="dxa" w:w="1121"/>
          </w:tcPr>
          <w:p>
            <w:pPr>
              <w:spacing w:after="0"/>
              <w:jc w:val="right"/>
            </w:pPr>
            <w:r>
              <w:rPr>
                <w:sz w:val="16"/>
              </w:rPr>
              <w:t>$123,104</w:t>
            </w:r>
          </w:p>
        </w:tc>
        <w:tc>
          <w:tcPr>
            <w:tcW w:type="dxa" w:w="1305"/>
          </w:tcPr>
          <w:p>
            <w:pPr>
              <w:spacing w:after="0"/>
              <w:jc w:val="right"/>
            </w:pPr>
            <w:r>
              <w:rPr>
                <w:sz w:val="16"/>
              </w:rPr>
              <w:t>0.000285%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$4,992,314,425</w:t>
            </w:r>
          </w:p>
        </w:tc>
        <w:tc>
          <w:tcPr>
            <w:tcW w:type="dxa" w:w="1215"/>
          </w:tcPr>
          <w:p>
            <w:pPr>
              <w:spacing w:after="0"/>
              <w:jc w:val="right"/>
            </w:pPr>
            <w:r>
              <w:rPr>
                <w:sz w:val="16"/>
              </w:rPr>
              <w:t>$120,625,418</w:t>
            </w:r>
          </w:p>
        </w:tc>
        <w:tc>
          <w:tcPr>
            <w:tcW w:type="dxa" w:w="1043"/>
          </w:tcPr>
          <w:p>
            <w:pPr>
              <w:spacing w:after="0"/>
              <w:jc w:val="right"/>
            </w:pPr>
            <w:r>
              <w:rPr>
                <w:sz w:val="16"/>
              </w:rPr>
              <w:t>11,290</w:t>
            </w:r>
          </w:p>
        </w:tc>
        <w:tc>
          <w:tcPr>
            <w:tcW w:type="dxa" w:w="1037"/>
          </w:tcPr>
          <w:p>
            <w:pPr>
              <w:spacing w:after="0"/>
              <w:jc w:val="right"/>
            </w:pPr>
            <w:r>
              <w:rPr>
                <w:sz w:val="16"/>
              </w:rPr>
              <w:t>$48,083</w:t>
            </w:r>
          </w:p>
        </w:tc>
        <w:tc>
          <w:tcPr>
            <w:tcW w:type="dxa" w:w="1126"/>
          </w:tcPr>
          <w:p>
            <w:pPr>
              <w:spacing w:after="0"/>
              <w:jc w:val="right"/>
            </w:pPr>
            <w:r>
              <w:rPr>
                <w:sz w:val="16"/>
              </w:rPr>
              <w:t>$19,277</w:t>
            </w:r>
          </w:p>
        </w:tc>
        <w:tc>
          <w:tcPr>
            <w:tcW w:type="dxa" w:w="1121"/>
          </w:tcPr>
          <w:p>
            <w:pPr>
              <w:spacing w:after="0"/>
              <w:jc w:val="right"/>
            </w:pPr>
            <w:r>
              <w:rPr>
                <w:sz w:val="16"/>
              </w:rPr>
              <w:t>$199,418</w:t>
            </w:r>
          </w:p>
        </w:tc>
        <w:tc>
          <w:tcPr>
            <w:tcW w:type="dxa" w:w="1305"/>
          </w:tcPr>
          <w:p>
            <w:pPr>
              <w:spacing w:after="0"/>
              <w:jc w:val="right"/>
            </w:pPr>
            <w:r>
              <w:rPr>
                <w:sz w:val="16"/>
              </w:rPr>
              <w:t>0.000963%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$4,992,314,425</w:t>
            </w:r>
          </w:p>
        </w:tc>
        <w:tc>
          <w:tcPr>
            <w:tcW w:type="dxa" w:w="1215"/>
          </w:tcPr>
          <w:p>
            <w:pPr>
              <w:spacing w:after="0"/>
              <w:jc w:val="right"/>
            </w:pPr>
            <w:r>
              <w:rPr>
                <w:sz w:val="16"/>
              </w:rPr>
              <w:t>$120,625,418</w:t>
            </w:r>
          </w:p>
        </w:tc>
        <w:tc>
          <w:tcPr>
            <w:tcW w:type="dxa" w:w="1043"/>
          </w:tcPr>
          <w:p>
            <w:pPr>
              <w:spacing w:after="0"/>
              <w:jc w:val="right"/>
            </w:pPr>
            <w:r>
              <w:rPr>
                <w:sz w:val="16"/>
              </w:rPr>
              <w:t>11,290</w:t>
            </w:r>
          </w:p>
        </w:tc>
        <w:tc>
          <w:tcPr>
            <w:tcW w:type="dxa" w:w="1037"/>
          </w:tcPr>
          <w:p>
            <w:pPr>
              <w:spacing w:after="0"/>
              <w:jc w:val="right"/>
            </w:pPr>
            <w:r>
              <w:rPr>
                <w:sz w:val="16"/>
              </w:rPr>
              <w:t>$380,702</w:t>
            </w:r>
          </w:p>
        </w:tc>
        <w:tc>
          <w:tcPr>
            <w:tcW w:type="dxa" w:w="1126"/>
          </w:tcPr>
          <w:p>
            <w:pPr>
              <w:spacing w:after="0"/>
              <w:jc w:val="right"/>
            </w:pPr>
            <w:r>
              <w:rPr>
                <w:sz w:val="16"/>
              </w:rPr>
              <w:t>$3,031</w:t>
            </w:r>
          </w:p>
        </w:tc>
        <w:tc>
          <w:tcPr>
            <w:tcW w:type="dxa" w:w="1121"/>
          </w:tcPr>
          <w:p>
            <w:pPr>
              <w:spacing w:after="0"/>
              <w:jc w:val="right"/>
            </w:pPr>
            <w:r>
              <w:rPr>
                <w:sz w:val="16"/>
              </w:rPr>
              <w:t>$100,246</w:t>
            </w:r>
          </w:p>
        </w:tc>
        <w:tc>
          <w:tcPr>
            <w:tcW w:type="dxa" w:w="1305"/>
          </w:tcPr>
          <w:p>
            <w:pPr>
              <w:spacing w:after="0"/>
              <w:jc w:val="right"/>
            </w:pPr>
            <w:r>
              <w:rPr>
                <w:sz w:val="16"/>
              </w:rPr>
              <w:t>0.00763%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$765,382,404</w:t>
            </w:r>
          </w:p>
        </w:tc>
        <w:tc>
          <w:tcPr>
            <w:tcW w:type="dxa" w:w="1215"/>
          </w:tcPr>
          <w:p>
            <w:pPr>
              <w:spacing w:after="0"/>
              <w:jc w:val="right"/>
            </w:pPr>
            <w:r>
              <w:rPr>
                <w:sz w:val="16"/>
              </w:rPr>
              <w:t>$29,384,410</w:t>
            </w:r>
          </w:p>
        </w:tc>
        <w:tc>
          <w:tcPr>
            <w:tcW w:type="dxa" w:w="1043"/>
          </w:tcPr>
          <w:p>
            <w:pPr>
              <w:spacing w:after="0"/>
              <w:jc w:val="right"/>
            </w:pPr>
            <w:r>
              <w:rPr>
                <w:sz w:val="16"/>
              </w:rPr>
              <w:t>3,224</w:t>
            </w:r>
          </w:p>
        </w:tc>
        <w:tc>
          <w:tcPr>
            <w:tcW w:type="dxa" w:w="1037"/>
          </w:tcPr>
          <w:p>
            <w:pPr>
              <w:spacing w:after="0"/>
              <w:jc w:val="right"/>
            </w:pPr>
            <w:r>
              <w:rPr>
                <w:sz w:val="16"/>
              </w:rPr>
              <w:t>$24,052</w:t>
            </w:r>
          </w:p>
        </w:tc>
        <w:tc>
          <w:tcPr>
            <w:tcW w:type="dxa" w:w="1126"/>
          </w:tcPr>
          <w:p>
            <w:pPr>
              <w:spacing w:after="0"/>
              <w:jc w:val="right"/>
            </w:pPr>
            <w:r>
              <w:rPr>
                <w:sz w:val="16"/>
              </w:rPr>
              <w:t>$122</w:t>
            </w:r>
          </w:p>
        </w:tc>
        <w:tc>
          <w:tcPr>
            <w:tcW w:type="dxa" w:w="1121"/>
          </w:tcPr>
          <w:p>
            <w:pPr>
              <w:spacing w:after="0"/>
              <w:jc w:val="right"/>
            </w:pPr>
            <w:r>
              <w:rPr>
                <w:sz w:val="16"/>
              </w:rPr>
              <w:t>$2,996</w:t>
            </w:r>
          </w:p>
        </w:tc>
        <w:tc>
          <w:tcPr>
            <w:tcW w:type="dxa" w:w="1305"/>
          </w:tcPr>
          <w:p>
            <w:pPr>
              <w:spacing w:after="0"/>
              <w:jc w:val="right"/>
            </w:pPr>
            <w:r>
              <w:rPr>
                <w:sz w:val="16"/>
              </w:rPr>
              <w:t>0.00314%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$4,992,314,425</w:t>
            </w:r>
          </w:p>
        </w:tc>
        <w:tc>
          <w:tcPr>
            <w:tcW w:type="dxa" w:w="1215"/>
          </w:tcPr>
          <w:p>
            <w:pPr>
              <w:spacing w:after="0"/>
              <w:jc w:val="right"/>
            </w:pPr>
            <w:r>
              <w:rPr>
                <w:sz w:val="16"/>
              </w:rPr>
              <w:t>$120,625,418</w:t>
            </w:r>
          </w:p>
        </w:tc>
        <w:tc>
          <w:tcPr>
            <w:tcW w:type="dxa" w:w="1043"/>
          </w:tcPr>
          <w:p>
            <w:pPr>
              <w:spacing w:after="0"/>
              <w:jc w:val="right"/>
            </w:pPr>
            <w:r>
              <w:rPr>
                <w:sz w:val="16"/>
              </w:rPr>
              <w:t>11,290</w:t>
            </w:r>
          </w:p>
        </w:tc>
        <w:tc>
          <w:tcPr>
            <w:tcW w:type="dxa" w:w="1037"/>
          </w:tcPr>
          <w:p>
            <w:pPr>
              <w:spacing w:after="0"/>
              <w:jc w:val="right"/>
            </w:pPr>
            <w:r>
              <w:rPr>
                <w:sz w:val="16"/>
              </w:rPr>
              <w:t>$14,342</w:t>
            </w:r>
          </w:p>
        </w:tc>
        <w:tc>
          <w:tcPr>
            <w:tcW w:type="dxa" w:w="1126"/>
          </w:tcPr>
          <w:p>
            <w:pPr>
              <w:spacing w:after="0"/>
              <w:jc w:val="right"/>
            </w:pPr>
            <w:r>
              <w:rPr>
                <w:sz w:val="16"/>
              </w:rPr>
              <w:t>$108</w:t>
            </w:r>
          </w:p>
        </w:tc>
        <w:tc>
          <w:tcPr>
            <w:tcW w:type="dxa" w:w="1121"/>
          </w:tcPr>
          <w:p>
            <w:pPr>
              <w:spacing w:after="0"/>
              <w:jc w:val="right"/>
            </w:pPr>
            <w:r>
              <w:rPr>
                <w:sz w:val="16"/>
              </w:rPr>
              <w:t>$5,845</w:t>
            </w:r>
          </w:p>
        </w:tc>
        <w:tc>
          <w:tcPr>
            <w:tcW w:type="dxa" w:w="1305"/>
          </w:tcPr>
          <w:p>
            <w:pPr>
              <w:spacing w:after="0"/>
              <w:jc w:val="right"/>
            </w:pPr>
            <w:r>
              <w:rPr>
                <w:sz w:val="16"/>
              </w:rPr>
              <w:t>0.000287%</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2025-06-09 (Storm Events through 2026-06-30): 0 county-coded records, 0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11,290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$4,992,314,425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$120,625,418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$6,617,091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$3,102,190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Montgomery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Rhineland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Montgomery County</w:t>
            </w:r>
          </w:p>
        </w:tc>
        <w:tc>
          <w:tcPr>
            <w:tcW w:type="dxa" w:w="1604"/>
          </w:tcPr>
          <w:p>
            <w:pPr>
              <w:spacing w:after="0"/>
              <w:jc w:val="left"/>
            </w:pPr>
            <w:r>
              <w:rPr>
                <w:sz w:val="16"/>
              </w:rPr>
              <w:t>290242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Bellflower city</w:t>
            </w:r>
          </w:p>
        </w:tc>
        <w:tc>
          <w:tcPr>
            <w:tcW w:type="dxa" w:w="1604"/>
          </w:tcPr>
          <w:p>
            <w:pPr>
              <w:spacing w:after="0"/>
              <w:jc w:val="left"/>
            </w:pPr>
            <w:r>
              <w:rPr>
                <w:sz w:val="16"/>
              </w:rPr>
              <w:t>290770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High Hill city</w:t>
            </w:r>
          </w:p>
        </w:tc>
        <w:tc>
          <w:tcPr>
            <w:tcW w:type="dxa" w:w="1604"/>
          </w:tcPr>
          <w:p>
            <w:pPr>
              <w:spacing w:after="0"/>
              <w:jc w:val="left"/>
            </w:pPr>
            <w:r>
              <w:rPr>
                <w:sz w:val="16"/>
              </w:rPr>
              <w:t>290261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Jonesburg city</w:t>
            </w:r>
          </w:p>
        </w:tc>
        <w:tc>
          <w:tcPr>
            <w:tcW w:type="dxa" w:w="1604"/>
          </w:tcPr>
          <w:p>
            <w:pPr>
              <w:spacing w:after="0"/>
              <w:jc w:val="left"/>
            </w:pPr>
            <w:r>
              <w:rPr>
                <w:sz w:val="16"/>
              </w:rPr>
              <w:t>290310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McKittrick town</w:t>
            </w:r>
          </w:p>
        </w:tc>
        <w:tc>
          <w:tcPr>
            <w:tcW w:type="dxa" w:w="1604"/>
          </w:tcPr>
          <w:p>
            <w:pPr>
              <w:spacing w:after="0"/>
              <w:jc w:val="left"/>
            </w:pPr>
            <w:r>
              <w:rPr>
                <w:sz w:val="16"/>
              </w:rPr>
              <w:t>290892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Middletown town</w:t>
            </w:r>
          </w:p>
        </w:tc>
        <w:tc>
          <w:tcPr>
            <w:tcW w:type="dxa" w:w="1604"/>
          </w:tcPr>
          <w:p>
            <w:pPr>
              <w:spacing w:after="0"/>
              <w:jc w:val="left"/>
            </w:pPr>
            <w:r>
              <w:rPr>
                <w:sz w:val="16"/>
              </w:rPr>
              <w:t>290568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Montgomery City city</w:t>
            </w:r>
          </w:p>
        </w:tc>
        <w:tc>
          <w:tcPr>
            <w:tcW w:type="dxa" w:w="1604"/>
          </w:tcPr>
          <w:p>
            <w:pPr>
              <w:spacing w:after="0"/>
              <w:jc w:val="left"/>
            </w:pPr>
            <w:r>
              <w:rPr>
                <w:sz w:val="16"/>
              </w:rPr>
              <w:t>290689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Florence city</w:t>
            </w:r>
          </w:p>
        </w:tc>
        <w:tc>
          <w:tcPr>
            <w:tcW w:type="dxa" w:w="1604"/>
          </w:tcPr>
          <w:p>
            <w:pPr>
              <w:spacing w:after="0"/>
              <w:jc w:val="left"/>
            </w:pPr>
            <w:r>
              <w:rPr>
                <w:sz w:val="16"/>
              </w:rPr>
              <w:t>290692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Rhineland town</w:t>
            </w:r>
          </w:p>
        </w:tc>
        <w:tc>
          <w:tcPr>
            <w:tcW w:type="dxa" w:w="1604"/>
          </w:tcPr>
          <w:p>
            <w:pPr>
              <w:spacing w:after="0"/>
              <w:jc w:val="left"/>
            </w:pPr>
            <w:r>
              <w:rPr>
                <w:sz w:val="16"/>
              </w:rPr>
              <w:t>290243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Wellsville city</w:t>
            </w:r>
          </w:p>
        </w:tc>
        <w:tc>
          <w:tcPr>
            <w:tcW w:type="dxa" w:w="1604"/>
          </w:tcPr>
          <w:p>
            <w:pPr>
              <w:spacing w:after="0"/>
              <w:jc w:val="left"/>
            </w:pPr>
            <w:r>
              <w:rPr>
                <w:sz w:val="16"/>
              </w:rPr>
              <w:t>290652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Montgomery County, MO: risk-assessment baseline packet, release 2026-10 (data as of 2026-09-30; County FIPS 29139). Automated baseline. </w:t>
      </w:r>
      <w:hyperlink r:id="rId15">
        <w:r>
          <w:rPr>
            <w:color w:val="1F4E99"/>
            <w:sz w:val="17"/>
            <w:u w:val="single"/>
          </w:rPr>
          <w:t>https://hazardplain.org/mo/29139/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MO: Risk-assessment baseline packet</dc:title>
  <dc:subject>Hazard Plain release 2026-10, as of 2026-09-30. Automated baseline</dc:subject>
  <dc:creator>Hazard Plain</dc:creator>
  <cp:keywords>Hazard Plain; hazard mitigation; risk assessment; 29139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