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Mississippi County, MO</w:t>
      </w:r>
    </w:p>
    <w:p>
      <w:pPr>
        <w:spacing w:after="120" w:before="0"/>
      </w:pPr>
      <w:r>
        <w:rPr>
          <w:color w:val="555555"/>
          <w:sz w:val="24"/>
        </w:rPr>
        <w:t>Risk-assessment baseline packet</w:t>
      </w:r>
    </w:p>
    <w:p>
      <w:pPr>
        <w:spacing w:after="120" w:before="0"/>
      </w:pPr>
      <w:r>
        <w:rPr>
          <w:b/>
          <w:sz w:val="18"/>
        </w:rPr>
        <w:t xml:space="preserve">County FIPS: </w:t>
      </w:r>
      <w:r>
        <w:rPr>
          <w:sz w:val="18"/>
        </w:rPr>
        <w:t>29133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2029-06-09. Plan: Mississippi County (FEMA plan 109970), approved 2024-06-10.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2024-06-10: 1 new hazard declaration (1 incident)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($7,977,199 a year), Inland Flooding ($2,417,581) and Tornado ($1,907,412).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2029-06-09</w:t>
      </w:r>
    </w:p>
    <w:p>
      <w:pPr>
        <w:keepNext/>
        <w:spacing w:after="40" w:before="0"/>
      </w:pPr>
      <w:r>
        <w:rPr>
          <w:b/>
        </w:rPr>
        <w:t xml:space="preserve">Plan: </w:t>
      </w:r>
      <w:r>
        <w:rPr/>
        <w:t>Mississippi County (FEMA plan 109970)</w:t>
      </w:r>
    </w:p>
    <w:p>
      <w:pPr>
        <w:keepNext/>
        <w:spacing w:after="40" w:before="0"/>
      </w:pPr>
      <w:r>
        <w:rPr>
          <w:b/>
        </w:rPr>
        <w:t xml:space="preserve">Approved: </w:t>
      </w:r>
      <w:r>
        <w:rPr/>
        <w:t>2024-06-10</w:t>
      </w:r>
    </w:p>
    <w:p>
      <w:pPr>
        <w:keepNext/>
        <w:spacing w:after="40" w:before="0"/>
      </w:pPr>
      <w:r>
        <w:rPr>
          <w:b/>
        </w:rPr>
        <w:t xml:space="preserve">Days to expiry: </w:t>
      </w:r>
      <w:r>
        <w:rPr/>
        <w:t>983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DR-4872-MO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20"/>
        <w:gridCol w:w="1452"/>
        <w:gridCol w:w="2755"/>
        <w:gridCol w:w="3592"/>
        <w:gridCol w:w="1080"/>
        <w:gridCol w:w="1080"/>
        <w:gridCol w:w="932"/>
      </w:tblGrid>
      <w:tr>
        <w:trPr>
          <w:cantSplit/>
          <w:tblHeader/>
        </w:trPr>
        <w:tc>
          <w:tcPr>
            <w:tcW w:type="dxa" w:w="3220"/>
            <w:shd w:val="clear" w:color="auto" w:fill="E8E8E8"/>
          </w:tcPr>
          <w:p>
            <w:pPr>
              <w:spacing w:after="0"/>
              <w:jc w:val="left"/>
            </w:pPr>
            <w:r>
              <w:rPr>
                <w:b/>
                <w:sz w:val="16"/>
              </w:rPr>
              <w:t>Jurisdiction</w:t>
            </w:r>
          </w:p>
        </w:tc>
        <w:tc>
          <w:tcPr>
            <w:tcW w:type="dxa" w:w="1452"/>
            <w:shd w:val="clear" w:color="auto" w:fill="E8E8E8"/>
          </w:tcPr>
          <w:p>
            <w:pPr>
              <w:spacing w:after="0"/>
              <w:jc w:val="left"/>
            </w:pPr>
            <w:r>
              <w:rPr>
                <w:b/>
                <w:sz w:val="16"/>
              </w:rPr>
              <w:t>Type</w:t>
            </w:r>
          </w:p>
        </w:tc>
        <w:tc>
          <w:tcPr>
            <w:tcW w:type="dxa" w:w="2755"/>
            <w:shd w:val="clear" w:color="auto" w:fill="E8E8E8"/>
          </w:tcPr>
          <w:p>
            <w:pPr>
              <w:spacing w:after="0"/>
              <w:jc w:val="left"/>
            </w:pPr>
            <w:r>
              <w:rPr>
                <w:b/>
                <w:sz w:val="16"/>
              </w:rPr>
              <w:t>Status</w:t>
            </w:r>
          </w:p>
        </w:tc>
        <w:tc>
          <w:tcPr>
            <w:tcW w:type="dxa" w:w="3592"/>
            <w:shd w:val="clear" w:color="auto" w:fill="E8E8E8"/>
          </w:tcPr>
          <w:p>
            <w:pPr>
              <w:spacing w:after="0"/>
              <w:jc w:val="left"/>
            </w:pPr>
            <w:r>
              <w:rPr>
                <w:b/>
                <w:sz w:val="16"/>
              </w:rPr>
              <w:t>Plan</w:t>
            </w:r>
          </w:p>
        </w:tc>
        <w:tc>
          <w:tcPr>
            <w:tcW w:type="dxa" w:w="1080"/>
            <w:shd w:val="clear" w:color="auto" w:fill="E8E8E8"/>
          </w:tcPr>
          <w:p>
            <w:pPr>
              <w:spacing w:after="0"/>
              <w:jc w:val="left"/>
            </w:pPr>
            <w:r>
              <w:rPr>
                <w:b/>
                <w:sz w:val="16"/>
              </w:rPr>
              <w:t>Approved</w:t>
            </w:r>
          </w:p>
        </w:tc>
        <w:tc>
          <w:tcPr>
            <w:tcW w:type="dxa" w:w="1080"/>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220"/>
          </w:tcPr>
          <w:p>
            <w:pPr>
              <w:spacing w:after="0"/>
              <w:jc w:val="left"/>
            </w:pPr>
            <w:r>
              <w:rPr>
                <w:sz w:val="16"/>
              </w:rPr>
              <w:t>Mississippi County (unincorporated area)</w:t>
            </w:r>
          </w:p>
        </w:tc>
        <w:tc>
          <w:tcPr>
            <w:tcW w:type="dxa" w:w="1452"/>
          </w:tcPr>
          <w:p>
            <w:pPr>
              <w:spacing w:after="0"/>
              <w:jc w:val="left"/>
            </w:pPr>
            <w:r>
              <w:rPr>
                <w:sz w:val="16"/>
              </w:rPr>
              <w:t>Unincorporated</w:t>
            </w:r>
          </w:p>
        </w:tc>
        <w:tc>
          <w:tcPr>
            <w:tcW w:type="dxa" w:w="2755"/>
          </w:tcPr>
          <w:p>
            <w:pPr>
              <w:spacing w:after="0"/>
              <w:jc w:val="left"/>
            </w:pPr>
            <w:r>
              <w:rPr>
                <w:sz w:val="16"/>
              </w:rPr>
              <w:t>Approved, expires 2029-06-09</w:t>
            </w:r>
          </w:p>
        </w:tc>
        <w:tc>
          <w:tcPr>
            <w:tcW w:type="dxa" w:w="3592"/>
          </w:tcPr>
          <w:p>
            <w:pPr>
              <w:spacing w:after="0"/>
              <w:jc w:val="left"/>
            </w:pPr>
            <w:r>
              <w:rPr>
                <w:sz w:val="16"/>
              </w:rPr>
              <w:t>Mississippi County (FEMA plan 109970)</w:t>
            </w:r>
          </w:p>
        </w:tc>
        <w:tc>
          <w:tcPr>
            <w:tcW w:type="dxa" w:w="1080"/>
          </w:tcPr>
          <w:p>
            <w:pPr>
              <w:spacing w:after="0"/>
              <w:jc w:val="left"/>
            </w:pPr>
            <w:r>
              <w:rPr>
                <w:sz w:val="16"/>
              </w:rPr>
              <w:t>2024-06-10</w:t>
            </w:r>
          </w:p>
        </w:tc>
        <w:tc>
          <w:tcPr>
            <w:tcW w:type="dxa" w:w="1080"/>
          </w:tcPr>
          <w:p>
            <w:pPr>
              <w:spacing w:after="0"/>
              <w:jc w:val="left"/>
            </w:pPr>
            <w:r>
              <w:rPr>
                <w:sz w:val="16"/>
              </w:rPr>
              <w:t>2029-06-09</w:t>
            </w:r>
          </w:p>
        </w:tc>
        <w:tc>
          <w:tcPr>
            <w:tcW w:type="dxa" w:w="932"/>
          </w:tcPr>
          <w:p>
            <w:pPr>
              <w:spacing w:after="0"/>
              <w:jc w:val="right"/>
            </w:pPr>
            <w:r>
              <w:rPr>
                <w:sz w:val="16"/>
              </w:rPr>
              <w:t>983</w:t>
            </w:r>
          </w:p>
        </w:tc>
      </w:tr>
      <w:tr>
        <w:trPr>
          <w:cantSplit/>
        </w:trPr>
        <w:tc>
          <w:tcPr>
            <w:tcW w:type="dxa" w:w="3220"/>
          </w:tcPr>
          <w:p>
            <w:pPr>
              <w:spacing w:after="0"/>
              <w:jc w:val="left"/>
            </w:pPr>
            <w:r>
              <w:rPr>
                <w:sz w:val="16"/>
              </w:rPr>
              <w:t>Charleston city</w:t>
            </w:r>
          </w:p>
        </w:tc>
        <w:tc>
          <w:tcPr>
            <w:tcW w:type="dxa" w:w="1452"/>
          </w:tcPr>
          <w:p>
            <w:pPr>
              <w:spacing w:after="0"/>
              <w:jc w:val="left"/>
            </w:pPr>
            <w:r>
              <w:rPr>
                <w:sz w:val="16"/>
              </w:rPr>
              <w:t>City</w:t>
            </w:r>
          </w:p>
        </w:tc>
        <w:tc>
          <w:tcPr>
            <w:tcW w:type="dxa" w:w="2755"/>
          </w:tcPr>
          <w:p>
            <w:pPr>
              <w:spacing w:after="0"/>
              <w:jc w:val="left"/>
            </w:pPr>
            <w:r>
              <w:rPr>
                <w:sz w:val="16"/>
              </w:rPr>
              <w:t>Approved, expires 2029-06-09</w:t>
            </w:r>
          </w:p>
        </w:tc>
        <w:tc>
          <w:tcPr>
            <w:tcW w:type="dxa" w:w="3592"/>
          </w:tcPr>
          <w:p>
            <w:pPr>
              <w:spacing w:after="0"/>
              <w:jc w:val="left"/>
            </w:pPr>
            <w:r>
              <w:rPr>
                <w:sz w:val="16"/>
              </w:rPr>
              <w:t>Mississippi County (FEMA plan 109970)</w:t>
            </w:r>
          </w:p>
        </w:tc>
        <w:tc>
          <w:tcPr>
            <w:tcW w:type="dxa" w:w="1080"/>
          </w:tcPr>
          <w:p>
            <w:pPr>
              <w:spacing w:after="0"/>
              <w:jc w:val="left"/>
            </w:pPr>
            <w:r>
              <w:rPr>
                <w:sz w:val="16"/>
              </w:rPr>
              <w:t>2024-06-10</w:t>
            </w:r>
          </w:p>
        </w:tc>
        <w:tc>
          <w:tcPr>
            <w:tcW w:type="dxa" w:w="1080"/>
          </w:tcPr>
          <w:p>
            <w:pPr>
              <w:spacing w:after="0"/>
              <w:jc w:val="left"/>
            </w:pPr>
            <w:r>
              <w:rPr>
                <w:sz w:val="16"/>
              </w:rPr>
              <w:t>2029-06-09</w:t>
            </w:r>
          </w:p>
        </w:tc>
        <w:tc>
          <w:tcPr>
            <w:tcW w:type="dxa" w:w="932"/>
          </w:tcPr>
          <w:p>
            <w:pPr>
              <w:spacing w:after="0"/>
              <w:jc w:val="right"/>
            </w:pPr>
            <w:r>
              <w:rPr>
                <w:sz w:val="16"/>
              </w:rPr>
              <w:t>983</w:t>
            </w:r>
          </w:p>
        </w:tc>
      </w:tr>
      <w:tr>
        <w:trPr>
          <w:cantSplit/>
        </w:trPr>
        <w:tc>
          <w:tcPr>
            <w:tcW w:type="dxa" w:w="3220"/>
          </w:tcPr>
          <w:p>
            <w:pPr>
              <w:spacing w:after="0"/>
              <w:jc w:val="left"/>
            </w:pPr>
            <w:r>
              <w:rPr>
                <w:sz w:val="16"/>
              </w:rPr>
              <w:t>East Prairie city</w:t>
            </w:r>
          </w:p>
        </w:tc>
        <w:tc>
          <w:tcPr>
            <w:tcW w:type="dxa" w:w="1452"/>
          </w:tcPr>
          <w:p>
            <w:pPr>
              <w:spacing w:after="0"/>
              <w:jc w:val="left"/>
            </w:pPr>
            <w:r>
              <w:rPr>
                <w:sz w:val="16"/>
              </w:rPr>
              <w:t>City</w:t>
            </w:r>
          </w:p>
        </w:tc>
        <w:tc>
          <w:tcPr>
            <w:tcW w:type="dxa" w:w="2755"/>
          </w:tcPr>
          <w:p>
            <w:pPr>
              <w:spacing w:after="0"/>
              <w:jc w:val="left"/>
            </w:pPr>
            <w:r>
              <w:rPr>
                <w:sz w:val="16"/>
              </w:rPr>
              <w:t>Approved, expires 2029-06-09</w:t>
            </w:r>
          </w:p>
        </w:tc>
        <w:tc>
          <w:tcPr>
            <w:tcW w:type="dxa" w:w="3592"/>
          </w:tcPr>
          <w:p>
            <w:pPr>
              <w:spacing w:after="0"/>
              <w:jc w:val="left"/>
            </w:pPr>
            <w:r>
              <w:rPr>
                <w:sz w:val="16"/>
              </w:rPr>
              <w:t>Mississippi County (FEMA plan 109970)</w:t>
            </w:r>
          </w:p>
        </w:tc>
        <w:tc>
          <w:tcPr>
            <w:tcW w:type="dxa" w:w="1080"/>
          </w:tcPr>
          <w:p>
            <w:pPr>
              <w:spacing w:after="0"/>
              <w:jc w:val="left"/>
            </w:pPr>
            <w:r>
              <w:rPr>
                <w:sz w:val="16"/>
              </w:rPr>
              <w:t>2024-06-10</w:t>
            </w:r>
          </w:p>
        </w:tc>
        <w:tc>
          <w:tcPr>
            <w:tcW w:type="dxa" w:w="1080"/>
          </w:tcPr>
          <w:p>
            <w:pPr>
              <w:spacing w:after="0"/>
              <w:jc w:val="left"/>
            </w:pPr>
            <w:r>
              <w:rPr>
                <w:sz w:val="16"/>
              </w:rPr>
              <w:t>2029-06-09</w:t>
            </w:r>
          </w:p>
        </w:tc>
        <w:tc>
          <w:tcPr>
            <w:tcW w:type="dxa" w:w="932"/>
          </w:tcPr>
          <w:p>
            <w:pPr>
              <w:spacing w:after="0"/>
              <w:jc w:val="right"/>
            </w:pPr>
            <w:r>
              <w:rPr>
                <w:sz w:val="16"/>
              </w:rPr>
              <w:t>983</w:t>
            </w:r>
          </w:p>
        </w:tc>
      </w:tr>
      <w:tr>
        <w:trPr>
          <w:cantSplit/>
        </w:trPr>
        <w:tc>
          <w:tcPr>
            <w:tcW w:type="dxa" w:w="3220"/>
          </w:tcPr>
          <w:p>
            <w:pPr>
              <w:spacing w:after="0"/>
              <w:jc w:val="left"/>
            </w:pPr>
            <w:r>
              <w:rPr>
                <w:sz w:val="16"/>
              </w:rPr>
              <w:t>Wilson City village</w:t>
            </w:r>
          </w:p>
        </w:tc>
        <w:tc>
          <w:tcPr>
            <w:tcW w:type="dxa" w:w="1452"/>
          </w:tcPr>
          <w:p>
            <w:pPr>
              <w:spacing w:after="0"/>
              <w:jc w:val="left"/>
            </w:pPr>
            <w:r>
              <w:rPr>
                <w:sz w:val="16"/>
              </w:rPr>
              <w:t>Village</w:t>
            </w:r>
          </w:p>
        </w:tc>
        <w:tc>
          <w:tcPr>
            <w:tcW w:type="dxa" w:w="2755"/>
          </w:tcPr>
          <w:p>
            <w:pPr>
              <w:spacing w:after="0"/>
              <w:jc w:val="left"/>
            </w:pPr>
            <w:r>
              <w:rPr>
                <w:sz w:val="16"/>
              </w:rPr>
              <w:t>Approved, expires 2029-06-09</w:t>
            </w:r>
          </w:p>
        </w:tc>
        <w:tc>
          <w:tcPr>
            <w:tcW w:type="dxa" w:w="3592"/>
          </w:tcPr>
          <w:p>
            <w:pPr>
              <w:spacing w:after="0"/>
              <w:jc w:val="left"/>
            </w:pPr>
            <w:r>
              <w:rPr>
                <w:sz w:val="16"/>
              </w:rPr>
              <w:t>Mississippi County (FEMA plan 109970)</w:t>
            </w:r>
          </w:p>
        </w:tc>
        <w:tc>
          <w:tcPr>
            <w:tcW w:type="dxa" w:w="1080"/>
          </w:tcPr>
          <w:p>
            <w:pPr>
              <w:spacing w:after="0"/>
              <w:jc w:val="left"/>
            </w:pPr>
            <w:r>
              <w:rPr>
                <w:sz w:val="16"/>
              </w:rPr>
              <w:t>2024-06-10</w:t>
            </w:r>
          </w:p>
        </w:tc>
        <w:tc>
          <w:tcPr>
            <w:tcW w:type="dxa" w:w="1080"/>
          </w:tcPr>
          <w:p>
            <w:pPr>
              <w:spacing w:after="0"/>
              <w:jc w:val="left"/>
            </w:pPr>
            <w:r>
              <w:rPr>
                <w:sz w:val="16"/>
              </w:rPr>
              <w:t>2029-06-09</w:t>
            </w:r>
          </w:p>
        </w:tc>
        <w:tc>
          <w:tcPr>
            <w:tcW w:type="dxa" w:w="932"/>
          </w:tcPr>
          <w:p>
            <w:pPr>
              <w:spacing w:after="0"/>
              <w:jc w:val="right"/>
            </w:pPr>
            <w:r>
              <w:rPr>
                <w:sz w:val="16"/>
              </w:rPr>
              <w:t>983</w:t>
            </w:r>
          </w:p>
        </w:tc>
      </w:tr>
      <w:tr>
        <w:trPr>
          <w:cantSplit/>
        </w:trPr>
        <w:tc>
          <w:tcPr>
            <w:tcW w:type="dxa" w:w="3220"/>
          </w:tcPr>
          <w:p>
            <w:pPr>
              <w:spacing w:after="0"/>
              <w:jc w:val="left"/>
            </w:pPr>
            <w:r>
              <w:rPr>
                <w:sz w:val="16"/>
              </w:rPr>
              <w:t>East Prairie R-II School District</w:t>
            </w:r>
          </w:p>
        </w:tc>
        <w:tc>
          <w:tcPr>
            <w:tcW w:type="dxa" w:w="1452"/>
          </w:tcPr>
          <w:p>
            <w:pPr>
              <w:spacing w:after="0"/>
              <w:jc w:val="left"/>
            </w:pPr>
            <w:r>
              <w:rPr>
                <w:sz w:val="16"/>
              </w:rPr>
              <w:t>School/School District</w:t>
            </w:r>
          </w:p>
        </w:tc>
        <w:tc>
          <w:tcPr>
            <w:tcW w:type="dxa" w:w="2755"/>
          </w:tcPr>
          <w:p>
            <w:pPr>
              <w:spacing w:after="0"/>
              <w:jc w:val="left"/>
            </w:pPr>
            <w:r>
              <w:rPr>
                <w:sz w:val="16"/>
              </w:rPr>
              <w:t>Approved, expires 2029-06-09</w:t>
            </w:r>
          </w:p>
        </w:tc>
        <w:tc>
          <w:tcPr>
            <w:tcW w:type="dxa" w:w="3592"/>
          </w:tcPr>
          <w:p>
            <w:pPr>
              <w:spacing w:after="0"/>
              <w:jc w:val="left"/>
            </w:pPr>
            <w:r>
              <w:rPr>
                <w:sz w:val="16"/>
              </w:rPr>
              <w:t>Mississippi County (FEMA plan 109970)</w:t>
            </w:r>
          </w:p>
        </w:tc>
        <w:tc>
          <w:tcPr>
            <w:tcW w:type="dxa" w:w="1080"/>
          </w:tcPr>
          <w:p>
            <w:pPr>
              <w:spacing w:after="0"/>
              <w:jc w:val="left"/>
            </w:pPr>
            <w:r>
              <w:rPr>
                <w:sz w:val="16"/>
              </w:rPr>
              <w:t>2024-06-10</w:t>
            </w:r>
          </w:p>
        </w:tc>
        <w:tc>
          <w:tcPr>
            <w:tcW w:type="dxa" w:w="1080"/>
          </w:tcPr>
          <w:p>
            <w:pPr>
              <w:spacing w:after="0"/>
              <w:jc w:val="left"/>
            </w:pPr>
            <w:r>
              <w:rPr>
                <w:sz w:val="16"/>
              </w:rPr>
              <w:t>2029-06-09</w:t>
            </w:r>
          </w:p>
        </w:tc>
        <w:tc>
          <w:tcPr>
            <w:tcW w:type="dxa" w:w="932"/>
          </w:tcPr>
          <w:p>
            <w:pPr>
              <w:spacing w:after="0"/>
              <w:jc w:val="right"/>
            </w:pPr>
            <w:r>
              <w:rPr>
                <w:sz w:val="16"/>
              </w:rPr>
              <w:t>983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422"/>
        <w:gridCol w:w="1345"/>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2"/>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Earthquake</w:t>
            </w:r>
          </w:p>
        </w:tc>
        <w:tc>
          <w:tcPr>
            <w:tcW w:type="dxa" w:w="1422"/>
          </w:tcPr>
          <w:p>
            <w:pPr>
              <w:spacing w:after="0"/>
              <w:jc w:val="left"/>
            </w:pPr>
            <w:r>
              <w:rPr>
                <w:sz w:val="16"/>
              </w:rPr>
              <w:t>Relatively Moderate</w:t>
            </w:r>
          </w:p>
        </w:tc>
        <w:tc>
          <w:tcPr>
            <w:tcW w:type="dxa" w:w="1345"/>
          </w:tcPr>
          <w:p>
            <w:pPr>
              <w:spacing w:after="0"/>
              <w:jc w:val="left"/>
            </w:pPr>
            <w:r>
              <w:rPr>
                <w:sz w:val="16"/>
              </w:rPr>
              <w:t>Relatively Moderate</w:t>
            </w:r>
          </w:p>
        </w:tc>
        <w:tc>
          <w:tcPr>
            <w:tcW w:type="dxa" w:w="1037"/>
          </w:tcPr>
          <w:p>
            <w:pPr>
              <w:spacing w:after="0"/>
              <w:jc w:val="right"/>
            </w:pPr>
            <w:r>
              <w:rPr>
                <w:sz w:val="16"/>
              </w:rPr>
              <w:t>$4,855,512</w:t>
            </w:r>
          </w:p>
        </w:tc>
        <w:tc>
          <w:tcPr>
            <w:tcW w:type="dxa" w:w="1126"/>
          </w:tcPr>
          <w:p>
            <w:pPr>
              <w:spacing w:after="0"/>
              <w:jc w:val="right"/>
            </w:pPr>
            <w:r>
              <w:rPr>
                <w:sz w:val="16"/>
              </w:rPr>
              <w:t>n/a</w:t>
            </w:r>
          </w:p>
        </w:tc>
        <w:tc>
          <w:tcPr>
            <w:tcW w:type="dxa" w:w="1930"/>
          </w:tcPr>
          <w:p>
            <w:pPr>
              <w:spacing w:after="0"/>
              <w:jc w:val="right"/>
            </w:pPr>
            <w:r>
              <w:rPr>
                <w:sz w:val="16"/>
              </w:rPr>
              <w:t>$3,121,687</w:t>
            </w:r>
          </w:p>
        </w:tc>
        <w:tc>
          <w:tcPr>
            <w:tcW w:type="dxa" w:w="1191"/>
          </w:tcPr>
          <w:p>
            <w:pPr>
              <w:spacing w:after="0"/>
              <w:jc w:val="right"/>
            </w:pPr>
            <w:r>
              <w:rPr>
                <w:sz w:val="16"/>
              </w:rPr>
              <w:t>$7,977,199</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2</w:t>
            </w:r>
          </w:p>
        </w:tc>
        <w:tc>
          <w:tcPr>
            <w:tcW w:type="dxa" w:w="1037"/>
          </w:tcPr>
          <w:p>
            <w:pPr>
              <w:spacing w:after="0"/>
              <w:jc w:val="left"/>
            </w:pPr>
            <w:r>
              <w:rPr>
                <w:sz w:val="16"/>
              </w:rPr>
              <w:t>Inland Flooding</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$1,930,175</w:t>
            </w:r>
          </w:p>
        </w:tc>
        <w:tc>
          <w:tcPr>
            <w:tcW w:type="dxa" w:w="1126"/>
          </w:tcPr>
          <w:p>
            <w:pPr>
              <w:spacing w:after="0"/>
              <w:jc w:val="right"/>
            </w:pPr>
            <w:r>
              <w:rPr>
                <w:sz w:val="16"/>
              </w:rPr>
              <w:t>$465,758</w:t>
            </w:r>
          </w:p>
        </w:tc>
        <w:tc>
          <w:tcPr>
            <w:tcW w:type="dxa" w:w="1930"/>
          </w:tcPr>
          <w:p>
            <w:pPr>
              <w:spacing w:after="0"/>
              <w:jc w:val="right"/>
            </w:pPr>
            <w:r>
              <w:rPr>
                <w:sz w:val="16"/>
              </w:rPr>
              <w:t>$21,648</w:t>
            </w:r>
          </w:p>
        </w:tc>
        <w:tc>
          <w:tcPr>
            <w:tcW w:type="dxa" w:w="1191"/>
          </w:tcPr>
          <w:p>
            <w:pPr>
              <w:spacing w:after="0"/>
              <w:jc w:val="right"/>
            </w:pPr>
            <w:r>
              <w:rPr>
                <w:sz w:val="16"/>
              </w:rPr>
              <w:t>$2,417,581</w:t>
            </w:r>
          </w:p>
        </w:tc>
        <w:tc>
          <w:tcPr>
            <w:tcW w:type="dxa" w:w="2115"/>
          </w:tcPr>
          <w:p>
            <w:pPr>
              <w:spacing w:after="0"/>
              <w:jc w:val="right"/>
            </w:pPr>
            <w:r>
              <w:rPr>
                <w:sz w:val="16"/>
              </w:rPr>
              <w:t>47</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422"/>
          </w:tcPr>
          <w:p>
            <w:pPr>
              <w:spacing w:after="0"/>
              <w:jc w:val="left"/>
            </w:pPr>
            <w:r>
              <w:rPr>
                <w:sz w:val="16"/>
              </w:rPr>
              <w:t>Relatively Moderate</w:t>
            </w:r>
          </w:p>
        </w:tc>
        <w:tc>
          <w:tcPr>
            <w:tcW w:type="dxa" w:w="1345"/>
          </w:tcPr>
          <w:p>
            <w:pPr>
              <w:spacing w:after="0"/>
              <w:jc w:val="left"/>
            </w:pPr>
            <w:r>
              <w:rPr>
                <w:sz w:val="16"/>
              </w:rPr>
              <w:t>Relatively Low</w:t>
            </w:r>
          </w:p>
        </w:tc>
        <w:tc>
          <w:tcPr>
            <w:tcW w:type="dxa" w:w="1037"/>
          </w:tcPr>
          <w:p>
            <w:pPr>
              <w:spacing w:after="0"/>
              <w:jc w:val="right"/>
            </w:pPr>
            <w:r>
              <w:rPr>
                <w:sz w:val="16"/>
              </w:rPr>
              <w:t>$710,940</w:t>
            </w:r>
          </w:p>
        </w:tc>
        <w:tc>
          <w:tcPr>
            <w:tcW w:type="dxa" w:w="1126"/>
          </w:tcPr>
          <w:p>
            <w:pPr>
              <w:spacing w:after="0"/>
              <w:jc w:val="right"/>
            </w:pPr>
            <w:r>
              <w:rPr>
                <w:sz w:val="16"/>
              </w:rPr>
              <w:t>$6,727</w:t>
            </w:r>
          </w:p>
        </w:tc>
        <w:tc>
          <w:tcPr>
            <w:tcW w:type="dxa" w:w="1930"/>
          </w:tcPr>
          <w:p>
            <w:pPr>
              <w:spacing w:after="0"/>
              <w:jc w:val="right"/>
            </w:pPr>
            <w:r>
              <w:rPr>
                <w:sz w:val="16"/>
              </w:rPr>
              <w:t>$1,189,745</w:t>
            </w:r>
          </w:p>
        </w:tc>
        <w:tc>
          <w:tcPr>
            <w:tcW w:type="dxa" w:w="1191"/>
          </w:tcPr>
          <w:p>
            <w:pPr>
              <w:spacing w:after="0"/>
              <w:jc w:val="right"/>
            </w:pPr>
            <w:r>
              <w:rPr>
                <w:sz w:val="16"/>
              </w:rPr>
              <w:t>$1,907,412</w:t>
            </w:r>
          </w:p>
        </w:tc>
        <w:tc>
          <w:tcPr>
            <w:tcW w:type="dxa" w:w="2115"/>
          </w:tcPr>
          <w:p>
            <w:pPr>
              <w:spacing w:after="0"/>
              <w:jc w:val="right"/>
            </w:pPr>
            <w:r>
              <w:rPr>
                <w:sz w:val="16"/>
              </w:rPr>
              <w:t>10</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Drought</w:t>
            </w:r>
          </w:p>
        </w:tc>
        <w:tc>
          <w:tcPr>
            <w:tcW w:type="dxa" w:w="1422"/>
          </w:tcPr>
          <w:p>
            <w:pPr>
              <w:spacing w:after="0"/>
              <w:jc w:val="left"/>
            </w:pPr>
            <w:r>
              <w:rPr>
                <w:sz w:val="16"/>
              </w:rPr>
              <w:t>Relatively Moderate</w:t>
            </w:r>
          </w:p>
        </w:tc>
        <w:tc>
          <w:tcPr>
            <w:tcW w:type="dxa" w:w="134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$845,807</w:t>
            </w:r>
          </w:p>
        </w:tc>
        <w:tc>
          <w:tcPr>
            <w:tcW w:type="dxa" w:w="1930"/>
          </w:tcPr>
          <w:p>
            <w:pPr>
              <w:spacing w:after="0"/>
              <w:jc w:val="right"/>
            </w:pPr>
            <w:r>
              <w:rPr>
                <w:sz w:val="16"/>
              </w:rPr>
              <w:t>n/a</w:t>
            </w:r>
          </w:p>
        </w:tc>
        <w:tc>
          <w:tcPr>
            <w:tcW w:type="dxa" w:w="1191"/>
          </w:tcPr>
          <w:p>
            <w:pPr>
              <w:spacing w:after="0"/>
              <w:jc w:val="right"/>
            </w:pPr>
            <w:r>
              <w:rPr>
                <w:sz w:val="16"/>
              </w:rPr>
              <w:t>$845,807</w:t>
            </w:r>
          </w:p>
        </w:tc>
        <w:tc>
          <w:tcPr>
            <w:tcW w:type="dxa" w:w="2115"/>
          </w:tcPr>
          <w:p>
            <w:pPr>
              <w:spacing w:after="0"/>
              <w:jc w:val="right"/>
            </w:pPr>
            <w:r>
              <w:rPr>
                <w:sz w:val="16"/>
              </w:rPr>
              <w:t>43</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Cold Wave</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$169,561</w:t>
            </w:r>
          </w:p>
        </w:tc>
        <w:tc>
          <w:tcPr>
            <w:tcW w:type="dxa" w:w="1930"/>
          </w:tcPr>
          <w:p>
            <w:pPr>
              <w:spacing w:after="0"/>
              <w:jc w:val="right"/>
            </w:pPr>
            <w:r>
              <w:rPr>
                <w:sz w:val="16"/>
              </w:rPr>
              <w:t>$469,091</w:t>
            </w:r>
          </w:p>
        </w:tc>
        <w:tc>
          <w:tcPr>
            <w:tcW w:type="dxa" w:w="1191"/>
          </w:tcPr>
          <w:p>
            <w:pPr>
              <w:spacing w:after="0"/>
              <w:jc w:val="right"/>
            </w:pPr>
            <w:r>
              <w:rPr>
                <w:sz w:val="16"/>
              </w:rPr>
              <w:t>$638,655</w:t>
            </w:r>
          </w:p>
        </w:tc>
        <w:tc>
          <w:tcPr>
            <w:tcW w:type="dxa" w:w="2115"/>
          </w:tcPr>
          <w:p>
            <w:pPr>
              <w:spacing w:after="0"/>
              <w:jc w:val="right"/>
            </w:pPr>
            <w:r>
              <w:rPr>
                <w:sz w:val="16"/>
              </w:rPr>
              <w:t>56</w:t>
            </w:r>
          </w:p>
        </w:tc>
        <w:tc>
          <w:tcPr>
            <w:tcW w:type="dxa" w:w="2189"/>
          </w:tcPr>
          <w:p>
            <w:pPr>
              <w:spacing w:after="0"/>
              <w:jc w:val="left"/>
            </w:pPr>
            <w:r>
              <w:rPr>
                <w:sz w:val="16"/>
              </w:rPr>
              <w:t>Includes 41 Frost/Freeze records (outside NRI's Cold Wave definition; counted in this table and in B1-d, not in the B1-e descriptor).</w:t>
            </w:r>
          </w:p>
        </w:tc>
      </w:tr>
      <w:tr>
        <w:trPr>
          <w:cantSplit/>
        </w:trPr>
        <w:tc>
          <w:tcPr>
            <w:tcW w:type="dxa" w:w="722"/>
          </w:tcPr>
          <w:p>
            <w:pPr>
              <w:spacing w:after="0"/>
              <w:jc w:val="right"/>
            </w:pPr>
            <w:r>
              <w:rPr>
                <w:sz w:val="16"/>
              </w:rPr>
              <w:t>6</w:t>
            </w:r>
          </w:p>
        </w:tc>
        <w:tc>
          <w:tcPr>
            <w:tcW w:type="dxa" w:w="1037"/>
          </w:tcPr>
          <w:p>
            <w:pPr>
              <w:spacing w:after="0"/>
              <w:jc w:val="left"/>
            </w:pPr>
            <w:r>
              <w:rPr>
                <w:sz w:val="16"/>
              </w:rPr>
              <w:t>Strong Wind</w:t>
            </w:r>
          </w:p>
        </w:tc>
        <w:tc>
          <w:tcPr>
            <w:tcW w:type="dxa" w:w="1422"/>
          </w:tcPr>
          <w:p>
            <w:pPr>
              <w:spacing w:after="0"/>
              <w:jc w:val="left"/>
            </w:pPr>
            <w:r>
              <w:rPr>
                <w:sz w:val="16"/>
              </w:rPr>
              <w:t>Relatively Moderate</w:t>
            </w:r>
          </w:p>
        </w:tc>
        <w:tc>
          <w:tcPr>
            <w:tcW w:type="dxa" w:w="1345"/>
          </w:tcPr>
          <w:p>
            <w:pPr>
              <w:spacing w:after="0"/>
              <w:jc w:val="left"/>
            </w:pPr>
            <w:r>
              <w:rPr>
                <w:sz w:val="16"/>
              </w:rPr>
              <w:t>Relatively Moderate</w:t>
            </w:r>
          </w:p>
        </w:tc>
        <w:tc>
          <w:tcPr>
            <w:tcW w:type="dxa" w:w="1037"/>
          </w:tcPr>
          <w:p>
            <w:pPr>
              <w:spacing w:after="0"/>
              <w:jc w:val="right"/>
            </w:pPr>
            <w:r>
              <w:rPr>
                <w:sz w:val="16"/>
              </w:rPr>
              <w:t>$273,132</w:t>
            </w:r>
          </w:p>
        </w:tc>
        <w:tc>
          <w:tcPr>
            <w:tcW w:type="dxa" w:w="1126"/>
          </w:tcPr>
          <w:p>
            <w:pPr>
              <w:spacing w:after="0"/>
              <w:jc w:val="right"/>
            </w:pPr>
            <w:r>
              <w:rPr>
                <w:sz w:val="16"/>
              </w:rPr>
              <w:t>$160,366</w:t>
            </w:r>
          </w:p>
        </w:tc>
        <w:tc>
          <w:tcPr>
            <w:tcW w:type="dxa" w:w="1930"/>
          </w:tcPr>
          <w:p>
            <w:pPr>
              <w:spacing w:after="0"/>
              <w:jc w:val="right"/>
            </w:pPr>
            <w:r>
              <w:rPr>
                <w:sz w:val="16"/>
              </w:rPr>
              <w:t>$195,701</w:t>
            </w:r>
          </w:p>
        </w:tc>
        <w:tc>
          <w:tcPr>
            <w:tcW w:type="dxa" w:w="1191"/>
          </w:tcPr>
          <w:p>
            <w:pPr>
              <w:spacing w:after="0"/>
              <w:jc w:val="right"/>
            </w:pPr>
            <w:r>
              <w:rPr>
                <w:sz w:val="16"/>
              </w:rPr>
              <w:t>$629,199</w:t>
            </w:r>
          </w:p>
        </w:tc>
        <w:tc>
          <w:tcPr>
            <w:tcW w:type="dxa" w:w="2115"/>
          </w:tcPr>
          <w:p>
            <w:pPr>
              <w:spacing w:after="0"/>
              <w:jc w:val="right"/>
            </w:pPr>
            <w:r>
              <w:rPr>
                <w:sz w:val="16"/>
              </w:rPr>
              <w:t>159</w:t>
            </w:r>
          </w:p>
        </w:tc>
        <w:tc>
          <w:tcPr>
            <w:tcW w:type="dxa" w:w="2189"/>
          </w:tcPr>
          <w:p>
            <w:pPr>
              <w:spacing w:after="0"/>
              <w:jc w:val="left"/>
            </w:pPr>
            <w:r>
              <w:rPr>
                <w:sz w:val="16"/>
              </w:rPr>
              <w:t>Includes 6 High Wind and 77 Strong Wind records (NOAA non-thunderstorm wind types, outside NRI's Strong Wind definition).</w:t>
            </w: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$34</w:t>
            </w:r>
          </w:p>
        </w:tc>
        <w:tc>
          <w:tcPr>
            <w:tcW w:type="dxa" w:w="1126"/>
          </w:tcPr>
          <w:p>
            <w:pPr>
              <w:spacing w:after="0"/>
              <w:jc w:val="right"/>
            </w:pPr>
            <w:r>
              <w:rPr>
                <w:sz w:val="16"/>
              </w:rPr>
              <w:t>$6</w:t>
            </w:r>
          </w:p>
        </w:tc>
        <w:tc>
          <w:tcPr>
            <w:tcW w:type="dxa" w:w="1930"/>
          </w:tcPr>
          <w:p>
            <w:pPr>
              <w:spacing w:after="0"/>
              <w:jc w:val="right"/>
            </w:pPr>
            <w:r>
              <w:rPr>
                <w:sz w:val="16"/>
              </w:rPr>
              <w:t>$568,777</w:t>
            </w:r>
          </w:p>
        </w:tc>
        <w:tc>
          <w:tcPr>
            <w:tcW w:type="dxa" w:w="1191"/>
          </w:tcPr>
          <w:p>
            <w:pPr>
              <w:spacing w:after="0"/>
              <w:jc w:val="right"/>
            </w:pPr>
            <w:r>
              <w:rPr>
                <w:sz w:val="16"/>
              </w:rPr>
              <w:t>$568,818</w:t>
            </w:r>
          </w:p>
        </w:tc>
        <w:tc>
          <w:tcPr>
            <w:tcW w:type="dxa" w:w="2115"/>
          </w:tcPr>
          <w:p>
            <w:pPr>
              <w:spacing w:after="0"/>
              <w:jc w:val="right"/>
            </w:pPr>
            <w:r>
              <w:rPr>
                <w:sz w:val="16"/>
              </w:rPr>
              <w:t>93</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Ice Storm</w:t>
            </w:r>
          </w:p>
        </w:tc>
        <w:tc>
          <w:tcPr>
            <w:tcW w:type="dxa" w:w="1422"/>
          </w:tcPr>
          <w:p>
            <w:pPr>
              <w:spacing w:after="0"/>
              <w:jc w:val="left"/>
            </w:pPr>
            <w:r>
              <w:rPr>
                <w:sz w:val="16"/>
              </w:rPr>
              <w:t>Relatively High</w:t>
            </w:r>
          </w:p>
        </w:tc>
        <w:tc>
          <w:tcPr>
            <w:tcW w:type="dxa" w:w="1345"/>
          </w:tcPr>
          <w:p>
            <w:pPr>
              <w:spacing w:after="0"/>
              <w:jc w:val="left"/>
            </w:pPr>
            <w:r>
              <w:rPr>
                <w:sz w:val="16"/>
              </w:rPr>
              <w:t>Relatively Moderate</w:t>
            </w:r>
          </w:p>
        </w:tc>
        <w:tc>
          <w:tcPr>
            <w:tcW w:type="dxa" w:w="1037"/>
          </w:tcPr>
          <w:p>
            <w:pPr>
              <w:spacing w:after="0"/>
              <w:jc w:val="right"/>
            </w:pPr>
            <w:r>
              <w:rPr>
                <w:sz w:val="16"/>
              </w:rPr>
              <w:t>$363,257</w:t>
            </w:r>
          </w:p>
        </w:tc>
        <w:tc>
          <w:tcPr>
            <w:tcW w:type="dxa" w:w="1126"/>
          </w:tcPr>
          <w:p>
            <w:pPr>
              <w:spacing w:after="0"/>
              <w:jc w:val="right"/>
            </w:pPr>
            <w:r>
              <w:rPr>
                <w:sz w:val="16"/>
              </w:rPr>
              <w:t>n/a</w:t>
            </w:r>
          </w:p>
        </w:tc>
        <w:tc>
          <w:tcPr>
            <w:tcW w:type="dxa" w:w="1930"/>
          </w:tcPr>
          <w:p>
            <w:pPr>
              <w:spacing w:after="0"/>
              <w:jc w:val="right"/>
            </w:pPr>
            <w:r>
              <w:rPr>
                <w:sz w:val="16"/>
              </w:rPr>
              <w:t>$61,506</w:t>
            </w:r>
          </w:p>
        </w:tc>
        <w:tc>
          <w:tcPr>
            <w:tcW w:type="dxa" w:w="1191"/>
          </w:tcPr>
          <w:p>
            <w:pPr>
              <w:spacing w:after="0"/>
              <w:jc w:val="right"/>
            </w:pPr>
            <w:r>
              <w:rPr>
                <w:sz w:val="16"/>
              </w:rPr>
              <w:t>$424,763</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Lightning</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$5,281</w:t>
            </w:r>
          </w:p>
        </w:tc>
        <w:tc>
          <w:tcPr>
            <w:tcW w:type="dxa" w:w="1126"/>
          </w:tcPr>
          <w:p>
            <w:pPr>
              <w:spacing w:after="0"/>
              <w:jc w:val="right"/>
            </w:pPr>
            <w:r>
              <w:rPr>
                <w:sz w:val="16"/>
              </w:rPr>
              <w:t>n/a</w:t>
            </w:r>
          </w:p>
        </w:tc>
        <w:tc>
          <w:tcPr>
            <w:tcW w:type="dxa" w:w="1930"/>
          </w:tcPr>
          <w:p>
            <w:pPr>
              <w:spacing w:after="0"/>
              <w:jc w:val="right"/>
            </w:pPr>
            <w:r>
              <w:rPr>
                <w:sz w:val="16"/>
              </w:rPr>
              <w:t>$116,277</w:t>
            </w:r>
          </w:p>
        </w:tc>
        <w:tc>
          <w:tcPr>
            <w:tcW w:type="dxa" w:w="1191"/>
          </w:tcPr>
          <w:p>
            <w:pPr>
              <w:spacing w:after="0"/>
              <w:jc w:val="right"/>
            </w:pPr>
            <w:r>
              <w:rPr>
                <w:sz w:val="16"/>
              </w:rPr>
              <w:t>$121,558</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Hail</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$87,003</w:t>
            </w:r>
          </w:p>
        </w:tc>
        <w:tc>
          <w:tcPr>
            <w:tcW w:type="dxa" w:w="1126"/>
          </w:tcPr>
          <w:p>
            <w:pPr>
              <w:spacing w:after="0"/>
              <w:jc w:val="right"/>
            </w:pPr>
            <w:r>
              <w:rPr>
                <w:sz w:val="16"/>
              </w:rPr>
              <w:t>$1,379</w:t>
            </w:r>
          </w:p>
        </w:tc>
        <w:tc>
          <w:tcPr>
            <w:tcW w:type="dxa" w:w="1930"/>
          </w:tcPr>
          <w:p>
            <w:pPr>
              <w:spacing w:after="0"/>
              <w:jc w:val="right"/>
            </w:pPr>
            <w:r>
              <w:rPr>
                <w:sz w:val="16"/>
              </w:rPr>
              <w:t>$900</w:t>
            </w:r>
          </w:p>
        </w:tc>
        <w:tc>
          <w:tcPr>
            <w:tcW w:type="dxa" w:w="1191"/>
          </w:tcPr>
          <w:p>
            <w:pPr>
              <w:spacing w:after="0"/>
              <w:jc w:val="right"/>
            </w:pPr>
            <w:r>
              <w:rPr>
                <w:sz w:val="16"/>
              </w:rPr>
              <w:t>$89,281</w:t>
            </w:r>
          </w:p>
        </w:tc>
        <w:tc>
          <w:tcPr>
            <w:tcW w:type="dxa" w:w="2115"/>
          </w:tcPr>
          <w:p>
            <w:pPr>
              <w:spacing w:after="0"/>
              <w:jc w:val="right"/>
            </w:pPr>
            <w:r>
              <w:rPr>
                <w:sz w:val="16"/>
              </w:rPr>
              <w:t>40</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422"/>
          </w:tcPr>
          <w:p>
            <w:pPr>
              <w:spacing w:after="0"/>
              <w:jc w:val="left"/>
            </w:pPr>
            <w:r>
              <w:rPr>
                <w:sz w:val="16"/>
              </w:rPr>
              <w:t>Relatively Low</w:t>
            </w:r>
          </w:p>
        </w:tc>
        <w:tc>
          <w:tcPr>
            <w:tcW w:type="dxa" w:w="1345"/>
          </w:tcPr>
          <w:p>
            <w:pPr>
              <w:spacing w:after="0"/>
              <w:jc w:val="left"/>
            </w:pPr>
            <w:r>
              <w:rPr>
                <w:sz w:val="16"/>
              </w:rPr>
              <w:t>Relatively Low</w:t>
            </w:r>
          </w:p>
        </w:tc>
        <w:tc>
          <w:tcPr>
            <w:tcW w:type="dxa" w:w="1037"/>
          </w:tcPr>
          <w:p>
            <w:pPr>
              <w:spacing w:after="0"/>
              <w:jc w:val="right"/>
            </w:pPr>
            <w:r>
              <w:rPr>
                <w:sz w:val="16"/>
              </w:rPr>
              <w:t>$45,249</w:t>
            </w:r>
          </w:p>
        </w:tc>
        <w:tc>
          <w:tcPr>
            <w:tcW w:type="dxa" w:w="1126"/>
          </w:tcPr>
          <w:p>
            <w:pPr>
              <w:spacing w:after="0"/>
              <w:jc w:val="right"/>
            </w:pPr>
            <w:r>
              <w:rPr>
                <w:sz w:val="16"/>
              </w:rPr>
              <w:t>$116</w:t>
            </w:r>
          </w:p>
        </w:tc>
        <w:tc>
          <w:tcPr>
            <w:tcW w:type="dxa" w:w="1930"/>
          </w:tcPr>
          <w:p>
            <w:pPr>
              <w:spacing w:after="0"/>
              <w:jc w:val="right"/>
            </w:pPr>
            <w:r>
              <w:rPr>
                <w:sz w:val="16"/>
              </w:rPr>
              <w:t>$17,619</w:t>
            </w:r>
          </w:p>
        </w:tc>
        <w:tc>
          <w:tcPr>
            <w:tcW w:type="dxa" w:w="1191"/>
          </w:tcPr>
          <w:p>
            <w:pPr>
              <w:spacing w:after="0"/>
              <w:jc w:val="right"/>
            </w:pPr>
            <w:r>
              <w:rPr>
                <w:sz w:val="16"/>
              </w:rPr>
              <w:t>$62,984</w:t>
            </w:r>
          </w:p>
        </w:tc>
        <w:tc>
          <w:tcPr>
            <w:tcW w:type="dxa" w:w="2115"/>
          </w:tcPr>
          <w:p>
            <w:pPr>
              <w:spacing w:after="0"/>
              <w:jc w:val="right"/>
            </w:pPr>
            <w:r>
              <w:rPr>
                <w:sz w:val="16"/>
              </w:rPr>
              <w:t>82</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Hurricane</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$4,651</w:t>
            </w:r>
          </w:p>
        </w:tc>
        <w:tc>
          <w:tcPr>
            <w:tcW w:type="dxa" w:w="1126"/>
          </w:tcPr>
          <w:p>
            <w:pPr>
              <w:spacing w:after="0"/>
              <w:jc w:val="right"/>
            </w:pPr>
            <w:r>
              <w:rPr>
                <w:sz w:val="16"/>
              </w:rPr>
              <w:t>$12,847</w:t>
            </w:r>
          </w:p>
        </w:tc>
        <w:tc>
          <w:tcPr>
            <w:tcW w:type="dxa" w:w="1930"/>
          </w:tcPr>
          <w:p>
            <w:pPr>
              <w:spacing w:after="0"/>
              <w:jc w:val="right"/>
            </w:pPr>
            <w:r>
              <w:rPr>
                <w:sz w:val="16"/>
              </w:rPr>
              <w:t>$76</w:t>
            </w:r>
          </w:p>
        </w:tc>
        <w:tc>
          <w:tcPr>
            <w:tcW w:type="dxa" w:w="1191"/>
          </w:tcPr>
          <w:p>
            <w:pPr>
              <w:spacing w:after="0"/>
              <w:jc w:val="right"/>
            </w:pPr>
            <w:r>
              <w:rPr>
                <w:sz w:val="16"/>
              </w:rPr>
              <w:t>$17,575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$454</w:t>
            </w:r>
          </w:p>
        </w:tc>
        <w:tc>
          <w:tcPr>
            <w:tcW w:type="dxa" w:w="1126"/>
          </w:tcPr>
          <w:p>
            <w:pPr>
              <w:spacing w:after="0"/>
              <w:jc w:val="right"/>
            </w:pPr>
            <w:r>
              <w:rPr>
                <w:sz w:val="16"/>
              </w:rPr>
              <w:t>$2</w:t>
            </w:r>
          </w:p>
        </w:tc>
        <w:tc>
          <w:tcPr>
            <w:tcW w:type="dxa" w:w="1930"/>
          </w:tcPr>
          <w:p>
            <w:pPr>
              <w:spacing w:after="0"/>
              <w:jc w:val="right"/>
            </w:pPr>
            <w:r>
              <w:rPr>
                <w:sz w:val="16"/>
              </w:rPr>
              <w:t>$57</w:t>
            </w:r>
          </w:p>
        </w:tc>
        <w:tc>
          <w:tcPr>
            <w:tcW w:type="dxa" w:w="1191"/>
          </w:tcPr>
          <w:p>
            <w:pPr>
              <w:spacing w:after="0"/>
              <w:jc w:val="right"/>
            </w:pPr>
            <w:r>
              <w:rPr>
                <w:sz w:val="16"/>
              </w:rPr>
              <w:t>$514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422"/>
          </w:tcPr>
          <w:p>
            <w:pPr>
              <w:spacing w:after="0"/>
              <w:jc w:val="left"/>
            </w:pPr>
            <w:r>
              <w:rPr>
                <w:sz w:val="16"/>
              </w:rPr>
              <w:t>Very Low</w:t>
            </w:r>
          </w:p>
        </w:tc>
        <w:tc>
          <w:tcPr>
            <w:tcW w:type="dxa" w:w="1345"/>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930"/>
          </w:tcPr>
          <w:p>
            <w:pPr>
              <w:spacing w:after="0"/>
              <w:jc w:val="right"/>
            </w:pPr>
            <w:r>
              <w:rPr>
                <w:sz w:val="16"/>
              </w:rPr>
              <w:t>$4</w:t>
            </w:r>
          </w:p>
        </w:tc>
        <w:tc>
          <w:tcPr>
            <w:tcW w:type="dxa" w:w="1191"/>
          </w:tcPr>
          <w:p>
            <w:pPr>
              <w:spacing w:after="0"/>
              <w:jc w:val="right"/>
            </w:pPr>
            <w:r>
              <w:rPr>
                <w:sz w:val="16"/>
              </w:rPr>
              <w:t>$39</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9502 (Very High, 98.6); tract 9504 (Very High, 98.0); tract 9501 (Relatively High, 96.8)</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9501 (Relatively Low, 53.0); tract 9503 (Very Low, 48.4); tract 9502 (Very Low, 40.5)</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9501 (Very Low, 71.7); tract 9503 (Very Low, 67.0); tract 9502 (Very Low, 35.2)</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9504 (Very High, 98.4); tract 9502 (Very High, 98.0); tract 9501 (Very High, 97.9)</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9502 (Very Low, 49.8); tract 9504 (Very Low, 45.1); tract 9501 (Very Low, 44.4)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87"/>
        <w:gridCol w:w="1974"/>
        <w:gridCol w:w="1616"/>
        <w:gridCol w:w="1489"/>
        <w:gridCol w:w="1601"/>
        <w:gridCol w:w="1920"/>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489"/>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jurisdictions</w:t>
            </w:r>
          </w:p>
        </w:tc>
        <w:tc>
          <w:tcPr>
            <w:tcW w:type="dxa" w:w="1920"/>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87"/>
          </w:tcPr>
          <w:p>
            <w:pPr>
              <w:spacing w:after="0"/>
              <w:jc w:val="right"/>
            </w:pPr>
            <w:r>
              <w:rPr>
                <w:sz w:val="16"/>
              </w:rPr>
              <w:t>15 records, 1996 to 2026 (15 zone-level)</w:t>
            </w:r>
          </w:p>
        </w:tc>
        <w:tc>
          <w:tcPr>
            <w:tcW w:type="dxa" w:w="1974"/>
          </w:tcPr>
          <w:p>
            <w:pPr>
              <w:spacing w:after="0"/>
              <w:jc w:val="left"/>
            </w:pPr>
            <w:r>
              <w:rPr>
                <w:sz w:val="16"/>
              </w:rPr>
              <w:t>1 day to 23 days (median 1 day); 13 with a recorded value</w:t>
            </w:r>
          </w:p>
        </w:tc>
        <w:tc>
          <w:tcPr>
            <w:tcW w:type="dxa" w:w="1616"/>
          </w:tcPr>
          <w:p>
            <w:pPr>
              <w:spacing w:after="0"/>
              <w:jc w:val="left"/>
            </w:pPr>
            <w:r>
              <w:rPr>
                <w:sz w:val="16"/>
              </w:rPr>
              <w:t>2000-12-12 to 2001-01-03 (2 records, 1 of them a monthly summary record), zone-level</w:t>
            </w:r>
          </w:p>
        </w:tc>
        <w:tc>
          <w:tcPr>
            <w:tcW w:type="dxa" w:w="1489"/>
          </w:tcPr>
          <w:p>
            <w:pPr>
              <w:spacing w:after="0"/>
              <w:jc w:val="left"/>
            </w:pPr>
          </w:p>
        </w:tc>
        <w:tc>
          <w:tcPr>
            <w:tcW w:type="dxa" w:w="1601"/>
          </w:tcPr>
          <w:p>
            <w:pPr>
              <w:spacing w:after="0"/>
              <w:jc w:val="left"/>
            </w:pPr>
            <w:r>
              <w:rPr>
                <w:sz w:val="16"/>
              </w:rPr>
              <w:t>Countywide (zone-level records).</w:t>
            </w:r>
          </w:p>
        </w:tc>
        <w:tc>
          <w:tcPr>
            <w:tcW w:type="dxa" w:w="1920"/>
          </w:tcPr>
          <w:p>
            <w:pPr>
              <w:spacing w:after="0"/>
              <w:jc w:val="left"/>
            </w:pP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87"/>
          </w:tcPr>
          <w:p>
            <w:pPr>
              <w:spacing w:after="0"/>
              <w:jc w:val="right"/>
            </w:pPr>
            <w:r>
              <w:rPr>
                <w:sz w:val="16"/>
              </w:rPr>
              <w:t>41 records, 1997 to 2024 (41 zone-level)</w:t>
            </w:r>
          </w:p>
        </w:tc>
        <w:tc>
          <w:tcPr>
            <w:tcW w:type="dxa" w:w="1974"/>
          </w:tcPr>
          <w:p>
            <w:pPr>
              <w:spacing w:after="0"/>
              <w:jc w:val="left"/>
            </w:pPr>
          </w:p>
        </w:tc>
        <w:tc>
          <w:tcPr>
            <w:tcW w:type="dxa" w:w="1616"/>
          </w:tcPr>
          <w:p>
            <w:pPr>
              <w:spacing w:after="0"/>
              <w:jc w:val="left"/>
            </w:pPr>
            <w:r>
              <w:rPr>
                <w:sz w:val="16"/>
              </w:rPr>
              <w:t>Frost/Freeze, 2007-04-08, $3,000,000 crop damage (2007 dollars); NWS zone MOZ112</w:t>
            </w:r>
          </w:p>
        </w:tc>
        <w:tc>
          <w:tcPr>
            <w:tcW w:type="dxa" w:w="1489"/>
          </w:tcPr>
          <w:p>
            <w:pPr>
              <w:spacing w:after="0"/>
              <w:jc w:val="left"/>
            </w:pPr>
          </w:p>
        </w:tc>
        <w:tc>
          <w:tcPr>
            <w:tcW w:type="dxa" w:w="1601"/>
          </w:tcPr>
          <w:p>
            <w:pPr>
              <w:spacing w:after="0"/>
              <w:jc w:val="left"/>
            </w:pPr>
            <w:r>
              <w:rPr>
                <w:sz w:val="16"/>
              </w:rPr>
              <w:t>Countywide (zone-level records).</w:t>
            </w:r>
          </w:p>
        </w:tc>
        <w:tc>
          <w:tcPr>
            <w:tcW w:type="dxa" w:w="1920"/>
          </w:tcPr>
          <w:p>
            <w:pPr>
              <w:spacing w:after="0"/>
              <w:jc w:val="left"/>
            </w:pP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87"/>
          </w:tcPr>
          <w:p>
            <w:pPr>
              <w:spacing w:after="0"/>
              <w:jc w:val="right"/>
            </w:pPr>
            <w:r>
              <w:rPr>
                <w:sz w:val="16"/>
              </w:rPr>
              <w:t>43 records, 1996 to 2026 (43 zone-level)</w:t>
            </w:r>
          </w:p>
        </w:tc>
        <w:tc>
          <w:tcPr>
            <w:tcW w:type="dxa" w:w="1974"/>
          </w:tcPr>
          <w:p>
            <w:pPr>
              <w:spacing w:after="0"/>
              <w:jc w:val="left"/>
            </w:pPr>
            <w:r>
              <w:rPr>
                <w:sz w:val="16"/>
              </w:rPr>
              <w:t>7 days to 240 days (median 30 days); 16 with a recorded value</w:t>
            </w:r>
          </w:p>
        </w:tc>
        <w:tc>
          <w:tcPr>
            <w:tcW w:type="dxa" w:w="1616"/>
          </w:tcPr>
          <w:p>
            <w:pPr>
              <w:spacing w:after="0"/>
              <w:jc w:val="left"/>
            </w:pPr>
            <w:r>
              <w:rPr>
                <w:sz w:val="16"/>
              </w:rPr>
              <w:t>240 days (about 7.9 months), 2012-05-18 to 2013-01-12, a run of 9 consecutive Storm Events drought records, zone-level</w:t>
            </w:r>
          </w:p>
        </w:tc>
        <w:tc>
          <w:tcPr>
            <w:tcW w:type="dxa" w:w="1489"/>
          </w:tcPr>
          <w:p>
            <w:pPr>
              <w:spacing w:after="0"/>
              <w:jc w:val="left"/>
            </w:pPr>
            <w:r>
              <w:rPr>
                <w:sz w:val="16"/>
              </w:rPr>
              <w:t>Drought, 2007-09-01, $0 property; $2,050,000 crops (zone total, 2007 dollars)</w:t>
            </w:r>
          </w:p>
        </w:tc>
        <w:tc>
          <w:tcPr>
            <w:tcW w:type="dxa" w:w="1601"/>
          </w:tcPr>
          <w:p>
            <w:pPr>
              <w:spacing w:after="0"/>
              <w:jc w:val="left"/>
            </w:pPr>
            <w:r>
              <w:rPr>
                <w:sz w:val="16"/>
              </w:rPr>
              <w:t>Countywide (zone-level records).</w:t>
            </w:r>
          </w:p>
        </w:tc>
        <w:tc>
          <w:tcPr>
            <w:tcW w:type="dxa" w:w="19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87"/>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489"/>
          </w:tcPr>
          <w:p>
            <w:pPr>
              <w:spacing w:after="0"/>
              <w:jc w:val="left"/>
            </w:pPr>
          </w:p>
        </w:tc>
        <w:tc>
          <w:tcPr>
            <w:tcW w:type="dxa" w:w="1601"/>
          </w:tcPr>
          <w:p>
            <w:pPr>
              <w:spacing w:after="0"/>
              <w:jc w:val="left"/>
            </w:pPr>
          </w:p>
        </w:tc>
        <w:tc>
          <w:tcPr>
            <w:tcW w:type="dxa" w:w="1920"/>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87"/>
          </w:tcPr>
          <w:p>
            <w:pPr>
              <w:spacing w:after="0"/>
              <w:jc w:val="right"/>
            </w:pPr>
            <w:r>
              <w:rPr>
                <w:sz w:val="16"/>
              </w:rPr>
              <w:t>51 records, 1962 to 2025</w:t>
            </w:r>
          </w:p>
        </w:tc>
        <w:tc>
          <w:tcPr>
            <w:tcW w:type="dxa" w:w="1974"/>
          </w:tcPr>
          <w:p>
            <w:pPr>
              <w:spacing w:after="0"/>
              <w:jc w:val="left"/>
            </w:pPr>
            <w:r>
              <w:rPr>
                <w:sz w:val="16"/>
              </w:rPr>
              <w:t>0.75 in to 3 in (median 1 in); 51 with a recorded value</w:t>
            </w:r>
          </w:p>
        </w:tc>
        <w:tc>
          <w:tcPr>
            <w:tcW w:type="dxa" w:w="1616"/>
          </w:tcPr>
          <w:p>
            <w:pPr>
              <w:spacing w:after="0"/>
              <w:jc w:val="left"/>
            </w:pPr>
            <w:r>
              <w:rPr>
                <w:sz w:val="16"/>
              </w:rPr>
              <w:t>3 in hail, 1971-05-07</w:t>
            </w:r>
          </w:p>
        </w:tc>
        <w:tc>
          <w:tcPr>
            <w:tcW w:type="dxa" w:w="1489"/>
          </w:tcPr>
          <w:p>
            <w:pPr>
              <w:spacing w:after="0"/>
              <w:jc w:val="left"/>
            </w:pPr>
            <w:r>
              <w:rPr>
                <w:sz w:val="16"/>
              </w:rPr>
              <w:t>Hail, 2006-05-25, $200,000 property; crops not reported (2006 dollars)</w:t>
            </w:r>
          </w:p>
        </w:tc>
        <w:tc>
          <w:tcPr>
            <w:tcW w:type="dxa" w:w="1601"/>
          </w:tcPr>
          <w:p>
            <w:pPr>
              <w:spacing w:after="0"/>
              <w:jc w:val="left"/>
            </w:pPr>
            <w:r>
              <w:rPr>
                <w:sz w:val="16"/>
              </w:rPr>
              <w:t>Event records naming jurisdictions in the plan: Charleston city (13 records), East Prairie city (10 records).</w:t>
            </w:r>
          </w:p>
        </w:tc>
        <w:tc>
          <w:tcPr>
            <w:tcW w:type="dxa" w:w="1920"/>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87"/>
          </w:tcPr>
          <w:p>
            <w:pPr>
              <w:spacing w:after="0"/>
              <w:jc w:val="right"/>
            </w:pPr>
            <w:r>
              <w:rPr>
                <w:sz w:val="16"/>
              </w:rPr>
              <w:t>93 records, 1997 to 2025 (93 zone-level)</w:t>
            </w:r>
          </w:p>
        </w:tc>
        <w:tc>
          <w:tcPr>
            <w:tcW w:type="dxa" w:w="1974"/>
          </w:tcPr>
          <w:p>
            <w:pPr>
              <w:spacing w:after="0"/>
              <w:jc w:val="left"/>
            </w:pPr>
            <w:r>
              <w:rPr>
                <w:sz w:val="16"/>
              </w:rPr>
              <w:t>1 day to 15 days (median 2 days); 79 with a recorded value</w:t>
            </w:r>
          </w:p>
        </w:tc>
        <w:tc>
          <w:tcPr>
            <w:tcW w:type="dxa" w:w="1616"/>
          </w:tcPr>
          <w:p>
            <w:pPr>
              <w:spacing w:after="0"/>
              <w:jc w:val="left"/>
            </w:pPr>
            <w:r>
              <w:rPr>
                <w:sz w:val="16"/>
              </w:rPr>
              <w:t>15 consecutive days, 2025-07-16 to 2025-07-30, zone-level</w:t>
            </w:r>
          </w:p>
        </w:tc>
        <w:tc>
          <w:tcPr>
            <w:tcW w:type="dxa" w:w="1489"/>
          </w:tcPr>
          <w:p>
            <w:pPr>
              <w:spacing w:after="0"/>
              <w:jc w:val="left"/>
            </w:pPr>
          </w:p>
        </w:tc>
        <w:tc>
          <w:tcPr>
            <w:tcW w:type="dxa" w:w="1601"/>
          </w:tcPr>
          <w:p>
            <w:pPr>
              <w:spacing w:after="0"/>
              <w:jc w:val="left"/>
            </w:pPr>
            <w:r>
              <w:rPr>
                <w:sz w:val="16"/>
              </w:rPr>
              <w:t>Countywide (zone-level records).</w:t>
            </w:r>
          </w:p>
        </w:tc>
        <w:tc>
          <w:tcPr>
            <w:tcW w:type="dxa" w:w="1920"/>
          </w:tcPr>
          <w:p>
            <w:pPr>
              <w:spacing w:after="0"/>
              <w:jc w:val="left"/>
            </w:pPr>
            <w:r>
              <w:rPr>
                <w:sz w:val="16"/>
              </w:rPr>
              <w:t>Heat records from November to March (unseasonable warmth, not a heat wave) are counted but not used for the longest run.</w:t>
            </w: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87"/>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489"/>
          </w:tcPr>
          <w:p>
            <w:pPr>
              <w:spacing w:after="0"/>
              <w:jc w:val="left"/>
            </w:pPr>
          </w:p>
        </w:tc>
        <w:tc>
          <w:tcPr>
            <w:tcW w:type="dxa" w:w="1601"/>
          </w:tcPr>
          <w:p>
            <w:pPr>
              <w:spacing w:after="0"/>
              <w:jc w:val="left"/>
            </w:pPr>
          </w:p>
        </w:tc>
        <w:tc>
          <w:tcPr>
            <w:tcW w:type="dxa" w:w="19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87"/>
          </w:tcPr>
          <w:p>
            <w:pPr>
              <w:spacing w:after="0"/>
              <w:jc w:val="right"/>
            </w:pPr>
            <w:r>
              <w:rPr>
                <w:sz w:val="16"/>
              </w:rPr>
              <w:t>4 records, 1997 to 2008 (4 zone-level)</w:t>
            </w:r>
          </w:p>
        </w:tc>
        <w:tc>
          <w:tcPr>
            <w:tcW w:type="dxa" w:w="1974"/>
          </w:tcPr>
          <w:p>
            <w:pPr>
              <w:spacing w:after="0"/>
              <w:jc w:val="left"/>
            </w:pPr>
          </w:p>
        </w:tc>
        <w:tc>
          <w:tcPr>
            <w:tcW w:type="dxa" w:w="1616"/>
          </w:tcPr>
          <w:p>
            <w:pPr>
              <w:spacing w:after="0"/>
              <w:jc w:val="left"/>
            </w:pPr>
            <w:r>
              <w:rPr>
                <w:sz w:val="16"/>
              </w:rPr>
              <w:t>No damage reported in 4 records.</w:t>
            </w:r>
          </w:p>
        </w:tc>
        <w:tc>
          <w:tcPr>
            <w:tcW w:type="dxa" w:w="1489"/>
          </w:tcPr>
          <w:p>
            <w:pPr>
              <w:spacing w:after="0"/>
              <w:jc w:val="left"/>
            </w:pPr>
          </w:p>
        </w:tc>
        <w:tc>
          <w:tcPr>
            <w:tcW w:type="dxa" w:w="1601"/>
          </w:tcPr>
          <w:p>
            <w:pPr>
              <w:spacing w:after="0"/>
              <w:jc w:val="left"/>
            </w:pPr>
            <w:r>
              <w:rPr>
                <w:sz w:val="16"/>
              </w:rPr>
              <w:t>Countywide (zone-level records).</w:t>
            </w:r>
          </w:p>
        </w:tc>
        <w:tc>
          <w:tcPr>
            <w:tcW w:type="dxa" w:w="1920"/>
          </w:tcPr>
          <w:p>
            <w:pPr>
              <w:spacing w:after="0"/>
              <w:jc w:val="left"/>
            </w:pP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87"/>
          </w:tcPr>
          <w:p>
            <w:pPr>
              <w:spacing w:after="0"/>
              <w:jc w:val="right"/>
            </w:pPr>
            <w:r>
              <w:rPr>
                <w:sz w:val="16"/>
              </w:rPr>
              <w:t>47 records, 1996 to 2025 (12 zone-level)</w:t>
            </w:r>
          </w:p>
        </w:tc>
        <w:tc>
          <w:tcPr>
            <w:tcW w:type="dxa" w:w="1974"/>
          </w:tcPr>
          <w:p>
            <w:pPr>
              <w:spacing w:after="0"/>
              <w:jc w:val="left"/>
            </w:pPr>
          </w:p>
        </w:tc>
        <w:tc>
          <w:tcPr>
            <w:tcW w:type="dxa" w:w="1616"/>
          </w:tcPr>
          <w:p>
            <w:pPr>
              <w:spacing w:after="0"/>
              <w:jc w:val="left"/>
            </w:pPr>
            <w:r>
              <w:rPr>
                <w:sz w:val="16"/>
              </w:rPr>
              <w:t>Flash Flood, 2011-05-02, $150,000,000 property; $50,000,000 crops (2011 dollars)</w:t>
            </w:r>
          </w:p>
        </w:tc>
        <w:tc>
          <w:tcPr>
            <w:tcW w:type="dxa" w:w="1489"/>
          </w:tcPr>
          <w:p>
            <w:pPr>
              <w:spacing w:after="0"/>
              <w:jc w:val="left"/>
            </w:pPr>
          </w:p>
        </w:tc>
        <w:tc>
          <w:tcPr>
            <w:tcW w:type="dxa" w:w="1601"/>
          </w:tcPr>
          <w:p>
            <w:pPr>
              <w:spacing w:after="0"/>
              <w:jc w:val="left"/>
            </w:pPr>
            <w:r>
              <w:rPr>
                <w:sz w:val="16"/>
              </w:rPr>
              <w:t>Event records naming jurisdictions in the plan: Charleston city (5 records), East Prairie city (3 records). Zone-level records (12) apply countywide.</w:t>
            </w:r>
          </w:p>
        </w:tc>
        <w:tc>
          <w:tcPr>
            <w:tcW w:type="dxa" w:w="19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87"/>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489"/>
          </w:tcPr>
          <w:p>
            <w:pPr>
              <w:spacing w:after="0"/>
              <w:jc w:val="left"/>
            </w:pPr>
          </w:p>
        </w:tc>
        <w:tc>
          <w:tcPr>
            <w:tcW w:type="dxa" w:w="1601"/>
          </w:tcPr>
          <w:p>
            <w:pPr>
              <w:spacing w:after="0"/>
              <w:jc w:val="left"/>
            </w:pPr>
          </w:p>
        </w:tc>
        <w:tc>
          <w:tcPr>
            <w:tcW w:type="dxa" w:w="1920"/>
          </w:tcPr>
          <w:p>
            <w:pPr>
              <w:spacing w:after="0"/>
              <w:jc w:val="left"/>
            </w:pP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87"/>
          </w:tcPr>
          <w:p>
            <w:pPr>
              <w:spacing w:after="0"/>
              <w:jc w:val="right"/>
            </w:pPr>
            <w:r>
              <w:rPr>
                <w:sz w:val="16"/>
              </w:rPr>
              <w:t>3 records, 1999 to 2018</w:t>
            </w:r>
          </w:p>
        </w:tc>
        <w:tc>
          <w:tcPr>
            <w:tcW w:type="dxa" w:w="1974"/>
          </w:tcPr>
          <w:p>
            <w:pPr>
              <w:spacing w:after="0"/>
              <w:jc w:val="left"/>
            </w:pPr>
          </w:p>
        </w:tc>
        <w:tc>
          <w:tcPr>
            <w:tcW w:type="dxa" w:w="1616"/>
          </w:tcPr>
          <w:p>
            <w:pPr>
              <w:spacing w:after="0"/>
              <w:jc w:val="left"/>
            </w:pPr>
            <w:r>
              <w:rPr>
                <w:sz w:val="16"/>
              </w:rPr>
              <w:t>Lightning, 2018-04-13, $60,000 property; $0 crops (2018 dollars)</w:t>
            </w:r>
          </w:p>
        </w:tc>
        <w:tc>
          <w:tcPr>
            <w:tcW w:type="dxa" w:w="1489"/>
          </w:tcPr>
          <w:p>
            <w:pPr>
              <w:spacing w:after="0"/>
              <w:jc w:val="left"/>
            </w:pPr>
          </w:p>
        </w:tc>
        <w:tc>
          <w:tcPr>
            <w:tcW w:type="dxa" w:w="1601"/>
          </w:tcPr>
          <w:p>
            <w:pPr>
              <w:spacing w:after="0"/>
              <w:jc w:val="left"/>
            </w:pPr>
            <w:r>
              <w:rPr>
                <w:sz w:val="16"/>
              </w:rPr>
              <w:t>Event records naming jurisdictions in the plan: East Prairie city (2 records).</w:t>
            </w:r>
          </w:p>
        </w:tc>
        <w:tc>
          <w:tcPr>
            <w:tcW w:type="dxa" w:w="1920"/>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87"/>
          </w:tcPr>
          <w:p>
            <w:pPr>
              <w:spacing w:after="0"/>
              <w:jc w:val="right"/>
            </w:pPr>
            <w:r>
              <w:rPr>
                <w:sz w:val="16"/>
              </w:rPr>
              <w:t>83 records, 1997 to 2026 (83 zone-level)</w:t>
            </w:r>
          </w:p>
        </w:tc>
        <w:tc>
          <w:tcPr>
            <w:tcW w:type="dxa" w:w="1974"/>
          </w:tcPr>
          <w:p>
            <w:pPr>
              <w:spacing w:after="0"/>
              <w:jc w:val="left"/>
            </w:pPr>
            <w:r>
              <w:rPr>
                <w:sz w:val="16"/>
              </w:rPr>
              <w:t>28 kt (32 mph) to 56 kt (64 mph) (median 39 kt (45 mph)); 81 with a recorded value</w:t>
            </w:r>
          </w:p>
        </w:tc>
        <w:tc>
          <w:tcPr>
            <w:tcW w:type="dxa" w:w="1616"/>
          </w:tcPr>
          <w:p>
            <w:pPr>
              <w:spacing w:after="0"/>
              <w:jc w:val="left"/>
            </w:pPr>
            <w:r>
              <w:rPr>
                <w:sz w:val="16"/>
              </w:rPr>
              <w:t>56 kt (64 mph) estimated gust, High Wind, 2008-09-14; NWS zone MOZ112</w:t>
            </w:r>
          </w:p>
        </w:tc>
        <w:tc>
          <w:tcPr>
            <w:tcW w:type="dxa" w:w="1489"/>
          </w:tcPr>
          <w:p>
            <w:pPr>
              <w:spacing w:after="0"/>
              <w:jc w:val="left"/>
            </w:pPr>
          </w:p>
        </w:tc>
        <w:tc>
          <w:tcPr>
            <w:tcW w:type="dxa" w:w="1601"/>
          </w:tcPr>
          <w:p>
            <w:pPr>
              <w:spacing w:after="0"/>
              <w:jc w:val="left"/>
            </w:pPr>
            <w:r>
              <w:rPr>
                <w:sz w:val="16"/>
              </w:rPr>
              <w:t>Countywide (zone-level records).</w:t>
            </w:r>
          </w:p>
        </w:tc>
        <w:tc>
          <w:tcPr>
            <w:tcW w:type="dxa" w:w="1920"/>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87"/>
          </w:tcPr>
          <w:p>
            <w:pPr>
              <w:spacing w:after="0"/>
              <w:jc w:val="right"/>
            </w:pPr>
            <w:r>
              <w:rPr>
                <w:sz w:val="16"/>
              </w:rPr>
              <w:t>100 records, 1966 to 2025</w:t>
            </w:r>
          </w:p>
        </w:tc>
        <w:tc>
          <w:tcPr>
            <w:tcW w:type="dxa" w:w="1974"/>
          </w:tcPr>
          <w:p>
            <w:pPr>
              <w:spacing w:after="0"/>
              <w:jc w:val="left"/>
            </w:pPr>
            <w:r>
              <w:rPr>
                <w:sz w:val="16"/>
              </w:rPr>
              <w:t>50 kt (58 mph) to 104 kt (120 mph) (median 54 kt (62 mph)); 71 with a recorded value</w:t>
            </w:r>
          </w:p>
        </w:tc>
        <w:tc>
          <w:tcPr>
            <w:tcW w:type="dxa" w:w="1616"/>
          </w:tcPr>
          <w:p>
            <w:pPr>
              <w:spacing w:after="0"/>
              <w:jc w:val="left"/>
            </w:pPr>
            <w:r>
              <w:rPr>
                <w:sz w:val="16"/>
              </w:rPr>
              <w:t>104 kt (120 mph) estimated gust, Thunderstorm Wind, 2010-04-24, 1 direct injury</w:t>
            </w:r>
          </w:p>
        </w:tc>
        <w:tc>
          <w:tcPr>
            <w:tcW w:type="dxa" w:w="1489"/>
          </w:tcPr>
          <w:p>
            <w:pPr>
              <w:spacing w:after="0"/>
              <w:jc w:val="left"/>
            </w:pPr>
          </w:p>
        </w:tc>
        <w:tc>
          <w:tcPr>
            <w:tcW w:type="dxa" w:w="1601"/>
          </w:tcPr>
          <w:p>
            <w:pPr>
              <w:spacing w:after="0"/>
              <w:jc w:val="left"/>
            </w:pPr>
            <w:r>
              <w:rPr>
                <w:sz w:val="16"/>
              </w:rPr>
              <w:t>Event records naming jurisdictions in the plan: East Prairie city (31 records), Charleston city (25 records).</w:t>
            </w:r>
          </w:p>
        </w:tc>
        <w:tc>
          <w:tcPr>
            <w:tcW w:type="dxa" w:w="1920"/>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87"/>
          </w:tcPr>
          <w:p>
            <w:pPr>
              <w:spacing w:after="0"/>
              <w:jc w:val="right"/>
            </w:pPr>
            <w:r>
              <w:rPr>
                <w:sz w:val="16"/>
              </w:rPr>
              <w:t>28 records, 1955 to 2024</w:t>
            </w:r>
          </w:p>
        </w:tc>
        <w:tc>
          <w:tcPr>
            <w:tcW w:type="dxa" w:w="1974"/>
          </w:tcPr>
          <w:p>
            <w:pPr>
              <w:spacing w:after="0"/>
              <w:jc w:val="left"/>
            </w:pPr>
            <w:r>
              <w:rPr>
                <w:sz w:val="16"/>
              </w:rPr>
              <w:t>F/EF0 to F/EF4 (median F/EF1); 26 with a recorded value</w:t>
            </w:r>
          </w:p>
        </w:tc>
        <w:tc>
          <w:tcPr>
            <w:tcW w:type="dxa" w:w="1616"/>
          </w:tcPr>
          <w:p>
            <w:pPr>
              <w:spacing w:after="0"/>
              <w:jc w:val="left"/>
            </w:pPr>
            <w:r>
              <w:rPr>
                <w:sz w:val="16"/>
              </w:rPr>
              <w:t>F4 tornado, 1981-04-22, 6.5 mi path length (whole path, pre-1996), 33 yd wide, $25,000,000 property; crops not recorded (1981 dollars), 1 direct death, 6 direct injuries</w:t>
            </w:r>
          </w:p>
        </w:tc>
        <w:tc>
          <w:tcPr>
            <w:tcW w:type="dxa" w:w="1489"/>
          </w:tcPr>
          <w:p>
            <w:pPr>
              <w:spacing w:after="0"/>
              <w:jc w:val="left"/>
            </w:pPr>
          </w:p>
        </w:tc>
        <w:tc>
          <w:tcPr>
            <w:tcW w:type="dxa" w:w="1601"/>
          </w:tcPr>
          <w:p>
            <w:pPr>
              <w:spacing w:after="0"/>
              <w:jc w:val="left"/>
            </w:pPr>
            <w:r>
              <w:rPr>
                <w:sz w:val="16"/>
              </w:rPr>
              <w:t>Event records naming jurisdictions in the plan: East Prairie city (3 records), Charleston city (1 record).</w:t>
            </w:r>
          </w:p>
        </w:tc>
        <w:tc>
          <w:tcPr>
            <w:tcW w:type="dxa" w:w="19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87"/>
          </w:tcPr>
          <w:p>
            <w:pPr>
              <w:spacing w:after="0"/>
              <w:jc w:val="right"/>
            </w:pPr>
            <w:r>
              <w:rPr>
                <w:sz w:val="16"/>
              </w:rPr>
              <w:t>0</w:t>
            </w:r>
          </w:p>
        </w:tc>
        <w:tc>
          <w:tcPr>
            <w:tcW w:type="dxa" w:w="1974"/>
          </w:tcPr>
          <w:p>
            <w:pPr>
              <w:spacing w:after="0"/>
              <w:jc w:val="left"/>
            </w:pPr>
          </w:p>
        </w:tc>
        <w:tc>
          <w:tcPr>
            <w:tcW w:type="dxa" w:w="1616"/>
          </w:tcPr>
          <w:p>
            <w:pPr>
              <w:spacing w:after="0"/>
              <w:jc w:val="left"/>
            </w:pPr>
          </w:p>
        </w:tc>
        <w:tc>
          <w:tcPr>
            <w:tcW w:type="dxa" w:w="1489"/>
          </w:tcPr>
          <w:p>
            <w:pPr>
              <w:spacing w:after="0"/>
              <w:jc w:val="left"/>
            </w:pPr>
          </w:p>
        </w:tc>
        <w:tc>
          <w:tcPr>
            <w:tcW w:type="dxa" w:w="1601"/>
          </w:tcPr>
          <w:p>
            <w:pPr>
              <w:spacing w:after="0"/>
              <w:jc w:val="left"/>
            </w:pPr>
          </w:p>
        </w:tc>
        <w:tc>
          <w:tcPr>
            <w:tcW w:type="dxa" w:w="1920"/>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87"/>
          </w:tcPr>
          <w:p>
            <w:pPr>
              <w:spacing w:after="0"/>
              <w:jc w:val="right"/>
            </w:pPr>
            <w:r>
              <w:rPr>
                <w:sz w:val="16"/>
              </w:rPr>
              <w:t>82 records, 1996 to 2026 (82 zone-level)</w:t>
            </w:r>
          </w:p>
        </w:tc>
        <w:tc>
          <w:tcPr>
            <w:tcW w:type="dxa" w:w="1974"/>
          </w:tcPr>
          <w:p>
            <w:pPr>
              <w:spacing w:after="0"/>
              <w:jc w:val="left"/>
            </w:pPr>
          </w:p>
        </w:tc>
        <w:tc>
          <w:tcPr>
            <w:tcW w:type="dxa" w:w="1616"/>
          </w:tcPr>
          <w:p>
            <w:pPr>
              <w:spacing w:after="0"/>
              <w:jc w:val="left"/>
            </w:pPr>
            <w:r>
              <w:rPr>
                <w:sz w:val="16"/>
              </w:rPr>
              <w:t>Winter Storm, 2009-01-26, $20,700,000 property; $0 crops (2009 dollars); NWS zone MOZ112</w:t>
            </w:r>
          </w:p>
        </w:tc>
        <w:tc>
          <w:tcPr>
            <w:tcW w:type="dxa" w:w="1489"/>
          </w:tcPr>
          <w:p>
            <w:pPr>
              <w:spacing w:after="0"/>
              <w:jc w:val="left"/>
            </w:pPr>
          </w:p>
        </w:tc>
        <w:tc>
          <w:tcPr>
            <w:tcW w:type="dxa" w:w="1601"/>
          </w:tcPr>
          <w:p>
            <w:pPr>
              <w:spacing w:after="0"/>
              <w:jc w:val="left"/>
            </w:pPr>
            <w:r>
              <w:rPr>
                <w:sz w:val="16"/>
              </w:rPr>
              <w:t>Countywide (zone-level records).</w:t>
            </w:r>
          </w:p>
        </w:tc>
        <w:tc>
          <w:tcPr>
            <w:tcW w:type="dxa" w:w="19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9"/>
        <w:gridCol w:w="2501"/>
        <w:gridCol w:w="2324"/>
        <w:gridCol w:w="2683"/>
        <w:gridCol w:w="1448"/>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9"/>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Title</w:t>
            </w:r>
          </w:p>
        </w:tc>
        <w:tc>
          <w:tcPr>
            <w:tcW w:type="dxa" w:w="2324"/>
            <w:shd w:val="clear" w:color="auto" w:fill="E8E8E8"/>
          </w:tcPr>
          <w:p>
            <w:pPr>
              <w:spacing w:after="0"/>
              <w:jc w:val="left"/>
            </w:pPr>
            <w:r>
              <w:rPr>
                <w:b/>
                <w:sz w:val="16"/>
              </w:rPr>
              <w:t>Mapped hazard</w:t>
            </w:r>
          </w:p>
        </w:tc>
        <w:tc>
          <w:tcPr>
            <w:tcW w:type="dxa" w:w="26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8"/>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69"/>
          </w:tcPr>
          <w:p>
            <w:pPr>
              <w:spacing w:after="0"/>
              <w:jc w:val="left"/>
            </w:pPr>
            <w:r>
              <w:rPr>
                <w:sz w:val="16"/>
              </w:rPr>
              <w:t>Major disaster</w:t>
            </w:r>
          </w:p>
        </w:tc>
        <w:tc>
          <w:tcPr>
            <w:tcW w:type="dxa" w:w="2501"/>
          </w:tcPr>
          <w:p>
            <w:pPr>
              <w:spacing w:after="0"/>
              <w:jc w:val="left"/>
            </w:pPr>
            <w:r>
              <w:rPr>
                <w:sz w:val="16"/>
              </w:rPr>
              <w:t>Severe Storms, Straight-Line Winds, Tornadoes, and Flooding</w:t>
            </w:r>
          </w:p>
        </w:tc>
        <w:tc>
          <w:tcPr>
            <w:tcW w:type="dxa" w:w="2324"/>
          </w:tcPr>
          <w:p>
            <w:pPr>
              <w:spacing w:after="0"/>
              <w:jc w:val="left"/>
            </w:pPr>
            <w:r>
              <w:rPr>
                <w:sz w:val="16"/>
              </w:rPr>
              <w:t>Inland Flooding; Strong Wind; Tornado</w:t>
            </w:r>
          </w:p>
        </w:tc>
        <w:tc>
          <w:tcPr>
            <w:tcW w:type="dxa" w:w="2683"/>
          </w:tcPr>
          <w:p>
            <w:pPr>
              <w:spacing w:after="0"/>
              <w:jc w:val="right"/>
            </w:pPr>
            <w:r>
              <w:rPr>
                <w:sz w:val="16"/>
              </w:rPr>
              <w:t>$1,033,751.15</w:t>
            </w:r>
          </w:p>
        </w:tc>
        <w:tc>
          <w:tcPr>
            <w:tcW w:type="dxa" w:w="1448"/>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69"/>
          </w:tcPr>
          <w:p>
            <w:pPr>
              <w:spacing w:after="0"/>
              <w:jc w:val="left"/>
            </w:pPr>
            <w:r>
              <w:rPr>
                <w:sz w:val="16"/>
              </w:rPr>
              <w:t>Major disaster</w:t>
            </w:r>
          </w:p>
        </w:tc>
        <w:tc>
          <w:tcPr>
            <w:tcW w:type="dxa" w:w="2501"/>
          </w:tcPr>
          <w:p>
            <w:pPr>
              <w:spacing w:after="0"/>
              <w:jc w:val="left"/>
            </w:pPr>
            <w:r>
              <w:rPr>
                <w:sz w:val="16"/>
              </w:rPr>
              <w:t>Severe Storms, Straight-Line Winds, Tornadoes, and Flooding</w:t>
            </w:r>
          </w:p>
        </w:tc>
        <w:tc>
          <w:tcPr>
            <w:tcW w:type="dxa" w:w="2324"/>
          </w:tcPr>
          <w:p>
            <w:pPr>
              <w:spacing w:after="0"/>
              <w:jc w:val="left"/>
            </w:pPr>
            <w:r>
              <w:rPr>
                <w:sz w:val="16"/>
              </w:rPr>
              <w:t>Inland Flooding; Strong Wind; Tornado</w:t>
            </w:r>
          </w:p>
        </w:tc>
        <w:tc>
          <w:tcPr>
            <w:tcW w:type="dxa" w:w="2683"/>
          </w:tcPr>
          <w:p>
            <w:pPr>
              <w:spacing w:after="0"/>
              <w:jc w:val="right"/>
            </w:pPr>
            <w:r>
              <w:rPr>
                <w:sz w:val="16"/>
              </w:rPr>
              <w:t>$100,294.99</w:t>
            </w:r>
          </w:p>
        </w:tc>
        <w:tc>
          <w:tcPr>
            <w:tcW w:type="dxa" w:w="1448"/>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69"/>
          </w:tcPr>
          <w:p>
            <w:pPr>
              <w:spacing w:after="0"/>
              <w:jc w:val="left"/>
            </w:pPr>
            <w:r>
              <w:rPr>
                <w:sz w:val="16"/>
              </w:rPr>
              <w:t>Major disaster</w:t>
            </w:r>
          </w:p>
        </w:tc>
        <w:tc>
          <w:tcPr>
            <w:tcW w:type="dxa" w:w="2501"/>
          </w:tcPr>
          <w:p>
            <w:pPr>
              <w:spacing w:after="0"/>
              <w:jc w:val="left"/>
            </w:pPr>
            <w:r>
              <w:rPr>
                <w:sz w:val="16"/>
              </w:rPr>
              <w:t>COVID-19 Pandemic</w:t>
            </w:r>
          </w:p>
        </w:tc>
        <w:tc>
          <w:tcPr>
            <w:tcW w:type="dxa" w:w="2324"/>
          </w:tcPr>
          <w:p>
            <w:pPr>
              <w:spacing w:after="0"/>
              <w:jc w:val="left"/>
            </w:pPr>
            <w:r>
              <w:rPr>
                <w:sz w:val="16"/>
              </w:rPr>
              <w:t>Non-natural, not counted</w:t>
            </w:r>
          </w:p>
        </w:tc>
        <w:tc>
          <w:tcPr>
            <w:tcW w:type="dxa" w:w="2683"/>
          </w:tcPr>
          <w:p>
            <w:pPr>
              <w:spacing w:after="0"/>
              <w:jc w:val="right"/>
            </w:pPr>
            <w:r>
              <w:rPr>
                <w:sz w:val="16"/>
              </w:rPr>
              <w:t>none placed in this county by FEMA's record; $369,154.74 for this declaration is not placed in any county (see the state page)</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69"/>
          </w:tcPr>
          <w:p>
            <w:pPr>
              <w:spacing w:after="0"/>
              <w:jc w:val="left"/>
            </w:pPr>
            <w:r>
              <w:rPr>
                <w:sz w:val="16"/>
              </w:rPr>
              <w:t>Emergency</w:t>
            </w:r>
          </w:p>
        </w:tc>
        <w:tc>
          <w:tcPr>
            <w:tcW w:type="dxa" w:w="2501"/>
          </w:tcPr>
          <w:p>
            <w:pPr>
              <w:spacing w:after="0"/>
              <w:jc w:val="left"/>
            </w:pPr>
            <w:r>
              <w:rPr>
                <w:sz w:val="16"/>
              </w:rPr>
              <w:t>COVID-19</w:t>
            </w:r>
          </w:p>
        </w:tc>
        <w:tc>
          <w:tcPr>
            <w:tcW w:type="dxa" w:w="2324"/>
          </w:tcPr>
          <w:p>
            <w:pPr>
              <w:spacing w:after="0"/>
              <w:jc w:val="left"/>
            </w:pPr>
            <w:r>
              <w:rPr>
                <w:sz w:val="16"/>
              </w:rPr>
              <w:t>Non-natural, not counted</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69"/>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2324"/>
          </w:tcPr>
          <w:p>
            <w:pPr>
              <w:spacing w:after="0"/>
              <w:jc w:val="left"/>
            </w:pPr>
            <w:r>
              <w:rPr>
                <w:sz w:val="16"/>
              </w:rPr>
              <w:t>Inland Flooding; Tornado</w:t>
            </w:r>
          </w:p>
        </w:tc>
        <w:tc>
          <w:tcPr>
            <w:tcW w:type="dxa" w:w="2683"/>
          </w:tcPr>
          <w:p>
            <w:pPr>
              <w:spacing w:after="0"/>
              <w:jc w:val="right"/>
            </w:pPr>
            <w:r>
              <w:rPr>
                <w:sz w:val="16"/>
              </w:rPr>
              <w:t>$891,937.18</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169"/>
          </w:tcPr>
          <w:p>
            <w:pPr>
              <w:spacing w:after="0"/>
              <w:jc w:val="left"/>
            </w:pPr>
            <w:r>
              <w:rPr>
                <w:sz w:val="16"/>
              </w:rPr>
              <w:t>Major disaster</w:t>
            </w:r>
          </w:p>
        </w:tc>
        <w:tc>
          <w:tcPr>
            <w:tcW w:type="dxa" w:w="2501"/>
          </w:tcPr>
          <w:p>
            <w:pPr>
              <w:spacing w:after="0"/>
              <w:jc w:val="left"/>
            </w:pPr>
            <w:r>
              <w:rPr>
                <w:sz w:val="16"/>
              </w:rPr>
              <w:t>Severe Storms, Straight-Line Winds, and Flooding</w:t>
            </w:r>
          </w:p>
        </w:tc>
        <w:tc>
          <w:tcPr>
            <w:tcW w:type="dxa" w:w="2324"/>
          </w:tcPr>
          <w:p>
            <w:pPr>
              <w:spacing w:after="0"/>
              <w:jc w:val="left"/>
            </w:pPr>
            <w:r>
              <w:rPr>
                <w:sz w:val="16"/>
              </w:rPr>
              <w:t>Inland Flooding (primary); also designated: Strong Wind</w:t>
            </w:r>
          </w:p>
        </w:tc>
        <w:tc>
          <w:tcPr>
            <w:tcW w:type="dxa" w:w="2683"/>
          </w:tcPr>
          <w:p>
            <w:pPr>
              <w:spacing w:after="0"/>
              <w:jc w:val="right"/>
            </w:pPr>
            <w:r>
              <w:rPr>
                <w:sz w:val="16"/>
              </w:rPr>
              <w:t>$133,352.92</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69"/>
          </w:tcPr>
          <w:p>
            <w:pPr>
              <w:spacing w:after="0"/>
              <w:jc w:val="left"/>
            </w:pPr>
            <w:r>
              <w:rPr>
                <w:sz w:val="16"/>
              </w:rPr>
              <w:t>Major disaster</w:t>
            </w:r>
          </w:p>
        </w:tc>
        <w:tc>
          <w:tcPr>
            <w:tcW w:type="dxa" w:w="2501"/>
          </w:tcPr>
          <w:p>
            <w:pPr>
              <w:spacing w:after="0"/>
              <w:jc w:val="left"/>
            </w:pPr>
            <w:r>
              <w:rPr>
                <w:sz w:val="16"/>
              </w:rPr>
              <w:t>Severe Storms, Tornadoes, Straight-Line Winds and Flooding</w:t>
            </w:r>
          </w:p>
        </w:tc>
        <w:tc>
          <w:tcPr>
            <w:tcW w:type="dxa" w:w="2324"/>
          </w:tcPr>
          <w:p>
            <w:pPr>
              <w:spacing w:after="0"/>
              <w:jc w:val="left"/>
            </w:pPr>
            <w:r>
              <w:rPr>
                <w:sz w:val="16"/>
              </w:rPr>
              <w:t>Inland Flooding (primary); also designated: Strong Wind, Tornado</w:t>
            </w:r>
          </w:p>
        </w:tc>
        <w:tc>
          <w:tcPr>
            <w:tcW w:type="dxa" w:w="2683"/>
          </w:tcPr>
          <w:p>
            <w:pPr>
              <w:spacing w:after="0"/>
              <w:jc w:val="right"/>
            </w:pPr>
            <w:r>
              <w:rPr>
                <w:sz w:val="16"/>
              </w:rPr>
              <w:t>$196,034.12</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69"/>
          </w:tcPr>
          <w:p>
            <w:pPr>
              <w:spacing w:after="0"/>
              <w:jc w:val="left"/>
            </w:pPr>
            <w:r>
              <w:rPr>
                <w:sz w:val="16"/>
              </w:rPr>
              <w:t>Major disaster</w:t>
            </w:r>
          </w:p>
        </w:tc>
        <w:tc>
          <w:tcPr>
            <w:tcW w:type="dxa" w:w="2501"/>
          </w:tcPr>
          <w:p>
            <w:pPr>
              <w:spacing w:after="0"/>
              <w:jc w:val="left"/>
            </w:pPr>
            <w:r>
              <w:rPr>
                <w:sz w:val="16"/>
              </w:rPr>
              <w:t>Severe Storms, Tornadoes, Straight-Line Winds, and Flooding</w:t>
            </w:r>
          </w:p>
        </w:tc>
        <w:tc>
          <w:tcPr>
            <w:tcW w:type="dxa" w:w="2324"/>
          </w:tcPr>
          <w:p>
            <w:pPr>
              <w:spacing w:after="0"/>
              <w:jc w:val="left"/>
            </w:pPr>
            <w:r>
              <w:rPr>
                <w:sz w:val="16"/>
              </w:rPr>
              <w:t>Inland Flooding (primary); also designated: Strong Wind, Tornado</w:t>
            </w:r>
          </w:p>
        </w:tc>
        <w:tc>
          <w:tcPr>
            <w:tcW w:type="dxa" w:w="2683"/>
          </w:tcPr>
          <w:p>
            <w:pPr>
              <w:spacing w:after="0"/>
              <w:jc w:val="right"/>
            </w:pPr>
            <w:r>
              <w:rPr>
                <w:sz w:val="16"/>
              </w:rPr>
              <w:t>$61,105.65</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69"/>
          </w:tcPr>
          <w:p>
            <w:pPr>
              <w:spacing w:after="0"/>
              <w:jc w:val="left"/>
            </w:pPr>
            <w:r>
              <w:rPr>
                <w:sz w:val="16"/>
              </w:rPr>
              <w:t>Emergency</w:t>
            </w:r>
          </w:p>
        </w:tc>
        <w:tc>
          <w:tcPr>
            <w:tcW w:type="dxa" w:w="2501"/>
          </w:tcPr>
          <w:p>
            <w:pPr>
              <w:spacing w:after="0"/>
              <w:jc w:val="left"/>
            </w:pPr>
            <w:r>
              <w:rPr>
                <w:sz w:val="16"/>
              </w:rPr>
              <w:t>Severe Storms, Tornadoes, Straight-Line Winds, and Flooding</w:t>
            </w:r>
          </w:p>
        </w:tc>
        <w:tc>
          <w:tcPr>
            <w:tcW w:type="dxa" w:w="2324"/>
          </w:tcPr>
          <w:p>
            <w:pPr>
              <w:spacing w:after="0"/>
              <w:jc w:val="left"/>
            </w:pPr>
            <w:r>
              <w:rPr>
                <w:sz w:val="16"/>
              </w:rPr>
              <w:t>Inland Flooding (primary); also designated: Strong Wind, Tornado</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69"/>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2324"/>
          </w:tcPr>
          <w:p>
            <w:pPr>
              <w:spacing w:after="0"/>
              <w:jc w:val="left"/>
            </w:pPr>
            <w:r>
              <w:rPr>
                <w:sz w:val="16"/>
              </w:rPr>
              <w:t>Inland Flooding; Tornado</w:t>
            </w:r>
          </w:p>
        </w:tc>
        <w:tc>
          <w:tcPr>
            <w:tcW w:type="dxa" w:w="2683"/>
          </w:tcPr>
          <w:p>
            <w:pPr>
              <w:spacing w:after="0"/>
              <w:jc w:val="right"/>
            </w:pPr>
            <w:r>
              <w:rPr>
                <w:sz w:val="16"/>
              </w:rPr>
              <w:t>$8,633,003.70</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69"/>
          </w:tcPr>
          <w:p>
            <w:pPr>
              <w:spacing w:after="0"/>
              <w:jc w:val="left"/>
            </w:pPr>
            <w:r>
              <w:rPr>
                <w:sz w:val="16"/>
              </w:rPr>
              <w:t>Emergency</w:t>
            </w:r>
          </w:p>
        </w:tc>
        <w:tc>
          <w:tcPr>
            <w:tcW w:type="dxa" w:w="2501"/>
          </w:tcPr>
          <w:p>
            <w:pPr>
              <w:spacing w:after="0"/>
              <w:jc w:val="left"/>
            </w:pPr>
            <w:r>
              <w:rPr>
                <w:sz w:val="16"/>
              </w:rPr>
              <w:t>Severe Winter Storm</w:t>
            </w:r>
          </w:p>
        </w:tc>
        <w:tc>
          <w:tcPr>
            <w:tcW w:type="dxa" w:w="2324"/>
          </w:tcPr>
          <w:p>
            <w:pPr>
              <w:spacing w:after="0"/>
              <w:jc w:val="left"/>
            </w:pPr>
            <w:r>
              <w:rPr>
                <w:sz w:val="16"/>
              </w:rPr>
              <w:t>Winter Weather</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69"/>
          </w:tcPr>
          <w:p>
            <w:pPr>
              <w:spacing w:after="0"/>
              <w:jc w:val="left"/>
            </w:pPr>
            <w:r>
              <w:rPr>
                <w:sz w:val="16"/>
              </w:rPr>
              <w:t>Major disaster</w:t>
            </w:r>
          </w:p>
        </w:tc>
        <w:tc>
          <w:tcPr>
            <w:tcW w:type="dxa" w:w="2501"/>
          </w:tcPr>
          <w:p>
            <w:pPr>
              <w:spacing w:after="0"/>
              <w:jc w:val="left"/>
            </w:pPr>
            <w:r>
              <w:rPr>
                <w:sz w:val="16"/>
              </w:rPr>
              <w:t>Severe Winter Storm</w:t>
            </w:r>
          </w:p>
        </w:tc>
        <w:tc>
          <w:tcPr>
            <w:tcW w:type="dxa" w:w="2324"/>
          </w:tcPr>
          <w:p>
            <w:pPr>
              <w:spacing w:after="0"/>
              <w:jc w:val="left"/>
            </w:pPr>
            <w:r>
              <w:rPr>
                <w:sz w:val="16"/>
              </w:rPr>
              <w:t>Winter Weather</w:t>
            </w:r>
          </w:p>
        </w:tc>
        <w:tc>
          <w:tcPr>
            <w:tcW w:type="dxa" w:w="2683"/>
          </w:tcPr>
          <w:p>
            <w:pPr>
              <w:spacing w:after="0"/>
              <w:jc w:val="right"/>
            </w:pPr>
            <w:r>
              <w:rPr>
                <w:sz w:val="16"/>
              </w:rPr>
              <w:t>$852,644.92</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69"/>
          </w:tcPr>
          <w:p>
            <w:pPr>
              <w:spacing w:after="0"/>
              <w:jc w:val="left"/>
            </w:pPr>
            <w:r>
              <w:rPr>
                <w:sz w:val="16"/>
              </w:rPr>
              <w:t>Emergency</w:t>
            </w:r>
          </w:p>
        </w:tc>
        <w:tc>
          <w:tcPr>
            <w:tcW w:type="dxa" w:w="2501"/>
          </w:tcPr>
          <w:p>
            <w:pPr>
              <w:spacing w:after="0"/>
              <w:jc w:val="left"/>
            </w:pPr>
            <w:r>
              <w:rPr>
                <w:sz w:val="16"/>
              </w:rPr>
              <w:t>Severe Winter Storm</w:t>
            </w:r>
          </w:p>
        </w:tc>
        <w:tc>
          <w:tcPr>
            <w:tcW w:type="dxa" w:w="2324"/>
          </w:tcPr>
          <w:p>
            <w:pPr>
              <w:spacing w:after="0"/>
              <w:jc w:val="left"/>
            </w:pPr>
            <w:r>
              <w:rPr>
                <w:sz w:val="16"/>
              </w:rPr>
              <w:t>Ice Storm</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69"/>
          </w:tcPr>
          <w:p>
            <w:pPr>
              <w:spacing w:after="0"/>
              <w:jc w:val="left"/>
            </w:pPr>
            <w:r>
              <w:rPr>
                <w:sz w:val="16"/>
              </w:rPr>
              <w:t>Major disaster</w:t>
            </w:r>
          </w:p>
        </w:tc>
        <w:tc>
          <w:tcPr>
            <w:tcW w:type="dxa" w:w="2501"/>
          </w:tcPr>
          <w:p>
            <w:pPr>
              <w:spacing w:after="0"/>
              <w:jc w:val="left"/>
            </w:pPr>
            <w:r>
              <w:rPr>
                <w:sz w:val="16"/>
              </w:rPr>
              <w:t>Severe Storms, Flooding, and a Tornado</w:t>
            </w:r>
          </w:p>
        </w:tc>
        <w:tc>
          <w:tcPr>
            <w:tcW w:type="dxa" w:w="2324"/>
          </w:tcPr>
          <w:p>
            <w:pPr>
              <w:spacing w:after="0"/>
              <w:jc w:val="left"/>
            </w:pPr>
            <w:r>
              <w:rPr>
                <w:sz w:val="16"/>
              </w:rPr>
              <w:t>Inland Flooding; Tornado</w:t>
            </w:r>
          </w:p>
        </w:tc>
        <w:tc>
          <w:tcPr>
            <w:tcW w:type="dxa" w:w="2683"/>
          </w:tcPr>
          <w:p>
            <w:pPr>
              <w:spacing w:after="0"/>
              <w:jc w:val="right"/>
            </w:pPr>
            <w:r>
              <w:rPr>
                <w:sz w:val="16"/>
              </w:rPr>
              <w:t>$41,533.15</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69"/>
          </w:tcPr>
          <w:p>
            <w:pPr>
              <w:spacing w:after="0"/>
              <w:jc w:val="left"/>
            </w:pPr>
            <w:r>
              <w:rPr>
                <w:sz w:val="16"/>
              </w:rPr>
              <w:t>Major disaster</w:t>
            </w:r>
          </w:p>
        </w:tc>
        <w:tc>
          <w:tcPr>
            <w:tcW w:type="dxa" w:w="2501"/>
          </w:tcPr>
          <w:p>
            <w:pPr>
              <w:spacing w:after="0"/>
              <w:jc w:val="left"/>
            </w:pPr>
            <w:r>
              <w:rPr>
                <w:sz w:val="16"/>
              </w:rPr>
              <w:t>Severe Storms and Flooding</w:t>
            </w:r>
          </w:p>
        </w:tc>
        <w:tc>
          <w:tcPr>
            <w:tcW w:type="dxa" w:w="2324"/>
          </w:tcPr>
          <w:p>
            <w:pPr>
              <w:spacing w:after="0"/>
              <w:jc w:val="left"/>
            </w:pPr>
            <w:r>
              <w:rPr>
                <w:sz w:val="16"/>
              </w:rPr>
              <w:t>Inland Flooding</w:t>
            </w:r>
          </w:p>
        </w:tc>
        <w:tc>
          <w:tcPr>
            <w:tcW w:type="dxa" w:w="2683"/>
          </w:tcPr>
          <w:p>
            <w:pPr>
              <w:spacing w:after="0"/>
              <w:jc w:val="right"/>
            </w:pPr>
            <w:r>
              <w:rPr>
                <w:sz w:val="16"/>
              </w:rPr>
              <w:t>$81,183.87</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69"/>
          </w:tcPr>
          <w:p>
            <w:pPr>
              <w:spacing w:after="0"/>
              <w:jc w:val="left"/>
            </w:pPr>
            <w:r>
              <w:rPr>
                <w:sz w:val="16"/>
              </w:rPr>
              <w:t>Major disaster</w:t>
            </w:r>
          </w:p>
        </w:tc>
        <w:tc>
          <w:tcPr>
            <w:tcW w:type="dxa" w:w="2501"/>
          </w:tcPr>
          <w:p>
            <w:pPr>
              <w:spacing w:after="0"/>
              <w:jc w:val="left"/>
            </w:pPr>
            <w:r>
              <w:rPr>
                <w:sz w:val="16"/>
              </w:rPr>
              <w:t>Severe Storms and Flooding</w:t>
            </w:r>
          </w:p>
        </w:tc>
        <w:tc>
          <w:tcPr>
            <w:tcW w:type="dxa" w:w="2324"/>
          </w:tcPr>
          <w:p>
            <w:pPr>
              <w:spacing w:after="0"/>
              <w:jc w:val="left"/>
            </w:pPr>
            <w:r>
              <w:rPr>
                <w:sz w:val="16"/>
              </w:rPr>
              <w:t>Inland Flooding</w:t>
            </w:r>
          </w:p>
        </w:tc>
        <w:tc>
          <w:tcPr>
            <w:tcW w:type="dxa" w:w="2683"/>
          </w:tcPr>
          <w:p>
            <w:pPr>
              <w:spacing w:after="0"/>
              <w:jc w:val="right"/>
            </w:pPr>
            <w:r>
              <w:rPr>
                <w:sz w:val="16"/>
              </w:rPr>
              <w:t>$452,482.96</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69"/>
          </w:tcPr>
          <w:p>
            <w:pPr>
              <w:spacing w:after="0"/>
              <w:jc w:val="left"/>
            </w:pPr>
            <w:r>
              <w:rPr>
                <w:sz w:val="16"/>
              </w:rPr>
              <w:t>Major disaster</w:t>
            </w:r>
          </w:p>
        </w:tc>
        <w:tc>
          <w:tcPr>
            <w:tcW w:type="dxa" w:w="2501"/>
          </w:tcPr>
          <w:p>
            <w:pPr>
              <w:spacing w:after="0"/>
              <w:jc w:val="left"/>
            </w:pPr>
            <w:r>
              <w:rPr>
                <w:sz w:val="16"/>
              </w:rPr>
              <w:t>Severe Winter Storms and Flooding</w:t>
            </w:r>
          </w:p>
        </w:tc>
        <w:tc>
          <w:tcPr>
            <w:tcW w:type="dxa" w:w="2324"/>
          </w:tcPr>
          <w:p>
            <w:pPr>
              <w:spacing w:after="0"/>
              <w:jc w:val="left"/>
            </w:pPr>
            <w:r>
              <w:rPr>
                <w:sz w:val="16"/>
              </w:rPr>
              <w:t>Ice Storm</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69"/>
          </w:tcPr>
          <w:p>
            <w:pPr>
              <w:spacing w:after="0"/>
              <w:jc w:val="left"/>
            </w:pPr>
            <w:r>
              <w:rPr>
                <w:sz w:val="16"/>
              </w:rPr>
              <w:t>Emergency</w:t>
            </w:r>
          </w:p>
        </w:tc>
        <w:tc>
          <w:tcPr>
            <w:tcW w:type="dxa" w:w="2501"/>
          </w:tcPr>
          <w:p>
            <w:pPr>
              <w:spacing w:after="0"/>
              <w:jc w:val="left"/>
            </w:pPr>
            <w:r>
              <w:rPr>
                <w:sz w:val="16"/>
              </w:rPr>
              <w:t>Severe Winter Storms</w:t>
            </w:r>
          </w:p>
        </w:tc>
        <w:tc>
          <w:tcPr>
            <w:tcW w:type="dxa" w:w="2324"/>
          </w:tcPr>
          <w:p>
            <w:pPr>
              <w:spacing w:after="0"/>
              <w:jc w:val="left"/>
            </w:pPr>
            <w:r>
              <w:rPr>
                <w:sz w:val="16"/>
              </w:rPr>
              <w:t>Ice Storm</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69"/>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2324"/>
          </w:tcPr>
          <w:p>
            <w:pPr>
              <w:spacing w:after="0"/>
              <w:jc w:val="left"/>
            </w:pPr>
            <w:r>
              <w:rPr>
                <w:sz w:val="16"/>
              </w:rPr>
              <w:t>Inland Flooding; Tornado</w:t>
            </w:r>
          </w:p>
        </w:tc>
        <w:tc>
          <w:tcPr>
            <w:tcW w:type="dxa" w:w="2683"/>
          </w:tcPr>
          <w:p>
            <w:pPr>
              <w:spacing w:after="0"/>
              <w:jc w:val="right"/>
            </w:pPr>
            <w:r>
              <w:rPr>
                <w:sz w:val="16"/>
              </w:rPr>
              <w:t>PA not declared for this county</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69"/>
          </w:tcPr>
          <w:p>
            <w:pPr>
              <w:spacing w:after="0"/>
              <w:jc w:val="left"/>
            </w:pPr>
            <w:r>
              <w:rPr>
                <w:sz w:val="16"/>
              </w:rPr>
              <w:t>Emergency</w:t>
            </w:r>
          </w:p>
        </w:tc>
        <w:tc>
          <w:tcPr>
            <w:tcW w:type="dxa" w:w="2501"/>
          </w:tcPr>
          <w:p>
            <w:pPr>
              <w:spacing w:after="0"/>
              <w:jc w:val="left"/>
            </w:pPr>
            <w:r>
              <w:rPr>
                <w:sz w:val="16"/>
              </w:rPr>
              <w:t>Hurricane Katrina Evacuation</w:t>
            </w:r>
          </w:p>
        </w:tc>
        <w:tc>
          <w:tcPr>
            <w:tcW w:type="dxa" w:w="2324"/>
          </w:tcPr>
          <w:p>
            <w:pPr>
              <w:spacing w:after="0"/>
              <w:jc w:val="left"/>
            </w:pPr>
            <w:r>
              <w:rPr>
                <w:sz w:val="16"/>
              </w:rPr>
              <w:t>Hurricane: evacuation support, not a local hazard event; not counted</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69"/>
          </w:tcPr>
          <w:p>
            <w:pPr>
              <w:spacing w:after="0"/>
              <w:jc w:val="left"/>
            </w:pPr>
            <w:r>
              <w:rPr>
                <w:sz w:val="16"/>
              </w:rPr>
              <w:t>Major disaster</w:t>
            </w:r>
          </w:p>
        </w:tc>
        <w:tc>
          <w:tcPr>
            <w:tcW w:type="dxa" w:w="2501"/>
          </w:tcPr>
          <w:p>
            <w:pPr>
              <w:spacing w:after="0"/>
              <w:jc w:val="left"/>
            </w:pPr>
            <w:r>
              <w:rPr>
                <w:sz w:val="16"/>
              </w:rPr>
              <w:t>Severe Storms, Tornadoes and Flooding</w:t>
            </w:r>
          </w:p>
        </w:tc>
        <w:tc>
          <w:tcPr>
            <w:tcW w:type="dxa" w:w="2324"/>
          </w:tcPr>
          <w:p>
            <w:pPr>
              <w:spacing w:after="0"/>
              <w:jc w:val="left"/>
            </w:pPr>
            <w:r>
              <w:rPr>
                <w:sz w:val="16"/>
              </w:rPr>
              <w:t>Inland Flooding; Tornado</w:t>
            </w:r>
          </w:p>
        </w:tc>
        <w:tc>
          <w:tcPr>
            <w:tcW w:type="dxa" w:w="2683"/>
          </w:tcPr>
          <w:p>
            <w:pPr>
              <w:spacing w:after="0"/>
              <w:jc w:val="right"/>
            </w:pPr>
            <w:r>
              <w:rPr>
                <w:sz w:val="16"/>
              </w:rPr>
              <w:t>$278,537.85</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69"/>
          </w:tcPr>
          <w:p>
            <w:pPr>
              <w:spacing w:after="0"/>
              <w:jc w:val="left"/>
            </w:pPr>
            <w:r>
              <w:rPr>
                <w:sz w:val="16"/>
              </w:rPr>
              <w:t>Major disaster</w:t>
            </w:r>
          </w:p>
        </w:tc>
        <w:tc>
          <w:tcPr>
            <w:tcW w:type="dxa" w:w="2501"/>
          </w:tcPr>
          <w:p>
            <w:pPr>
              <w:spacing w:after="0"/>
              <w:jc w:val="left"/>
            </w:pPr>
            <w:r>
              <w:rPr>
                <w:sz w:val="16"/>
              </w:rPr>
              <w:t>Severe Storms, Tornadoes, Hail, Flooding</w:t>
            </w:r>
          </w:p>
        </w:tc>
        <w:tc>
          <w:tcPr>
            <w:tcW w:type="dxa" w:w="2324"/>
          </w:tcPr>
          <w:p>
            <w:pPr>
              <w:spacing w:after="0"/>
              <w:jc w:val="left"/>
            </w:pPr>
            <w:r>
              <w:rPr>
                <w:sz w:val="16"/>
              </w:rPr>
              <w:t>Hail; Inland Flooding; Tornado</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69"/>
          </w:tcPr>
          <w:p>
            <w:pPr>
              <w:spacing w:after="0"/>
              <w:jc w:val="left"/>
            </w:pPr>
            <w:r>
              <w:rPr>
                <w:sz w:val="16"/>
              </w:rPr>
              <w:t>Major disaster</w:t>
            </w:r>
          </w:p>
        </w:tc>
        <w:tc>
          <w:tcPr>
            <w:tcW w:type="dxa" w:w="2501"/>
          </w:tcPr>
          <w:p>
            <w:pPr>
              <w:spacing w:after="0"/>
              <w:jc w:val="left"/>
            </w:pPr>
            <w:r>
              <w:rPr>
                <w:sz w:val="16"/>
              </w:rPr>
              <w:t>Severe Storms &amp; Flooding</w:t>
            </w:r>
          </w:p>
        </w:tc>
        <w:tc>
          <w:tcPr>
            <w:tcW w:type="dxa" w:w="2324"/>
          </w:tcPr>
          <w:p>
            <w:pPr>
              <w:spacing w:after="0"/>
              <w:jc w:val="left"/>
            </w:pPr>
            <w:r>
              <w:rPr>
                <w:sz w:val="16"/>
              </w:rPr>
              <w:t>Inland Flooding</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69"/>
          </w:tcPr>
          <w:p>
            <w:pPr>
              <w:spacing w:after="0"/>
              <w:jc w:val="left"/>
            </w:pPr>
            <w:r>
              <w:rPr>
                <w:sz w:val="16"/>
              </w:rPr>
              <w:t>Major disaster</w:t>
            </w:r>
          </w:p>
        </w:tc>
        <w:tc>
          <w:tcPr>
            <w:tcW w:type="dxa" w:w="2501"/>
          </w:tcPr>
          <w:p>
            <w:pPr>
              <w:spacing w:after="0"/>
              <w:jc w:val="left"/>
            </w:pPr>
            <w:r>
              <w:rPr>
                <w:sz w:val="16"/>
              </w:rPr>
              <w:t>Tornadoes, Torrential Rain &amp; Flooding</w:t>
            </w:r>
          </w:p>
        </w:tc>
        <w:tc>
          <w:tcPr>
            <w:tcW w:type="dxa" w:w="2324"/>
          </w:tcPr>
          <w:p>
            <w:pPr>
              <w:spacing w:after="0"/>
              <w:jc w:val="left"/>
            </w:pPr>
            <w:r>
              <w:rPr>
                <w:sz w:val="16"/>
              </w:rPr>
              <w:t>Tornado (primary); also designated: Inland Flooding</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69"/>
          </w:tcPr>
          <w:p>
            <w:pPr>
              <w:spacing w:after="0"/>
              <w:jc w:val="left"/>
            </w:pPr>
            <w:r>
              <w:rPr>
                <w:sz w:val="16"/>
              </w:rPr>
              <w:t>Major disaster</w:t>
            </w:r>
          </w:p>
        </w:tc>
        <w:tc>
          <w:tcPr>
            <w:tcW w:type="dxa" w:w="2501"/>
          </w:tcPr>
          <w:p>
            <w:pPr>
              <w:spacing w:after="0"/>
              <w:jc w:val="left"/>
            </w:pPr>
            <w:r>
              <w:rPr>
                <w:sz w:val="16"/>
              </w:rPr>
              <w:t>Heavy Rains, Tornadoes &amp; Flooding</w:t>
            </w:r>
          </w:p>
        </w:tc>
        <w:tc>
          <w:tcPr>
            <w:tcW w:type="dxa" w:w="2324"/>
          </w:tcPr>
          <w:p>
            <w:pPr>
              <w:spacing w:after="0"/>
              <w:jc w:val="left"/>
            </w:pPr>
            <w:r>
              <w:rPr>
                <w:sz w:val="16"/>
              </w:rPr>
              <w:t>Inland Flooding; Tornado</w:t>
            </w:r>
          </w:p>
        </w:tc>
        <w:tc>
          <w:tcPr>
            <w:tcW w:type="dxa" w:w="2683"/>
          </w:tcPr>
          <w:p>
            <w:pPr>
              <w:spacing w:after="0"/>
              <w:jc w:val="right"/>
            </w:pPr>
            <w:r>
              <w:rPr>
                <w:sz w:val="16"/>
              </w:rPr>
              <w:t>no Public Assistance recorded</w:t>
            </w:r>
          </w:p>
        </w:tc>
        <w:tc>
          <w:tcPr>
            <w:tcW w:type="dxa" w:w="1448"/>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$19,127.25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56</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41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43</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51</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93</w:t>
            </w:r>
          </w:p>
        </w:tc>
        <w:tc>
          <w:tcPr>
            <w:tcW w:type="dxa" w:w="1069"/>
          </w:tcPr>
          <w:p>
            <w:pPr>
              <w:spacing w:after="0"/>
              <w:jc w:val="right"/>
            </w:pPr>
            <w:r>
              <w:rPr>
                <w:sz w:val="16"/>
              </w:rPr>
              <w:t>10</w:t>
            </w:r>
          </w:p>
        </w:tc>
        <w:tc>
          <w:tcPr>
            <w:tcW w:type="dxa" w:w="1738"/>
          </w:tcPr>
          <w:p>
            <w:pPr>
              <w:spacing w:after="0"/>
              <w:jc w:val="right"/>
            </w:pPr>
            <w:r>
              <w:rPr>
                <w:sz w:val="16"/>
              </w:rPr>
              <w:t>7</w:t>
            </w:r>
          </w:p>
        </w:tc>
        <w:tc>
          <w:tcPr>
            <w:tcW w:type="dxa" w:w="762"/>
          </w:tcPr>
          <w:p>
            <w:pPr>
              <w:spacing w:after="0"/>
              <w:jc w:val="right"/>
            </w:pPr>
            <w:r>
              <w:rPr>
                <w:sz w:val="16"/>
              </w:rPr>
              <w:t>25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47</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16</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183</w:t>
            </w:r>
          </w:p>
        </w:tc>
        <w:tc>
          <w:tcPr>
            <w:tcW w:type="dxa" w:w="1069"/>
          </w:tcPr>
          <w:p>
            <w:pPr>
              <w:spacing w:after="0"/>
              <w:jc w:val="right"/>
            </w:pPr>
            <w:r>
              <w:rPr>
                <w:sz w:val="16"/>
              </w:rPr>
              <w:t>10</w:t>
            </w:r>
          </w:p>
        </w:tc>
        <w:tc>
          <w:tcPr>
            <w:tcW w:type="dxa" w:w="1738"/>
          </w:tcPr>
          <w:p>
            <w:pPr>
              <w:spacing w:after="0"/>
              <w:jc w:val="right"/>
            </w:pPr>
            <w:r>
              <w:rPr>
                <w:sz w:val="16"/>
              </w:rPr>
              <w:t>4</w:t>
            </w:r>
          </w:p>
        </w:tc>
        <w:tc>
          <w:tcPr>
            <w:tcW w:type="dxa" w:w="762"/>
          </w:tcPr>
          <w:p>
            <w:pPr>
              <w:spacing w:after="0"/>
              <w:jc w:val="right"/>
            </w:pPr>
            <w:r>
              <w:rPr>
                <w:sz w:val="16"/>
              </w:rPr>
              <w:t>28</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6 High Wind and 77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28</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12</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82</w:t>
            </w:r>
          </w:p>
        </w:tc>
        <w:tc>
          <w:tcPr>
            <w:tcW w:type="dxa" w:w="1069"/>
          </w:tcPr>
          <w:p>
            <w:pPr>
              <w:spacing w:after="0"/>
              <w:jc w:val="right"/>
            </w:pPr>
            <w:r>
              <w:rPr>
                <w:sz w:val="16"/>
              </w:rPr>
              <w:t>5</w:t>
            </w:r>
          </w:p>
        </w:tc>
        <w:tc>
          <w:tcPr>
            <w:tcW w:type="dxa" w:w="1738"/>
          </w:tcPr>
          <w:p>
            <w:pPr>
              <w:spacing w:after="0"/>
              <w:jc w:val="right"/>
            </w:pPr>
            <w:r>
              <w:rPr>
                <w:sz w:val="16"/>
              </w:rPr>
              <w:t>2</w:t>
            </w:r>
          </w:p>
        </w:tc>
        <w:tc>
          <w:tcPr>
            <w:tcW w:type="dxa" w:w="762"/>
          </w:tcPr>
          <w:p>
            <w:pPr>
              <w:spacing w:after="0"/>
              <w:jc w:val="right"/>
            </w:pPr>
            <w:r>
              <w:rPr>
                <w:sz w:val="16"/>
              </w:rPr>
              <w:t>17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2"/>
        <w:gridCol w:w="3027"/>
        <w:gridCol w:w="926"/>
        <w:gridCol w:w="2532"/>
        <w:gridCol w:w="1017"/>
        <w:gridCol w:w="24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2"/>
            <w:shd w:val="clear" w:color="auto" w:fill="E8E8E8"/>
          </w:tcPr>
          <w:p>
            <w:pPr>
              <w:spacing w:after="0"/>
              <w:jc w:val="left"/>
            </w:pPr>
            <w:r>
              <w:rPr>
                <w:b/>
                <w:sz w:val="16"/>
              </w:rPr>
              <w:t>Magnitude or extent</w:t>
            </w:r>
          </w:p>
        </w:tc>
        <w:tc>
          <w:tcPr>
            <w:tcW w:type="dxa" w:w="3027"/>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2"/>
            <w:shd w:val="clear" w:color="auto" w:fill="E8E8E8"/>
          </w:tcPr>
          <w:p>
            <w:pPr>
              <w:spacing w:after="0"/>
              <w:jc w:val="left"/>
            </w:pPr>
            <w:r>
              <w:rPr>
                <w:b/>
                <w:sz w:val="16"/>
              </w:rPr>
              <w:t>Location</w:t>
            </w:r>
          </w:p>
        </w:tc>
        <w:tc>
          <w:tcPr>
            <w:tcW w:type="dxa" w:w="1017"/>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1922"/>
          </w:tcPr>
          <w:p>
            <w:pPr>
              <w:spacing w:after="0"/>
              <w:jc w:val="left"/>
            </w:pPr>
          </w:p>
        </w:tc>
        <w:tc>
          <w:tcPr>
            <w:tcW w:type="dxa" w:w="3027"/>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532"/>
          </w:tcPr>
          <w:p>
            <w:pPr>
              <w:spacing w:after="0"/>
              <w:jc w:val="left"/>
            </w:pPr>
            <w:r>
              <w:rPr>
                <w:sz w:val="16"/>
              </w:rPr>
              <w:t>NWS zone MOZ112 (MISSISSIPPI), zone-level</w:t>
            </w:r>
          </w:p>
        </w:tc>
        <w:tc>
          <w:tcPr>
            <w:tcW w:type="dxa" w:w="1017"/>
          </w:tcPr>
          <w:p>
            <w:pPr>
              <w:spacing w:after="0"/>
              <w:jc w:val="left"/>
            </w:pPr>
            <w:r>
              <w:rPr>
                <w:sz w:val="16"/>
              </w:rPr>
              <w:t>new since last plan; within last 5 years</w:t>
            </w:r>
          </w:p>
        </w:tc>
        <w:tc>
          <w:tcPr>
            <w:tcW w:type="dxa" w:w="2437"/>
          </w:tcPr>
          <w:p>
            <w:pPr>
              <w:spacing w:after="0"/>
              <w:jc w:val="left"/>
            </w:pPr>
            <w:r>
              <w:rPr>
                <w:sz w:val="16"/>
              </w:rPr>
              <w:t>B1-c worst recorded: Excessive Heat, Heat</w:t>
            </w:r>
          </w:p>
        </w:tc>
      </w:tr>
      <w:tr>
        <w:trPr>
          <w:cantSplit/>
        </w:trPr>
        <w:tc>
          <w:tcPr>
            <w:tcW w:type="dxa" w:w="1037"/>
          </w:tcPr>
          <w:p>
            <w:pPr>
              <w:spacing w:after="0"/>
              <w:jc w:val="left"/>
            </w:pPr>
            <w:r>
              <w:rPr>
                <w:sz w:val="16"/>
              </w:rPr>
              <w:t>2018-04-13</w:t>
            </w:r>
          </w:p>
        </w:tc>
        <w:tc>
          <w:tcPr>
            <w:tcW w:type="dxa" w:w="1215"/>
          </w:tcPr>
          <w:p>
            <w:pPr>
              <w:spacing w:after="0"/>
              <w:jc w:val="left"/>
            </w:pPr>
            <w:r>
              <w:rPr>
                <w:sz w:val="16"/>
              </w:rPr>
              <w:t>Lightning</w:t>
            </w:r>
          </w:p>
        </w:tc>
        <w:tc>
          <w:tcPr>
            <w:tcW w:type="dxa" w:w="1922"/>
          </w:tcPr>
          <w:p>
            <w:pPr>
              <w:spacing w:after="0"/>
              <w:jc w:val="left"/>
            </w:pPr>
          </w:p>
        </w:tc>
        <w:tc>
          <w:tcPr>
            <w:tcW w:type="dxa" w:w="3027"/>
          </w:tcPr>
          <w:p>
            <w:pPr>
              <w:spacing w:after="0"/>
              <w:jc w:val="left"/>
            </w:pPr>
            <w:r>
              <w:rPr>
                <w:sz w:val="16"/>
              </w:rPr>
              <w:t>$60,000 property; $0 crops (2018 dollars)</w:t>
            </w:r>
          </w:p>
        </w:tc>
        <w:tc>
          <w:tcPr>
            <w:tcW w:type="dxa" w:w="926"/>
          </w:tcPr>
          <w:p>
            <w:pPr>
              <w:spacing w:after="0"/>
              <w:jc w:val="right"/>
            </w:pPr>
            <w:r>
              <w:rPr>
                <w:sz w:val="16"/>
              </w:rPr>
              <w:t>0, 0</w:t>
            </w:r>
          </w:p>
        </w:tc>
        <w:tc>
          <w:tcPr>
            <w:tcW w:type="dxa" w:w="2532"/>
          </w:tcPr>
          <w:p>
            <w:pPr>
              <w:spacing w:after="0"/>
              <w:jc w:val="left"/>
            </w:pPr>
            <w:r>
              <w:rPr>
                <w:sz w:val="16"/>
              </w:rPr>
              <w:t>EAST PRAIRIE</w:t>
            </w:r>
          </w:p>
        </w:tc>
        <w:tc>
          <w:tcPr>
            <w:tcW w:type="dxa" w:w="1017"/>
          </w:tcPr>
          <w:p>
            <w:pPr>
              <w:spacing w:after="0"/>
              <w:jc w:val="left"/>
            </w:pPr>
          </w:p>
        </w:tc>
        <w:tc>
          <w:tcPr>
            <w:tcW w:type="dxa" w:w="2437"/>
          </w:tcPr>
          <w:p>
            <w:pPr>
              <w:spacing w:after="0"/>
              <w:jc w:val="left"/>
            </w:pPr>
            <w:r>
              <w:rPr>
                <w:sz w:val="16"/>
              </w:rPr>
              <w:t>B1-c worst recorded: Lightning</w:t>
            </w:r>
          </w:p>
        </w:tc>
      </w:tr>
      <w:tr>
        <w:trPr>
          <w:cantSplit/>
        </w:trPr>
        <w:tc>
          <w:tcPr>
            <w:tcW w:type="dxa" w:w="1037"/>
          </w:tcPr>
          <w:p>
            <w:pPr>
              <w:spacing w:after="0"/>
              <w:jc w:val="left"/>
            </w:pPr>
            <w:r>
              <w:rPr>
                <w:sz w:val="16"/>
              </w:rPr>
              <w:t>2012-05-18</w:t>
            </w:r>
          </w:p>
        </w:tc>
        <w:tc>
          <w:tcPr>
            <w:tcW w:type="dxa" w:w="1215"/>
          </w:tcPr>
          <w:p>
            <w:pPr>
              <w:spacing w:after="0"/>
              <w:jc w:val="left"/>
            </w:pPr>
            <w:r>
              <w:rPr>
                <w:sz w:val="16"/>
              </w:rPr>
              <w:t>Drought</w:t>
            </w:r>
          </w:p>
        </w:tc>
        <w:tc>
          <w:tcPr>
            <w:tcW w:type="dxa" w:w="1922"/>
          </w:tcPr>
          <w:p>
            <w:pPr>
              <w:spacing w:after="0"/>
              <w:jc w:val="left"/>
            </w:pPr>
          </w:p>
        </w:tc>
        <w:tc>
          <w:tcPr>
            <w:tcW w:type="dxa" w:w="3027"/>
          </w:tcPr>
          <w:p>
            <w:pPr>
              <w:spacing w:after="0"/>
              <w:jc w:val="left"/>
            </w:pPr>
            <w:r>
              <w:rPr>
                <w:sz w:val="16"/>
              </w:rPr>
              <w:t>$0 property; $0 crops (zone total, 2012 dollars)</w:t>
            </w:r>
          </w:p>
        </w:tc>
        <w:tc>
          <w:tcPr>
            <w:tcW w:type="dxa" w:w="926"/>
          </w:tcPr>
          <w:p>
            <w:pPr>
              <w:spacing w:after="0"/>
              <w:jc w:val="right"/>
            </w:pPr>
            <w:r>
              <w:rPr>
                <w:sz w:val="16"/>
              </w:rPr>
              <w:t>0, 0</w:t>
            </w:r>
          </w:p>
        </w:tc>
        <w:tc>
          <w:tcPr>
            <w:tcW w:type="dxa" w:w="2532"/>
          </w:tcPr>
          <w:p>
            <w:pPr>
              <w:spacing w:after="0"/>
              <w:jc w:val="left"/>
            </w:pPr>
            <w:r>
              <w:rPr>
                <w:sz w:val="16"/>
              </w:rPr>
              <w:t>NWS zone MOZ112 (MISSISSIPPI), zone-level</w:t>
            </w:r>
          </w:p>
        </w:tc>
        <w:tc>
          <w:tcPr>
            <w:tcW w:type="dxa" w:w="1017"/>
          </w:tcPr>
          <w:p>
            <w:pPr>
              <w:spacing w:after="0"/>
              <w:jc w:val="left"/>
            </w:pPr>
          </w:p>
        </w:tc>
        <w:tc>
          <w:tcPr>
            <w:tcW w:type="dxa" w:w="2437"/>
          </w:tcPr>
          <w:p>
            <w:pPr>
              <w:spacing w:after="0"/>
              <w:jc w:val="left"/>
            </w:pPr>
            <w:r>
              <w:rPr>
                <w:sz w:val="16"/>
              </w:rPr>
              <w:t>B1-c worst recorded: Drought</w:t>
            </w:r>
          </w:p>
        </w:tc>
      </w:tr>
      <w:tr>
        <w:trPr>
          <w:cantSplit/>
        </w:trPr>
        <w:tc>
          <w:tcPr>
            <w:tcW w:type="dxa" w:w="1037"/>
          </w:tcPr>
          <w:p>
            <w:pPr>
              <w:spacing w:after="0"/>
              <w:jc w:val="left"/>
            </w:pPr>
            <w:r>
              <w:rPr>
                <w:sz w:val="16"/>
              </w:rPr>
              <w:t>2011-05-02</w:t>
            </w:r>
          </w:p>
        </w:tc>
        <w:tc>
          <w:tcPr>
            <w:tcW w:type="dxa" w:w="1215"/>
          </w:tcPr>
          <w:p>
            <w:pPr>
              <w:spacing w:after="0"/>
              <w:jc w:val="left"/>
            </w:pPr>
            <w:r>
              <w:rPr>
                <w:sz w:val="16"/>
              </w:rPr>
              <w:t>Flash Flood</w:t>
            </w:r>
          </w:p>
        </w:tc>
        <w:tc>
          <w:tcPr>
            <w:tcW w:type="dxa" w:w="1922"/>
          </w:tcPr>
          <w:p>
            <w:pPr>
              <w:spacing w:after="0"/>
              <w:jc w:val="left"/>
            </w:pPr>
          </w:p>
        </w:tc>
        <w:tc>
          <w:tcPr>
            <w:tcW w:type="dxa" w:w="3027"/>
          </w:tcPr>
          <w:p>
            <w:pPr>
              <w:spacing w:after="0"/>
              <w:jc w:val="left"/>
            </w:pPr>
            <w:r>
              <w:rPr>
                <w:sz w:val="16"/>
              </w:rPr>
              <w:t>$150,000,000 property; $50,000,000 crops (2011 dollars)</w:t>
            </w:r>
          </w:p>
        </w:tc>
        <w:tc>
          <w:tcPr>
            <w:tcW w:type="dxa" w:w="926"/>
          </w:tcPr>
          <w:p>
            <w:pPr>
              <w:spacing w:after="0"/>
              <w:jc w:val="right"/>
            </w:pPr>
            <w:r>
              <w:rPr>
                <w:sz w:val="16"/>
              </w:rPr>
              <w:t>0, 0</w:t>
            </w:r>
          </w:p>
        </w:tc>
        <w:tc>
          <w:tcPr>
            <w:tcW w:type="dxa" w:w="2532"/>
          </w:tcPr>
          <w:p>
            <w:pPr>
              <w:spacing w:after="0"/>
              <w:jc w:val="left"/>
            </w:pPr>
            <w:r>
              <w:rPr>
                <w:sz w:val="16"/>
              </w:rPr>
              <w:t>BIRDS PT</w:t>
            </w:r>
          </w:p>
        </w:tc>
        <w:tc>
          <w:tcPr>
            <w:tcW w:type="dxa" w:w="1017"/>
          </w:tcPr>
          <w:p>
            <w:pPr>
              <w:spacing w:after="0"/>
              <w:jc w:val="left"/>
            </w:pPr>
          </w:p>
        </w:tc>
        <w:tc>
          <w:tcPr>
            <w:tcW w:type="dxa" w:w="2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2010-04-24</w:t>
            </w:r>
          </w:p>
        </w:tc>
        <w:tc>
          <w:tcPr>
            <w:tcW w:type="dxa" w:w="1215"/>
          </w:tcPr>
          <w:p>
            <w:pPr>
              <w:spacing w:after="0"/>
              <w:jc w:val="left"/>
            </w:pPr>
            <w:r>
              <w:rPr>
                <w:sz w:val="16"/>
              </w:rPr>
              <w:t>Thunderstorm Wind</w:t>
            </w:r>
          </w:p>
        </w:tc>
        <w:tc>
          <w:tcPr>
            <w:tcW w:type="dxa" w:w="1922"/>
          </w:tcPr>
          <w:p>
            <w:pPr>
              <w:spacing w:after="0"/>
              <w:jc w:val="left"/>
            </w:pPr>
            <w:r>
              <w:rPr>
                <w:sz w:val="16"/>
              </w:rPr>
              <w:t>104 kt (120 mph) estimated gust</w:t>
            </w:r>
          </w:p>
        </w:tc>
        <w:tc>
          <w:tcPr>
            <w:tcW w:type="dxa" w:w="3027"/>
          </w:tcPr>
          <w:p>
            <w:pPr>
              <w:spacing w:after="0"/>
              <w:jc w:val="left"/>
            </w:pPr>
            <w:r>
              <w:rPr>
                <w:sz w:val="16"/>
              </w:rPr>
              <w:t>$250,000 property; $0 crops (2010 dollars)</w:t>
            </w:r>
          </w:p>
        </w:tc>
        <w:tc>
          <w:tcPr>
            <w:tcW w:type="dxa" w:w="926"/>
          </w:tcPr>
          <w:p>
            <w:pPr>
              <w:spacing w:after="0"/>
              <w:jc w:val="right"/>
            </w:pPr>
            <w:r>
              <w:rPr>
                <w:sz w:val="16"/>
              </w:rPr>
              <w:t>0, 1</w:t>
            </w:r>
          </w:p>
        </w:tc>
        <w:tc>
          <w:tcPr>
            <w:tcW w:type="dxa" w:w="2532"/>
          </w:tcPr>
          <w:p>
            <w:pPr>
              <w:spacing w:after="0"/>
              <w:jc w:val="left"/>
            </w:pPr>
            <w:r>
              <w:rPr>
                <w:sz w:val="16"/>
              </w:rPr>
              <w:t>EAST PRAIRIE</w:t>
            </w:r>
          </w:p>
        </w:tc>
        <w:tc>
          <w:tcPr>
            <w:tcW w:type="dxa" w:w="1017"/>
          </w:tcPr>
          <w:p>
            <w:pPr>
              <w:spacing w:after="0"/>
              <w:jc w:val="left"/>
            </w:pP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922"/>
          </w:tcPr>
          <w:p>
            <w:pPr>
              <w:spacing w:after="0"/>
              <w:jc w:val="left"/>
            </w:pPr>
            <w:r>
              <w:rPr>
                <w:sz w:val="16"/>
              </w:rPr>
              <w:t>56 kt (64 mph) estimated gust</w:t>
            </w:r>
          </w:p>
        </w:tc>
        <w:tc>
          <w:tcPr>
            <w:tcW w:type="dxa" w:w="3027"/>
          </w:tcPr>
          <w:p>
            <w:pPr>
              <w:spacing w:after="0"/>
              <w:jc w:val="left"/>
            </w:pPr>
            <w:r>
              <w:rPr>
                <w:sz w:val="16"/>
              </w:rPr>
              <w:t>$4,900,000 property; $4,000,000 crops (zone total, 2008 dollars)</w:t>
            </w:r>
          </w:p>
        </w:tc>
        <w:tc>
          <w:tcPr>
            <w:tcW w:type="dxa" w:w="926"/>
          </w:tcPr>
          <w:p>
            <w:pPr>
              <w:spacing w:after="0"/>
              <w:jc w:val="right"/>
            </w:pPr>
            <w:r>
              <w:rPr>
                <w:sz w:val="16"/>
              </w:rPr>
              <w:t>0, 0</w:t>
            </w:r>
          </w:p>
        </w:tc>
        <w:tc>
          <w:tcPr>
            <w:tcW w:type="dxa" w:w="2532"/>
          </w:tcPr>
          <w:p>
            <w:pPr>
              <w:spacing w:after="0"/>
              <w:jc w:val="left"/>
            </w:pPr>
            <w:r>
              <w:rPr>
                <w:sz w:val="16"/>
              </w:rPr>
              <w:t>NWS zone MOZ112 (MISSISSIPPI), zone-level</w:t>
            </w:r>
          </w:p>
        </w:tc>
        <w:tc>
          <w:tcPr>
            <w:tcW w:type="dxa" w:w="1017"/>
          </w:tcPr>
          <w:p>
            <w:pPr>
              <w:spacing w:after="0"/>
              <w:jc w:val="left"/>
            </w:pPr>
          </w:p>
        </w:tc>
        <w:tc>
          <w:tcPr>
            <w:tcW w:type="dxa" w:w="2437"/>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922"/>
          </w:tcPr>
          <w:p>
            <w:pPr>
              <w:spacing w:after="0"/>
              <w:jc w:val="left"/>
            </w:pPr>
          </w:p>
        </w:tc>
        <w:tc>
          <w:tcPr>
            <w:tcW w:type="dxa" w:w="3027"/>
          </w:tcPr>
          <w:p>
            <w:pPr>
              <w:spacing w:after="0"/>
              <w:jc w:val="left"/>
            </w:pPr>
            <w:r>
              <w:rPr>
                <w:sz w:val="16"/>
              </w:rPr>
              <w:t>$0 property; $3,000,000 crops (zone total, 2007 dollars)</w:t>
            </w:r>
          </w:p>
        </w:tc>
        <w:tc>
          <w:tcPr>
            <w:tcW w:type="dxa" w:w="926"/>
          </w:tcPr>
          <w:p>
            <w:pPr>
              <w:spacing w:after="0"/>
              <w:jc w:val="right"/>
            </w:pPr>
            <w:r>
              <w:rPr>
                <w:sz w:val="16"/>
              </w:rPr>
              <w:t>0, 0</w:t>
            </w:r>
          </w:p>
        </w:tc>
        <w:tc>
          <w:tcPr>
            <w:tcW w:type="dxa" w:w="2532"/>
          </w:tcPr>
          <w:p>
            <w:pPr>
              <w:spacing w:after="0"/>
              <w:jc w:val="left"/>
            </w:pPr>
            <w:r>
              <w:rPr>
                <w:sz w:val="16"/>
              </w:rPr>
              <w:t>NWS zone MOZ112 (MISSISSIPPI), zone-level</w:t>
            </w:r>
          </w:p>
        </w:tc>
        <w:tc>
          <w:tcPr>
            <w:tcW w:type="dxa" w:w="1017"/>
          </w:tcPr>
          <w:p>
            <w:pPr>
              <w:spacing w:after="0"/>
              <w:jc w:val="left"/>
            </w:pPr>
          </w:p>
        </w:tc>
        <w:tc>
          <w:tcPr>
            <w:tcW w:type="dxa" w:w="2437"/>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22"/>
          </w:tcPr>
          <w:p>
            <w:pPr>
              <w:spacing w:after="0"/>
              <w:jc w:val="left"/>
            </w:pPr>
          </w:p>
        </w:tc>
        <w:tc>
          <w:tcPr>
            <w:tcW w:type="dxa" w:w="3027"/>
          </w:tcPr>
          <w:p>
            <w:pPr>
              <w:spacing w:after="0"/>
              <w:jc w:val="left"/>
            </w:pPr>
            <w:r>
              <w:rPr>
                <w:sz w:val="16"/>
              </w:rPr>
              <w:t>damage not reported</w:t>
            </w:r>
          </w:p>
        </w:tc>
        <w:tc>
          <w:tcPr>
            <w:tcW w:type="dxa" w:w="926"/>
          </w:tcPr>
          <w:p>
            <w:pPr>
              <w:spacing w:after="0"/>
              <w:jc w:val="right"/>
            </w:pPr>
            <w:r>
              <w:rPr>
                <w:sz w:val="16"/>
              </w:rPr>
              <w:t>0, 0</w:t>
            </w:r>
          </w:p>
        </w:tc>
        <w:tc>
          <w:tcPr>
            <w:tcW w:type="dxa" w:w="2532"/>
          </w:tcPr>
          <w:p>
            <w:pPr>
              <w:spacing w:after="0"/>
              <w:jc w:val="left"/>
            </w:pPr>
            <w:r>
              <w:rPr>
                <w:sz w:val="16"/>
              </w:rPr>
              <w:t>NWS zone MOZ112 (MISSISSIPPI), zone-level</w:t>
            </w:r>
          </w:p>
        </w:tc>
        <w:tc>
          <w:tcPr>
            <w:tcW w:type="dxa" w:w="1017"/>
          </w:tcPr>
          <w:p>
            <w:pPr>
              <w:spacing w:after="0"/>
              <w:jc w:val="left"/>
            </w:pP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1981-04-22</w:t>
            </w:r>
          </w:p>
        </w:tc>
        <w:tc>
          <w:tcPr>
            <w:tcW w:type="dxa" w:w="1215"/>
          </w:tcPr>
          <w:p>
            <w:pPr>
              <w:spacing w:after="0"/>
              <w:jc w:val="left"/>
            </w:pPr>
            <w:r>
              <w:rPr>
                <w:sz w:val="16"/>
              </w:rPr>
              <w:t>Tornado</w:t>
            </w:r>
          </w:p>
        </w:tc>
        <w:tc>
          <w:tcPr>
            <w:tcW w:type="dxa" w:w="1922"/>
          </w:tcPr>
          <w:p>
            <w:pPr>
              <w:spacing w:after="0"/>
              <w:jc w:val="left"/>
            </w:pPr>
            <w:r>
              <w:rPr>
                <w:sz w:val="16"/>
              </w:rPr>
              <w:t>F4, 6.5 mi path length (whole path, pre-1996), 33 yd wide</w:t>
            </w:r>
          </w:p>
        </w:tc>
        <w:tc>
          <w:tcPr>
            <w:tcW w:type="dxa" w:w="3027"/>
          </w:tcPr>
          <w:p>
            <w:pPr>
              <w:spacing w:after="0"/>
              <w:jc w:val="left"/>
            </w:pPr>
            <w:r>
              <w:rPr>
                <w:sz w:val="16"/>
              </w:rPr>
              <w:t>$25,000,000 property; crops not recorded (1981 dollars)</w:t>
            </w:r>
          </w:p>
        </w:tc>
        <w:tc>
          <w:tcPr>
            <w:tcW w:type="dxa" w:w="926"/>
          </w:tcPr>
          <w:p>
            <w:pPr>
              <w:spacing w:after="0"/>
              <w:jc w:val="right"/>
            </w:pPr>
            <w:r>
              <w:rPr>
                <w:sz w:val="16"/>
              </w:rPr>
              <w:t>1, 6</w:t>
            </w:r>
          </w:p>
        </w:tc>
        <w:tc>
          <w:tcPr>
            <w:tcW w:type="dxa" w:w="2532"/>
          </w:tcPr>
          <w:p>
            <w:pPr>
              <w:spacing w:after="0"/>
              <w:jc w:val="left"/>
            </w:pPr>
            <w:r>
              <w:rPr>
                <w:sz w:val="16"/>
              </w:rPr>
              <w:t>location not recorded</w:t>
            </w:r>
          </w:p>
        </w:tc>
        <w:tc>
          <w:tcPr>
            <w:tcW w:type="dxa" w:w="1017"/>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1971-07-15</w:t>
            </w:r>
          </w:p>
        </w:tc>
        <w:tc>
          <w:tcPr>
            <w:tcW w:type="dxa" w:w="1215"/>
          </w:tcPr>
          <w:p>
            <w:pPr>
              <w:spacing w:after="0"/>
              <w:jc w:val="left"/>
            </w:pPr>
            <w:r>
              <w:rPr>
                <w:sz w:val="16"/>
              </w:rPr>
              <w:t>Tornado</w:t>
            </w:r>
          </w:p>
        </w:tc>
        <w:tc>
          <w:tcPr>
            <w:tcW w:type="dxa" w:w="1922"/>
          </w:tcPr>
          <w:p>
            <w:pPr>
              <w:spacing w:after="0"/>
              <w:jc w:val="left"/>
            </w:pPr>
            <w:r>
              <w:rPr>
                <w:sz w:val="16"/>
              </w:rPr>
              <w:t>F2, 1 mi path length (whole path, pre-1996), 33 yd wide</w:t>
            </w:r>
          </w:p>
        </w:tc>
        <w:tc>
          <w:tcPr>
            <w:tcW w:type="dxa" w:w="3027"/>
          </w:tcPr>
          <w:p>
            <w:pPr>
              <w:spacing w:after="0"/>
              <w:jc w:val="left"/>
            </w:pPr>
            <w:r>
              <w:rPr>
                <w:sz w:val="16"/>
              </w:rPr>
              <w:t>$25,000 property; crops not recorded (1971 dollars)</w:t>
            </w:r>
          </w:p>
        </w:tc>
        <w:tc>
          <w:tcPr>
            <w:tcW w:type="dxa" w:w="926"/>
          </w:tcPr>
          <w:p>
            <w:pPr>
              <w:spacing w:after="0"/>
              <w:jc w:val="right"/>
            </w:pPr>
            <w:r>
              <w:rPr>
                <w:sz w:val="16"/>
              </w:rPr>
              <w:t>0, 6</w:t>
            </w:r>
          </w:p>
        </w:tc>
        <w:tc>
          <w:tcPr>
            <w:tcW w:type="dxa" w:w="2532"/>
          </w:tcPr>
          <w:p>
            <w:pPr>
              <w:spacing w:after="0"/>
              <w:jc w:val="left"/>
            </w:pPr>
            <w:r>
              <w:rPr>
                <w:sz w:val="16"/>
              </w:rPr>
              <w:t>location not recorded</w:t>
            </w:r>
          </w:p>
        </w:tc>
        <w:tc>
          <w:tcPr>
            <w:tcW w:type="dxa" w:w="1017"/>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1971-05-07</w:t>
            </w:r>
          </w:p>
        </w:tc>
        <w:tc>
          <w:tcPr>
            <w:tcW w:type="dxa" w:w="1215"/>
          </w:tcPr>
          <w:p>
            <w:pPr>
              <w:spacing w:after="0"/>
              <w:jc w:val="left"/>
            </w:pPr>
            <w:r>
              <w:rPr>
                <w:sz w:val="16"/>
              </w:rPr>
              <w:t>Hail</w:t>
            </w:r>
          </w:p>
        </w:tc>
        <w:tc>
          <w:tcPr>
            <w:tcW w:type="dxa" w:w="1922"/>
          </w:tcPr>
          <w:p>
            <w:pPr>
              <w:spacing w:after="0"/>
              <w:jc w:val="left"/>
            </w:pPr>
            <w:r>
              <w:rPr>
                <w:sz w:val="16"/>
              </w:rPr>
              <w:t>3 in</w:t>
            </w:r>
          </w:p>
        </w:tc>
        <w:tc>
          <w:tcPr>
            <w:tcW w:type="dxa" w:w="3027"/>
          </w:tcPr>
          <w:p>
            <w:pPr>
              <w:spacing w:after="0"/>
              <w:jc w:val="left"/>
            </w:pPr>
            <w:r>
              <w:rPr>
                <w:sz w:val="16"/>
              </w:rPr>
              <w:t>damage not recorded (pre-1996 record)</w:t>
            </w:r>
          </w:p>
        </w:tc>
        <w:tc>
          <w:tcPr>
            <w:tcW w:type="dxa" w:w="926"/>
          </w:tcPr>
          <w:p>
            <w:pPr>
              <w:spacing w:after="0"/>
              <w:jc w:val="right"/>
            </w:pPr>
            <w:r>
              <w:rPr>
                <w:sz w:val="16"/>
              </w:rPr>
              <w:t>0, 0</w:t>
            </w:r>
          </w:p>
        </w:tc>
        <w:tc>
          <w:tcPr>
            <w:tcW w:type="dxa" w:w="2532"/>
          </w:tcPr>
          <w:p>
            <w:pPr>
              <w:spacing w:after="0"/>
              <w:jc w:val="left"/>
            </w:pPr>
            <w:r>
              <w:rPr>
                <w:sz w:val="16"/>
              </w:rPr>
              <w:t>location not recorded</w:t>
            </w:r>
          </w:p>
        </w:tc>
        <w:tc>
          <w:tcPr>
            <w:tcW w:type="dxa" w:w="1017"/>
          </w:tcPr>
          <w:p>
            <w:pPr>
              <w:spacing w:after="0"/>
              <w:jc w:val="left"/>
            </w:pPr>
          </w:p>
        </w:tc>
        <w:tc>
          <w:tcPr>
            <w:tcW w:type="dxa" w:w="2437"/>
          </w:tcPr>
          <w:p>
            <w:pPr>
              <w:spacing w:after="0"/>
              <w:jc w:val="left"/>
            </w:pPr>
            <w:r>
              <w:rPr>
                <w:sz w:val="16"/>
              </w:rPr>
              <w:t>B1-c worst recorded: Hail</w:t>
            </w:r>
          </w:p>
        </w:tc>
      </w:tr>
      <w:tr>
        <w:trPr>
          <w:cantSplit/>
        </w:trPr>
        <w:tc>
          <w:tcPr>
            <w:tcW w:type="dxa" w:w="1037"/>
          </w:tcPr>
          <w:p>
            <w:pPr>
              <w:spacing w:after="0"/>
              <w:jc w:val="left"/>
            </w:pPr>
            <w:r>
              <w:rPr>
                <w:sz w:val="16"/>
              </w:rPr>
              <w:t>1955-03-20</w:t>
            </w:r>
          </w:p>
        </w:tc>
        <w:tc>
          <w:tcPr>
            <w:tcW w:type="dxa" w:w="1215"/>
          </w:tcPr>
          <w:p>
            <w:pPr>
              <w:spacing w:after="0"/>
              <w:jc w:val="left"/>
            </w:pPr>
            <w:r>
              <w:rPr>
                <w:sz w:val="16"/>
              </w:rPr>
              <w:t>Tornado</w:t>
            </w:r>
          </w:p>
        </w:tc>
        <w:tc>
          <w:tcPr>
            <w:tcW w:type="dxa" w:w="1922"/>
          </w:tcPr>
          <w:p>
            <w:pPr>
              <w:spacing w:after="0"/>
              <w:jc w:val="left"/>
            </w:pPr>
            <w:r>
              <w:rPr>
                <w:sz w:val="16"/>
              </w:rPr>
              <w:t>F3, 3.6 mi path length (whole path, pre-1996), 250 yd wide</w:t>
            </w:r>
          </w:p>
        </w:tc>
        <w:tc>
          <w:tcPr>
            <w:tcW w:type="dxa" w:w="3027"/>
          </w:tcPr>
          <w:p>
            <w:pPr>
              <w:spacing w:after="0"/>
              <w:jc w:val="left"/>
            </w:pPr>
            <w:r>
              <w:rPr>
                <w:sz w:val="16"/>
              </w:rPr>
              <w:t>$250,000 property; crops not recorded (1955 dollars)</w:t>
            </w:r>
          </w:p>
        </w:tc>
        <w:tc>
          <w:tcPr>
            <w:tcW w:type="dxa" w:w="926"/>
          </w:tcPr>
          <w:p>
            <w:pPr>
              <w:spacing w:after="0"/>
              <w:jc w:val="right"/>
            </w:pPr>
            <w:r>
              <w:rPr>
                <w:sz w:val="16"/>
              </w:rPr>
              <w:t>0, 17</w:t>
            </w:r>
          </w:p>
        </w:tc>
        <w:tc>
          <w:tcPr>
            <w:tcW w:type="dxa" w:w="2532"/>
          </w:tcPr>
          <w:p>
            <w:pPr>
              <w:spacing w:after="0"/>
              <w:jc w:val="left"/>
            </w:pPr>
            <w:r>
              <w:rPr>
                <w:sz w:val="16"/>
              </w:rPr>
              <w:t>location not recorded</w:t>
            </w:r>
          </w:p>
        </w:tc>
        <w:tc>
          <w:tcPr>
            <w:tcW w:type="dxa" w:w="1017"/>
          </w:tcPr>
          <w:p>
            <w:pPr>
              <w:spacing w:after="0"/>
              <w:jc w:val="left"/>
            </w:pPr>
          </w:p>
        </w:tc>
        <w:tc>
          <w:tcPr>
            <w:tcW w:type="dxa" w:w="24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8"/>
        <w:gridCol w:w="1330"/>
        <w:gridCol w:w="1696"/>
        <w:gridCol w:w="1113"/>
        <w:gridCol w:w="1301"/>
        <w:gridCol w:w="1568"/>
        <w:gridCol w:w="1676"/>
        <w:gridCol w:w="1037"/>
        <w:gridCol w:w="2037"/>
      </w:tblGrid>
      <w:tr>
        <w:trPr>
          <w:cantSplit/>
          <w:tblHeader/>
        </w:trPr>
        <w:tc>
          <w:tcPr>
            <w:tcW w:type="dxa" w:w="1037"/>
            <w:shd w:val="clear" w:color="auto" w:fill="E8E8E8"/>
          </w:tcPr>
          <w:p>
            <w:pPr>
              <w:spacing w:after="0"/>
              <w:jc w:val="left"/>
            </w:pPr>
            <w:r>
              <w:rPr>
                <w:b/>
                <w:sz w:val="16"/>
              </w:rPr>
              <w:t>Hazard</w:t>
            </w:r>
          </w:p>
        </w:tc>
        <w:tc>
          <w:tcPr>
            <w:tcW w:type="dxa" w:w="131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696"/>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8"/>
            <w:shd w:val="clear" w:color="auto" w:fill="E8E8E8"/>
          </w:tcPr>
          <w:p>
            <w:pPr>
              <w:spacing w:after="0"/>
              <w:jc w:val="right"/>
            </w:pPr>
            <w:r>
              <w:rPr>
                <w:b/>
                <w:sz w:val="16"/>
              </w:rPr>
              <w:t>NRI events or days in its record period (hail, wind and tornado are area-weighted, so can be fractional)</w:t>
            </w:r>
          </w:p>
        </w:tc>
        <w:tc>
          <w:tcPr>
            <w:tcW w:type="dxa" w:w="16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8"/>
          </w:tcPr>
          <w:p>
            <w:pPr>
              <w:spacing w:after="0"/>
              <w:jc w:val="right"/>
            </w:pPr>
            <w:r>
              <w:rPr>
                <w:sz w:val="16"/>
              </w:rPr>
              <w:t>0.895</w:t>
            </w:r>
          </w:p>
        </w:tc>
        <w:tc>
          <w:tcPr>
            <w:tcW w:type="dxa" w:w="1330"/>
          </w:tcPr>
          <w:p>
            <w:pPr>
              <w:spacing w:after="0"/>
              <w:jc w:val="left"/>
            </w:pPr>
            <w:r>
              <w:rPr>
                <w:sz w:val="16"/>
              </w:rPr>
              <w:t>event-days per year</w:t>
            </w:r>
          </w:p>
        </w:tc>
        <w:tc>
          <w:tcPr>
            <w:tcW w:type="dxa" w:w="1696"/>
          </w:tcPr>
          <w:p>
            <w:pPr>
              <w:spacing w:after="0"/>
              <w:jc w:val="left"/>
            </w:pPr>
            <w:r>
              <w:rPr>
                <w:sz w:val="16"/>
              </w:rPr>
              <w:t>about 0.895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13 of 30 years, 1996 to 2025 (43.3%)</w:t>
            </w:r>
          </w:p>
        </w:tc>
        <w:tc>
          <w:tcPr>
            <w:tcW w:type="dxa" w:w="1568"/>
          </w:tcPr>
          <w:p>
            <w:pPr>
              <w:spacing w:after="0"/>
              <w:jc w:val="right"/>
            </w:pPr>
            <w:r>
              <w:rPr>
                <w:sz w:val="16"/>
              </w:rPr>
              <w:t>17</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Drought</w:t>
            </w:r>
          </w:p>
        </w:tc>
        <w:tc>
          <w:tcPr>
            <w:tcW w:type="dxa" w:w="1318"/>
          </w:tcPr>
          <w:p>
            <w:pPr>
              <w:spacing w:after="0"/>
              <w:jc w:val="right"/>
            </w:pPr>
            <w:r>
              <w:rPr>
                <w:sz w:val="16"/>
              </w:rPr>
              <w:t>10.9</w:t>
            </w:r>
          </w:p>
        </w:tc>
        <w:tc>
          <w:tcPr>
            <w:tcW w:type="dxa" w:w="1330"/>
          </w:tcPr>
          <w:p>
            <w:pPr>
              <w:spacing w:after="0"/>
              <w:jc w:val="left"/>
            </w:pPr>
            <w:r>
              <w:rPr>
                <w:sz w:val="16"/>
              </w:rPr>
              <w:t>event-days per year</w:t>
            </w:r>
          </w:p>
        </w:tc>
        <w:tc>
          <w:tcPr>
            <w:tcW w:type="dxa" w:w="1696"/>
          </w:tcPr>
          <w:p>
            <w:pPr>
              <w:spacing w:after="0"/>
              <w:jc w:val="left"/>
            </w:pPr>
            <w:r>
              <w:rPr>
                <w:sz w:val="16"/>
              </w:rPr>
              <w:t>about 10.9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16 of 30 years, 1996 to 2025 (53.3%)</w:t>
            </w:r>
          </w:p>
        </w:tc>
        <w:tc>
          <w:tcPr>
            <w:tcW w:type="dxa" w:w="1568"/>
          </w:tcPr>
          <w:p>
            <w:pPr>
              <w:spacing w:after="0"/>
              <w:jc w:val="right"/>
            </w:pPr>
            <w:r>
              <w:rPr>
                <w:sz w:val="16"/>
              </w:rPr>
              <w:t>322</w:t>
            </w:r>
          </w:p>
        </w:tc>
        <w:tc>
          <w:tcPr>
            <w:tcW w:type="dxa" w:w="16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Earthquake</w:t>
            </w:r>
          </w:p>
        </w:tc>
        <w:tc>
          <w:tcPr>
            <w:tcW w:type="dxa" w:w="1318"/>
          </w:tcPr>
          <w:p>
            <w:pPr>
              <w:spacing w:after="0"/>
              <w:jc w:val="right"/>
            </w:pPr>
            <w:r>
              <w:rPr>
                <w:sz w:val="16"/>
              </w:rPr>
              <w:t>0.0136</w:t>
            </w:r>
          </w:p>
        </w:tc>
        <w:tc>
          <w:tcPr>
            <w:tcW w:type="dxa" w:w="1330"/>
          </w:tcPr>
          <w:p>
            <w:pPr>
              <w:spacing w:after="0"/>
              <w:jc w:val="left"/>
            </w:pPr>
            <w:r>
              <w:rPr>
                <w:sz w:val="16"/>
              </w:rPr>
              <w:t>annual probability at a location</w:t>
            </w:r>
          </w:p>
        </w:tc>
        <w:tc>
          <w:tcPr>
            <w:tcW w:type="dxa" w:w="1696"/>
          </w:tcPr>
          <w:p>
            <w:pPr>
              <w:spacing w:after="0"/>
              <w:jc w:val="left"/>
            </w:pPr>
            <w:r>
              <w:rPr>
                <w:sz w:val="16"/>
              </w:rPr>
              <w:t>chance a given location in the county has at least minor-damage shaking in a year: 1.36%</w:t>
            </w:r>
          </w:p>
        </w:tc>
        <w:tc>
          <w:tcPr>
            <w:tcW w:type="dxa" w:w="1113"/>
          </w:tcPr>
          <w:p>
            <w:pPr>
              <w:spacing w:after="0"/>
              <w:jc w:val="left"/>
            </w:pPr>
          </w:p>
        </w:tc>
        <w:tc>
          <w:tcPr>
            <w:tcW w:type="dxa" w:w="1301"/>
          </w:tcPr>
          <w:p>
            <w:pPr>
              <w:spacing w:after="0"/>
              <w:jc w:val="left"/>
            </w:pP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8"/>
          </w:tcPr>
          <w:p>
            <w:pPr>
              <w:spacing w:after="0"/>
              <w:jc w:val="right"/>
            </w:pPr>
            <w:r>
              <w:rPr>
                <w:sz w:val="16"/>
              </w:rPr>
              <w:t>2.97</w:t>
            </w:r>
          </w:p>
        </w:tc>
        <w:tc>
          <w:tcPr>
            <w:tcW w:type="dxa" w:w="1330"/>
          </w:tcPr>
          <w:p>
            <w:pPr>
              <w:spacing w:after="0"/>
              <w:jc w:val="left"/>
            </w:pPr>
            <w:r>
              <w:rPr>
                <w:sz w:val="16"/>
              </w:rPr>
              <w:t>events per year</w:t>
            </w:r>
          </w:p>
        </w:tc>
        <w:tc>
          <w:tcPr>
            <w:tcW w:type="dxa" w:w="1696"/>
          </w:tcPr>
          <w:p>
            <w:pPr>
              <w:spacing w:after="0"/>
              <w:jc w:val="left"/>
            </w:pPr>
            <w:r>
              <w:rPr>
                <w:sz w:val="16"/>
              </w:rPr>
              <w:t>about 2.97 per year</w:t>
            </w:r>
          </w:p>
        </w:tc>
        <w:tc>
          <w:tcPr>
            <w:tcW w:type="dxa" w:w="1113"/>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8"/>
          </w:tcPr>
          <w:p>
            <w:pPr>
              <w:spacing w:after="0"/>
              <w:jc w:val="right"/>
            </w:pPr>
            <w:r>
              <w:rPr>
                <w:sz w:val="16"/>
              </w:rPr>
              <w:t>112.8 (modeled)</w:t>
            </w:r>
          </w:p>
        </w:tc>
        <w:tc>
          <w:tcPr>
            <w:tcW w:type="dxa" w:w="1676"/>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Heat Wave</w:t>
            </w:r>
          </w:p>
        </w:tc>
        <w:tc>
          <w:tcPr>
            <w:tcW w:type="dxa" w:w="1318"/>
          </w:tcPr>
          <w:p>
            <w:pPr>
              <w:spacing w:after="0"/>
              <w:jc w:val="right"/>
            </w:pPr>
            <w:r>
              <w:rPr>
                <w:sz w:val="16"/>
              </w:rPr>
              <w:t>11.1</w:t>
            </w:r>
          </w:p>
        </w:tc>
        <w:tc>
          <w:tcPr>
            <w:tcW w:type="dxa" w:w="1330"/>
          </w:tcPr>
          <w:p>
            <w:pPr>
              <w:spacing w:after="0"/>
              <w:jc w:val="left"/>
            </w:pPr>
            <w:r>
              <w:rPr>
                <w:sz w:val="16"/>
              </w:rPr>
              <w:t>event-days per year</w:t>
            </w:r>
          </w:p>
        </w:tc>
        <w:tc>
          <w:tcPr>
            <w:tcW w:type="dxa" w:w="1696"/>
          </w:tcPr>
          <w:p>
            <w:pPr>
              <w:spacing w:after="0"/>
              <w:jc w:val="left"/>
            </w:pPr>
            <w:r>
              <w:rPr>
                <w:sz w:val="16"/>
              </w:rPr>
              <w:t>about 11.1 days per year</w:t>
            </w:r>
          </w:p>
        </w:tc>
        <w:tc>
          <w:tcPr>
            <w:tcW w:type="dxa" w:w="1113"/>
          </w:tcPr>
          <w:p>
            <w:pPr>
              <w:spacing w:after="0"/>
              <w:jc w:val="left"/>
            </w:pPr>
            <w:r>
              <w:rPr>
                <w:sz w:val="16"/>
              </w:rPr>
              <w:t>Highly likely</w:t>
            </w:r>
          </w:p>
        </w:tc>
        <w:tc>
          <w:tcPr>
            <w:tcW w:type="dxa" w:w="1301"/>
          </w:tcPr>
          <w:p>
            <w:pPr>
              <w:spacing w:after="0"/>
              <w:jc w:val="left"/>
            </w:pPr>
            <w:r>
              <w:rPr>
                <w:sz w:val="16"/>
              </w:rPr>
              <w:t>Storm Events event-days in 27 of 30 years, 1996 to 2025 (90%)</w:t>
            </w:r>
          </w:p>
        </w:tc>
        <w:tc>
          <w:tcPr>
            <w:tcW w:type="dxa" w:w="1568"/>
          </w:tcPr>
          <w:p>
            <w:pPr>
              <w:spacing w:after="0"/>
              <w:jc w:val="right"/>
            </w:pPr>
            <w:r>
              <w:rPr>
                <w:sz w:val="16"/>
              </w:rPr>
              <w:t>154</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Hurricane</w:t>
            </w:r>
          </w:p>
        </w:tc>
        <w:tc>
          <w:tcPr>
            <w:tcW w:type="dxa" w:w="1318"/>
          </w:tcPr>
          <w:p>
            <w:pPr>
              <w:spacing w:after="0"/>
              <w:jc w:val="right"/>
            </w:pPr>
            <w:r>
              <w:rPr>
                <w:sz w:val="16"/>
              </w:rPr>
              <w:t>0.012</w:t>
            </w:r>
          </w:p>
        </w:tc>
        <w:tc>
          <w:tcPr>
            <w:tcW w:type="dxa" w:w="1330"/>
          </w:tcPr>
          <w:p>
            <w:pPr>
              <w:spacing w:after="0"/>
              <w:jc w:val="left"/>
            </w:pPr>
            <w:r>
              <w:rPr>
                <w:sz w:val="16"/>
              </w:rPr>
              <w:t>events per year</w:t>
            </w:r>
          </w:p>
        </w:tc>
        <w:tc>
          <w:tcPr>
            <w:tcW w:type="dxa" w:w="1696"/>
          </w:tcPr>
          <w:p>
            <w:pPr>
              <w:spacing w:after="0"/>
              <w:jc w:val="left"/>
            </w:pPr>
            <w:r>
              <w:rPr>
                <w:sz w:val="16"/>
              </w:rPr>
              <w:t>about 1 in 84 years</w:t>
            </w:r>
          </w:p>
        </w:tc>
        <w:tc>
          <w:tcPr>
            <w:tcW w:type="dxa" w:w="1113"/>
          </w:tcPr>
          <w:p>
            <w:pPr>
              <w:spacing w:after="0"/>
              <w:jc w:val="left"/>
            </w:pPr>
            <w:r>
              <w:rPr>
                <w:sz w:val="16"/>
              </w:rPr>
              <w:t>Possible</w:t>
            </w:r>
          </w:p>
        </w:tc>
        <w:tc>
          <w:tcPr>
            <w:tcW w:type="dxa" w:w="1301"/>
          </w:tcPr>
          <w:p>
            <w:pPr>
              <w:spacing w:after="0"/>
              <w:jc w:val="left"/>
            </w:pPr>
            <w:r>
              <w:rPr>
                <w:sz w:val="16"/>
              </w:rPr>
              <w:t>FEMA annualized frequency (modeled)</w:t>
            </w:r>
          </w:p>
        </w:tc>
        <w:tc>
          <w:tcPr>
            <w:tcW w:type="dxa" w:w="1568"/>
          </w:tcPr>
          <w:p>
            <w:pPr>
              <w:spacing w:after="0"/>
              <w:jc w:val="right"/>
            </w:pPr>
            <w:r>
              <w:rPr>
                <w:sz w:val="16"/>
              </w:rPr>
              <w:t>4</w:t>
            </w:r>
          </w:p>
        </w:tc>
        <w:tc>
          <w:tcPr>
            <w:tcW w:type="dxa" w:w="1676"/>
          </w:tcPr>
          <w:p>
            <w:pPr>
              <w:spacing w:after="0"/>
              <w:jc w:val="left"/>
            </w:pPr>
            <w:r>
              <w:rPr>
                <w:sz w:val="16"/>
              </w:rPr>
              <w:t>1851 to 2024 (Atlantic)</w:t>
            </w:r>
          </w:p>
        </w:tc>
        <w:tc>
          <w:tcPr>
            <w:tcW w:type="dxa" w:w="1037"/>
          </w:tcPr>
          <w:p>
            <w:pPr>
              <w:spacing w:after="0"/>
              <w:jc w:val="left"/>
            </w:pPr>
            <w:r>
              <w:rPr>
                <w:sz w:val="16"/>
              </w:rPr>
              <w:t>see B1-f</w:t>
            </w:r>
          </w:p>
        </w:tc>
        <w:tc>
          <w:tcPr>
            <w:tcW w:type="dxa" w:w="203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8"/>
          </w:tcPr>
          <w:p>
            <w:pPr>
              <w:spacing w:after="0"/>
              <w:jc w:val="right"/>
            </w:pPr>
            <w:r>
              <w:rPr>
                <w:sz w:val="16"/>
              </w:rPr>
              <w:t>1.4</w:t>
            </w:r>
          </w:p>
        </w:tc>
        <w:tc>
          <w:tcPr>
            <w:tcW w:type="dxa" w:w="1330"/>
          </w:tcPr>
          <w:p>
            <w:pPr>
              <w:spacing w:after="0"/>
              <w:jc w:val="left"/>
            </w:pPr>
            <w:r>
              <w:rPr>
                <w:sz w:val="16"/>
              </w:rPr>
              <w:t>event-days per year</w:t>
            </w:r>
          </w:p>
        </w:tc>
        <w:tc>
          <w:tcPr>
            <w:tcW w:type="dxa" w:w="1696"/>
          </w:tcPr>
          <w:p>
            <w:pPr>
              <w:spacing w:after="0"/>
              <w:jc w:val="left"/>
            </w:pPr>
            <w:r>
              <w:rPr>
                <w:sz w:val="16"/>
              </w:rPr>
              <w:t>about 1.4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3 of 30 years, 1996 to 2025 (10%)</w:t>
            </w:r>
          </w:p>
        </w:tc>
        <w:tc>
          <w:tcPr>
            <w:tcW w:type="dxa" w:w="1568"/>
          </w:tcPr>
          <w:p>
            <w:pPr>
              <w:spacing w:after="0"/>
              <w:jc w:val="right"/>
            </w:pPr>
            <w:r>
              <w:rPr>
                <w:sz w:val="16"/>
              </w:rPr>
              <w:t>94</w:t>
            </w:r>
          </w:p>
        </w:tc>
        <w:tc>
          <w:tcPr>
            <w:tcW w:type="dxa" w:w="1676"/>
          </w:tcPr>
          <w:p>
            <w:pPr>
              <w:spacing w:after="0"/>
              <w:jc w:val="left"/>
            </w:pPr>
            <w:r>
              <w:rPr>
                <w:sz w:val="16"/>
              </w:rPr>
              <w:t>1946-12-31 to 2014-02-12 (67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Inland Flooding</w:t>
            </w:r>
          </w:p>
        </w:tc>
        <w:tc>
          <w:tcPr>
            <w:tcW w:type="dxa" w:w="1318"/>
          </w:tcPr>
          <w:p>
            <w:pPr>
              <w:spacing w:after="0"/>
              <w:jc w:val="right"/>
            </w:pPr>
            <w:r>
              <w:rPr>
                <w:sz w:val="16"/>
              </w:rPr>
              <w:t>1.5</w:t>
            </w:r>
          </w:p>
        </w:tc>
        <w:tc>
          <w:tcPr>
            <w:tcW w:type="dxa" w:w="1330"/>
          </w:tcPr>
          <w:p>
            <w:pPr>
              <w:spacing w:after="0"/>
              <w:jc w:val="left"/>
            </w:pPr>
            <w:r>
              <w:rPr>
                <w:sz w:val="16"/>
              </w:rPr>
              <w:t>event-days per year</w:t>
            </w:r>
          </w:p>
        </w:tc>
        <w:tc>
          <w:tcPr>
            <w:tcW w:type="dxa" w:w="1696"/>
          </w:tcPr>
          <w:p>
            <w:pPr>
              <w:spacing w:after="0"/>
              <w:jc w:val="left"/>
            </w:pPr>
            <w:r>
              <w:rPr>
                <w:sz w:val="16"/>
              </w:rPr>
              <w:t>about 1.5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22 of 30 years, 1996 to 2025 (73.3%)</w:t>
            </w:r>
          </w:p>
        </w:tc>
        <w:tc>
          <w:tcPr>
            <w:tcW w:type="dxa" w:w="1568"/>
          </w:tcPr>
          <w:p>
            <w:pPr>
              <w:spacing w:after="0"/>
              <w:jc w:val="right"/>
            </w:pPr>
            <w:r>
              <w:rPr>
                <w:sz w:val="16"/>
              </w:rPr>
              <w:t>42</w:t>
            </w:r>
          </w:p>
        </w:tc>
        <w:tc>
          <w:tcPr>
            <w:tcW w:type="dxa" w:w="1676"/>
          </w:tcPr>
          <w:p>
            <w:pPr>
              <w:spacing w:after="0"/>
              <w:jc w:val="left"/>
            </w:pPr>
            <w:r>
              <w:rPr>
                <w:sz w:val="16"/>
              </w:rPr>
              <w:t>1996 to 2023 (28 years)</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Landslide</w:t>
            </w:r>
          </w:p>
        </w:tc>
        <w:tc>
          <w:tcPr>
            <w:tcW w:type="dxa" w:w="1318"/>
          </w:tcPr>
          <w:p>
            <w:pPr>
              <w:spacing w:after="0"/>
              <w:jc w:val="right"/>
            </w:pPr>
            <w:r>
              <w:rPr>
                <w:sz w:val="16"/>
              </w:rPr>
              <w:t>0.37</w:t>
            </w:r>
          </w:p>
        </w:tc>
        <w:tc>
          <w:tcPr>
            <w:tcW w:type="dxa" w:w="1330"/>
          </w:tcPr>
          <w:p>
            <w:pPr>
              <w:spacing w:after="0"/>
              <w:jc w:val="left"/>
            </w:pPr>
            <w:r>
              <w:rPr>
                <w:sz w:val="16"/>
              </w:rPr>
              <w:t>events per year (modeled)</w:t>
            </w:r>
          </w:p>
        </w:tc>
        <w:tc>
          <w:tcPr>
            <w:tcW w:type="dxa" w:w="1696"/>
          </w:tcPr>
          <w:p>
            <w:pPr>
              <w:spacing w:after="0"/>
              <w:jc w:val="left"/>
            </w:pPr>
            <w:r>
              <w:rPr>
                <w:sz w:val="16"/>
              </w:rPr>
              <w:t>about 1 in 3 years</w:t>
            </w:r>
          </w:p>
        </w:tc>
        <w:tc>
          <w:tcPr>
            <w:tcW w:type="dxa" w:w="1113"/>
          </w:tcPr>
          <w:p>
            <w:pPr>
              <w:spacing w:after="0"/>
              <w:jc w:val="left"/>
            </w:pPr>
            <w:r>
              <w:rPr>
                <w:sz w:val="16"/>
              </w:rPr>
              <w:t>Likely</w:t>
            </w:r>
          </w:p>
        </w:tc>
        <w:tc>
          <w:tcPr>
            <w:tcW w:type="dxa" w:w="1301"/>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Lightning</w:t>
            </w:r>
          </w:p>
        </w:tc>
        <w:tc>
          <w:tcPr>
            <w:tcW w:type="dxa" w:w="1318"/>
          </w:tcPr>
          <w:p>
            <w:pPr>
              <w:spacing w:after="0"/>
              <w:jc w:val="right"/>
            </w:pPr>
            <w:r>
              <w:rPr>
                <w:sz w:val="16"/>
              </w:rPr>
              <w:t>56.1</w:t>
            </w:r>
          </w:p>
        </w:tc>
        <w:tc>
          <w:tcPr>
            <w:tcW w:type="dxa" w:w="1330"/>
          </w:tcPr>
          <w:p>
            <w:pPr>
              <w:spacing w:after="0"/>
              <w:jc w:val="left"/>
            </w:pPr>
            <w:r>
              <w:rPr>
                <w:sz w:val="16"/>
              </w:rPr>
              <w:t>days per year with a strike</w:t>
            </w:r>
          </w:p>
        </w:tc>
        <w:tc>
          <w:tcPr>
            <w:tcW w:type="dxa" w:w="1696"/>
          </w:tcPr>
          <w:p>
            <w:pPr>
              <w:spacing w:after="0"/>
              <w:jc w:val="left"/>
            </w:pPr>
            <w:r>
              <w:rPr>
                <w:sz w:val="16"/>
              </w:rPr>
              <w:t>about 56.1 days per year</w:t>
            </w:r>
          </w:p>
        </w:tc>
        <w:tc>
          <w:tcPr>
            <w:tcW w:type="dxa" w:w="1113"/>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1995 to 2023 (29 years; CONUS)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Strong Wind</w:t>
            </w:r>
          </w:p>
        </w:tc>
        <w:tc>
          <w:tcPr>
            <w:tcW w:type="dxa" w:w="1318"/>
          </w:tcPr>
          <w:p>
            <w:pPr>
              <w:spacing w:after="0"/>
              <w:jc w:val="right"/>
            </w:pPr>
            <w:r>
              <w:rPr>
                <w:sz w:val="16"/>
              </w:rPr>
              <w:t>3.28</w:t>
            </w:r>
          </w:p>
        </w:tc>
        <w:tc>
          <w:tcPr>
            <w:tcW w:type="dxa" w:w="1330"/>
          </w:tcPr>
          <w:p>
            <w:pPr>
              <w:spacing w:after="0"/>
              <w:jc w:val="left"/>
            </w:pPr>
            <w:r>
              <w:rPr>
                <w:sz w:val="16"/>
              </w:rPr>
              <w:t>events per year</w:t>
            </w:r>
          </w:p>
        </w:tc>
        <w:tc>
          <w:tcPr>
            <w:tcW w:type="dxa" w:w="1696"/>
          </w:tcPr>
          <w:p>
            <w:pPr>
              <w:spacing w:after="0"/>
              <w:jc w:val="left"/>
            </w:pPr>
            <w:r>
              <w:rPr>
                <w:sz w:val="16"/>
              </w:rPr>
              <w:t>about 3.28 per year</w:t>
            </w:r>
          </w:p>
        </w:tc>
        <w:tc>
          <w:tcPr>
            <w:tcW w:type="dxa" w:w="1113"/>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8"/>
          </w:tcPr>
          <w:p>
            <w:pPr>
              <w:spacing w:after="0"/>
              <w:jc w:val="right"/>
            </w:pPr>
            <w:r>
              <w:rPr>
                <w:sz w:val="16"/>
              </w:rPr>
              <w:t>126</w:t>
            </w:r>
          </w:p>
        </w:tc>
        <w:tc>
          <w:tcPr>
            <w:tcW w:type="dxa" w:w="1676"/>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Tornado</w:t>
            </w:r>
          </w:p>
        </w:tc>
        <w:tc>
          <w:tcPr>
            <w:tcW w:type="dxa" w:w="1318"/>
          </w:tcPr>
          <w:p>
            <w:pPr>
              <w:spacing w:after="0"/>
              <w:jc w:val="right"/>
            </w:pPr>
            <w:r>
              <w:rPr>
                <w:sz w:val="16"/>
              </w:rPr>
              <w:t>0.377</w:t>
            </w:r>
          </w:p>
        </w:tc>
        <w:tc>
          <w:tcPr>
            <w:tcW w:type="dxa" w:w="1330"/>
          </w:tcPr>
          <w:p>
            <w:pPr>
              <w:spacing w:after="0"/>
              <w:jc w:val="left"/>
            </w:pPr>
            <w:r>
              <w:rPr>
                <w:sz w:val="16"/>
              </w:rPr>
              <w:t>events per year</w:t>
            </w:r>
          </w:p>
        </w:tc>
        <w:tc>
          <w:tcPr>
            <w:tcW w:type="dxa" w:w="1696"/>
          </w:tcPr>
          <w:p>
            <w:pPr>
              <w:spacing w:after="0"/>
              <w:jc w:val="left"/>
            </w:pPr>
            <w:r>
              <w:rPr>
                <w:sz w:val="16"/>
              </w:rPr>
              <w:t>about 1 in 3 years</w:t>
            </w:r>
          </w:p>
        </w:tc>
        <w:tc>
          <w:tcPr>
            <w:tcW w:type="dxa" w:w="1113"/>
          </w:tcPr>
          <w:p>
            <w:pPr>
              <w:spacing w:after="0"/>
              <w:jc w:val="left"/>
            </w:pPr>
            <w:r>
              <w:rPr>
                <w:sz w:val="16"/>
              </w:rPr>
              <w:t>Likely</w:t>
            </w:r>
          </w:p>
        </w:tc>
        <w:tc>
          <w:tcPr>
            <w:tcW w:type="dxa" w:w="1301"/>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1950 to 2023 (EF2+); 1986 to 2023 (EF0-1)</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Wildfire</w:t>
            </w:r>
          </w:p>
        </w:tc>
        <w:tc>
          <w:tcPr>
            <w:tcW w:type="dxa" w:w="1318"/>
          </w:tcPr>
          <w:p>
            <w:pPr>
              <w:spacing w:after="0"/>
              <w:jc w:val="right"/>
            </w:pPr>
            <w:r>
              <w:rPr>
                <w:sz w:val="16"/>
              </w:rPr>
              <w:t>0.0000437</w:t>
            </w:r>
          </w:p>
        </w:tc>
        <w:tc>
          <w:tcPr>
            <w:tcW w:type="dxa" w:w="1330"/>
          </w:tcPr>
          <w:p>
            <w:pPr>
              <w:spacing w:after="0"/>
              <w:jc w:val="left"/>
            </w:pPr>
            <w:r>
              <w:rPr>
                <w:sz w:val="16"/>
              </w:rPr>
              <w:t>annual probability at a location</w:t>
            </w:r>
          </w:p>
        </w:tc>
        <w:tc>
          <w:tcPr>
            <w:tcW w:type="dxa" w:w="1696"/>
          </w:tcPr>
          <w:p>
            <w:pPr>
              <w:spacing w:after="0"/>
              <w:jc w:val="left"/>
            </w:pPr>
            <w:r>
              <w:rPr>
                <w:sz w:val="16"/>
              </w:rPr>
              <w:t>chance a given location in the county burns in a year: 0.00437%</w:t>
            </w:r>
          </w:p>
        </w:tc>
        <w:tc>
          <w:tcPr>
            <w:tcW w:type="dxa" w:w="1113"/>
          </w:tcPr>
          <w:p>
            <w:pPr>
              <w:spacing w:after="0"/>
              <w:jc w:val="left"/>
            </w:pPr>
          </w:p>
        </w:tc>
        <w:tc>
          <w:tcPr>
            <w:tcW w:type="dxa" w:w="1301"/>
          </w:tcPr>
          <w:p>
            <w:pPr>
              <w:spacing w:after="0"/>
              <w:jc w:val="left"/>
            </w:pPr>
            <w:r>
              <w:rPr>
                <w:sz w:val="16"/>
              </w:rPr>
              <w:t>Storm Events records in 0 of 30 years, 1996 to 2025 (0%)</w:t>
            </w: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8"/>
          </w:tcPr>
          <w:p>
            <w:pPr>
              <w:spacing w:after="0"/>
              <w:jc w:val="right"/>
            </w:pPr>
            <w:r>
              <w:rPr>
                <w:sz w:val="16"/>
              </w:rPr>
              <w:t>6.42</w:t>
            </w:r>
          </w:p>
        </w:tc>
        <w:tc>
          <w:tcPr>
            <w:tcW w:type="dxa" w:w="1330"/>
          </w:tcPr>
          <w:p>
            <w:pPr>
              <w:spacing w:after="0"/>
              <w:jc w:val="left"/>
            </w:pPr>
            <w:r>
              <w:rPr>
                <w:sz w:val="16"/>
              </w:rPr>
              <w:t>event-days per year</w:t>
            </w:r>
          </w:p>
        </w:tc>
        <w:tc>
          <w:tcPr>
            <w:tcW w:type="dxa" w:w="1696"/>
          </w:tcPr>
          <w:p>
            <w:pPr>
              <w:spacing w:after="0"/>
              <w:jc w:val="left"/>
            </w:pPr>
            <w:r>
              <w:rPr>
                <w:sz w:val="16"/>
              </w:rPr>
              <w:t>about 6.42 days per year</w:t>
            </w:r>
          </w:p>
        </w:tc>
        <w:tc>
          <w:tcPr>
            <w:tcW w:type="dxa" w:w="1113"/>
          </w:tcPr>
          <w:p>
            <w:pPr>
              <w:spacing w:after="0"/>
              <w:jc w:val="left"/>
            </w:pPr>
            <w:r>
              <w:rPr>
                <w:sz w:val="16"/>
              </w:rPr>
              <w:t>Highly likely</w:t>
            </w:r>
          </w:p>
        </w:tc>
        <w:tc>
          <w:tcPr>
            <w:tcW w:type="dxa" w:w="1301"/>
          </w:tcPr>
          <w:p>
            <w:pPr>
              <w:spacing w:after="0"/>
              <w:jc w:val="left"/>
            </w:pPr>
            <w:r>
              <w:rPr>
                <w:sz w:val="16"/>
              </w:rPr>
              <w:t>Storm Events event-days in 27 of 30 years, 1996 to 2025 (90%)</w:t>
            </w:r>
          </w:p>
        </w:tc>
        <w:tc>
          <w:tcPr>
            <w:tcW w:type="dxa" w:w="1568"/>
          </w:tcPr>
          <w:p>
            <w:pPr>
              <w:spacing w:after="0"/>
              <w:jc w:val="right"/>
            </w:pPr>
            <w:r>
              <w:rPr>
                <w:sz w:val="16"/>
              </w:rPr>
              <w:t>122</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71.7</w:t>
            </w:r>
          </w:p>
        </w:tc>
        <w:tc>
          <w:tcPr>
            <w:tcW w:type="dxa" w:w="1311"/>
          </w:tcPr>
          <w:p>
            <w:pPr>
              <w:spacing w:after="0"/>
              <w:jc w:val="right"/>
            </w:pPr>
            <w:r>
              <w:rPr>
                <w:sz w:val="16"/>
              </w:rPr>
              <w:t>81.1</w:t>
            </w:r>
          </w:p>
        </w:tc>
        <w:tc>
          <w:tcPr>
            <w:tcW w:type="dxa" w:w="1250"/>
          </w:tcPr>
          <w:p>
            <w:pPr>
              <w:spacing w:after="0"/>
              <w:jc w:val="right"/>
            </w:pPr>
            <w:r>
              <w:rPr>
                <w:sz w:val="16"/>
              </w:rPr>
              <w:t>89.6</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87.4</w:t>
            </w:r>
          </w:p>
        </w:tc>
        <w:tc>
          <w:tcPr>
            <w:tcW w:type="dxa" w:w="1311"/>
          </w:tcPr>
          <w:p>
            <w:pPr>
              <w:spacing w:after="0"/>
              <w:jc w:val="right"/>
            </w:pPr>
            <w:r>
              <w:rPr>
                <w:sz w:val="16"/>
              </w:rPr>
              <w:t>94.1</w:t>
            </w:r>
          </w:p>
        </w:tc>
        <w:tc>
          <w:tcPr>
            <w:tcW w:type="dxa" w:w="1250"/>
          </w:tcPr>
          <w:p>
            <w:pPr>
              <w:spacing w:after="0"/>
              <w:jc w:val="right"/>
            </w:pPr>
            <w:r>
              <w:rPr>
                <w:sz w:val="16"/>
              </w:rPr>
              <w:t>98.6</w:t>
            </w:r>
          </w:p>
        </w:tc>
        <w:tc>
          <w:tcPr>
            <w:tcW w:type="dxa" w:w="6992"/>
          </w:tcPr>
          <w:p>
            <w:pPr>
              <w:spacing w:after="0"/>
              <w:jc w:val="left"/>
            </w:pPr>
            <w:r>
              <w:rPr>
                <w:sz w:val="16"/>
              </w:rPr>
              <w:t>Relatively High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89.1</w:t>
            </w:r>
          </w:p>
        </w:tc>
        <w:tc>
          <w:tcPr>
            <w:tcW w:type="dxa" w:w="1311"/>
          </w:tcPr>
          <w:p>
            <w:pPr>
              <w:spacing w:after="0"/>
              <w:jc w:val="right"/>
            </w:pPr>
            <w:r>
              <w:rPr>
                <w:sz w:val="16"/>
              </w:rPr>
              <w:t>97.4</w:t>
            </w:r>
          </w:p>
        </w:tc>
        <w:tc>
          <w:tcPr>
            <w:tcW w:type="dxa" w:w="1250"/>
          </w:tcPr>
          <w:p>
            <w:pPr>
              <w:spacing w:after="0"/>
              <w:jc w:val="right"/>
            </w:pPr>
            <w:r>
              <w:rPr>
                <w:sz w:val="16"/>
              </w:rPr>
              <w:t>98.6</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61.6</w:t>
            </w:r>
          </w:p>
        </w:tc>
        <w:tc>
          <w:tcPr>
            <w:tcW w:type="dxa" w:w="1311"/>
          </w:tcPr>
          <w:p>
            <w:pPr>
              <w:spacing w:after="0"/>
              <w:jc w:val="right"/>
            </w:pPr>
            <w:r>
              <w:rPr>
                <w:sz w:val="16"/>
              </w:rPr>
              <w:t>75.8</w:t>
            </w:r>
          </w:p>
        </w:tc>
        <w:tc>
          <w:tcPr>
            <w:tcW w:type="dxa" w:w="1250"/>
          </w:tcPr>
          <w:p>
            <w:pPr>
              <w:spacing w:after="0"/>
              <w:jc w:val="right"/>
            </w:pPr>
            <w:r>
              <w:rPr>
                <w:sz w:val="16"/>
              </w:rPr>
              <w:t>77.6</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65.9</w:t>
            </w:r>
          </w:p>
        </w:tc>
        <w:tc>
          <w:tcPr>
            <w:tcW w:type="dxa" w:w="1311"/>
          </w:tcPr>
          <w:p>
            <w:pPr>
              <w:spacing w:after="0"/>
              <w:jc w:val="right"/>
            </w:pPr>
            <w:r>
              <w:rPr>
                <w:sz w:val="16"/>
              </w:rPr>
              <w:t>91.6</w:t>
            </w:r>
          </w:p>
        </w:tc>
        <w:tc>
          <w:tcPr>
            <w:tcW w:type="dxa" w:w="1250"/>
          </w:tcPr>
          <w:p>
            <w:pPr>
              <w:spacing w:after="0"/>
              <w:jc w:val="right"/>
            </w:pPr>
            <w:r>
              <w:rPr>
                <w:sz w:val="16"/>
              </w:rPr>
              <w:t>93.1</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38.5</w:t>
            </w:r>
          </w:p>
        </w:tc>
        <w:tc>
          <w:tcPr>
            <w:tcW w:type="dxa" w:w="1311"/>
          </w:tcPr>
          <w:p>
            <w:pPr>
              <w:spacing w:after="0"/>
              <w:jc w:val="right"/>
            </w:pPr>
            <w:r>
              <w:rPr>
                <w:sz w:val="16"/>
              </w:rPr>
              <w:t>44.5</w:t>
            </w:r>
          </w:p>
        </w:tc>
        <w:tc>
          <w:tcPr>
            <w:tcW w:type="dxa" w:w="1250"/>
          </w:tcPr>
          <w:p>
            <w:pPr>
              <w:spacing w:after="0"/>
              <w:jc w:val="right"/>
            </w:pPr>
            <w:r>
              <w:rPr>
                <w:sz w:val="16"/>
              </w:rPr>
              <w:t>53.0</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94.6</w:t>
            </w:r>
          </w:p>
        </w:tc>
        <w:tc>
          <w:tcPr>
            <w:tcW w:type="dxa" w:w="1311"/>
          </w:tcPr>
          <w:p>
            <w:pPr>
              <w:spacing w:after="0"/>
              <w:jc w:val="right"/>
            </w:pPr>
            <w:r>
              <w:rPr>
                <w:sz w:val="16"/>
              </w:rPr>
              <w:t>98.4</w:t>
            </w:r>
          </w:p>
        </w:tc>
        <w:tc>
          <w:tcPr>
            <w:tcW w:type="dxa" w:w="1250"/>
          </w:tcPr>
          <w:p>
            <w:pPr>
              <w:spacing w:after="0"/>
              <w:jc w:val="right"/>
            </w:pPr>
            <w:r>
              <w:rPr>
                <w:sz w:val="16"/>
              </w:rPr>
              <w:t>98.7</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45.2</w:t>
            </w:r>
          </w:p>
        </w:tc>
        <w:tc>
          <w:tcPr>
            <w:tcW w:type="dxa" w:w="1311"/>
          </w:tcPr>
          <w:p>
            <w:pPr>
              <w:spacing w:after="0"/>
              <w:jc w:val="right"/>
            </w:pPr>
            <w:r>
              <w:rPr>
                <w:sz w:val="16"/>
              </w:rPr>
              <w:t>59.2</w:t>
            </w:r>
          </w:p>
        </w:tc>
        <w:tc>
          <w:tcPr>
            <w:tcW w:type="dxa" w:w="1250"/>
          </w:tcPr>
          <w:p>
            <w:pPr>
              <w:spacing w:after="0"/>
              <w:jc w:val="right"/>
            </w:pPr>
            <w:r>
              <w:rPr>
                <w:sz w:val="16"/>
              </w:rPr>
              <w:t>74.5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21.1</w:t>
            </w:r>
          </w:p>
        </w:tc>
        <w:tc>
          <w:tcPr>
            <w:tcW w:type="dxa" w:w="1311"/>
          </w:tcPr>
          <w:p>
            <w:pPr>
              <w:spacing w:after="0"/>
              <w:jc w:val="right"/>
            </w:pPr>
            <w:r>
              <w:rPr>
                <w:sz w:val="16"/>
              </w:rPr>
              <w:t>51.1</w:t>
            </w:r>
          </w:p>
        </w:tc>
        <w:tc>
          <w:tcPr>
            <w:tcW w:type="dxa" w:w="1250"/>
          </w:tcPr>
          <w:p>
            <w:pPr>
              <w:spacing w:after="0"/>
              <w:jc w:val="right"/>
            </w:pPr>
            <w:r>
              <w:rPr>
                <w:sz w:val="16"/>
              </w:rPr>
              <w:t>71.7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55.0</w:t>
            </w:r>
          </w:p>
        </w:tc>
        <w:tc>
          <w:tcPr>
            <w:tcW w:type="dxa" w:w="1311"/>
          </w:tcPr>
          <w:p>
            <w:pPr>
              <w:spacing w:after="0"/>
              <w:jc w:val="right"/>
            </w:pPr>
            <w:r>
              <w:rPr>
                <w:sz w:val="16"/>
              </w:rPr>
              <w:t>89.3</w:t>
            </w:r>
          </w:p>
        </w:tc>
        <w:tc>
          <w:tcPr>
            <w:tcW w:type="dxa" w:w="1250"/>
          </w:tcPr>
          <w:p>
            <w:pPr>
              <w:spacing w:after="0"/>
              <w:jc w:val="right"/>
            </w:pPr>
            <w:r>
              <w:rPr>
                <w:sz w:val="16"/>
              </w:rPr>
              <w:t>92.0</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93.4</w:t>
            </w:r>
          </w:p>
        </w:tc>
        <w:tc>
          <w:tcPr>
            <w:tcW w:type="dxa" w:w="1311"/>
          </w:tcPr>
          <w:p>
            <w:pPr>
              <w:spacing w:after="0"/>
              <w:jc w:val="right"/>
            </w:pPr>
            <w:r>
              <w:rPr>
                <w:sz w:val="16"/>
              </w:rPr>
              <w:t>96.4</w:t>
            </w:r>
          </w:p>
        </w:tc>
        <w:tc>
          <w:tcPr>
            <w:tcW w:type="dxa" w:w="1250"/>
          </w:tcPr>
          <w:p>
            <w:pPr>
              <w:spacing w:after="0"/>
              <w:jc w:val="right"/>
            </w:pPr>
            <w:r>
              <w:rPr>
                <w:sz w:val="16"/>
              </w:rPr>
              <w:t>98.7</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78.5</w:t>
            </w:r>
          </w:p>
        </w:tc>
        <w:tc>
          <w:tcPr>
            <w:tcW w:type="dxa" w:w="1311"/>
          </w:tcPr>
          <w:p>
            <w:pPr>
              <w:spacing w:after="0"/>
              <w:jc w:val="right"/>
            </w:pPr>
            <w:r>
              <w:rPr>
                <w:sz w:val="16"/>
              </w:rPr>
              <w:t>97.9</w:t>
            </w:r>
          </w:p>
        </w:tc>
        <w:tc>
          <w:tcPr>
            <w:tcW w:type="dxa" w:w="1250"/>
          </w:tcPr>
          <w:p>
            <w:pPr>
              <w:spacing w:after="0"/>
              <w:jc w:val="right"/>
            </w:pPr>
            <w:r>
              <w:rPr>
                <w:sz w:val="16"/>
              </w:rPr>
              <w:t>98.4</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37.1</w:t>
            </w:r>
          </w:p>
        </w:tc>
        <w:tc>
          <w:tcPr>
            <w:tcW w:type="dxa" w:w="1311"/>
          </w:tcPr>
          <w:p>
            <w:pPr>
              <w:spacing w:after="0"/>
              <w:jc w:val="right"/>
            </w:pPr>
            <w:r>
              <w:rPr>
                <w:sz w:val="16"/>
              </w:rPr>
              <w:t>44.7</w:t>
            </w:r>
          </w:p>
        </w:tc>
        <w:tc>
          <w:tcPr>
            <w:tcW w:type="dxa" w:w="1250"/>
          </w:tcPr>
          <w:p>
            <w:pPr>
              <w:spacing w:after="0"/>
              <w:jc w:val="right"/>
            </w:pPr>
            <w:r>
              <w:rPr>
                <w:sz w:val="16"/>
              </w:rPr>
              <w:t>49.8</w:t>
            </w:r>
          </w:p>
        </w:tc>
        <w:tc>
          <w:tcPr>
            <w:tcW w:type="dxa" w:w="6992"/>
          </w:tcPr>
          <w:p>
            <w:pPr>
              <w:spacing w:after="0"/>
              <w:jc w:val="left"/>
            </w:pPr>
            <w:r>
              <w:rPr>
                <w:sz w:val="16"/>
              </w:rPr>
              <w:t>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78.5</w:t>
            </w:r>
          </w:p>
        </w:tc>
        <w:tc>
          <w:tcPr>
            <w:tcW w:type="dxa" w:w="1311"/>
          </w:tcPr>
          <w:p>
            <w:pPr>
              <w:spacing w:after="0"/>
              <w:jc w:val="right"/>
            </w:pPr>
            <w:r>
              <w:rPr>
                <w:sz w:val="16"/>
              </w:rPr>
              <w:t>93.7</w:t>
            </w:r>
          </w:p>
        </w:tc>
        <w:tc>
          <w:tcPr>
            <w:tcW w:type="dxa" w:w="1250"/>
          </w:tcPr>
          <w:p>
            <w:pPr>
              <w:spacing w:after="0"/>
              <w:jc w:val="right"/>
            </w:pPr>
            <w:r>
              <w:rPr>
                <w:sz w:val="16"/>
              </w:rPr>
              <w:t>94.3</w:t>
            </w:r>
          </w:p>
        </w:tc>
        <w:tc>
          <w:tcPr>
            <w:tcW w:type="dxa" w:w="6992"/>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56"/>
        <w:gridCol w:w="1557"/>
        <w:gridCol w:w="2954"/>
        <w:gridCol w:w="2355"/>
        <w:gridCol w:w="2435"/>
        <w:gridCol w:w="2754"/>
      </w:tblGrid>
      <w:tr>
        <w:trPr>
          <w:cantSplit/>
          <w:tblHeader/>
        </w:trPr>
        <w:tc>
          <w:tcPr>
            <w:tcW w:type="dxa" w:w="2056"/>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Plan status</w:t>
            </w:r>
          </w:p>
        </w:tc>
        <w:tc>
          <w:tcPr>
            <w:tcW w:type="dxa" w:w="23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56"/>
          </w:tcPr>
          <w:p>
            <w:pPr>
              <w:spacing w:after="0"/>
              <w:jc w:val="left"/>
            </w:pPr>
            <w:r>
              <w:rPr>
                <w:sz w:val="16"/>
              </w:rPr>
              <w:t>Mississippi County (unincorporated area)</w:t>
            </w:r>
          </w:p>
        </w:tc>
        <w:tc>
          <w:tcPr>
            <w:tcW w:type="dxa" w:w="1557"/>
          </w:tcPr>
          <w:p>
            <w:pPr>
              <w:spacing w:after="0"/>
              <w:jc w:val="left"/>
            </w:pPr>
            <w:r>
              <w:rPr>
                <w:sz w:val="16"/>
              </w:rPr>
              <w:t>Unincorporated</w:t>
            </w:r>
          </w:p>
        </w:tc>
        <w:tc>
          <w:tcPr>
            <w:tcW w:type="dxa" w:w="2954"/>
          </w:tcPr>
          <w:p>
            <w:pPr>
              <w:spacing w:after="0"/>
              <w:jc w:val="left"/>
            </w:pPr>
            <w:r>
              <w:rPr>
                <w:sz w:val="16"/>
              </w:rPr>
              <w:t>Approved, expires 2029-06-09</w:t>
            </w:r>
          </w:p>
        </w:tc>
        <w:tc>
          <w:tcPr>
            <w:tcW w:type="dxa" w:w="2355"/>
          </w:tcPr>
          <w:p>
            <w:pPr>
              <w:spacing w:after="0"/>
              <w:jc w:val="right"/>
            </w:pPr>
            <w:r>
              <w:rPr>
                <w:sz w:val="16"/>
              </w:rPr>
              <w:t>FMA RL 1, SRL 1; any 7</w:t>
            </w:r>
          </w:p>
        </w:tc>
        <w:tc>
          <w:tcPr>
            <w:tcW w:type="dxa" w:w="2435"/>
          </w:tcPr>
          <w:p>
            <w:pPr>
              <w:spacing w:after="0"/>
              <w:jc w:val="right"/>
            </w:pPr>
            <w:r>
              <w:rPr>
                <w:sz w:val="16"/>
              </w:rPr>
              <w:t>$3,292,871.83</w:t>
            </w:r>
          </w:p>
        </w:tc>
        <w:tc>
          <w:tcPr>
            <w:tcW w:type="dxa" w:w="2754"/>
          </w:tcPr>
          <w:p>
            <w:pPr>
              <w:spacing w:after="0"/>
              <w:jc w:val="right"/>
            </w:pPr>
            <w:r>
              <w:rPr>
                <w:sz w:val="16"/>
              </w:rPr>
              <w:t>0 total; 0 since its plan</w:t>
            </w:r>
          </w:p>
        </w:tc>
      </w:tr>
      <w:tr>
        <w:trPr>
          <w:cantSplit/>
        </w:trPr>
        <w:tc>
          <w:tcPr>
            <w:tcW w:type="dxa" w:w="2056"/>
          </w:tcPr>
          <w:p>
            <w:pPr>
              <w:spacing w:after="0"/>
              <w:jc w:val="left"/>
            </w:pPr>
            <w:r>
              <w:rPr>
                <w:sz w:val="16"/>
              </w:rPr>
              <w:t>Charleston city</w:t>
            </w:r>
          </w:p>
        </w:tc>
        <w:tc>
          <w:tcPr>
            <w:tcW w:type="dxa" w:w="1557"/>
          </w:tcPr>
          <w:p>
            <w:pPr>
              <w:spacing w:after="0"/>
              <w:jc w:val="left"/>
            </w:pPr>
            <w:r>
              <w:rPr>
                <w:sz w:val="16"/>
              </w:rPr>
              <w:t>City</w:t>
            </w:r>
          </w:p>
        </w:tc>
        <w:tc>
          <w:tcPr>
            <w:tcW w:type="dxa" w:w="2954"/>
          </w:tcPr>
          <w:p>
            <w:pPr>
              <w:spacing w:after="0"/>
              <w:jc w:val="left"/>
            </w:pPr>
            <w:r>
              <w:rPr>
                <w:sz w:val="16"/>
              </w:rPr>
              <w:t>Approved, expires 2029-06-09</w:t>
            </w:r>
          </w:p>
        </w:tc>
        <w:tc>
          <w:tcPr>
            <w:tcW w:type="dxa" w:w="2355"/>
          </w:tcPr>
          <w:p>
            <w:pPr>
              <w:spacing w:after="0"/>
              <w:jc w:val="right"/>
            </w:pPr>
            <w:r>
              <w:rPr>
                <w:sz w:val="16"/>
              </w:rPr>
              <w:t>FMA RL 0, SRL 0; any 0</w:t>
            </w:r>
          </w:p>
        </w:tc>
        <w:tc>
          <w:tcPr>
            <w:tcW w:type="dxa" w:w="2435"/>
          </w:tcPr>
          <w:p>
            <w:pPr>
              <w:spacing w:after="0"/>
              <w:jc w:val="right"/>
            </w:pPr>
            <w:r>
              <w:rPr>
                <w:sz w:val="16"/>
              </w:rPr>
              <w:t>$6,095,959.68</w:t>
            </w:r>
          </w:p>
        </w:tc>
        <w:tc>
          <w:tcPr>
            <w:tcW w:type="dxa" w:w="2754"/>
          </w:tcPr>
          <w:p>
            <w:pPr>
              <w:spacing w:after="0"/>
              <w:jc w:val="right"/>
            </w:pPr>
            <w:r>
              <w:rPr>
                <w:sz w:val="16"/>
              </w:rPr>
              <w:t>44 total; 0 since its plan</w:t>
            </w:r>
          </w:p>
        </w:tc>
      </w:tr>
      <w:tr>
        <w:trPr>
          <w:cantSplit/>
        </w:trPr>
        <w:tc>
          <w:tcPr>
            <w:tcW w:type="dxa" w:w="2056"/>
          </w:tcPr>
          <w:p>
            <w:pPr>
              <w:spacing w:after="0"/>
              <w:jc w:val="left"/>
            </w:pPr>
            <w:r>
              <w:rPr>
                <w:sz w:val="16"/>
              </w:rPr>
              <w:t>East Prairie city</w:t>
            </w:r>
          </w:p>
        </w:tc>
        <w:tc>
          <w:tcPr>
            <w:tcW w:type="dxa" w:w="1557"/>
          </w:tcPr>
          <w:p>
            <w:pPr>
              <w:spacing w:after="0"/>
              <w:jc w:val="left"/>
            </w:pPr>
            <w:r>
              <w:rPr>
                <w:sz w:val="16"/>
              </w:rPr>
              <w:t>City</w:t>
            </w:r>
          </w:p>
        </w:tc>
        <w:tc>
          <w:tcPr>
            <w:tcW w:type="dxa" w:w="2954"/>
          </w:tcPr>
          <w:p>
            <w:pPr>
              <w:spacing w:after="0"/>
              <w:jc w:val="left"/>
            </w:pPr>
            <w:r>
              <w:rPr>
                <w:sz w:val="16"/>
              </w:rPr>
              <w:t>Approved, expires 2029-06-09</w:t>
            </w:r>
          </w:p>
        </w:tc>
        <w:tc>
          <w:tcPr>
            <w:tcW w:type="dxa" w:w="2355"/>
          </w:tcPr>
          <w:p>
            <w:pPr>
              <w:spacing w:after="0"/>
              <w:jc w:val="right"/>
            </w:pPr>
            <w:r>
              <w:rPr>
                <w:sz w:val="16"/>
              </w:rPr>
              <w:t>FMA RL 0, SRL 0; any 1</w:t>
            </w:r>
          </w:p>
        </w:tc>
        <w:tc>
          <w:tcPr>
            <w:tcW w:type="dxa" w:w="2435"/>
          </w:tcPr>
          <w:p>
            <w:pPr>
              <w:spacing w:after="0"/>
              <w:jc w:val="right"/>
            </w:pPr>
            <w:r>
              <w:rPr>
                <w:sz w:val="16"/>
              </w:rPr>
              <w:t>$1,007,117.03</w:t>
            </w:r>
          </w:p>
        </w:tc>
        <w:tc>
          <w:tcPr>
            <w:tcW w:type="dxa" w:w="2754"/>
          </w:tcPr>
          <w:p>
            <w:pPr>
              <w:spacing w:after="0"/>
              <w:jc w:val="right"/>
            </w:pPr>
            <w:r>
              <w:rPr>
                <w:sz w:val="16"/>
              </w:rPr>
              <w:t>49 total; 0 since its plan</w:t>
            </w:r>
          </w:p>
        </w:tc>
      </w:tr>
      <w:tr>
        <w:trPr>
          <w:cantSplit/>
        </w:trPr>
        <w:tc>
          <w:tcPr>
            <w:tcW w:type="dxa" w:w="2056"/>
          </w:tcPr>
          <w:p>
            <w:pPr>
              <w:spacing w:after="0"/>
              <w:jc w:val="left"/>
            </w:pPr>
            <w:r>
              <w:rPr>
                <w:sz w:val="16"/>
              </w:rPr>
              <w:t>Wilson City village</w:t>
            </w:r>
          </w:p>
        </w:tc>
        <w:tc>
          <w:tcPr>
            <w:tcW w:type="dxa" w:w="1557"/>
          </w:tcPr>
          <w:p>
            <w:pPr>
              <w:spacing w:after="0"/>
              <w:jc w:val="left"/>
            </w:pPr>
            <w:r>
              <w:rPr>
                <w:sz w:val="16"/>
              </w:rPr>
              <w:t>Village</w:t>
            </w:r>
          </w:p>
        </w:tc>
        <w:tc>
          <w:tcPr>
            <w:tcW w:type="dxa" w:w="2954"/>
          </w:tcPr>
          <w:p>
            <w:pPr>
              <w:spacing w:after="0"/>
              <w:jc w:val="left"/>
            </w:pPr>
            <w:r>
              <w:rPr>
                <w:sz w:val="16"/>
              </w:rPr>
              <w:t>Approved, expires 2029-06-09</w:t>
            </w:r>
          </w:p>
        </w:tc>
        <w:tc>
          <w:tcPr>
            <w:tcW w:type="dxa" w:w="2355"/>
          </w:tcPr>
          <w:p>
            <w:pPr>
              <w:spacing w:after="0"/>
              <w:jc w:val="right"/>
            </w:pPr>
            <w:r>
              <w:rPr>
                <w:sz w:val="16"/>
              </w:rPr>
              <w:t>FMA RL 1, SRL 1; any 1</w:t>
            </w:r>
          </w:p>
        </w:tc>
        <w:tc>
          <w:tcPr>
            <w:tcW w:type="dxa" w:w="2435"/>
          </w:tcPr>
          <w:p>
            <w:pPr>
              <w:spacing w:after="0"/>
              <w:jc w:val="right"/>
            </w:pPr>
            <w:r>
              <w:rPr>
                <w:sz w:val="16"/>
              </w:rPr>
              <w:t>$46,003</w:t>
            </w:r>
          </w:p>
        </w:tc>
        <w:tc>
          <w:tcPr>
            <w:tcW w:type="dxa" w:w="2754"/>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384"/>
        <w:gridCol w:w="1207"/>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2024-06-10</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384"/>
          </w:tcPr>
          <w:p>
            <w:pPr>
              <w:spacing w:after="0"/>
              <w:jc w:val="right"/>
            </w:pPr>
            <w:r>
              <w:rPr>
                <w:sz w:val="16"/>
              </w:rPr>
              <w:t>$2,870,534,059</w:t>
            </w:r>
          </w:p>
        </w:tc>
        <w:tc>
          <w:tcPr>
            <w:tcW w:type="dxa" w:w="1207"/>
          </w:tcPr>
          <w:p>
            <w:pPr>
              <w:spacing w:after="0"/>
              <w:jc w:val="right"/>
            </w:pPr>
            <w:r>
              <w:rPr>
                <w:sz w:val="16"/>
              </w:rPr>
              <w:t>$187,564,202</w:t>
            </w:r>
          </w:p>
        </w:tc>
        <w:tc>
          <w:tcPr>
            <w:tcW w:type="dxa" w:w="1030"/>
          </w:tcPr>
          <w:p>
            <w:pPr>
              <w:spacing w:after="0"/>
              <w:jc w:val="right"/>
            </w:pPr>
            <w:r>
              <w:rPr>
                <w:sz w:val="16"/>
              </w:rPr>
              <w:t>12,551</w:t>
            </w:r>
          </w:p>
        </w:tc>
        <w:tc>
          <w:tcPr>
            <w:tcW w:type="dxa" w:w="1030"/>
          </w:tcPr>
          <w:p>
            <w:pPr>
              <w:spacing w:after="0"/>
              <w:jc w:val="right"/>
            </w:pPr>
            <w:r>
              <w:rPr>
                <w:sz w:val="16"/>
              </w:rPr>
              <w:t>$3</w:t>
            </w:r>
          </w:p>
        </w:tc>
        <w:tc>
          <w:tcPr>
            <w:tcW w:type="dxa" w:w="1118"/>
          </w:tcPr>
          <w:p>
            <w:pPr>
              <w:spacing w:after="0"/>
              <w:jc w:val="right"/>
            </w:pPr>
            <w:r>
              <w:rPr>
                <w:sz w:val="16"/>
              </w:rPr>
              <w:t>$169,561</w:t>
            </w:r>
          </w:p>
        </w:tc>
        <w:tc>
          <w:tcPr>
            <w:tcW w:type="dxa" w:w="1030"/>
          </w:tcPr>
          <w:p>
            <w:pPr>
              <w:spacing w:after="0"/>
              <w:jc w:val="right"/>
            </w:pPr>
            <w:r>
              <w:rPr>
                <w:sz w:val="16"/>
              </w:rPr>
              <w:t>$469,091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384"/>
          </w:tcPr>
          <w:p>
            <w:pPr>
              <w:spacing w:after="0"/>
              <w:jc w:val="right"/>
            </w:pPr>
            <w:r>
              <w:rPr>
                <w:sz w:val="16"/>
              </w:rPr>
              <w:t>n/a</w:t>
            </w:r>
          </w:p>
        </w:tc>
        <w:tc>
          <w:tcPr>
            <w:tcW w:type="dxa" w:w="1207"/>
          </w:tcPr>
          <w:p>
            <w:pPr>
              <w:spacing w:after="0"/>
              <w:jc w:val="right"/>
            </w:pPr>
            <w:r>
              <w:rPr>
                <w:sz w:val="16"/>
              </w:rPr>
              <w:t>$126,047,510</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$845,807</w:t>
            </w:r>
          </w:p>
        </w:tc>
        <w:tc>
          <w:tcPr>
            <w:tcW w:type="dxa" w:w="1030"/>
          </w:tcPr>
          <w:p>
            <w:pPr>
              <w:spacing w:after="0"/>
              <w:jc w:val="right"/>
            </w:pPr>
            <w:r>
              <w:rPr>
                <w:sz w:val="16"/>
              </w:rPr>
              <w:t>n/a</w:t>
            </w:r>
          </w:p>
        </w:tc>
        <w:tc>
          <w:tcPr>
            <w:tcW w:type="dxa" w:w="1296"/>
          </w:tcPr>
          <w:p>
            <w:pPr>
              <w:spacing w:after="0"/>
              <w:jc w:val="right"/>
            </w:pPr>
            <w:r>
              <w:rPr>
                <w:sz w:val="16"/>
              </w:rPr>
              <w:t>0.671%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384"/>
          </w:tcPr>
          <w:p>
            <w:pPr>
              <w:spacing w:after="0"/>
              <w:jc w:val="right"/>
            </w:pPr>
            <w:r>
              <w:rPr>
                <w:sz w:val="16"/>
              </w:rPr>
              <w:t>$4,992,201,651</w:t>
            </w:r>
          </w:p>
        </w:tc>
        <w:tc>
          <w:tcPr>
            <w:tcW w:type="dxa" w:w="1207"/>
          </w:tcPr>
          <w:p>
            <w:pPr>
              <w:spacing w:after="0"/>
              <w:jc w:val="right"/>
            </w:pPr>
            <w:r>
              <w:rPr>
                <w:sz w:val="16"/>
              </w:rPr>
              <w:t>n/a</w:t>
            </w:r>
          </w:p>
        </w:tc>
        <w:tc>
          <w:tcPr>
            <w:tcW w:type="dxa" w:w="1030"/>
          </w:tcPr>
          <w:p>
            <w:pPr>
              <w:spacing w:after="0"/>
              <w:jc w:val="right"/>
            </w:pPr>
            <w:r>
              <w:rPr>
                <w:sz w:val="16"/>
              </w:rPr>
              <w:t>12,577</w:t>
            </w:r>
          </w:p>
        </w:tc>
        <w:tc>
          <w:tcPr>
            <w:tcW w:type="dxa" w:w="1030"/>
          </w:tcPr>
          <w:p>
            <w:pPr>
              <w:spacing w:after="0"/>
              <w:jc w:val="right"/>
            </w:pPr>
            <w:r>
              <w:rPr>
                <w:sz w:val="16"/>
              </w:rPr>
              <w:t>$4,855,512</w:t>
            </w:r>
          </w:p>
        </w:tc>
        <w:tc>
          <w:tcPr>
            <w:tcW w:type="dxa" w:w="1118"/>
          </w:tcPr>
          <w:p>
            <w:pPr>
              <w:spacing w:after="0"/>
              <w:jc w:val="right"/>
            </w:pPr>
            <w:r>
              <w:rPr>
                <w:sz w:val="16"/>
              </w:rPr>
              <w:t>n/a</w:t>
            </w:r>
          </w:p>
        </w:tc>
        <w:tc>
          <w:tcPr>
            <w:tcW w:type="dxa" w:w="1030"/>
          </w:tcPr>
          <w:p>
            <w:pPr>
              <w:spacing w:after="0"/>
              <w:jc w:val="right"/>
            </w:pPr>
            <w:r>
              <w:rPr>
                <w:sz w:val="16"/>
              </w:rPr>
              <w:t>$3,121,687</w:t>
            </w:r>
          </w:p>
        </w:tc>
        <w:tc>
          <w:tcPr>
            <w:tcW w:type="dxa" w:w="1296"/>
          </w:tcPr>
          <w:p>
            <w:pPr>
              <w:spacing w:after="0"/>
              <w:jc w:val="right"/>
            </w:pPr>
            <w:r>
              <w:rPr>
                <w:sz w:val="16"/>
              </w:rPr>
              <w:t>0.0973%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384"/>
          </w:tcPr>
          <w:p>
            <w:pPr>
              <w:spacing w:after="0"/>
              <w:jc w:val="right"/>
            </w:pPr>
            <w:r>
              <w:rPr>
                <w:sz w:val="16"/>
              </w:rPr>
              <w:t>$2,870,535,905</w:t>
            </w:r>
          </w:p>
        </w:tc>
        <w:tc>
          <w:tcPr>
            <w:tcW w:type="dxa" w:w="1207"/>
          </w:tcPr>
          <w:p>
            <w:pPr>
              <w:spacing w:after="0"/>
              <w:jc w:val="right"/>
            </w:pPr>
            <w:r>
              <w:rPr>
                <w:sz w:val="16"/>
              </w:rPr>
              <w:t>$187,564,202</w:t>
            </w:r>
          </w:p>
        </w:tc>
        <w:tc>
          <w:tcPr>
            <w:tcW w:type="dxa" w:w="1030"/>
          </w:tcPr>
          <w:p>
            <w:pPr>
              <w:spacing w:after="0"/>
              <w:jc w:val="right"/>
            </w:pPr>
            <w:r>
              <w:rPr>
                <w:sz w:val="16"/>
              </w:rPr>
              <w:t>12,551</w:t>
            </w:r>
          </w:p>
        </w:tc>
        <w:tc>
          <w:tcPr>
            <w:tcW w:type="dxa" w:w="1030"/>
          </w:tcPr>
          <w:p>
            <w:pPr>
              <w:spacing w:after="0"/>
              <w:jc w:val="right"/>
            </w:pPr>
            <w:r>
              <w:rPr>
                <w:sz w:val="16"/>
              </w:rPr>
              <w:t>$87,003</w:t>
            </w:r>
          </w:p>
        </w:tc>
        <w:tc>
          <w:tcPr>
            <w:tcW w:type="dxa" w:w="1118"/>
          </w:tcPr>
          <w:p>
            <w:pPr>
              <w:spacing w:after="0"/>
              <w:jc w:val="right"/>
            </w:pPr>
            <w:r>
              <w:rPr>
                <w:sz w:val="16"/>
              </w:rPr>
              <w:t>$1,379</w:t>
            </w:r>
          </w:p>
        </w:tc>
        <w:tc>
          <w:tcPr>
            <w:tcW w:type="dxa" w:w="1030"/>
          </w:tcPr>
          <w:p>
            <w:pPr>
              <w:spacing w:after="0"/>
              <w:jc w:val="right"/>
            </w:pPr>
            <w:r>
              <w:rPr>
                <w:sz w:val="16"/>
              </w:rPr>
              <w:t>$900</w:t>
            </w:r>
          </w:p>
        </w:tc>
        <w:tc>
          <w:tcPr>
            <w:tcW w:type="dxa" w:w="1296"/>
          </w:tcPr>
          <w:p>
            <w:pPr>
              <w:spacing w:after="0"/>
              <w:jc w:val="right"/>
            </w:pPr>
            <w:r>
              <w:rPr>
                <w:sz w:val="16"/>
              </w:rPr>
              <w:t>0.00303%</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384"/>
          </w:tcPr>
          <w:p>
            <w:pPr>
              <w:spacing w:after="0"/>
              <w:jc w:val="right"/>
            </w:pPr>
            <w:r>
              <w:rPr>
                <w:sz w:val="16"/>
              </w:rPr>
              <w:t>$2,870,534,059</w:t>
            </w:r>
          </w:p>
        </w:tc>
        <w:tc>
          <w:tcPr>
            <w:tcW w:type="dxa" w:w="1207"/>
          </w:tcPr>
          <w:p>
            <w:pPr>
              <w:spacing w:after="0"/>
              <w:jc w:val="right"/>
            </w:pPr>
            <w:r>
              <w:rPr>
                <w:sz w:val="16"/>
              </w:rPr>
              <w:t>$187,564,202</w:t>
            </w:r>
          </w:p>
        </w:tc>
        <w:tc>
          <w:tcPr>
            <w:tcW w:type="dxa" w:w="1030"/>
          </w:tcPr>
          <w:p>
            <w:pPr>
              <w:spacing w:after="0"/>
              <w:jc w:val="right"/>
            </w:pPr>
            <w:r>
              <w:rPr>
                <w:sz w:val="16"/>
              </w:rPr>
              <w:t>12,551</w:t>
            </w:r>
          </w:p>
        </w:tc>
        <w:tc>
          <w:tcPr>
            <w:tcW w:type="dxa" w:w="1030"/>
          </w:tcPr>
          <w:p>
            <w:pPr>
              <w:spacing w:after="0"/>
              <w:jc w:val="right"/>
            </w:pPr>
            <w:r>
              <w:rPr>
                <w:sz w:val="16"/>
              </w:rPr>
              <w:t>$34</w:t>
            </w:r>
          </w:p>
        </w:tc>
        <w:tc>
          <w:tcPr>
            <w:tcW w:type="dxa" w:w="1118"/>
          </w:tcPr>
          <w:p>
            <w:pPr>
              <w:spacing w:after="0"/>
              <w:jc w:val="right"/>
            </w:pPr>
            <w:r>
              <w:rPr>
                <w:sz w:val="16"/>
              </w:rPr>
              <w:t>$6</w:t>
            </w:r>
          </w:p>
        </w:tc>
        <w:tc>
          <w:tcPr>
            <w:tcW w:type="dxa" w:w="1030"/>
          </w:tcPr>
          <w:p>
            <w:pPr>
              <w:spacing w:after="0"/>
              <w:jc w:val="right"/>
            </w:pPr>
            <w:r>
              <w:rPr>
                <w:sz w:val="16"/>
              </w:rPr>
              <w:t>$568,777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384"/>
          </w:tcPr>
          <w:p>
            <w:pPr>
              <w:spacing w:after="0"/>
              <w:jc w:val="right"/>
            </w:pPr>
            <w:r>
              <w:rPr>
                <w:sz w:val="16"/>
              </w:rPr>
              <w:t>$2,848,125,338</w:t>
            </w:r>
          </w:p>
        </w:tc>
        <w:tc>
          <w:tcPr>
            <w:tcW w:type="dxa" w:w="1207"/>
          </w:tcPr>
          <w:p>
            <w:pPr>
              <w:spacing w:after="0"/>
              <w:jc w:val="right"/>
            </w:pPr>
            <w:r>
              <w:rPr>
                <w:sz w:val="16"/>
              </w:rPr>
              <w:t>$179,766,623</w:t>
            </w:r>
          </w:p>
        </w:tc>
        <w:tc>
          <w:tcPr>
            <w:tcW w:type="dxa" w:w="1030"/>
          </w:tcPr>
          <w:p>
            <w:pPr>
              <w:spacing w:after="0"/>
              <w:jc w:val="right"/>
            </w:pPr>
            <w:r>
              <w:rPr>
                <w:sz w:val="16"/>
              </w:rPr>
              <w:t>12,399</w:t>
            </w:r>
          </w:p>
        </w:tc>
        <w:tc>
          <w:tcPr>
            <w:tcW w:type="dxa" w:w="1030"/>
          </w:tcPr>
          <w:p>
            <w:pPr>
              <w:spacing w:after="0"/>
              <w:jc w:val="right"/>
            </w:pPr>
            <w:r>
              <w:rPr>
                <w:sz w:val="16"/>
              </w:rPr>
              <w:t>$4,651</w:t>
            </w:r>
          </w:p>
        </w:tc>
        <w:tc>
          <w:tcPr>
            <w:tcW w:type="dxa" w:w="1118"/>
          </w:tcPr>
          <w:p>
            <w:pPr>
              <w:spacing w:after="0"/>
              <w:jc w:val="right"/>
            </w:pPr>
            <w:r>
              <w:rPr>
                <w:sz w:val="16"/>
              </w:rPr>
              <w:t>$12,847</w:t>
            </w:r>
          </w:p>
        </w:tc>
        <w:tc>
          <w:tcPr>
            <w:tcW w:type="dxa" w:w="1030"/>
          </w:tcPr>
          <w:p>
            <w:pPr>
              <w:spacing w:after="0"/>
              <w:jc w:val="right"/>
            </w:pPr>
            <w:r>
              <w:rPr>
                <w:sz w:val="16"/>
              </w:rPr>
              <w:t>$76</w:t>
            </w:r>
          </w:p>
        </w:tc>
        <w:tc>
          <w:tcPr>
            <w:tcW w:type="dxa" w:w="1296"/>
          </w:tcPr>
          <w:p>
            <w:pPr>
              <w:spacing w:after="0"/>
              <w:jc w:val="right"/>
            </w:pPr>
            <w:r>
              <w:rPr>
                <w:sz w:val="16"/>
              </w:rPr>
              <w:t>0.000163%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384"/>
          </w:tcPr>
          <w:p>
            <w:pPr>
              <w:spacing w:after="0"/>
              <w:jc w:val="right"/>
            </w:pPr>
            <w:r>
              <w:rPr>
                <w:sz w:val="16"/>
              </w:rPr>
              <w:t>$2,870,534,059</w:t>
            </w:r>
          </w:p>
        </w:tc>
        <w:tc>
          <w:tcPr>
            <w:tcW w:type="dxa" w:w="1207"/>
          </w:tcPr>
          <w:p>
            <w:pPr>
              <w:spacing w:after="0"/>
              <w:jc w:val="right"/>
            </w:pPr>
            <w:r>
              <w:rPr>
                <w:sz w:val="16"/>
              </w:rPr>
              <w:t>n/a</w:t>
            </w:r>
          </w:p>
        </w:tc>
        <w:tc>
          <w:tcPr>
            <w:tcW w:type="dxa" w:w="1030"/>
          </w:tcPr>
          <w:p>
            <w:pPr>
              <w:spacing w:after="0"/>
              <w:jc w:val="right"/>
            </w:pPr>
            <w:r>
              <w:rPr>
                <w:sz w:val="16"/>
              </w:rPr>
              <w:t>12,551</w:t>
            </w:r>
          </w:p>
        </w:tc>
        <w:tc>
          <w:tcPr>
            <w:tcW w:type="dxa" w:w="1030"/>
          </w:tcPr>
          <w:p>
            <w:pPr>
              <w:spacing w:after="0"/>
              <w:jc w:val="right"/>
            </w:pPr>
            <w:r>
              <w:rPr>
                <w:sz w:val="16"/>
              </w:rPr>
              <w:t>$363,257</w:t>
            </w:r>
          </w:p>
        </w:tc>
        <w:tc>
          <w:tcPr>
            <w:tcW w:type="dxa" w:w="1118"/>
          </w:tcPr>
          <w:p>
            <w:pPr>
              <w:spacing w:after="0"/>
              <w:jc w:val="right"/>
            </w:pPr>
            <w:r>
              <w:rPr>
                <w:sz w:val="16"/>
              </w:rPr>
              <w:t>n/a</w:t>
            </w:r>
          </w:p>
        </w:tc>
        <w:tc>
          <w:tcPr>
            <w:tcW w:type="dxa" w:w="1030"/>
          </w:tcPr>
          <w:p>
            <w:pPr>
              <w:spacing w:after="0"/>
              <w:jc w:val="right"/>
            </w:pPr>
            <w:r>
              <w:rPr>
                <w:sz w:val="16"/>
              </w:rPr>
              <w:t>$61,506</w:t>
            </w:r>
          </w:p>
        </w:tc>
        <w:tc>
          <w:tcPr>
            <w:tcW w:type="dxa" w:w="1296"/>
          </w:tcPr>
          <w:p>
            <w:pPr>
              <w:spacing w:after="0"/>
              <w:jc w:val="right"/>
            </w:pPr>
            <w:r>
              <w:rPr>
                <w:sz w:val="16"/>
              </w:rPr>
              <w:t>0.0127%</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384"/>
          </w:tcPr>
          <w:p>
            <w:pPr>
              <w:spacing w:after="0"/>
              <w:jc w:val="right"/>
            </w:pPr>
            <w:r>
              <w:rPr>
                <w:sz w:val="16"/>
              </w:rPr>
              <w:t>$2,870,238,571</w:t>
            </w:r>
          </w:p>
        </w:tc>
        <w:tc>
          <w:tcPr>
            <w:tcW w:type="dxa" w:w="1207"/>
          </w:tcPr>
          <w:p>
            <w:pPr>
              <w:spacing w:after="0"/>
              <w:jc w:val="right"/>
            </w:pPr>
            <w:r>
              <w:rPr>
                <w:sz w:val="16"/>
              </w:rPr>
              <w:t>$127,518,304</w:t>
            </w:r>
          </w:p>
        </w:tc>
        <w:tc>
          <w:tcPr>
            <w:tcW w:type="dxa" w:w="1030"/>
          </w:tcPr>
          <w:p>
            <w:pPr>
              <w:spacing w:after="0"/>
              <w:jc w:val="right"/>
            </w:pPr>
            <w:r>
              <w:rPr>
                <w:sz w:val="16"/>
              </w:rPr>
              <w:t>1,561</w:t>
            </w:r>
          </w:p>
        </w:tc>
        <w:tc>
          <w:tcPr>
            <w:tcW w:type="dxa" w:w="1030"/>
          </w:tcPr>
          <w:p>
            <w:pPr>
              <w:spacing w:after="0"/>
              <w:jc w:val="right"/>
            </w:pPr>
            <w:r>
              <w:rPr>
                <w:sz w:val="16"/>
              </w:rPr>
              <w:t>$1,930,175</w:t>
            </w:r>
          </w:p>
        </w:tc>
        <w:tc>
          <w:tcPr>
            <w:tcW w:type="dxa" w:w="1118"/>
          </w:tcPr>
          <w:p>
            <w:pPr>
              <w:spacing w:after="0"/>
              <w:jc w:val="right"/>
            </w:pPr>
            <w:r>
              <w:rPr>
                <w:sz w:val="16"/>
              </w:rPr>
              <w:t>$465,758</w:t>
            </w:r>
          </w:p>
        </w:tc>
        <w:tc>
          <w:tcPr>
            <w:tcW w:type="dxa" w:w="1030"/>
          </w:tcPr>
          <w:p>
            <w:pPr>
              <w:spacing w:after="0"/>
              <w:jc w:val="right"/>
            </w:pPr>
            <w:r>
              <w:rPr>
                <w:sz w:val="16"/>
              </w:rPr>
              <w:t>$21,648</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r>
              <w:rPr>
                <w:sz w:val="16"/>
              </w:rPr>
              <w:t>$1,033,751.15</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384"/>
          </w:tcPr>
          <w:p>
            <w:pPr>
              <w:spacing w:after="0"/>
              <w:jc w:val="right"/>
            </w:pPr>
            <w:r>
              <w:rPr>
                <w:sz w:val="16"/>
              </w:rPr>
              <w:t>$1,762,816</w:t>
            </w:r>
          </w:p>
        </w:tc>
        <w:tc>
          <w:tcPr>
            <w:tcW w:type="dxa" w:w="1207"/>
          </w:tcPr>
          <w:p>
            <w:pPr>
              <w:spacing w:after="0"/>
              <w:jc w:val="right"/>
            </w:pPr>
            <w:r>
              <w:rPr>
                <w:sz w:val="16"/>
              </w:rPr>
              <w:t>n/a</w:t>
            </w:r>
          </w:p>
        </w:tc>
        <w:tc>
          <w:tcPr>
            <w:tcW w:type="dxa" w:w="1030"/>
          </w:tcPr>
          <w:p>
            <w:pPr>
              <w:spacing w:after="0"/>
              <w:jc w:val="right"/>
            </w:pPr>
            <w:r>
              <w:rPr>
                <w:sz w:val="16"/>
              </w:rPr>
              <w:t>6</w:t>
            </w:r>
          </w:p>
        </w:tc>
        <w:tc>
          <w:tcPr>
            <w:tcW w:type="dxa" w:w="1030"/>
          </w:tcPr>
          <w:p>
            <w:pPr>
              <w:spacing w:after="0"/>
              <w:jc w:val="right"/>
            </w:pPr>
            <w:r>
              <w:rPr>
                <w:sz w:val="16"/>
              </w:rPr>
              <w:t>$36</w:t>
            </w:r>
          </w:p>
        </w:tc>
        <w:tc>
          <w:tcPr>
            <w:tcW w:type="dxa" w:w="1118"/>
          </w:tcPr>
          <w:p>
            <w:pPr>
              <w:spacing w:after="0"/>
              <w:jc w:val="right"/>
            </w:pPr>
            <w:r>
              <w:rPr>
                <w:sz w:val="16"/>
              </w:rPr>
              <w:t>n/a</w:t>
            </w:r>
          </w:p>
        </w:tc>
        <w:tc>
          <w:tcPr>
            <w:tcW w:type="dxa" w:w="1030"/>
          </w:tcPr>
          <w:p>
            <w:pPr>
              <w:spacing w:after="0"/>
              <w:jc w:val="right"/>
            </w:pPr>
            <w:r>
              <w:rPr>
                <w:sz w:val="16"/>
              </w:rPr>
              <w:t>$4</w:t>
            </w:r>
          </w:p>
        </w:tc>
        <w:tc>
          <w:tcPr>
            <w:tcW w:type="dxa" w:w="1296"/>
          </w:tcPr>
          <w:p>
            <w:pPr>
              <w:spacing w:after="0"/>
              <w:jc w:val="right"/>
            </w:pPr>
            <w:r>
              <w:rPr>
                <w:sz w:val="16"/>
              </w:rPr>
              <w:t>0.00202%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384"/>
          </w:tcPr>
          <w:p>
            <w:pPr>
              <w:spacing w:after="0"/>
              <w:jc w:val="right"/>
            </w:pPr>
            <w:r>
              <w:rPr>
                <w:sz w:val="16"/>
              </w:rPr>
              <w:t>$2,870,535,905</w:t>
            </w:r>
          </w:p>
        </w:tc>
        <w:tc>
          <w:tcPr>
            <w:tcW w:type="dxa" w:w="1207"/>
          </w:tcPr>
          <w:p>
            <w:pPr>
              <w:spacing w:after="0"/>
              <w:jc w:val="right"/>
            </w:pPr>
            <w:r>
              <w:rPr>
                <w:sz w:val="16"/>
              </w:rPr>
              <w:t>n/a</w:t>
            </w:r>
          </w:p>
        </w:tc>
        <w:tc>
          <w:tcPr>
            <w:tcW w:type="dxa" w:w="1030"/>
          </w:tcPr>
          <w:p>
            <w:pPr>
              <w:spacing w:after="0"/>
              <w:jc w:val="right"/>
            </w:pPr>
            <w:r>
              <w:rPr>
                <w:sz w:val="16"/>
              </w:rPr>
              <w:t>12,551</w:t>
            </w:r>
          </w:p>
        </w:tc>
        <w:tc>
          <w:tcPr>
            <w:tcW w:type="dxa" w:w="1030"/>
          </w:tcPr>
          <w:p>
            <w:pPr>
              <w:spacing w:after="0"/>
              <w:jc w:val="right"/>
            </w:pPr>
            <w:r>
              <w:rPr>
                <w:sz w:val="16"/>
              </w:rPr>
              <w:t>$5,281</w:t>
            </w:r>
          </w:p>
        </w:tc>
        <w:tc>
          <w:tcPr>
            <w:tcW w:type="dxa" w:w="1118"/>
          </w:tcPr>
          <w:p>
            <w:pPr>
              <w:spacing w:after="0"/>
              <w:jc w:val="right"/>
            </w:pPr>
            <w:r>
              <w:rPr>
                <w:sz w:val="16"/>
              </w:rPr>
              <w:t>n/a</w:t>
            </w:r>
          </w:p>
        </w:tc>
        <w:tc>
          <w:tcPr>
            <w:tcW w:type="dxa" w:w="1030"/>
          </w:tcPr>
          <w:p>
            <w:pPr>
              <w:spacing w:after="0"/>
              <w:jc w:val="right"/>
            </w:pPr>
            <w:r>
              <w:rPr>
                <w:sz w:val="16"/>
              </w:rPr>
              <w:t>$116,277</w:t>
            </w:r>
          </w:p>
        </w:tc>
        <w:tc>
          <w:tcPr>
            <w:tcW w:type="dxa" w:w="1296"/>
          </w:tcPr>
          <w:p>
            <w:pPr>
              <w:spacing w:after="0"/>
              <w:jc w:val="right"/>
            </w:pPr>
            <w:r>
              <w:rPr>
                <w:sz w:val="16"/>
              </w:rPr>
              <w:t>0.000184%</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384"/>
          </w:tcPr>
          <w:p>
            <w:pPr>
              <w:spacing w:after="0"/>
              <w:jc w:val="right"/>
            </w:pPr>
            <w:r>
              <w:rPr>
                <w:sz w:val="16"/>
              </w:rPr>
              <w:t>$2,870,535,905</w:t>
            </w:r>
          </w:p>
        </w:tc>
        <w:tc>
          <w:tcPr>
            <w:tcW w:type="dxa" w:w="1207"/>
          </w:tcPr>
          <w:p>
            <w:pPr>
              <w:spacing w:after="0"/>
              <w:jc w:val="right"/>
            </w:pPr>
            <w:r>
              <w:rPr>
                <w:sz w:val="16"/>
              </w:rPr>
              <w:t>$187,564,202</w:t>
            </w:r>
          </w:p>
        </w:tc>
        <w:tc>
          <w:tcPr>
            <w:tcW w:type="dxa" w:w="1030"/>
          </w:tcPr>
          <w:p>
            <w:pPr>
              <w:spacing w:after="0"/>
              <w:jc w:val="right"/>
            </w:pPr>
            <w:r>
              <w:rPr>
                <w:sz w:val="16"/>
              </w:rPr>
              <w:t>12,551</w:t>
            </w:r>
          </w:p>
        </w:tc>
        <w:tc>
          <w:tcPr>
            <w:tcW w:type="dxa" w:w="1030"/>
          </w:tcPr>
          <w:p>
            <w:pPr>
              <w:spacing w:after="0"/>
              <w:jc w:val="right"/>
            </w:pPr>
            <w:r>
              <w:rPr>
                <w:sz w:val="16"/>
              </w:rPr>
              <w:t>$273,132</w:t>
            </w:r>
          </w:p>
        </w:tc>
        <w:tc>
          <w:tcPr>
            <w:tcW w:type="dxa" w:w="1118"/>
          </w:tcPr>
          <w:p>
            <w:pPr>
              <w:spacing w:after="0"/>
              <w:jc w:val="right"/>
            </w:pPr>
            <w:r>
              <w:rPr>
                <w:sz w:val="16"/>
              </w:rPr>
              <w:t>$160,366</w:t>
            </w:r>
          </w:p>
        </w:tc>
        <w:tc>
          <w:tcPr>
            <w:tcW w:type="dxa" w:w="1030"/>
          </w:tcPr>
          <w:p>
            <w:pPr>
              <w:spacing w:after="0"/>
              <w:jc w:val="right"/>
            </w:pPr>
            <w:r>
              <w:rPr>
                <w:sz w:val="16"/>
              </w:rPr>
              <w:t>$195,701</w:t>
            </w:r>
          </w:p>
        </w:tc>
        <w:tc>
          <w:tcPr>
            <w:tcW w:type="dxa" w:w="1296"/>
          </w:tcPr>
          <w:p>
            <w:pPr>
              <w:spacing w:after="0"/>
              <w:jc w:val="right"/>
            </w:pPr>
            <w:r>
              <w:rPr>
                <w:sz w:val="16"/>
              </w:rPr>
              <w:t>0.00952%</w:t>
            </w:r>
          </w:p>
        </w:tc>
        <w:tc>
          <w:tcPr>
            <w:tcW w:type="dxa" w:w="1101"/>
          </w:tcPr>
          <w:p>
            <w:pPr>
              <w:spacing w:after="0"/>
              <w:jc w:val="right"/>
            </w:pPr>
            <w:r>
              <w:rPr>
                <w:sz w:val="16"/>
              </w:rPr>
              <w:t>$51,000</w:t>
            </w:r>
          </w:p>
        </w:tc>
        <w:tc>
          <w:tcPr>
            <w:tcW w:type="dxa" w:w="1030"/>
          </w:tcPr>
          <w:p>
            <w:pPr>
              <w:spacing w:after="0"/>
              <w:jc w:val="right"/>
            </w:pPr>
            <w:r>
              <w:rPr>
                <w:sz w:val="16"/>
              </w:rPr>
              <w:t>$6,000</w:t>
            </w:r>
          </w:p>
        </w:tc>
        <w:tc>
          <w:tcPr>
            <w:tcW w:type="dxa" w:w="1296"/>
          </w:tcPr>
          <w:p>
            <w:pPr>
              <w:spacing w:after="0"/>
              <w:jc w:val="right"/>
            </w:pPr>
            <w:r>
              <w:rPr>
                <w:sz w:val="16"/>
              </w:rPr>
              <w:t>$1,033,751.15</w:t>
            </w:r>
          </w:p>
        </w:tc>
        <w:tc>
          <w:tcPr>
            <w:tcW w:type="dxa" w:w="1562"/>
          </w:tcPr>
          <w:p>
            <w:pPr>
              <w:spacing w:after="0"/>
              <w:jc w:val="left"/>
            </w:pPr>
            <w:r>
              <w:rPr>
                <w:sz w:val="16"/>
              </w:rPr>
              <w:t>Storm Events damage since the plan includes 6 zone-level Strong Wind records ($6,000): a NOAA non-thunderstorm wind type, outside NRI's Strong Wind definition.</w:t>
            </w:r>
          </w:p>
        </w:tc>
      </w:tr>
      <w:tr>
        <w:trPr>
          <w:cantSplit/>
        </w:trPr>
        <w:tc>
          <w:tcPr>
            <w:tcW w:type="dxa" w:w="1030"/>
          </w:tcPr>
          <w:p>
            <w:pPr>
              <w:spacing w:after="0"/>
              <w:jc w:val="left"/>
            </w:pPr>
            <w:r>
              <w:rPr>
                <w:sz w:val="16"/>
              </w:rPr>
              <w:t>Tornado</w:t>
            </w:r>
          </w:p>
        </w:tc>
        <w:tc>
          <w:tcPr>
            <w:tcW w:type="dxa" w:w="1384"/>
          </w:tcPr>
          <w:p>
            <w:pPr>
              <w:spacing w:after="0"/>
              <w:jc w:val="right"/>
            </w:pPr>
            <w:r>
              <w:rPr>
                <w:sz w:val="16"/>
              </w:rPr>
              <w:t>$2,870,535,905</w:t>
            </w:r>
          </w:p>
        </w:tc>
        <w:tc>
          <w:tcPr>
            <w:tcW w:type="dxa" w:w="1207"/>
          </w:tcPr>
          <w:p>
            <w:pPr>
              <w:spacing w:after="0"/>
              <w:jc w:val="right"/>
            </w:pPr>
            <w:r>
              <w:rPr>
                <w:sz w:val="16"/>
              </w:rPr>
              <w:t>$187,564,202</w:t>
            </w:r>
          </w:p>
        </w:tc>
        <w:tc>
          <w:tcPr>
            <w:tcW w:type="dxa" w:w="1030"/>
          </w:tcPr>
          <w:p>
            <w:pPr>
              <w:spacing w:after="0"/>
              <w:jc w:val="right"/>
            </w:pPr>
            <w:r>
              <w:rPr>
                <w:sz w:val="16"/>
              </w:rPr>
              <w:t>12,551</w:t>
            </w:r>
          </w:p>
        </w:tc>
        <w:tc>
          <w:tcPr>
            <w:tcW w:type="dxa" w:w="1030"/>
          </w:tcPr>
          <w:p>
            <w:pPr>
              <w:spacing w:after="0"/>
              <w:jc w:val="right"/>
            </w:pPr>
            <w:r>
              <w:rPr>
                <w:sz w:val="16"/>
              </w:rPr>
              <w:t>$710,940</w:t>
            </w:r>
          </w:p>
        </w:tc>
        <w:tc>
          <w:tcPr>
            <w:tcW w:type="dxa" w:w="1118"/>
          </w:tcPr>
          <w:p>
            <w:pPr>
              <w:spacing w:after="0"/>
              <w:jc w:val="right"/>
            </w:pPr>
            <w:r>
              <w:rPr>
                <w:sz w:val="16"/>
              </w:rPr>
              <w:t>$6,727</w:t>
            </w:r>
          </w:p>
        </w:tc>
        <w:tc>
          <w:tcPr>
            <w:tcW w:type="dxa" w:w="1030"/>
          </w:tcPr>
          <w:p>
            <w:pPr>
              <w:spacing w:after="0"/>
              <w:jc w:val="right"/>
            </w:pPr>
            <w:r>
              <w:rPr>
                <w:sz w:val="16"/>
              </w:rPr>
              <w:t>$1,189,745</w:t>
            </w:r>
          </w:p>
        </w:tc>
        <w:tc>
          <w:tcPr>
            <w:tcW w:type="dxa" w:w="1296"/>
          </w:tcPr>
          <w:p>
            <w:pPr>
              <w:spacing w:after="0"/>
              <w:jc w:val="right"/>
            </w:pPr>
            <w:r>
              <w:rPr>
                <w:sz w:val="16"/>
              </w:rPr>
              <w:t>0.0248%</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r>
              <w:rPr>
                <w:sz w:val="16"/>
              </w:rPr>
              <w:t>$1,033,751.15</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384"/>
          </w:tcPr>
          <w:p>
            <w:pPr>
              <w:spacing w:after="0"/>
              <w:jc w:val="right"/>
            </w:pPr>
            <w:r>
              <w:rPr>
                <w:sz w:val="16"/>
              </w:rPr>
              <w:t>$457,371,617</w:t>
            </w:r>
          </w:p>
        </w:tc>
        <w:tc>
          <w:tcPr>
            <w:tcW w:type="dxa" w:w="1207"/>
          </w:tcPr>
          <w:p>
            <w:pPr>
              <w:spacing w:after="0"/>
              <w:jc w:val="right"/>
            </w:pPr>
            <w:r>
              <w:rPr>
                <w:sz w:val="16"/>
              </w:rPr>
              <w:t>$7,329,758</w:t>
            </w:r>
          </w:p>
        </w:tc>
        <w:tc>
          <w:tcPr>
            <w:tcW w:type="dxa" w:w="1030"/>
          </w:tcPr>
          <w:p>
            <w:pPr>
              <w:spacing w:after="0"/>
              <w:jc w:val="right"/>
            </w:pPr>
            <w:r>
              <w:rPr>
                <w:sz w:val="16"/>
              </w:rPr>
              <w:t>2,048</w:t>
            </w:r>
          </w:p>
        </w:tc>
        <w:tc>
          <w:tcPr>
            <w:tcW w:type="dxa" w:w="1030"/>
          </w:tcPr>
          <w:p>
            <w:pPr>
              <w:spacing w:after="0"/>
              <w:jc w:val="right"/>
            </w:pPr>
            <w:r>
              <w:rPr>
                <w:sz w:val="16"/>
              </w:rPr>
              <w:t>$454</w:t>
            </w:r>
          </w:p>
        </w:tc>
        <w:tc>
          <w:tcPr>
            <w:tcW w:type="dxa" w:w="1118"/>
          </w:tcPr>
          <w:p>
            <w:pPr>
              <w:spacing w:after="0"/>
              <w:jc w:val="right"/>
            </w:pPr>
            <w:r>
              <w:rPr>
                <w:sz w:val="16"/>
              </w:rPr>
              <w:t>$2</w:t>
            </w:r>
          </w:p>
        </w:tc>
        <w:tc>
          <w:tcPr>
            <w:tcW w:type="dxa" w:w="1030"/>
          </w:tcPr>
          <w:p>
            <w:pPr>
              <w:spacing w:after="0"/>
              <w:jc w:val="right"/>
            </w:pPr>
            <w:r>
              <w:rPr>
                <w:sz w:val="16"/>
              </w:rPr>
              <w:t>$57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384"/>
          </w:tcPr>
          <w:p>
            <w:pPr>
              <w:spacing w:after="0"/>
              <w:jc w:val="right"/>
            </w:pPr>
            <w:r>
              <w:rPr>
                <w:sz w:val="16"/>
              </w:rPr>
              <w:t>$2,870,534,059</w:t>
            </w:r>
          </w:p>
        </w:tc>
        <w:tc>
          <w:tcPr>
            <w:tcW w:type="dxa" w:w="1207"/>
          </w:tcPr>
          <w:p>
            <w:pPr>
              <w:spacing w:after="0"/>
              <w:jc w:val="right"/>
            </w:pPr>
            <w:r>
              <w:rPr>
                <w:sz w:val="16"/>
              </w:rPr>
              <w:t>$187,564,202</w:t>
            </w:r>
          </w:p>
        </w:tc>
        <w:tc>
          <w:tcPr>
            <w:tcW w:type="dxa" w:w="1030"/>
          </w:tcPr>
          <w:p>
            <w:pPr>
              <w:spacing w:after="0"/>
              <w:jc w:val="right"/>
            </w:pPr>
            <w:r>
              <w:rPr>
                <w:sz w:val="16"/>
              </w:rPr>
              <w:t>12,551</w:t>
            </w:r>
          </w:p>
        </w:tc>
        <w:tc>
          <w:tcPr>
            <w:tcW w:type="dxa" w:w="1030"/>
          </w:tcPr>
          <w:p>
            <w:pPr>
              <w:spacing w:after="0"/>
              <w:jc w:val="right"/>
            </w:pPr>
            <w:r>
              <w:rPr>
                <w:sz w:val="16"/>
              </w:rPr>
              <w:t>$45,249</w:t>
            </w:r>
          </w:p>
        </w:tc>
        <w:tc>
          <w:tcPr>
            <w:tcW w:type="dxa" w:w="1118"/>
          </w:tcPr>
          <w:p>
            <w:pPr>
              <w:spacing w:after="0"/>
              <w:jc w:val="right"/>
            </w:pPr>
            <w:r>
              <w:rPr>
                <w:sz w:val="16"/>
              </w:rPr>
              <w:t>$116</w:t>
            </w:r>
          </w:p>
        </w:tc>
        <w:tc>
          <w:tcPr>
            <w:tcW w:type="dxa" w:w="1030"/>
          </w:tcPr>
          <w:p>
            <w:pPr>
              <w:spacing w:after="0"/>
              <w:jc w:val="right"/>
            </w:pPr>
            <w:r>
              <w:rPr>
                <w:sz w:val="16"/>
              </w:rPr>
              <w:t>$17,619</w:t>
            </w:r>
          </w:p>
        </w:tc>
        <w:tc>
          <w:tcPr>
            <w:tcW w:type="dxa" w:w="1296"/>
          </w:tcPr>
          <w:p>
            <w:pPr>
              <w:spacing w:after="0"/>
              <w:jc w:val="right"/>
            </w:pPr>
            <w:r>
              <w:rPr>
                <w:sz w:val="16"/>
              </w:rPr>
              <w:t>0.00158%</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2024-06-10 (Storm Events through 2026-06-30): 10 county-coded records, 9 with a damage value recorded (including $0), $51,000; 29 zone-level records, 29 with a damage value recorded (including $0), $6,000 reported for the zone; Public Assistance: $1,033,751.15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12,551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$2,870,535,905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$187,564,202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$9,938,298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$5,763,088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East Prairie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Wilson City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Mississippi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Mississippi County (unincorporated area)</w:t>
            </w:r>
          </w:p>
        </w:tc>
        <w:tc>
          <w:tcPr>
            <w:tcW w:type="dxa" w:w="1545"/>
          </w:tcPr>
          <w:p>
            <w:pPr>
              <w:spacing w:after="0"/>
              <w:jc w:val="left"/>
            </w:pPr>
            <w:r>
              <w:rPr>
                <w:sz w:val="16"/>
              </w:rPr>
              <w:t>290781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Charleston city</w:t>
            </w:r>
          </w:p>
        </w:tc>
        <w:tc>
          <w:tcPr>
            <w:tcW w:type="dxa" w:w="1545"/>
          </w:tcPr>
          <w:p>
            <w:pPr>
              <w:spacing w:after="0"/>
              <w:jc w:val="left"/>
            </w:pPr>
            <w:r>
              <w:rPr>
                <w:sz w:val="16"/>
              </w:rPr>
              <w:t>290231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Prairie city</w:t>
            </w:r>
          </w:p>
        </w:tc>
        <w:tc>
          <w:tcPr>
            <w:tcW w:type="dxa" w:w="1545"/>
          </w:tcPr>
          <w:p>
            <w:pPr>
              <w:spacing w:after="0"/>
              <w:jc w:val="left"/>
            </w:pPr>
            <w:r>
              <w:rPr>
                <w:sz w:val="16"/>
              </w:rPr>
              <w:t>290232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Wilson City village</w:t>
            </w:r>
          </w:p>
        </w:tc>
        <w:tc>
          <w:tcPr>
            <w:tcW w:type="dxa" w:w="1545"/>
          </w:tcPr>
          <w:p>
            <w:pPr>
              <w:spacing w:after="0"/>
              <w:jc w:val="left"/>
            </w:pPr>
            <w:r>
              <w:rPr>
                <w:sz w:val="16"/>
              </w:rPr>
              <w:t>290235</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Mississippi County, MO: risk-assessment baseline packet, release 2026-10 (data as of 2026-09-30; County FIPS 29133). Automated baseline. </w:t>
      </w:r>
      <w:hyperlink r:id="rId15">
        <w:r>
          <w:rPr>
            <w:color w:val="1F4E99"/>
            <w:sz w:val="17"/>
            <w:u w:val="single"/>
          </w:rPr>
          <w:t>https://hazardplain.org/mo/29133/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Mississippi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County, MO: Risk-assessment baseline packet</dc:title>
  <dc:subject>Hazard Plain release 2026-10, as of 2026-09-30. Automated baseline</dc:subject>
  <dc:creator>Hazard Plain</dc:creator>
  <cp:keywords>Hazard Plain; hazard mitigation; risk assessment; 29133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