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Howell County, MO</w:t>
      </w:r>
    </w:p>
    <w:p>
      <w:pPr>
        <w:spacing w:after="120" w:before="0"/>
      </w:pPr>
      <w:r>
        <w:rPr>
          <w:color w:val="555555"/>
          <w:sz w:val="24"/>
        </w:rPr>
        <w:t>Risk-assessment baseline packet</w:t>
      </w:r>
    </w:p>
    <w:p>
      <w:pPr>
        <w:spacing w:after="120" w:before="0"/>
      </w:pPr>
      <w:r>
        <w:rPr>
          <w:b/>
          <w:sz w:val="18"/>
        </w:rPr>
        <w:t xml:space="preserve">County FIPS: </w:t>
      </w:r>
      <w:r>
        <w:rPr>
          <w:sz w:val="18"/>
        </w:rPr>
        <w:t>29091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2027-07-01. Plan: Howell County (2022) (FEMA plan 108321), approved 2022-07-01.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2022-07-01: 4 new hazard declarations (4 incidents) and 156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($15,174,830 a year), Earthquake ($4,891,369) and Tornado ($2,632,684).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2027-07-01</w:t>
      </w:r>
    </w:p>
    <w:p>
      <w:pPr>
        <w:keepNext/>
        <w:spacing w:after="40" w:before="0"/>
      </w:pPr>
      <w:r>
        <w:rPr>
          <w:b/>
        </w:rPr>
        <w:t xml:space="preserve">Plan: </w:t>
      </w:r>
      <w:r>
        <w:rPr/>
        <w:t>Howell County (2022) (FEMA plan 108321)</w:t>
      </w:r>
    </w:p>
    <w:p>
      <w:pPr>
        <w:keepNext/>
        <w:spacing w:after="40" w:before="0"/>
      </w:pPr>
      <w:r>
        <w:rPr>
          <w:b/>
        </w:rPr>
        <w:t xml:space="preserve">Approved: </w:t>
      </w:r>
      <w:r>
        <w:rPr/>
        <w:t>2022-07-01</w:t>
      </w:r>
    </w:p>
    <w:p>
      <w:pPr>
        <w:keepNext/>
        <w:spacing w:after="40" w:before="0"/>
      </w:pPr>
      <w:r>
        <w:rPr>
          <w:b/>
        </w:rPr>
        <w:t xml:space="preserve">Days to expiry: </w:t>
      </w:r>
      <w:r>
        <w:rPr/>
        <w:t>274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DR-4803-MO (Severe Storms, Straight-Line Winds, Tornadoes, and Flooding), DR-4855-MO (Severe Storms, Tornadoes, Straight-Line Winds, and Flooding), DR-4867-MO (Severe Storms, Straight-Line Winds, Tornadoes, and Wildfires), DR-4872-MO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96"/>
        <w:gridCol w:w="1938"/>
        <w:gridCol w:w="1920"/>
        <w:gridCol w:w="2306"/>
        <w:gridCol w:w="1224"/>
        <w:gridCol w:w="1037"/>
        <w:gridCol w:w="843"/>
        <w:gridCol w:w="1436"/>
        <w:gridCol w:w="1214"/>
      </w:tblGrid>
      <w:tr>
        <w:trPr>
          <w:cantSplit/>
          <w:tblHeader/>
        </w:trPr>
        <w:tc>
          <w:tcPr>
            <w:tcW w:type="dxa" w:w="2196"/>
            <w:shd w:val="clear" w:color="auto" w:fill="E8E8E8"/>
          </w:tcPr>
          <w:p>
            <w:pPr>
              <w:spacing w:after="0"/>
              <w:jc w:val="left"/>
            </w:pPr>
            <w:r>
              <w:rPr>
                <w:b/>
                <w:sz w:val="16"/>
              </w:rPr>
              <w:t>Jurisdiction</w:t>
            </w:r>
          </w:p>
        </w:tc>
        <w:tc>
          <w:tcPr>
            <w:tcW w:type="dxa" w:w="1938"/>
            <w:shd w:val="clear" w:color="auto" w:fill="E8E8E8"/>
          </w:tcPr>
          <w:p>
            <w:pPr>
              <w:spacing w:after="0"/>
              <w:jc w:val="left"/>
            </w:pPr>
            <w:r>
              <w:rPr>
                <w:b/>
                <w:sz w:val="16"/>
              </w:rPr>
              <w:t>Type</w:t>
            </w:r>
          </w:p>
        </w:tc>
        <w:tc>
          <w:tcPr>
            <w:tcW w:type="dxa" w:w="1920"/>
            <w:shd w:val="clear" w:color="auto" w:fill="E8E8E8"/>
          </w:tcPr>
          <w:p>
            <w:pPr>
              <w:spacing w:after="0"/>
              <w:jc w:val="left"/>
            </w:pPr>
            <w:r>
              <w:rPr>
                <w:b/>
                <w:sz w:val="16"/>
              </w:rPr>
              <w:t>Status</w:t>
            </w:r>
          </w:p>
        </w:tc>
        <w:tc>
          <w:tcPr>
            <w:tcW w:type="dxa" w:w="2306"/>
            <w:shd w:val="clear" w:color="auto" w:fill="E8E8E8"/>
          </w:tcPr>
          <w:p>
            <w:pPr>
              <w:spacing w:after="0"/>
              <w:jc w:val="left"/>
            </w:pPr>
            <w:r>
              <w:rPr>
                <w:b/>
                <w:sz w:val="16"/>
              </w:rPr>
              <w:t>Plan</w:t>
            </w:r>
          </w:p>
        </w:tc>
        <w:tc>
          <w:tcPr>
            <w:tcW w:type="dxa" w:w="122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6"/>
            <w:shd w:val="clear" w:color="auto" w:fill="E8E8E8"/>
          </w:tcPr>
          <w:p>
            <w:pPr>
              <w:spacing w:after="0"/>
              <w:jc w:val="left"/>
            </w:pPr>
            <w:r>
              <w:rPr>
                <w:b/>
                <w:sz w:val="16"/>
              </w:rPr>
              <w:t>Update underway</w:t>
            </w:r>
          </w:p>
        </w:tc>
        <w:tc>
          <w:tcPr>
            <w:tcW w:type="dxa" w:w="1214"/>
            <w:shd w:val="clear" w:color="auto" w:fill="E8E8E8"/>
          </w:tcPr>
          <w:p>
            <w:pPr>
              <w:spacing w:after="0"/>
              <w:jc w:val="left"/>
            </w:pPr>
            <w:r>
              <w:rPr>
                <w:b/>
                <w:sz w:val="16"/>
              </w:rPr>
              <w:t>Notes</w:t>
            </w:r>
          </w:p>
        </w:tc>
      </w:tr>
      <w:tr>
        <w:trPr>
          <w:cantSplit/>
        </w:trPr>
        <w:tc>
          <w:tcPr>
            <w:tcW w:type="dxa" w:w="2196"/>
          </w:tcPr>
          <w:p>
            <w:pPr>
              <w:spacing w:after="0"/>
              <w:jc w:val="left"/>
            </w:pPr>
            <w:r>
              <w:rPr>
                <w:sz w:val="16"/>
              </w:rPr>
              <w:t>Howell County</w:t>
            </w:r>
          </w:p>
        </w:tc>
        <w:tc>
          <w:tcPr>
            <w:tcW w:type="dxa" w:w="1938"/>
          </w:tcPr>
          <w:p>
            <w:pPr>
              <w:spacing w:after="0"/>
              <w:jc w:val="left"/>
            </w:pPr>
            <w:r>
              <w:rPr>
                <w:sz w:val="16"/>
              </w:rPr>
              <w:t>County</w:t>
            </w:r>
          </w:p>
        </w:tc>
        <w:tc>
          <w:tcPr>
            <w:tcW w:type="dxa" w:w="1920"/>
          </w:tcPr>
          <w:p>
            <w:pPr>
              <w:spacing w:after="0"/>
              <w:jc w:val="left"/>
            </w:pPr>
            <w:r>
              <w:rPr>
                <w:sz w:val="16"/>
              </w:rPr>
              <w:t>Approved, expires 2027-07-01</w:t>
            </w:r>
          </w:p>
        </w:tc>
        <w:tc>
          <w:tcPr>
            <w:tcW w:type="dxa" w:w="2306"/>
          </w:tcPr>
          <w:p>
            <w:pPr>
              <w:spacing w:after="0"/>
              <w:jc w:val="left"/>
            </w:pPr>
            <w:r>
              <w:rPr>
                <w:sz w:val="16"/>
              </w:rPr>
              <w:t>Howell County (2022) (FEMA plan 108321)</w:t>
            </w:r>
          </w:p>
        </w:tc>
        <w:tc>
          <w:tcPr>
            <w:tcW w:type="dxa" w:w="1224"/>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274</w:t>
            </w:r>
          </w:p>
        </w:tc>
        <w:tc>
          <w:tcPr>
            <w:tcW w:type="dxa" w:w="1436"/>
          </w:tcPr>
          <w:p>
            <w:pPr>
              <w:spacing w:after="0"/>
              <w:jc w:val="left"/>
            </w:pPr>
          </w:p>
        </w:tc>
        <w:tc>
          <w:tcPr>
            <w:tcW w:type="dxa" w:w="1214"/>
          </w:tcPr>
          <w:p>
            <w:pPr>
              <w:spacing w:after="0"/>
              <w:jc w:val="left"/>
            </w:pPr>
          </w:p>
        </w:tc>
      </w:tr>
      <w:tr>
        <w:trPr>
          <w:cantSplit/>
        </w:trPr>
        <w:tc>
          <w:tcPr>
            <w:tcW w:type="dxa" w:w="2196"/>
          </w:tcPr>
          <w:p>
            <w:pPr>
              <w:spacing w:after="0"/>
              <w:jc w:val="left"/>
            </w:pPr>
            <w:r>
              <w:rPr>
                <w:sz w:val="16"/>
              </w:rPr>
              <w:t>Brandsville city</w:t>
            </w:r>
          </w:p>
        </w:tc>
        <w:tc>
          <w:tcPr>
            <w:tcW w:type="dxa" w:w="1938"/>
          </w:tcPr>
          <w:p>
            <w:pPr>
              <w:spacing w:after="0"/>
              <w:jc w:val="left"/>
            </w:pPr>
            <w:r>
              <w:rPr>
                <w:sz w:val="16"/>
              </w:rPr>
              <w:t>City</w:t>
            </w:r>
          </w:p>
        </w:tc>
        <w:tc>
          <w:tcPr>
            <w:tcW w:type="dxa" w:w="1920"/>
          </w:tcPr>
          <w:p>
            <w:pPr>
              <w:spacing w:after="0"/>
              <w:jc w:val="left"/>
            </w:pPr>
            <w:r>
              <w:rPr>
                <w:sz w:val="16"/>
              </w:rPr>
              <w:t>Approved, expires 2027-07-01</w:t>
            </w:r>
          </w:p>
        </w:tc>
        <w:tc>
          <w:tcPr>
            <w:tcW w:type="dxa" w:w="2306"/>
          </w:tcPr>
          <w:p>
            <w:pPr>
              <w:spacing w:after="0"/>
              <w:jc w:val="left"/>
            </w:pPr>
            <w:r>
              <w:rPr>
                <w:sz w:val="16"/>
              </w:rPr>
              <w:t>Howell County (2022) (FEMA plan 108321)</w:t>
            </w:r>
          </w:p>
        </w:tc>
        <w:tc>
          <w:tcPr>
            <w:tcW w:type="dxa" w:w="1224"/>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274</w:t>
            </w:r>
          </w:p>
        </w:tc>
        <w:tc>
          <w:tcPr>
            <w:tcW w:type="dxa" w:w="1436"/>
          </w:tcPr>
          <w:p>
            <w:pPr>
              <w:spacing w:after="0"/>
              <w:jc w:val="left"/>
            </w:pPr>
          </w:p>
        </w:tc>
        <w:tc>
          <w:tcPr>
            <w:tcW w:type="dxa" w:w="1214"/>
          </w:tcPr>
          <w:p>
            <w:pPr>
              <w:spacing w:after="0"/>
              <w:jc w:val="left"/>
            </w:pPr>
          </w:p>
        </w:tc>
      </w:tr>
      <w:tr>
        <w:trPr>
          <w:cantSplit/>
        </w:trPr>
        <w:tc>
          <w:tcPr>
            <w:tcW w:type="dxa" w:w="2196"/>
          </w:tcPr>
          <w:p>
            <w:pPr>
              <w:spacing w:after="0"/>
              <w:jc w:val="left"/>
            </w:pPr>
            <w:r>
              <w:rPr>
                <w:sz w:val="16"/>
              </w:rPr>
              <w:t>Mountain View city</w:t>
            </w:r>
          </w:p>
        </w:tc>
        <w:tc>
          <w:tcPr>
            <w:tcW w:type="dxa" w:w="1938"/>
          </w:tcPr>
          <w:p>
            <w:pPr>
              <w:spacing w:after="0"/>
              <w:jc w:val="left"/>
            </w:pPr>
            <w:r>
              <w:rPr>
                <w:sz w:val="16"/>
              </w:rPr>
              <w:t>City</w:t>
            </w:r>
          </w:p>
        </w:tc>
        <w:tc>
          <w:tcPr>
            <w:tcW w:type="dxa" w:w="1920"/>
          </w:tcPr>
          <w:p>
            <w:pPr>
              <w:spacing w:after="0"/>
              <w:jc w:val="left"/>
            </w:pPr>
            <w:r>
              <w:rPr>
                <w:sz w:val="16"/>
              </w:rPr>
              <w:t>Approved, expires 2027-07-01</w:t>
            </w:r>
          </w:p>
        </w:tc>
        <w:tc>
          <w:tcPr>
            <w:tcW w:type="dxa" w:w="2306"/>
          </w:tcPr>
          <w:p>
            <w:pPr>
              <w:spacing w:after="0"/>
              <w:jc w:val="left"/>
            </w:pPr>
            <w:r>
              <w:rPr>
                <w:sz w:val="16"/>
              </w:rPr>
              <w:t>Howell County (2022) (FEMA plan 108321)</w:t>
            </w:r>
          </w:p>
        </w:tc>
        <w:tc>
          <w:tcPr>
            <w:tcW w:type="dxa" w:w="1224"/>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274</w:t>
            </w:r>
          </w:p>
        </w:tc>
        <w:tc>
          <w:tcPr>
            <w:tcW w:type="dxa" w:w="1436"/>
          </w:tcPr>
          <w:p>
            <w:pPr>
              <w:spacing w:after="0"/>
              <w:jc w:val="left"/>
            </w:pPr>
          </w:p>
        </w:tc>
        <w:tc>
          <w:tcPr>
            <w:tcW w:type="dxa" w:w="1214"/>
          </w:tcPr>
          <w:p>
            <w:pPr>
              <w:spacing w:after="0"/>
              <w:jc w:val="left"/>
            </w:pPr>
          </w:p>
        </w:tc>
      </w:tr>
      <w:tr>
        <w:trPr>
          <w:cantSplit/>
        </w:trPr>
        <w:tc>
          <w:tcPr>
            <w:tcW w:type="dxa" w:w="2196"/>
          </w:tcPr>
          <w:p>
            <w:pPr>
              <w:spacing w:after="0"/>
              <w:jc w:val="left"/>
            </w:pPr>
            <w:r>
              <w:rPr>
                <w:sz w:val="16"/>
              </w:rPr>
              <w:t>West Plains city</w:t>
            </w:r>
          </w:p>
        </w:tc>
        <w:tc>
          <w:tcPr>
            <w:tcW w:type="dxa" w:w="1938"/>
          </w:tcPr>
          <w:p>
            <w:pPr>
              <w:spacing w:after="0"/>
              <w:jc w:val="left"/>
            </w:pPr>
            <w:r>
              <w:rPr>
                <w:sz w:val="16"/>
              </w:rPr>
              <w:t>City</w:t>
            </w:r>
          </w:p>
        </w:tc>
        <w:tc>
          <w:tcPr>
            <w:tcW w:type="dxa" w:w="1920"/>
          </w:tcPr>
          <w:p>
            <w:pPr>
              <w:spacing w:after="0"/>
              <w:jc w:val="left"/>
            </w:pPr>
            <w:r>
              <w:rPr>
                <w:sz w:val="16"/>
              </w:rPr>
              <w:t>Approved, expires 2027-07-01</w:t>
            </w:r>
          </w:p>
        </w:tc>
        <w:tc>
          <w:tcPr>
            <w:tcW w:type="dxa" w:w="2306"/>
          </w:tcPr>
          <w:p>
            <w:pPr>
              <w:spacing w:after="0"/>
              <w:jc w:val="left"/>
            </w:pPr>
            <w:r>
              <w:rPr>
                <w:sz w:val="16"/>
              </w:rPr>
              <w:t>Howell County (2022) (FEMA plan 108321)</w:t>
            </w:r>
          </w:p>
        </w:tc>
        <w:tc>
          <w:tcPr>
            <w:tcW w:type="dxa" w:w="1224"/>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274</w:t>
            </w:r>
          </w:p>
        </w:tc>
        <w:tc>
          <w:tcPr>
            <w:tcW w:type="dxa" w:w="1436"/>
          </w:tcPr>
          <w:p>
            <w:pPr>
              <w:spacing w:after="0"/>
              <w:jc w:val="left"/>
            </w:pPr>
          </w:p>
        </w:tc>
        <w:tc>
          <w:tcPr>
            <w:tcW w:type="dxa" w:w="1214"/>
          </w:tcPr>
          <w:p>
            <w:pPr>
              <w:spacing w:after="0"/>
              <w:jc w:val="left"/>
            </w:pPr>
          </w:p>
        </w:tc>
      </w:tr>
      <w:tr>
        <w:trPr>
          <w:cantSplit/>
        </w:trPr>
        <w:tc>
          <w:tcPr>
            <w:tcW w:type="dxa" w:w="2196"/>
          </w:tcPr>
          <w:p>
            <w:pPr>
              <w:spacing w:after="0"/>
              <w:jc w:val="left"/>
            </w:pPr>
            <w:r>
              <w:rPr>
                <w:sz w:val="16"/>
              </w:rPr>
              <w:t>Willow Springs city</w:t>
            </w:r>
          </w:p>
        </w:tc>
        <w:tc>
          <w:tcPr>
            <w:tcW w:type="dxa" w:w="1938"/>
          </w:tcPr>
          <w:p>
            <w:pPr>
              <w:spacing w:after="0"/>
              <w:jc w:val="left"/>
            </w:pPr>
            <w:r>
              <w:rPr>
                <w:sz w:val="16"/>
              </w:rPr>
              <w:t>City</w:t>
            </w:r>
          </w:p>
        </w:tc>
        <w:tc>
          <w:tcPr>
            <w:tcW w:type="dxa" w:w="1920"/>
          </w:tcPr>
          <w:p>
            <w:pPr>
              <w:spacing w:after="0"/>
              <w:jc w:val="left"/>
            </w:pPr>
            <w:r>
              <w:rPr>
                <w:sz w:val="16"/>
              </w:rPr>
              <w:t>Approved, expires 2027-07-01</w:t>
            </w:r>
          </w:p>
        </w:tc>
        <w:tc>
          <w:tcPr>
            <w:tcW w:type="dxa" w:w="2306"/>
          </w:tcPr>
          <w:p>
            <w:pPr>
              <w:spacing w:after="0"/>
              <w:jc w:val="left"/>
            </w:pPr>
            <w:r>
              <w:rPr>
                <w:sz w:val="16"/>
              </w:rPr>
              <w:t>Howell County (2022) (FEMA plan 108321)</w:t>
            </w:r>
          </w:p>
        </w:tc>
        <w:tc>
          <w:tcPr>
            <w:tcW w:type="dxa" w:w="1224"/>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274</w:t>
            </w:r>
          </w:p>
        </w:tc>
        <w:tc>
          <w:tcPr>
            <w:tcW w:type="dxa" w:w="1436"/>
          </w:tcPr>
          <w:p>
            <w:pPr>
              <w:spacing w:after="0"/>
              <w:jc w:val="left"/>
            </w:pPr>
          </w:p>
        </w:tc>
        <w:tc>
          <w:tcPr>
            <w:tcW w:type="dxa" w:w="1214"/>
          </w:tcPr>
          <w:p>
            <w:pPr>
              <w:spacing w:after="0"/>
              <w:jc w:val="left"/>
            </w:pPr>
          </w:p>
        </w:tc>
      </w:tr>
      <w:tr>
        <w:trPr>
          <w:cantSplit/>
        </w:trPr>
        <w:tc>
          <w:tcPr>
            <w:tcW w:type="dxa" w:w="2196"/>
          </w:tcPr>
          <w:p>
            <w:pPr>
              <w:spacing w:after="0"/>
              <w:jc w:val="left"/>
            </w:pPr>
            <w:r>
              <w:rPr>
                <w:sz w:val="16"/>
              </w:rPr>
              <w:t>Fairview R-XI School District</w:t>
            </w:r>
          </w:p>
        </w:tc>
        <w:tc>
          <w:tcPr>
            <w:tcW w:type="dxa" w:w="1938"/>
          </w:tcPr>
          <w:p>
            <w:pPr>
              <w:spacing w:after="0"/>
              <w:jc w:val="left"/>
            </w:pPr>
            <w:r>
              <w:rPr>
                <w:sz w:val="16"/>
              </w:rPr>
              <w:t>School/School District</w:t>
            </w:r>
          </w:p>
        </w:tc>
        <w:tc>
          <w:tcPr>
            <w:tcW w:type="dxa" w:w="1920"/>
          </w:tcPr>
          <w:p>
            <w:pPr>
              <w:spacing w:after="0"/>
              <w:jc w:val="left"/>
            </w:pPr>
            <w:r>
              <w:rPr>
                <w:sz w:val="16"/>
              </w:rPr>
              <w:t>Approved, expires 2027-07-01</w:t>
            </w:r>
          </w:p>
        </w:tc>
        <w:tc>
          <w:tcPr>
            <w:tcW w:type="dxa" w:w="2306"/>
          </w:tcPr>
          <w:p>
            <w:pPr>
              <w:spacing w:after="0"/>
              <w:jc w:val="left"/>
            </w:pPr>
            <w:r>
              <w:rPr>
                <w:sz w:val="16"/>
              </w:rPr>
              <w:t>Howell County (2022) (FEMA plan 108321)</w:t>
            </w:r>
          </w:p>
        </w:tc>
        <w:tc>
          <w:tcPr>
            <w:tcW w:type="dxa" w:w="1224"/>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274</w:t>
            </w:r>
          </w:p>
        </w:tc>
        <w:tc>
          <w:tcPr>
            <w:tcW w:type="dxa" w:w="1436"/>
          </w:tcPr>
          <w:p>
            <w:pPr>
              <w:spacing w:after="0"/>
              <w:jc w:val="left"/>
            </w:pPr>
          </w:p>
        </w:tc>
        <w:tc>
          <w:tcPr>
            <w:tcW w:type="dxa" w:w="1214"/>
          </w:tcPr>
          <w:p>
            <w:pPr>
              <w:spacing w:after="0"/>
              <w:jc w:val="left"/>
            </w:pPr>
          </w:p>
        </w:tc>
      </w:tr>
      <w:tr>
        <w:trPr>
          <w:cantSplit/>
        </w:trPr>
        <w:tc>
          <w:tcPr>
            <w:tcW w:type="dxa" w:w="2196"/>
          </w:tcPr>
          <w:p>
            <w:pPr>
              <w:spacing w:after="0"/>
              <w:jc w:val="left"/>
            </w:pPr>
            <w:r>
              <w:rPr>
                <w:sz w:val="16"/>
              </w:rPr>
              <w:t>Glenwood R-VIII School District</w:t>
            </w:r>
          </w:p>
        </w:tc>
        <w:tc>
          <w:tcPr>
            <w:tcW w:type="dxa" w:w="1938"/>
          </w:tcPr>
          <w:p>
            <w:pPr>
              <w:spacing w:after="0"/>
              <w:jc w:val="left"/>
            </w:pPr>
            <w:r>
              <w:rPr>
                <w:sz w:val="16"/>
              </w:rPr>
              <w:t>School/School District</w:t>
            </w:r>
          </w:p>
        </w:tc>
        <w:tc>
          <w:tcPr>
            <w:tcW w:type="dxa" w:w="1920"/>
          </w:tcPr>
          <w:p>
            <w:pPr>
              <w:spacing w:after="0"/>
              <w:jc w:val="left"/>
            </w:pPr>
            <w:r>
              <w:rPr>
                <w:sz w:val="16"/>
              </w:rPr>
              <w:t>Approved, expires 2027-07-01</w:t>
            </w:r>
          </w:p>
        </w:tc>
        <w:tc>
          <w:tcPr>
            <w:tcW w:type="dxa" w:w="2306"/>
          </w:tcPr>
          <w:p>
            <w:pPr>
              <w:spacing w:after="0"/>
              <w:jc w:val="left"/>
            </w:pPr>
            <w:r>
              <w:rPr>
                <w:sz w:val="16"/>
              </w:rPr>
              <w:t>Howell County (2022) (FEMA plan 108321)</w:t>
            </w:r>
          </w:p>
        </w:tc>
        <w:tc>
          <w:tcPr>
            <w:tcW w:type="dxa" w:w="1224"/>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274</w:t>
            </w:r>
          </w:p>
        </w:tc>
        <w:tc>
          <w:tcPr>
            <w:tcW w:type="dxa" w:w="1436"/>
          </w:tcPr>
          <w:p>
            <w:pPr>
              <w:spacing w:after="0"/>
              <w:jc w:val="left"/>
            </w:pPr>
          </w:p>
        </w:tc>
        <w:tc>
          <w:tcPr>
            <w:tcW w:type="dxa" w:w="1214"/>
          </w:tcPr>
          <w:p>
            <w:pPr>
              <w:spacing w:after="0"/>
              <w:jc w:val="left"/>
            </w:pPr>
          </w:p>
        </w:tc>
      </w:tr>
      <w:tr>
        <w:trPr>
          <w:cantSplit/>
        </w:trPr>
        <w:tc>
          <w:tcPr>
            <w:tcW w:type="dxa" w:w="2196"/>
          </w:tcPr>
          <w:p>
            <w:pPr>
              <w:spacing w:after="0"/>
              <w:jc w:val="left"/>
            </w:pPr>
            <w:r>
              <w:rPr>
                <w:sz w:val="16"/>
              </w:rPr>
              <w:t>Howell Valley R-I School District</w:t>
            </w:r>
          </w:p>
        </w:tc>
        <w:tc>
          <w:tcPr>
            <w:tcW w:type="dxa" w:w="1938"/>
          </w:tcPr>
          <w:p>
            <w:pPr>
              <w:spacing w:after="0"/>
              <w:jc w:val="left"/>
            </w:pPr>
            <w:r>
              <w:rPr>
                <w:sz w:val="16"/>
              </w:rPr>
              <w:t>School/School District</w:t>
            </w:r>
          </w:p>
        </w:tc>
        <w:tc>
          <w:tcPr>
            <w:tcW w:type="dxa" w:w="1920"/>
          </w:tcPr>
          <w:p>
            <w:pPr>
              <w:spacing w:after="0"/>
              <w:jc w:val="left"/>
            </w:pPr>
            <w:r>
              <w:rPr>
                <w:sz w:val="16"/>
              </w:rPr>
              <w:t>Approved, expires 2027-07-01</w:t>
            </w:r>
          </w:p>
        </w:tc>
        <w:tc>
          <w:tcPr>
            <w:tcW w:type="dxa" w:w="2306"/>
          </w:tcPr>
          <w:p>
            <w:pPr>
              <w:spacing w:after="0"/>
              <w:jc w:val="left"/>
            </w:pPr>
            <w:r>
              <w:rPr>
                <w:sz w:val="16"/>
              </w:rPr>
              <w:t>Howell County (2022) (FEMA plan 108321)</w:t>
            </w:r>
          </w:p>
        </w:tc>
        <w:tc>
          <w:tcPr>
            <w:tcW w:type="dxa" w:w="1224"/>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274</w:t>
            </w:r>
          </w:p>
        </w:tc>
        <w:tc>
          <w:tcPr>
            <w:tcW w:type="dxa" w:w="1436"/>
          </w:tcPr>
          <w:p>
            <w:pPr>
              <w:spacing w:after="0"/>
              <w:jc w:val="left"/>
            </w:pPr>
          </w:p>
        </w:tc>
        <w:tc>
          <w:tcPr>
            <w:tcW w:type="dxa" w:w="1214"/>
          </w:tcPr>
          <w:p>
            <w:pPr>
              <w:spacing w:after="0"/>
              <w:jc w:val="left"/>
            </w:pPr>
          </w:p>
        </w:tc>
      </w:tr>
      <w:tr>
        <w:trPr>
          <w:cantSplit/>
        </w:trPr>
        <w:tc>
          <w:tcPr>
            <w:tcW w:type="dxa" w:w="2196"/>
          </w:tcPr>
          <w:p>
            <w:pPr>
              <w:spacing w:after="0"/>
              <w:jc w:val="left"/>
            </w:pPr>
            <w:r>
              <w:rPr>
                <w:sz w:val="16"/>
              </w:rPr>
              <w:t>Junction Hill C-12 School District</w:t>
            </w:r>
          </w:p>
        </w:tc>
        <w:tc>
          <w:tcPr>
            <w:tcW w:type="dxa" w:w="1938"/>
          </w:tcPr>
          <w:p>
            <w:pPr>
              <w:spacing w:after="0"/>
              <w:jc w:val="left"/>
            </w:pPr>
            <w:r>
              <w:rPr>
                <w:sz w:val="16"/>
              </w:rPr>
              <w:t>School/School District</w:t>
            </w:r>
          </w:p>
        </w:tc>
        <w:tc>
          <w:tcPr>
            <w:tcW w:type="dxa" w:w="1920"/>
          </w:tcPr>
          <w:p>
            <w:pPr>
              <w:spacing w:after="0"/>
              <w:jc w:val="left"/>
            </w:pPr>
            <w:r>
              <w:rPr>
                <w:sz w:val="16"/>
              </w:rPr>
              <w:t>Approved, expires 2027-07-01</w:t>
            </w:r>
          </w:p>
        </w:tc>
        <w:tc>
          <w:tcPr>
            <w:tcW w:type="dxa" w:w="2306"/>
          </w:tcPr>
          <w:p>
            <w:pPr>
              <w:spacing w:after="0"/>
              <w:jc w:val="left"/>
            </w:pPr>
            <w:r>
              <w:rPr>
                <w:sz w:val="16"/>
              </w:rPr>
              <w:t>Howell County (2022) (FEMA plan 108321)</w:t>
            </w:r>
          </w:p>
        </w:tc>
        <w:tc>
          <w:tcPr>
            <w:tcW w:type="dxa" w:w="1224"/>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274</w:t>
            </w:r>
          </w:p>
        </w:tc>
        <w:tc>
          <w:tcPr>
            <w:tcW w:type="dxa" w:w="1436"/>
          </w:tcPr>
          <w:p>
            <w:pPr>
              <w:spacing w:after="0"/>
              <w:jc w:val="left"/>
            </w:pPr>
          </w:p>
        </w:tc>
        <w:tc>
          <w:tcPr>
            <w:tcW w:type="dxa" w:w="1214"/>
          </w:tcPr>
          <w:p>
            <w:pPr>
              <w:spacing w:after="0"/>
              <w:jc w:val="left"/>
            </w:pPr>
          </w:p>
        </w:tc>
      </w:tr>
      <w:tr>
        <w:trPr>
          <w:cantSplit/>
        </w:trPr>
        <w:tc>
          <w:tcPr>
            <w:tcW w:type="dxa" w:w="2196"/>
          </w:tcPr>
          <w:p>
            <w:pPr>
              <w:spacing w:after="0"/>
              <w:jc w:val="left"/>
            </w:pPr>
            <w:r>
              <w:rPr>
                <w:sz w:val="16"/>
              </w:rPr>
              <w:t>Richards R-V School District</w:t>
            </w:r>
          </w:p>
        </w:tc>
        <w:tc>
          <w:tcPr>
            <w:tcW w:type="dxa" w:w="1938"/>
          </w:tcPr>
          <w:p>
            <w:pPr>
              <w:spacing w:after="0"/>
              <w:jc w:val="left"/>
            </w:pPr>
            <w:r>
              <w:rPr>
                <w:sz w:val="16"/>
              </w:rPr>
              <w:t>School/School District</w:t>
            </w:r>
          </w:p>
        </w:tc>
        <w:tc>
          <w:tcPr>
            <w:tcW w:type="dxa" w:w="1920"/>
          </w:tcPr>
          <w:p>
            <w:pPr>
              <w:spacing w:after="0"/>
              <w:jc w:val="left"/>
            </w:pPr>
            <w:r>
              <w:rPr>
                <w:sz w:val="16"/>
              </w:rPr>
              <w:t>Approved, expires 2027-07-01</w:t>
            </w:r>
          </w:p>
        </w:tc>
        <w:tc>
          <w:tcPr>
            <w:tcW w:type="dxa" w:w="2306"/>
          </w:tcPr>
          <w:p>
            <w:pPr>
              <w:spacing w:after="0"/>
              <w:jc w:val="left"/>
            </w:pPr>
            <w:r>
              <w:rPr>
                <w:sz w:val="16"/>
              </w:rPr>
              <w:t>Howell County (2022) (FEMA plan 108321)</w:t>
            </w:r>
          </w:p>
        </w:tc>
        <w:tc>
          <w:tcPr>
            <w:tcW w:type="dxa" w:w="1224"/>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274</w:t>
            </w:r>
          </w:p>
        </w:tc>
        <w:tc>
          <w:tcPr>
            <w:tcW w:type="dxa" w:w="1436"/>
          </w:tcPr>
          <w:p>
            <w:pPr>
              <w:spacing w:after="0"/>
              <w:jc w:val="left"/>
            </w:pPr>
          </w:p>
        </w:tc>
        <w:tc>
          <w:tcPr>
            <w:tcW w:type="dxa" w:w="1214"/>
          </w:tcPr>
          <w:p>
            <w:pPr>
              <w:spacing w:after="0"/>
              <w:jc w:val="left"/>
            </w:pPr>
          </w:p>
        </w:tc>
      </w:tr>
      <w:tr>
        <w:trPr>
          <w:cantSplit/>
        </w:trPr>
        <w:tc>
          <w:tcPr>
            <w:tcW w:type="dxa" w:w="2196"/>
          </w:tcPr>
          <w:p>
            <w:pPr>
              <w:spacing w:after="0"/>
              <w:jc w:val="left"/>
            </w:pPr>
            <w:r>
              <w:rPr>
                <w:sz w:val="16"/>
              </w:rPr>
              <w:t>West Plains R-VII School District</w:t>
            </w:r>
          </w:p>
        </w:tc>
        <w:tc>
          <w:tcPr>
            <w:tcW w:type="dxa" w:w="1938"/>
          </w:tcPr>
          <w:p>
            <w:pPr>
              <w:spacing w:after="0"/>
              <w:jc w:val="left"/>
            </w:pPr>
            <w:r>
              <w:rPr>
                <w:sz w:val="16"/>
              </w:rPr>
              <w:t>School/School District</w:t>
            </w:r>
          </w:p>
        </w:tc>
        <w:tc>
          <w:tcPr>
            <w:tcW w:type="dxa" w:w="1920"/>
          </w:tcPr>
          <w:p>
            <w:pPr>
              <w:spacing w:after="0"/>
              <w:jc w:val="left"/>
            </w:pPr>
            <w:r>
              <w:rPr>
                <w:sz w:val="16"/>
              </w:rPr>
              <w:t>Approved, expires 2027-07-01</w:t>
            </w:r>
          </w:p>
        </w:tc>
        <w:tc>
          <w:tcPr>
            <w:tcW w:type="dxa" w:w="2306"/>
          </w:tcPr>
          <w:p>
            <w:pPr>
              <w:spacing w:after="0"/>
              <w:jc w:val="left"/>
            </w:pPr>
            <w:r>
              <w:rPr>
                <w:sz w:val="16"/>
              </w:rPr>
              <w:t>Howell County (2022) (FEMA plan 108321)</w:t>
            </w:r>
          </w:p>
        </w:tc>
        <w:tc>
          <w:tcPr>
            <w:tcW w:type="dxa" w:w="1224"/>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274</w:t>
            </w:r>
          </w:p>
        </w:tc>
        <w:tc>
          <w:tcPr>
            <w:tcW w:type="dxa" w:w="1436"/>
          </w:tcPr>
          <w:p>
            <w:pPr>
              <w:spacing w:after="0"/>
              <w:jc w:val="left"/>
            </w:pPr>
          </w:p>
        </w:tc>
        <w:tc>
          <w:tcPr>
            <w:tcW w:type="dxa" w:w="1214"/>
          </w:tcPr>
          <w:p>
            <w:pPr>
              <w:spacing w:after="0"/>
              <w:jc w:val="left"/>
            </w:pPr>
          </w:p>
        </w:tc>
      </w:tr>
      <w:tr>
        <w:trPr>
          <w:cantSplit/>
        </w:trPr>
        <w:tc>
          <w:tcPr>
            <w:tcW w:type="dxa" w:w="2196"/>
          </w:tcPr>
          <w:p>
            <w:pPr>
              <w:spacing w:after="0"/>
              <w:jc w:val="left"/>
            </w:pPr>
            <w:r>
              <w:rPr>
                <w:sz w:val="16"/>
              </w:rPr>
              <w:t>Willow Springs R-IV School District</w:t>
            </w:r>
          </w:p>
        </w:tc>
        <w:tc>
          <w:tcPr>
            <w:tcW w:type="dxa" w:w="1938"/>
          </w:tcPr>
          <w:p>
            <w:pPr>
              <w:spacing w:after="0"/>
              <w:jc w:val="left"/>
            </w:pPr>
            <w:r>
              <w:rPr>
                <w:sz w:val="16"/>
              </w:rPr>
              <w:t>School/School District</w:t>
            </w:r>
          </w:p>
        </w:tc>
        <w:tc>
          <w:tcPr>
            <w:tcW w:type="dxa" w:w="1920"/>
          </w:tcPr>
          <w:p>
            <w:pPr>
              <w:spacing w:after="0"/>
              <w:jc w:val="left"/>
            </w:pPr>
            <w:r>
              <w:rPr>
                <w:sz w:val="16"/>
              </w:rPr>
              <w:t>Approved, expires 2027-07-01</w:t>
            </w:r>
          </w:p>
        </w:tc>
        <w:tc>
          <w:tcPr>
            <w:tcW w:type="dxa" w:w="2306"/>
          </w:tcPr>
          <w:p>
            <w:pPr>
              <w:spacing w:after="0"/>
              <w:jc w:val="left"/>
            </w:pPr>
            <w:r>
              <w:rPr>
                <w:sz w:val="16"/>
              </w:rPr>
              <w:t>Howell County (2022) (FEMA plan 108321)</w:t>
            </w:r>
          </w:p>
        </w:tc>
        <w:tc>
          <w:tcPr>
            <w:tcW w:type="dxa" w:w="1224"/>
          </w:tcPr>
          <w:p>
            <w:pPr>
              <w:spacing w:after="0"/>
              <w:jc w:val="left"/>
            </w:pPr>
            <w:r>
              <w:rPr>
                <w:sz w:val="16"/>
              </w:rPr>
              <w:t>2022-07-01</w:t>
            </w:r>
          </w:p>
        </w:tc>
        <w:tc>
          <w:tcPr>
            <w:tcW w:type="dxa" w:w="1037"/>
          </w:tcPr>
          <w:p>
            <w:pPr>
              <w:spacing w:after="0"/>
              <w:jc w:val="left"/>
            </w:pPr>
            <w:r>
              <w:rPr>
                <w:sz w:val="16"/>
              </w:rPr>
              <w:t>2027-07-01</w:t>
            </w:r>
          </w:p>
        </w:tc>
        <w:tc>
          <w:tcPr>
            <w:tcW w:type="dxa" w:w="843"/>
          </w:tcPr>
          <w:p>
            <w:pPr>
              <w:spacing w:after="0"/>
              <w:jc w:val="right"/>
            </w:pPr>
            <w:r>
              <w:rPr>
                <w:sz w:val="16"/>
              </w:rPr>
              <w:t>274</w:t>
            </w:r>
          </w:p>
        </w:tc>
        <w:tc>
          <w:tcPr>
            <w:tcW w:type="dxa" w:w="1436"/>
          </w:tcPr>
          <w:p>
            <w:pPr>
              <w:spacing w:after="0"/>
              <w:jc w:val="left"/>
            </w:pPr>
          </w:p>
        </w:tc>
        <w:tc>
          <w:tcPr>
            <w:tcW w:type="dxa" w:w="1214"/>
          </w:tcPr>
          <w:p>
            <w:pPr>
              <w:spacing w:after="0"/>
              <w:jc w:val="left"/>
            </w:pPr>
          </w:p>
        </w:tc>
      </w:tr>
      <w:tr>
        <w:trPr>
          <w:cantSplit/>
        </w:trPr>
        <w:tc>
          <w:tcPr>
            <w:tcW w:type="dxa" w:w="2196"/>
          </w:tcPr>
          <w:p>
            <w:pPr>
              <w:spacing w:after="0"/>
              <w:jc w:val="left"/>
            </w:pPr>
            <w:r>
              <w:rPr>
                <w:sz w:val="16"/>
              </w:rPr>
              <w:t>Missouri State University West Plains</w:t>
            </w:r>
          </w:p>
        </w:tc>
        <w:tc>
          <w:tcPr>
            <w:tcW w:type="dxa" w:w="1938"/>
          </w:tcPr>
          <w:p>
            <w:pPr>
              <w:spacing w:after="0"/>
              <w:jc w:val="left"/>
            </w:pPr>
            <w:r>
              <w:rPr>
                <w:sz w:val="16"/>
              </w:rPr>
              <w:t>College/University</w:t>
            </w:r>
          </w:p>
        </w:tc>
        <w:tc>
          <w:tcPr>
            <w:tcW w:type="dxa" w:w="1920"/>
          </w:tcPr>
          <w:p>
            <w:pPr>
              <w:spacing w:after="0"/>
              <w:jc w:val="left"/>
            </w:pPr>
            <w:r>
              <w:rPr>
                <w:sz w:val="16"/>
              </w:rPr>
              <w:t>Plan 108321 approved 2022-07-01, pending adoption here; not yet eligible</w:t>
            </w:r>
          </w:p>
        </w:tc>
        <w:tc>
          <w:tcPr>
            <w:tcW w:type="dxa" w:w="2306"/>
          </w:tcPr>
          <w:p>
            <w:pPr>
              <w:spacing w:after="0"/>
              <w:jc w:val="left"/>
            </w:pPr>
            <w:r>
              <w:rPr>
                <w:sz w:val="16"/>
              </w:rPr>
              <w:t>Howell County (2022) (FEMA plan 108321), pending adoption here</w:t>
            </w:r>
          </w:p>
        </w:tc>
        <w:tc>
          <w:tcPr>
            <w:tcW w:type="dxa" w:w="1224"/>
          </w:tcPr>
          <w:p>
            <w:pPr>
              <w:spacing w:after="0"/>
              <w:jc w:val="left"/>
            </w:pPr>
            <w:r>
              <w:rPr>
                <w:sz w:val="16"/>
              </w:rPr>
              <w:t>2022-07-01 by FEMA; not yet adopted here</w:t>
            </w:r>
          </w:p>
        </w:tc>
        <w:tc>
          <w:tcPr>
            <w:tcW w:type="dxa" w:w="1037"/>
          </w:tcPr>
          <w:p>
            <w:pPr>
              <w:spacing w:after="0"/>
              <w:jc w:val="left"/>
            </w:pPr>
            <w:r>
              <w:rPr>
                <w:sz w:val="16"/>
              </w:rPr>
              <w:t>2027-07-01 once adopted</w:t>
            </w:r>
          </w:p>
        </w:tc>
        <w:tc>
          <w:tcPr>
            <w:tcW w:type="dxa" w:w="843"/>
          </w:tcPr>
          <w:p>
            <w:pPr>
              <w:spacing w:after="0"/>
              <w:jc w:val="right"/>
            </w:pPr>
          </w:p>
        </w:tc>
        <w:tc>
          <w:tcPr>
            <w:tcW w:type="dxa" w:w="1436"/>
          </w:tcPr>
          <w:p>
            <w:pPr>
              <w:spacing w:after="0"/>
              <w:jc w:val="left"/>
            </w:pPr>
            <w:r>
              <w:rPr>
                <w:sz w:val="16"/>
              </w:rPr>
              <w:t>FEMA tracker shows a plan approvable pending adoption</w:t>
            </w:r>
          </w:p>
        </w:tc>
        <w:tc>
          <w:tcPr>
            <w:tcW w:type="dxa" w:w="1214"/>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443"/>
        <w:gridCol w:w="1443"/>
        <w:gridCol w:w="1037"/>
        <w:gridCol w:w="1126"/>
        <w:gridCol w:w="1560"/>
        <w:gridCol w:w="1171"/>
        <w:gridCol w:w="1669"/>
        <w:gridCol w:w="293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3"/>
            <w:shd w:val="clear" w:color="auto" w:fill="E8E8E8"/>
          </w:tcPr>
          <w:p>
            <w:pPr>
              <w:spacing w:after="0"/>
              <w:jc w:val="left"/>
            </w:pPr>
            <w:r>
              <w:rPr>
                <w:b/>
                <w:sz w:val="16"/>
              </w:rPr>
              <w:t>NRI risk rating</w:t>
            </w:r>
          </w:p>
        </w:tc>
        <w:tc>
          <w:tcPr>
            <w:tcW w:type="dxa" w:w="144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3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443"/>
          </w:tcPr>
          <w:p>
            <w:pPr>
              <w:spacing w:after="0"/>
              <w:jc w:val="left"/>
            </w:pPr>
            <w:r>
              <w:rPr>
                <w:sz w:val="16"/>
              </w:rPr>
              <w:t>Relatively Moderate</w:t>
            </w:r>
          </w:p>
        </w:tc>
        <w:tc>
          <w:tcPr>
            <w:tcW w:type="dxa" w:w="1443"/>
          </w:tcPr>
          <w:p>
            <w:pPr>
              <w:spacing w:after="0"/>
              <w:jc w:val="left"/>
            </w:pPr>
            <w:r>
              <w:rPr>
                <w:sz w:val="16"/>
              </w:rPr>
              <w:t>Relatively Low</w:t>
            </w:r>
          </w:p>
        </w:tc>
        <w:tc>
          <w:tcPr>
            <w:tcW w:type="dxa" w:w="1037"/>
          </w:tcPr>
          <w:p>
            <w:pPr>
              <w:spacing w:after="0"/>
              <w:jc w:val="right"/>
            </w:pPr>
            <w:r>
              <w:rPr>
                <w:sz w:val="16"/>
              </w:rPr>
              <w:t>$9,872,945</w:t>
            </w:r>
          </w:p>
        </w:tc>
        <w:tc>
          <w:tcPr>
            <w:tcW w:type="dxa" w:w="1126"/>
          </w:tcPr>
          <w:p>
            <w:pPr>
              <w:spacing w:after="0"/>
              <w:jc w:val="right"/>
            </w:pPr>
            <w:r>
              <w:rPr>
                <w:sz w:val="16"/>
              </w:rPr>
              <w:t>$329,806</w:t>
            </w:r>
          </w:p>
        </w:tc>
        <w:tc>
          <w:tcPr>
            <w:tcW w:type="dxa" w:w="1560"/>
          </w:tcPr>
          <w:p>
            <w:pPr>
              <w:spacing w:after="0"/>
              <w:jc w:val="right"/>
            </w:pPr>
            <w:r>
              <w:rPr>
                <w:sz w:val="16"/>
              </w:rPr>
              <w:t>$4,972,080</w:t>
            </w:r>
          </w:p>
        </w:tc>
        <w:tc>
          <w:tcPr>
            <w:tcW w:type="dxa" w:w="1171"/>
          </w:tcPr>
          <w:p>
            <w:pPr>
              <w:spacing w:after="0"/>
              <w:jc w:val="right"/>
            </w:pPr>
            <w:r>
              <w:rPr>
                <w:sz w:val="16"/>
              </w:rPr>
              <w:t>$15,174,830</w:t>
            </w:r>
          </w:p>
        </w:tc>
        <w:tc>
          <w:tcPr>
            <w:tcW w:type="dxa" w:w="1669"/>
          </w:tcPr>
          <w:p>
            <w:pPr>
              <w:spacing w:after="0"/>
              <w:jc w:val="right"/>
            </w:pPr>
            <w:r>
              <w:rPr>
                <w:sz w:val="16"/>
              </w:rPr>
              <w:t>304</w:t>
            </w:r>
          </w:p>
        </w:tc>
        <w:tc>
          <w:tcPr>
            <w:tcW w:type="dxa" w:w="293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Earthquake</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$3,237,734</w:t>
            </w:r>
          </w:p>
        </w:tc>
        <w:tc>
          <w:tcPr>
            <w:tcW w:type="dxa" w:w="1126"/>
          </w:tcPr>
          <w:p>
            <w:pPr>
              <w:spacing w:after="0"/>
              <w:jc w:val="right"/>
            </w:pPr>
            <w:r>
              <w:rPr>
                <w:sz w:val="16"/>
              </w:rPr>
              <w:t>n/a</w:t>
            </w:r>
          </w:p>
        </w:tc>
        <w:tc>
          <w:tcPr>
            <w:tcW w:type="dxa" w:w="1560"/>
          </w:tcPr>
          <w:p>
            <w:pPr>
              <w:spacing w:after="0"/>
              <w:jc w:val="right"/>
            </w:pPr>
            <w:r>
              <w:rPr>
                <w:sz w:val="16"/>
              </w:rPr>
              <w:t>$1,653,635</w:t>
            </w:r>
          </w:p>
        </w:tc>
        <w:tc>
          <w:tcPr>
            <w:tcW w:type="dxa" w:w="1171"/>
          </w:tcPr>
          <w:p>
            <w:pPr>
              <w:spacing w:after="0"/>
              <w:jc w:val="right"/>
            </w:pPr>
            <w:r>
              <w:rPr>
                <w:sz w:val="16"/>
              </w:rPr>
              <w:t>$4,891,369</w:t>
            </w:r>
          </w:p>
        </w:tc>
        <w:tc>
          <w:tcPr>
            <w:tcW w:type="dxa" w:w="1669"/>
          </w:tcPr>
          <w:p>
            <w:pPr>
              <w:spacing w:after="0"/>
              <w:jc w:val="right"/>
            </w:pPr>
          </w:p>
        </w:tc>
        <w:tc>
          <w:tcPr>
            <w:tcW w:type="dxa" w:w="2935"/>
          </w:tcPr>
          <w:p>
            <w:pPr>
              <w:spacing w:after="0"/>
              <w:jc w:val="left"/>
            </w:pPr>
            <w:r>
              <w:rPr>
                <w:sz w:val="16"/>
              </w:rPr>
              <w:t>Storm Events does not record earthquakes.</w:t>
            </w: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$1,993,731</w:t>
            </w:r>
          </w:p>
        </w:tc>
        <w:tc>
          <w:tcPr>
            <w:tcW w:type="dxa" w:w="1126"/>
          </w:tcPr>
          <w:p>
            <w:pPr>
              <w:spacing w:after="0"/>
              <w:jc w:val="right"/>
            </w:pPr>
            <w:r>
              <w:rPr>
                <w:sz w:val="16"/>
              </w:rPr>
              <w:t>$1,977</w:t>
            </w:r>
          </w:p>
        </w:tc>
        <w:tc>
          <w:tcPr>
            <w:tcW w:type="dxa" w:w="1560"/>
          </w:tcPr>
          <w:p>
            <w:pPr>
              <w:spacing w:after="0"/>
              <w:jc w:val="right"/>
            </w:pPr>
            <w:r>
              <w:rPr>
                <w:sz w:val="16"/>
              </w:rPr>
              <w:t>$636,977</w:t>
            </w:r>
          </w:p>
        </w:tc>
        <w:tc>
          <w:tcPr>
            <w:tcW w:type="dxa" w:w="1171"/>
          </w:tcPr>
          <w:p>
            <w:pPr>
              <w:spacing w:after="0"/>
              <w:jc w:val="right"/>
            </w:pPr>
            <w:r>
              <w:rPr>
                <w:sz w:val="16"/>
              </w:rPr>
              <w:t>$2,632,684</w:t>
            </w:r>
          </w:p>
        </w:tc>
        <w:tc>
          <w:tcPr>
            <w:tcW w:type="dxa" w:w="1669"/>
          </w:tcPr>
          <w:p>
            <w:pPr>
              <w:spacing w:after="0"/>
              <w:jc w:val="right"/>
            </w:pPr>
            <w:r>
              <w:rPr>
                <w:sz w:val="16"/>
              </w:rPr>
              <w:t>24</w:t>
            </w:r>
          </w:p>
        </w:tc>
        <w:tc>
          <w:tcPr>
            <w:tcW w:type="dxa" w:w="2935"/>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Cold Wave</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$171</w:t>
            </w:r>
          </w:p>
        </w:tc>
        <w:tc>
          <w:tcPr>
            <w:tcW w:type="dxa" w:w="1126"/>
          </w:tcPr>
          <w:p>
            <w:pPr>
              <w:spacing w:after="0"/>
              <w:jc w:val="right"/>
            </w:pPr>
            <w:r>
              <w:rPr>
                <w:sz w:val="16"/>
              </w:rPr>
              <w:t>$492,381</w:t>
            </w:r>
          </w:p>
        </w:tc>
        <w:tc>
          <w:tcPr>
            <w:tcW w:type="dxa" w:w="1560"/>
          </w:tcPr>
          <w:p>
            <w:pPr>
              <w:spacing w:after="0"/>
              <w:jc w:val="right"/>
            </w:pPr>
            <w:r>
              <w:rPr>
                <w:sz w:val="16"/>
              </w:rPr>
              <w:t>$2,034,053</w:t>
            </w:r>
          </w:p>
        </w:tc>
        <w:tc>
          <w:tcPr>
            <w:tcW w:type="dxa" w:w="1171"/>
          </w:tcPr>
          <w:p>
            <w:pPr>
              <w:spacing w:after="0"/>
              <w:jc w:val="right"/>
            </w:pPr>
            <w:r>
              <w:rPr>
                <w:sz w:val="16"/>
              </w:rPr>
              <w:t>$2,526,605</w:t>
            </w:r>
          </w:p>
        </w:tc>
        <w:tc>
          <w:tcPr>
            <w:tcW w:type="dxa" w:w="1669"/>
          </w:tcPr>
          <w:p>
            <w:pPr>
              <w:spacing w:after="0"/>
              <w:jc w:val="right"/>
            </w:pPr>
            <w:r>
              <w:rPr>
                <w:sz w:val="16"/>
              </w:rPr>
              <w:t>8</w:t>
            </w:r>
          </w:p>
        </w:tc>
        <w:tc>
          <w:tcPr>
            <w:tcW w:type="dxa" w:w="2935"/>
          </w:tcPr>
          <w:p>
            <w:pPr>
              <w:spacing w:after="0"/>
              <w:jc w:val="left"/>
            </w:pPr>
            <w:r>
              <w:rPr>
                <w:sz w:val="16"/>
              </w:rPr>
              <w:t>Includes 2 Frost/Freeze records (outside NRI's Cold Wave definition; counted in this table and in B1-d, not in the B1-e descriptor).</w:t>
            </w:r>
          </w:p>
        </w:tc>
      </w:tr>
      <w:tr>
        <w:trPr>
          <w:cantSplit/>
        </w:trPr>
        <w:tc>
          <w:tcPr>
            <w:tcW w:type="dxa" w:w="691"/>
          </w:tcPr>
          <w:p>
            <w:pPr>
              <w:spacing w:after="0"/>
              <w:jc w:val="right"/>
            </w:pPr>
            <w:r>
              <w:rPr>
                <w:sz w:val="16"/>
              </w:rPr>
              <w:t>5</w:t>
            </w:r>
          </w:p>
        </w:tc>
        <w:tc>
          <w:tcPr>
            <w:tcW w:type="dxa" w:w="1037"/>
          </w:tcPr>
          <w:p>
            <w:pPr>
              <w:spacing w:after="0"/>
              <w:jc w:val="left"/>
            </w:pPr>
            <w:r>
              <w:rPr>
                <w:sz w:val="16"/>
              </w:rPr>
              <w:t>Heat Wave</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$179</w:t>
            </w:r>
          </w:p>
        </w:tc>
        <w:tc>
          <w:tcPr>
            <w:tcW w:type="dxa" w:w="1126"/>
          </w:tcPr>
          <w:p>
            <w:pPr>
              <w:spacing w:after="0"/>
              <w:jc w:val="right"/>
            </w:pPr>
            <w:r>
              <w:rPr>
                <w:sz w:val="16"/>
              </w:rPr>
              <w:t>$3</w:t>
            </w:r>
          </w:p>
        </w:tc>
        <w:tc>
          <w:tcPr>
            <w:tcW w:type="dxa" w:w="1560"/>
          </w:tcPr>
          <w:p>
            <w:pPr>
              <w:spacing w:after="0"/>
              <w:jc w:val="right"/>
            </w:pPr>
            <w:r>
              <w:rPr>
                <w:sz w:val="16"/>
              </w:rPr>
              <w:t>$1,891,261</w:t>
            </w:r>
          </w:p>
        </w:tc>
        <w:tc>
          <w:tcPr>
            <w:tcW w:type="dxa" w:w="1171"/>
          </w:tcPr>
          <w:p>
            <w:pPr>
              <w:spacing w:after="0"/>
              <w:jc w:val="right"/>
            </w:pPr>
            <w:r>
              <w:rPr>
                <w:sz w:val="16"/>
              </w:rPr>
              <w:t>$1,891,443</w:t>
            </w:r>
          </w:p>
        </w:tc>
        <w:tc>
          <w:tcPr>
            <w:tcW w:type="dxa" w:w="1669"/>
          </w:tcPr>
          <w:p>
            <w:pPr>
              <w:spacing w:after="0"/>
              <w:jc w:val="right"/>
            </w:pPr>
            <w:r>
              <w:rPr>
                <w:sz w:val="16"/>
              </w:rPr>
              <w:t>10</w:t>
            </w:r>
          </w:p>
        </w:tc>
        <w:tc>
          <w:tcPr>
            <w:tcW w:type="dxa" w:w="2935"/>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Ice Storm</w:t>
            </w:r>
          </w:p>
        </w:tc>
        <w:tc>
          <w:tcPr>
            <w:tcW w:type="dxa" w:w="1443"/>
          </w:tcPr>
          <w:p>
            <w:pPr>
              <w:spacing w:after="0"/>
              <w:jc w:val="left"/>
            </w:pPr>
            <w:r>
              <w:rPr>
                <w:sz w:val="16"/>
              </w:rPr>
              <w:t>Relatively High</w:t>
            </w:r>
          </w:p>
        </w:tc>
        <w:tc>
          <w:tcPr>
            <w:tcW w:type="dxa" w:w="1443"/>
          </w:tcPr>
          <w:p>
            <w:pPr>
              <w:spacing w:after="0"/>
              <w:jc w:val="left"/>
            </w:pPr>
            <w:r>
              <w:rPr>
                <w:sz w:val="16"/>
              </w:rPr>
              <w:t>Relatively High</w:t>
            </w:r>
          </w:p>
        </w:tc>
        <w:tc>
          <w:tcPr>
            <w:tcW w:type="dxa" w:w="1037"/>
          </w:tcPr>
          <w:p>
            <w:pPr>
              <w:spacing w:after="0"/>
              <w:jc w:val="right"/>
            </w:pPr>
            <w:r>
              <w:rPr>
                <w:sz w:val="16"/>
              </w:rPr>
              <w:t>$1,003,101</w:t>
            </w:r>
          </w:p>
        </w:tc>
        <w:tc>
          <w:tcPr>
            <w:tcW w:type="dxa" w:w="1126"/>
          </w:tcPr>
          <w:p>
            <w:pPr>
              <w:spacing w:after="0"/>
              <w:jc w:val="right"/>
            </w:pPr>
            <w:r>
              <w:rPr>
                <w:sz w:val="16"/>
              </w:rPr>
              <w:t>n/a</w:t>
            </w:r>
          </w:p>
        </w:tc>
        <w:tc>
          <w:tcPr>
            <w:tcW w:type="dxa" w:w="1560"/>
          </w:tcPr>
          <w:p>
            <w:pPr>
              <w:spacing w:after="0"/>
              <w:jc w:val="right"/>
            </w:pPr>
            <w:r>
              <w:rPr>
                <w:sz w:val="16"/>
              </w:rPr>
              <w:t>$112,540</w:t>
            </w:r>
          </w:p>
        </w:tc>
        <w:tc>
          <w:tcPr>
            <w:tcW w:type="dxa" w:w="1171"/>
          </w:tcPr>
          <w:p>
            <w:pPr>
              <w:spacing w:after="0"/>
              <w:jc w:val="right"/>
            </w:pPr>
            <w:r>
              <w:rPr>
                <w:sz w:val="16"/>
              </w:rPr>
              <w:t>$1,115,641</w:t>
            </w:r>
          </w:p>
        </w:tc>
        <w:tc>
          <w:tcPr>
            <w:tcW w:type="dxa" w:w="1669"/>
          </w:tcPr>
          <w:p>
            <w:pPr>
              <w:spacing w:after="0"/>
              <w:jc w:val="right"/>
            </w:pPr>
            <w:r>
              <w:rPr>
                <w:sz w:val="16"/>
              </w:rPr>
              <w:t>7</w:t>
            </w:r>
          </w:p>
        </w:tc>
        <w:tc>
          <w:tcPr>
            <w:tcW w:type="dxa" w:w="2935"/>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Strong Wind</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$266,009</w:t>
            </w:r>
          </w:p>
        </w:tc>
        <w:tc>
          <w:tcPr>
            <w:tcW w:type="dxa" w:w="1126"/>
          </w:tcPr>
          <w:p>
            <w:pPr>
              <w:spacing w:after="0"/>
              <w:jc w:val="right"/>
            </w:pPr>
            <w:r>
              <w:rPr>
                <w:sz w:val="16"/>
              </w:rPr>
              <w:t>$17,335</w:t>
            </w:r>
          </w:p>
        </w:tc>
        <w:tc>
          <w:tcPr>
            <w:tcW w:type="dxa" w:w="1560"/>
          </w:tcPr>
          <w:p>
            <w:pPr>
              <w:spacing w:after="0"/>
              <w:jc w:val="right"/>
            </w:pPr>
            <w:r>
              <w:rPr>
                <w:sz w:val="16"/>
              </w:rPr>
              <w:t>$538,214</w:t>
            </w:r>
          </w:p>
        </w:tc>
        <w:tc>
          <w:tcPr>
            <w:tcW w:type="dxa" w:w="1171"/>
          </w:tcPr>
          <w:p>
            <w:pPr>
              <w:spacing w:after="0"/>
              <w:jc w:val="right"/>
            </w:pPr>
            <w:r>
              <w:rPr>
                <w:sz w:val="16"/>
              </w:rPr>
              <w:t>$821,558</w:t>
            </w:r>
          </w:p>
        </w:tc>
        <w:tc>
          <w:tcPr>
            <w:tcW w:type="dxa" w:w="1669"/>
          </w:tcPr>
          <w:p>
            <w:pPr>
              <w:spacing w:after="0"/>
              <w:jc w:val="right"/>
            </w:pPr>
            <w:r>
              <w:rPr>
                <w:sz w:val="16"/>
              </w:rPr>
              <w:t>262</w:t>
            </w:r>
          </w:p>
        </w:tc>
        <w:tc>
          <w:tcPr>
            <w:tcW w:type="dxa" w:w="2935"/>
          </w:tcPr>
          <w:p>
            <w:pPr>
              <w:spacing w:after="0"/>
              <w:jc w:val="left"/>
            </w:pPr>
            <w:r>
              <w:rPr>
                <w:sz w:val="16"/>
              </w:rPr>
              <w:t>Includes 3 High Wind and 1 Strong Wind records (NOAA non-thunderstorm wind types, outside NRI's Strong Wind definition).</w:t>
            </w: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$20,041</w:t>
            </w:r>
          </w:p>
        </w:tc>
        <w:tc>
          <w:tcPr>
            <w:tcW w:type="dxa" w:w="1126"/>
          </w:tcPr>
          <w:p>
            <w:pPr>
              <w:spacing w:after="0"/>
              <w:jc w:val="right"/>
            </w:pPr>
            <w:r>
              <w:rPr>
                <w:sz w:val="16"/>
              </w:rPr>
              <w:t>n/a</w:t>
            </w:r>
          </w:p>
        </w:tc>
        <w:tc>
          <w:tcPr>
            <w:tcW w:type="dxa" w:w="1560"/>
          </w:tcPr>
          <w:p>
            <w:pPr>
              <w:spacing w:after="0"/>
              <w:jc w:val="right"/>
            </w:pPr>
            <w:r>
              <w:rPr>
                <w:sz w:val="16"/>
              </w:rPr>
              <w:t>$489,286</w:t>
            </w:r>
          </w:p>
        </w:tc>
        <w:tc>
          <w:tcPr>
            <w:tcW w:type="dxa" w:w="1171"/>
          </w:tcPr>
          <w:p>
            <w:pPr>
              <w:spacing w:after="0"/>
              <w:jc w:val="right"/>
            </w:pPr>
            <w:r>
              <w:rPr>
                <w:sz w:val="16"/>
              </w:rPr>
              <w:t>$509,327</w:t>
            </w:r>
          </w:p>
        </w:tc>
        <w:tc>
          <w:tcPr>
            <w:tcW w:type="dxa" w:w="1669"/>
          </w:tcPr>
          <w:p>
            <w:pPr>
              <w:spacing w:after="0"/>
              <w:jc w:val="right"/>
            </w:pPr>
            <w:r>
              <w:rPr>
                <w:sz w:val="16"/>
              </w:rPr>
              <w:t>5</w:t>
            </w:r>
          </w:p>
        </w:tc>
        <w:tc>
          <w:tcPr>
            <w:tcW w:type="dxa" w:w="2935"/>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Wildfire</w:t>
            </w:r>
          </w:p>
        </w:tc>
        <w:tc>
          <w:tcPr>
            <w:tcW w:type="dxa" w:w="1443"/>
          </w:tcPr>
          <w:p>
            <w:pPr>
              <w:spacing w:after="0"/>
              <w:jc w:val="left"/>
            </w:pPr>
            <w:r>
              <w:rPr>
                <w:sz w:val="16"/>
              </w:rPr>
              <w:t>Relatively Low</w:t>
            </w:r>
          </w:p>
        </w:tc>
        <w:tc>
          <w:tcPr>
            <w:tcW w:type="dxa" w:w="1443"/>
          </w:tcPr>
          <w:p>
            <w:pPr>
              <w:spacing w:after="0"/>
              <w:jc w:val="left"/>
            </w:pPr>
            <w:r>
              <w:rPr>
                <w:sz w:val="16"/>
              </w:rPr>
              <w:t>Relatively Low</w:t>
            </w:r>
          </w:p>
        </w:tc>
        <w:tc>
          <w:tcPr>
            <w:tcW w:type="dxa" w:w="1037"/>
          </w:tcPr>
          <w:p>
            <w:pPr>
              <w:spacing w:after="0"/>
              <w:jc w:val="right"/>
            </w:pPr>
            <w:r>
              <w:rPr>
                <w:sz w:val="16"/>
              </w:rPr>
              <w:t>$172,130</w:t>
            </w:r>
          </w:p>
        </w:tc>
        <w:tc>
          <w:tcPr>
            <w:tcW w:type="dxa" w:w="1126"/>
          </w:tcPr>
          <w:p>
            <w:pPr>
              <w:spacing w:after="0"/>
              <w:jc w:val="right"/>
            </w:pPr>
            <w:r>
              <w:rPr>
                <w:sz w:val="16"/>
              </w:rPr>
              <w:t>$458</w:t>
            </w:r>
          </w:p>
        </w:tc>
        <w:tc>
          <w:tcPr>
            <w:tcW w:type="dxa" w:w="1560"/>
          </w:tcPr>
          <w:p>
            <w:pPr>
              <w:spacing w:after="0"/>
              <w:jc w:val="right"/>
            </w:pPr>
            <w:r>
              <w:rPr>
                <w:sz w:val="16"/>
              </w:rPr>
              <w:t>$42,638</w:t>
            </w:r>
          </w:p>
        </w:tc>
        <w:tc>
          <w:tcPr>
            <w:tcW w:type="dxa" w:w="1171"/>
          </w:tcPr>
          <w:p>
            <w:pPr>
              <w:spacing w:after="0"/>
              <w:jc w:val="right"/>
            </w:pPr>
            <w:r>
              <w:rPr>
                <w:sz w:val="16"/>
              </w:rPr>
              <w:t>$215,226</w:t>
            </w:r>
          </w:p>
        </w:tc>
        <w:tc>
          <w:tcPr>
            <w:tcW w:type="dxa" w:w="1669"/>
          </w:tcPr>
          <w:p>
            <w:pPr>
              <w:spacing w:after="0"/>
              <w:jc w:val="right"/>
            </w:pPr>
            <w:r>
              <w:rPr>
                <w:sz w:val="16"/>
              </w:rPr>
              <w:t>2</w:t>
            </w:r>
          </w:p>
        </w:tc>
        <w:tc>
          <w:tcPr>
            <w:tcW w:type="dxa" w:w="2935"/>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Winter Weather</w:t>
            </w:r>
          </w:p>
        </w:tc>
        <w:tc>
          <w:tcPr>
            <w:tcW w:type="dxa" w:w="1443"/>
          </w:tcPr>
          <w:p>
            <w:pPr>
              <w:spacing w:after="0"/>
              <w:jc w:val="left"/>
            </w:pPr>
            <w:r>
              <w:rPr>
                <w:sz w:val="16"/>
              </w:rPr>
              <w:t>Relatively Moderate</w:t>
            </w:r>
          </w:p>
        </w:tc>
        <w:tc>
          <w:tcPr>
            <w:tcW w:type="dxa" w:w="1443"/>
          </w:tcPr>
          <w:p>
            <w:pPr>
              <w:spacing w:after="0"/>
              <w:jc w:val="left"/>
            </w:pPr>
            <w:r>
              <w:rPr>
                <w:sz w:val="16"/>
              </w:rPr>
              <w:t>Relatively Moderate</w:t>
            </w:r>
          </w:p>
        </w:tc>
        <w:tc>
          <w:tcPr>
            <w:tcW w:type="dxa" w:w="1037"/>
          </w:tcPr>
          <w:p>
            <w:pPr>
              <w:spacing w:after="0"/>
              <w:jc w:val="right"/>
            </w:pPr>
            <w:r>
              <w:rPr>
                <w:sz w:val="16"/>
              </w:rPr>
              <w:t>$188,623</w:t>
            </w:r>
          </w:p>
        </w:tc>
        <w:tc>
          <w:tcPr>
            <w:tcW w:type="dxa" w:w="1126"/>
          </w:tcPr>
          <w:p>
            <w:pPr>
              <w:spacing w:after="0"/>
              <w:jc w:val="right"/>
            </w:pPr>
            <w:r>
              <w:rPr>
                <w:sz w:val="16"/>
              </w:rPr>
              <w:t>$71</w:t>
            </w:r>
          </w:p>
        </w:tc>
        <w:tc>
          <w:tcPr>
            <w:tcW w:type="dxa" w:w="1560"/>
          </w:tcPr>
          <w:p>
            <w:pPr>
              <w:spacing w:after="0"/>
              <w:jc w:val="right"/>
            </w:pPr>
            <w:r>
              <w:rPr>
                <w:sz w:val="16"/>
              </w:rPr>
              <w:t>$26,181</w:t>
            </w:r>
          </w:p>
        </w:tc>
        <w:tc>
          <w:tcPr>
            <w:tcW w:type="dxa" w:w="1171"/>
          </w:tcPr>
          <w:p>
            <w:pPr>
              <w:spacing w:after="0"/>
              <w:jc w:val="right"/>
            </w:pPr>
            <w:r>
              <w:rPr>
                <w:sz w:val="16"/>
              </w:rPr>
              <w:t>$214,874</w:t>
            </w:r>
          </w:p>
        </w:tc>
        <w:tc>
          <w:tcPr>
            <w:tcW w:type="dxa" w:w="1669"/>
          </w:tcPr>
          <w:p>
            <w:pPr>
              <w:spacing w:after="0"/>
              <w:jc w:val="right"/>
            </w:pPr>
            <w:r>
              <w:rPr>
                <w:sz w:val="16"/>
              </w:rPr>
              <w:t>45</w:t>
            </w:r>
          </w:p>
        </w:tc>
        <w:tc>
          <w:tcPr>
            <w:tcW w:type="dxa" w:w="293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Hail</w:t>
            </w:r>
          </w:p>
        </w:tc>
        <w:tc>
          <w:tcPr>
            <w:tcW w:type="dxa" w:w="1443"/>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$97,601</w:t>
            </w:r>
          </w:p>
        </w:tc>
        <w:tc>
          <w:tcPr>
            <w:tcW w:type="dxa" w:w="1126"/>
          </w:tcPr>
          <w:p>
            <w:pPr>
              <w:spacing w:after="0"/>
              <w:jc w:val="right"/>
            </w:pPr>
            <w:r>
              <w:rPr>
                <w:sz w:val="16"/>
              </w:rPr>
              <w:t>$1,149</w:t>
            </w:r>
          </w:p>
        </w:tc>
        <w:tc>
          <w:tcPr>
            <w:tcW w:type="dxa" w:w="1560"/>
          </w:tcPr>
          <w:p>
            <w:pPr>
              <w:spacing w:after="0"/>
              <w:jc w:val="right"/>
            </w:pPr>
            <w:r>
              <w:rPr>
                <w:sz w:val="16"/>
              </w:rPr>
              <w:t>$3,986</w:t>
            </w:r>
          </w:p>
        </w:tc>
        <w:tc>
          <w:tcPr>
            <w:tcW w:type="dxa" w:w="1171"/>
          </w:tcPr>
          <w:p>
            <w:pPr>
              <w:spacing w:after="0"/>
              <w:jc w:val="right"/>
            </w:pPr>
            <w:r>
              <w:rPr>
                <w:sz w:val="16"/>
              </w:rPr>
              <w:t>$102,737</w:t>
            </w:r>
          </w:p>
        </w:tc>
        <w:tc>
          <w:tcPr>
            <w:tcW w:type="dxa" w:w="1669"/>
          </w:tcPr>
          <w:p>
            <w:pPr>
              <w:spacing w:after="0"/>
              <w:jc w:val="right"/>
            </w:pPr>
            <w:r>
              <w:rPr>
                <w:sz w:val="16"/>
              </w:rPr>
              <w:t>260</w:t>
            </w:r>
          </w:p>
        </w:tc>
        <w:tc>
          <w:tcPr>
            <w:tcW w:type="dxa" w:w="2935"/>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Hurricane</w:t>
            </w:r>
          </w:p>
        </w:tc>
        <w:tc>
          <w:tcPr>
            <w:tcW w:type="dxa" w:w="1443"/>
          </w:tcPr>
          <w:p>
            <w:pPr>
              <w:spacing w:after="0"/>
              <w:jc w:val="left"/>
            </w:pPr>
            <w:r>
              <w:rPr>
                <w:sz w:val="16"/>
              </w:rPr>
              <w:t>Very Low</w:t>
            </w:r>
          </w:p>
        </w:tc>
        <w:tc>
          <w:tcPr>
            <w:tcW w:type="dxa" w:w="1443"/>
          </w:tcPr>
          <w:p>
            <w:pPr>
              <w:spacing w:after="0"/>
              <w:jc w:val="left"/>
            </w:pPr>
            <w:r>
              <w:rPr>
                <w:sz w:val="16"/>
              </w:rPr>
              <w:t>Very Low</w:t>
            </w:r>
          </w:p>
        </w:tc>
        <w:tc>
          <w:tcPr>
            <w:tcW w:type="dxa" w:w="1037"/>
          </w:tcPr>
          <w:p>
            <w:pPr>
              <w:spacing w:after="0"/>
              <w:jc w:val="right"/>
            </w:pPr>
            <w:r>
              <w:rPr>
                <w:sz w:val="16"/>
              </w:rPr>
              <w:t>$21,083</w:t>
            </w:r>
          </w:p>
        </w:tc>
        <w:tc>
          <w:tcPr>
            <w:tcW w:type="dxa" w:w="1126"/>
          </w:tcPr>
          <w:p>
            <w:pPr>
              <w:spacing w:after="0"/>
              <w:jc w:val="right"/>
            </w:pPr>
            <w:r>
              <w:rPr>
                <w:sz w:val="16"/>
              </w:rPr>
              <w:t>$5,554</w:t>
            </w:r>
          </w:p>
        </w:tc>
        <w:tc>
          <w:tcPr>
            <w:tcW w:type="dxa" w:w="1560"/>
          </w:tcPr>
          <w:p>
            <w:pPr>
              <w:spacing w:after="0"/>
              <w:jc w:val="right"/>
            </w:pPr>
            <w:r>
              <w:rPr>
                <w:sz w:val="16"/>
              </w:rPr>
              <w:t>$196</w:t>
            </w:r>
          </w:p>
        </w:tc>
        <w:tc>
          <w:tcPr>
            <w:tcW w:type="dxa" w:w="1171"/>
          </w:tcPr>
          <w:p>
            <w:pPr>
              <w:spacing w:after="0"/>
              <w:jc w:val="right"/>
            </w:pPr>
            <w:r>
              <w:rPr>
                <w:sz w:val="16"/>
              </w:rPr>
              <w:t>$26,833</w:t>
            </w:r>
          </w:p>
        </w:tc>
        <w:tc>
          <w:tcPr>
            <w:tcW w:type="dxa" w:w="1669"/>
          </w:tcPr>
          <w:p>
            <w:pPr>
              <w:spacing w:after="0"/>
              <w:jc w:val="right"/>
            </w:pPr>
            <w:r>
              <w:rPr>
                <w:sz w:val="16"/>
              </w:rPr>
              <w:t>0</w:t>
            </w:r>
          </w:p>
        </w:tc>
        <w:tc>
          <w:tcPr>
            <w:tcW w:type="dxa" w:w="293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Drought</w:t>
            </w:r>
          </w:p>
        </w:tc>
        <w:tc>
          <w:tcPr>
            <w:tcW w:type="dxa" w:w="1443"/>
          </w:tcPr>
          <w:p>
            <w:pPr>
              <w:spacing w:after="0"/>
              <w:jc w:val="left"/>
            </w:pPr>
            <w:r>
              <w:rPr>
                <w:sz w:val="16"/>
              </w:rPr>
              <w:t>Relatively Low</w:t>
            </w:r>
          </w:p>
        </w:tc>
        <w:tc>
          <w:tcPr>
            <w:tcW w:type="dxa" w:w="1443"/>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$26,489</w:t>
            </w:r>
          </w:p>
        </w:tc>
        <w:tc>
          <w:tcPr>
            <w:tcW w:type="dxa" w:w="1560"/>
          </w:tcPr>
          <w:p>
            <w:pPr>
              <w:spacing w:after="0"/>
              <w:jc w:val="right"/>
            </w:pPr>
            <w:r>
              <w:rPr>
                <w:sz w:val="16"/>
              </w:rPr>
              <w:t>n/a</w:t>
            </w:r>
          </w:p>
        </w:tc>
        <w:tc>
          <w:tcPr>
            <w:tcW w:type="dxa" w:w="1171"/>
          </w:tcPr>
          <w:p>
            <w:pPr>
              <w:spacing w:after="0"/>
              <w:jc w:val="right"/>
            </w:pPr>
            <w:r>
              <w:rPr>
                <w:sz w:val="16"/>
              </w:rPr>
              <w:t>$26,489</w:t>
            </w:r>
          </w:p>
        </w:tc>
        <w:tc>
          <w:tcPr>
            <w:tcW w:type="dxa" w:w="1669"/>
          </w:tcPr>
          <w:p>
            <w:pPr>
              <w:spacing w:after="0"/>
              <w:jc w:val="right"/>
            </w:pPr>
            <w:r>
              <w:rPr>
                <w:sz w:val="16"/>
              </w:rPr>
              <w:t>23</w:t>
            </w:r>
          </w:p>
        </w:tc>
        <w:tc>
          <w:tcPr>
            <w:tcW w:type="dxa" w:w="2935"/>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443"/>
          </w:tcPr>
          <w:p>
            <w:pPr>
              <w:spacing w:after="0"/>
              <w:jc w:val="left"/>
            </w:pPr>
            <w:r>
              <w:rPr>
                <w:sz w:val="16"/>
              </w:rPr>
              <w:t>Relatively Low</w:t>
            </w:r>
          </w:p>
        </w:tc>
        <w:tc>
          <w:tcPr>
            <w:tcW w:type="dxa" w:w="1443"/>
          </w:tcPr>
          <w:p>
            <w:pPr>
              <w:spacing w:after="0"/>
              <w:jc w:val="left"/>
            </w:pPr>
            <w:r>
              <w:rPr>
                <w:sz w:val="16"/>
              </w:rPr>
              <w:t>Very Low</w:t>
            </w:r>
          </w:p>
        </w:tc>
        <w:tc>
          <w:tcPr>
            <w:tcW w:type="dxa" w:w="1037"/>
          </w:tcPr>
          <w:p>
            <w:pPr>
              <w:spacing w:after="0"/>
              <w:jc w:val="right"/>
            </w:pPr>
            <w:r>
              <w:rPr>
                <w:sz w:val="16"/>
              </w:rPr>
              <w:t>$3,454</w:t>
            </w:r>
          </w:p>
        </w:tc>
        <w:tc>
          <w:tcPr>
            <w:tcW w:type="dxa" w:w="1126"/>
          </w:tcPr>
          <w:p>
            <w:pPr>
              <w:spacing w:after="0"/>
              <w:jc w:val="right"/>
            </w:pPr>
            <w:r>
              <w:rPr>
                <w:sz w:val="16"/>
              </w:rPr>
              <w:t>n/a</w:t>
            </w:r>
          </w:p>
        </w:tc>
        <w:tc>
          <w:tcPr>
            <w:tcW w:type="dxa" w:w="1560"/>
          </w:tcPr>
          <w:p>
            <w:pPr>
              <w:spacing w:after="0"/>
              <w:jc w:val="right"/>
            </w:pPr>
            <w:r>
              <w:rPr>
                <w:sz w:val="16"/>
              </w:rPr>
              <w:t>$282</w:t>
            </w:r>
          </w:p>
        </w:tc>
        <w:tc>
          <w:tcPr>
            <w:tcW w:type="dxa" w:w="1171"/>
          </w:tcPr>
          <w:p>
            <w:pPr>
              <w:spacing w:after="0"/>
              <w:jc w:val="right"/>
            </w:pPr>
            <w:r>
              <w:rPr>
                <w:sz w:val="16"/>
              </w:rPr>
              <w:t>$3,735</w:t>
            </w:r>
          </w:p>
        </w:tc>
        <w:tc>
          <w:tcPr>
            <w:tcW w:type="dxa" w:w="1669"/>
          </w:tcPr>
          <w:p>
            <w:pPr>
              <w:spacing w:after="0"/>
              <w:jc w:val="right"/>
            </w:pPr>
            <w:r>
              <w:rPr>
                <w:sz w:val="16"/>
              </w:rPr>
              <w:t>0</w:t>
            </w:r>
          </w:p>
        </w:tc>
        <w:tc>
          <w:tcPr>
            <w:tcW w:type="dxa" w:w="293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907 (Relatively High, 90.5); tract 905 (Relatively High, 89.6); tract 906 (Relatively High, 89.4)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906 (Very Low, 48.3); tract 905 (Very Low, 47.3); tract 903 (Very Low, 46.7)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904 (Relatively Low, 93.7); tract 906 (Relatively Low, 92.2); tract 903 (Relatively Low, 92.0)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905 (Very High, 94.7); tract 906 (Very High, 94.5); tract 907 (Relatively High, 89.3)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906 (Relatively Moderate, 92.4); tract 905 (Relatively Moderate, 92.4); tract 903 (Relatively Moderate, 91.6)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907 is Census Tract 907).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789"/>
        <w:gridCol w:w="1633"/>
        <w:gridCol w:w="1798"/>
        <w:gridCol w:w="1586"/>
        <w:gridCol w:w="2117"/>
        <w:gridCol w:w="1931"/>
        <w:gridCol w:w="1516"/>
      </w:tblGrid>
      <w:tr>
        <w:trPr>
          <w:cantSplit/>
          <w:tblHeader/>
        </w:trPr>
        <w:tc>
          <w:tcPr>
            <w:tcW w:type="dxa" w:w="1741"/>
            <w:shd w:val="clear" w:color="auto" w:fill="E8E8E8"/>
          </w:tcPr>
          <w:p>
            <w:pPr>
              <w:spacing w:after="0"/>
              <w:jc w:val="left"/>
            </w:pPr>
            <w:r>
              <w:rPr>
                <w:b/>
                <w:sz w:val="16"/>
              </w:rPr>
              <w:t>Hazard</w:t>
            </w:r>
          </w:p>
        </w:tc>
        <w:tc>
          <w:tcPr>
            <w:tcW w:type="dxa" w:w="1789"/>
            <w:shd w:val="clear" w:color="auto" w:fill="E8E8E8"/>
          </w:tcPr>
          <w:p>
            <w:pPr>
              <w:spacing w:after="0"/>
              <w:jc w:val="left"/>
            </w:pPr>
            <w:r>
              <w:rPr>
                <w:b/>
                <w:sz w:val="16"/>
              </w:rPr>
              <w:t>Scale</w:t>
            </w:r>
          </w:p>
        </w:tc>
        <w:tc>
          <w:tcPr>
            <w:tcW w:type="dxa" w:w="163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8"/>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2117"/>
            <w:shd w:val="clear" w:color="auto" w:fill="E8E8E8"/>
          </w:tcPr>
          <w:p>
            <w:pPr>
              <w:spacing w:after="0"/>
              <w:jc w:val="left"/>
            </w:pPr>
            <w:r>
              <w:rPr>
                <w:b/>
                <w:sz w:val="16"/>
              </w:rPr>
              <w:t>Most damaging (when different)</w:t>
            </w:r>
          </w:p>
        </w:tc>
        <w:tc>
          <w:tcPr>
            <w:tcW w:type="dxa" w:w="1931"/>
            <w:shd w:val="clear" w:color="auto" w:fill="E8E8E8"/>
          </w:tcPr>
          <w:p>
            <w:pPr>
              <w:spacing w:after="0"/>
              <w:jc w:val="left"/>
            </w:pPr>
            <w:r>
              <w:rPr>
                <w:b/>
                <w:sz w:val="16"/>
              </w:rPr>
              <w:t>How it applies to jurisdictions</w:t>
            </w:r>
          </w:p>
        </w:tc>
        <w:tc>
          <w:tcPr>
            <w:tcW w:type="dxa" w:w="1516"/>
            <w:shd w:val="clear" w:color="auto" w:fill="E8E8E8"/>
          </w:tcPr>
          <w:p>
            <w:pPr>
              <w:spacing w:after="0"/>
              <w:jc w:val="left"/>
            </w:pPr>
            <w:r>
              <w:rPr>
                <w:b/>
                <w:sz w:val="16"/>
              </w:rPr>
              <w:t>Note</w:t>
            </w:r>
          </w:p>
        </w:tc>
      </w:tr>
      <w:tr>
        <w:trPr>
          <w:cantSplit/>
        </w:trPr>
        <w:tc>
          <w:tcPr>
            <w:tcW w:type="dxa" w:w="1741"/>
          </w:tcPr>
          <w:p>
            <w:pPr>
              <w:spacing w:after="0"/>
              <w:jc w:val="left"/>
            </w:pPr>
            <w:r>
              <w:rPr>
                <w:sz w:val="16"/>
              </w:rPr>
              <w:t>Cold/Wind Chill, Extreme Cold/Wind Chill</w:t>
            </w:r>
          </w:p>
        </w:tc>
        <w:tc>
          <w:tcPr>
            <w:tcW w:type="dxa" w:w="1789"/>
          </w:tcPr>
          <w:p>
            <w:pPr>
              <w:spacing w:after="0"/>
              <w:jc w:val="left"/>
            </w:pPr>
            <w:r>
              <w:rPr>
                <w:sz w:val="16"/>
              </w:rPr>
              <w:t>wind chill</w:t>
            </w:r>
          </w:p>
        </w:tc>
        <w:tc>
          <w:tcPr>
            <w:tcW w:type="dxa" w:w="1633"/>
          </w:tcPr>
          <w:p>
            <w:pPr>
              <w:spacing w:after="0"/>
              <w:jc w:val="right"/>
            </w:pPr>
            <w:r>
              <w:rPr>
                <w:sz w:val="16"/>
              </w:rPr>
              <w:t>6 records, 2000 to 2025 (6 zone-level)</w:t>
            </w:r>
          </w:p>
        </w:tc>
        <w:tc>
          <w:tcPr>
            <w:tcW w:type="dxa" w:w="1798"/>
          </w:tcPr>
          <w:p>
            <w:pPr>
              <w:spacing w:after="0"/>
              <w:jc w:val="left"/>
            </w:pPr>
            <w:r>
              <w:rPr>
                <w:sz w:val="16"/>
              </w:rPr>
              <w:t>1 day to 23 days (median 3 days); 5 with a recorded value</w:t>
            </w:r>
          </w:p>
        </w:tc>
        <w:tc>
          <w:tcPr>
            <w:tcW w:type="dxa" w:w="1586"/>
          </w:tcPr>
          <w:p>
            <w:pPr>
              <w:spacing w:after="0"/>
              <w:jc w:val="left"/>
            </w:pPr>
            <w:r>
              <w:rPr>
                <w:sz w:val="16"/>
              </w:rPr>
              <w:t>2000-12-12 to 2001-01-03 (2 records, 1 of them a monthly summary record), zone-level</w:t>
            </w:r>
          </w:p>
        </w:tc>
        <w:tc>
          <w:tcPr>
            <w:tcW w:type="dxa" w:w="2117"/>
          </w:tcPr>
          <w:p>
            <w:pPr>
              <w:spacing w:after="0"/>
              <w:jc w:val="left"/>
            </w:pPr>
          </w:p>
        </w:tc>
        <w:tc>
          <w:tcPr>
            <w:tcW w:type="dxa" w:w="1931"/>
          </w:tcPr>
          <w:p>
            <w:pPr>
              <w:spacing w:after="0"/>
              <w:jc w:val="left"/>
            </w:pPr>
            <w:r>
              <w:rPr>
                <w:sz w:val="16"/>
              </w:rPr>
              <w:t>Countywide (zone-level records).</w:t>
            </w:r>
          </w:p>
        </w:tc>
        <w:tc>
          <w:tcPr>
            <w:tcW w:type="dxa" w:w="1516"/>
          </w:tcPr>
          <w:p>
            <w:pPr>
              <w:spacing w:after="0"/>
              <w:jc w:val="left"/>
            </w:pPr>
          </w:p>
        </w:tc>
      </w:tr>
      <w:tr>
        <w:trPr>
          <w:cantSplit/>
        </w:trPr>
        <w:tc>
          <w:tcPr>
            <w:tcW w:type="dxa" w:w="1741"/>
          </w:tcPr>
          <w:p>
            <w:pPr>
              <w:spacing w:after="0"/>
              <w:jc w:val="left"/>
            </w:pPr>
            <w:r>
              <w:rPr>
                <w:sz w:val="16"/>
              </w:rPr>
              <w:t>Frost/Freeze (outside NRI's Cold Wave definition)</w:t>
            </w:r>
          </w:p>
        </w:tc>
        <w:tc>
          <w:tcPr>
            <w:tcW w:type="dxa" w:w="1789"/>
          </w:tcPr>
          <w:p>
            <w:pPr>
              <w:spacing w:after="0"/>
              <w:jc w:val="left"/>
            </w:pPr>
            <w:r>
              <w:rPr>
                <w:sz w:val="16"/>
              </w:rPr>
              <w:t>crop damage</w:t>
            </w:r>
          </w:p>
        </w:tc>
        <w:tc>
          <w:tcPr>
            <w:tcW w:type="dxa" w:w="1633"/>
          </w:tcPr>
          <w:p>
            <w:pPr>
              <w:spacing w:after="0"/>
              <w:jc w:val="right"/>
            </w:pPr>
            <w:r>
              <w:rPr>
                <w:sz w:val="16"/>
              </w:rPr>
              <w:t>2 records, 2007 to 2021 (2 zone-level)</w:t>
            </w:r>
          </w:p>
        </w:tc>
        <w:tc>
          <w:tcPr>
            <w:tcW w:type="dxa" w:w="1798"/>
          </w:tcPr>
          <w:p>
            <w:pPr>
              <w:spacing w:after="0"/>
              <w:jc w:val="left"/>
            </w:pPr>
          </w:p>
        </w:tc>
        <w:tc>
          <w:tcPr>
            <w:tcW w:type="dxa" w:w="1586"/>
          </w:tcPr>
          <w:p>
            <w:pPr>
              <w:spacing w:after="0"/>
              <w:jc w:val="left"/>
            </w:pPr>
            <w:r>
              <w:rPr>
                <w:sz w:val="16"/>
              </w:rPr>
              <w:t>Frost/Freeze, 2007-04-07, $8,780,000 crop damage (2007 dollars); NWS zone MOZ097</w:t>
            </w:r>
          </w:p>
        </w:tc>
        <w:tc>
          <w:tcPr>
            <w:tcW w:type="dxa" w:w="2117"/>
          </w:tcPr>
          <w:p>
            <w:pPr>
              <w:spacing w:after="0"/>
              <w:jc w:val="left"/>
            </w:pPr>
          </w:p>
        </w:tc>
        <w:tc>
          <w:tcPr>
            <w:tcW w:type="dxa" w:w="1931"/>
          </w:tcPr>
          <w:p>
            <w:pPr>
              <w:spacing w:after="0"/>
              <w:jc w:val="left"/>
            </w:pPr>
            <w:r>
              <w:rPr>
                <w:sz w:val="16"/>
              </w:rPr>
              <w:t>Countywide (zone-level records).</w:t>
            </w:r>
          </w:p>
        </w:tc>
        <w:tc>
          <w:tcPr>
            <w:tcW w:type="dxa" w:w="1516"/>
          </w:tcPr>
          <w:p>
            <w:pPr>
              <w:spacing w:after="0"/>
              <w:jc w:val="left"/>
            </w:pPr>
          </w:p>
        </w:tc>
      </w:tr>
      <w:tr>
        <w:trPr>
          <w:cantSplit/>
        </w:trPr>
        <w:tc>
          <w:tcPr>
            <w:tcW w:type="dxa" w:w="1741"/>
          </w:tcPr>
          <w:p>
            <w:pPr>
              <w:spacing w:after="0"/>
              <w:jc w:val="left"/>
            </w:pPr>
            <w:r>
              <w:rPr>
                <w:sz w:val="16"/>
              </w:rPr>
              <w:t>Drought</w:t>
            </w:r>
          </w:p>
        </w:tc>
        <w:tc>
          <w:tcPr>
            <w:tcW w:type="dxa" w:w="1789"/>
          </w:tcPr>
          <w:p>
            <w:pPr>
              <w:spacing w:after="0"/>
              <w:jc w:val="left"/>
            </w:pPr>
            <w:r>
              <w:rPr>
                <w:sz w:val="16"/>
              </w:rPr>
              <w:t>U.S. Drought Monitor scale (D0 to D4)</w:t>
            </w:r>
          </w:p>
        </w:tc>
        <w:tc>
          <w:tcPr>
            <w:tcW w:type="dxa" w:w="1633"/>
          </w:tcPr>
          <w:p>
            <w:pPr>
              <w:spacing w:after="0"/>
              <w:jc w:val="right"/>
            </w:pPr>
            <w:r>
              <w:rPr>
                <w:sz w:val="16"/>
              </w:rPr>
              <w:t>23 records, 1999 to 2026 (23 zone-level)</w:t>
            </w:r>
          </w:p>
        </w:tc>
        <w:tc>
          <w:tcPr>
            <w:tcW w:type="dxa" w:w="1798"/>
          </w:tcPr>
          <w:p>
            <w:pPr>
              <w:spacing w:after="0"/>
              <w:jc w:val="left"/>
            </w:pPr>
            <w:r>
              <w:rPr>
                <w:sz w:val="16"/>
              </w:rPr>
              <w:t>31 days to 234 days (median 61 days); 7 with a recorded value</w:t>
            </w:r>
          </w:p>
        </w:tc>
        <w:tc>
          <w:tcPr>
            <w:tcW w:type="dxa" w:w="1586"/>
          </w:tcPr>
          <w:p>
            <w:pPr>
              <w:spacing w:after="0"/>
              <w:jc w:val="left"/>
            </w:pPr>
            <w:r>
              <w:rPr>
                <w:sz w:val="16"/>
              </w:rPr>
              <w:t>234 days (about 7.7 months), 2025-09-09 to 2026-04-30, a run of 8 consecutive Storm Events drought records, zone-level</w:t>
            </w:r>
          </w:p>
        </w:tc>
        <w:tc>
          <w:tcPr>
            <w:tcW w:type="dxa" w:w="2117"/>
          </w:tcPr>
          <w:p>
            <w:pPr>
              <w:spacing w:after="0"/>
              <w:jc w:val="left"/>
            </w:pPr>
            <w:r>
              <w:rPr>
                <w:sz w:val="16"/>
              </w:rPr>
              <w:t>Drought, 2022-11-01, $1,100,000 property; $0 crops (zone total, 2022 dollars)</w:t>
            </w:r>
          </w:p>
        </w:tc>
        <w:tc>
          <w:tcPr>
            <w:tcW w:type="dxa" w:w="1931"/>
          </w:tcPr>
          <w:p>
            <w:pPr>
              <w:spacing w:after="0"/>
              <w:jc w:val="left"/>
            </w:pPr>
            <w:r>
              <w:rPr>
                <w:sz w:val="16"/>
              </w:rPr>
              <w:t>Countywide (zone-level records).</w:t>
            </w:r>
          </w:p>
        </w:tc>
        <w:tc>
          <w:tcPr>
            <w:tcW w:type="dxa" w:w="15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789"/>
          </w:tcPr>
          <w:p>
            <w:pPr>
              <w:spacing w:after="0"/>
              <w:jc w:val="left"/>
            </w:pPr>
            <w:r>
              <w:rPr>
                <w:sz w:val="16"/>
              </w:rPr>
              <w:t>Modified Mercalli (local data)</w:t>
            </w:r>
          </w:p>
        </w:tc>
        <w:tc>
          <w:tcPr>
            <w:tcW w:type="dxa" w:w="1633"/>
          </w:tcPr>
          <w:p>
            <w:pPr>
              <w:spacing w:after="0"/>
              <w:jc w:val="right"/>
            </w:pPr>
            <w:r>
              <w:rPr>
                <w:sz w:val="16"/>
              </w:rPr>
              <w:t>0</w:t>
            </w:r>
          </w:p>
        </w:tc>
        <w:tc>
          <w:tcPr>
            <w:tcW w:type="dxa" w:w="1798"/>
          </w:tcPr>
          <w:p>
            <w:pPr>
              <w:spacing w:after="0"/>
              <w:jc w:val="left"/>
            </w:pPr>
          </w:p>
        </w:tc>
        <w:tc>
          <w:tcPr>
            <w:tcW w:type="dxa" w:w="1586"/>
          </w:tcPr>
          <w:p>
            <w:pPr>
              <w:spacing w:after="0"/>
              <w:jc w:val="left"/>
            </w:pPr>
          </w:p>
        </w:tc>
        <w:tc>
          <w:tcPr>
            <w:tcW w:type="dxa" w:w="2117"/>
          </w:tcPr>
          <w:p>
            <w:pPr>
              <w:spacing w:after="0"/>
              <w:jc w:val="left"/>
            </w:pPr>
          </w:p>
        </w:tc>
        <w:tc>
          <w:tcPr>
            <w:tcW w:type="dxa" w:w="1931"/>
          </w:tcPr>
          <w:p>
            <w:pPr>
              <w:spacing w:after="0"/>
              <w:jc w:val="left"/>
            </w:pPr>
          </w:p>
        </w:tc>
        <w:tc>
          <w:tcPr>
            <w:tcW w:type="dxa" w:w="1516"/>
          </w:tcPr>
          <w:p>
            <w:pPr>
              <w:spacing w:after="0"/>
              <w:jc w:val="left"/>
            </w:pPr>
            <w:r>
              <w:rPr>
                <w:sz w:val="16"/>
              </w:rPr>
              <w:t>Storm Events does not record earthquakes; the USGS earthquake catalog is the source.</w:t>
            </w:r>
          </w:p>
        </w:tc>
      </w:tr>
      <w:tr>
        <w:trPr>
          <w:cantSplit/>
        </w:trPr>
        <w:tc>
          <w:tcPr>
            <w:tcW w:type="dxa" w:w="1741"/>
          </w:tcPr>
          <w:p>
            <w:pPr>
              <w:spacing w:after="0"/>
              <w:jc w:val="left"/>
            </w:pPr>
            <w:r>
              <w:rPr>
                <w:sz w:val="16"/>
              </w:rPr>
              <w:t>Hail</w:t>
            </w:r>
          </w:p>
        </w:tc>
        <w:tc>
          <w:tcPr>
            <w:tcW w:type="dxa" w:w="1789"/>
          </w:tcPr>
          <w:p>
            <w:pPr>
              <w:spacing w:after="0"/>
              <w:jc w:val="left"/>
            </w:pPr>
            <w:r>
              <w:rPr>
                <w:sz w:val="16"/>
              </w:rPr>
              <w:t>hail size (inches)</w:t>
            </w:r>
          </w:p>
        </w:tc>
        <w:tc>
          <w:tcPr>
            <w:tcW w:type="dxa" w:w="1633"/>
          </w:tcPr>
          <w:p>
            <w:pPr>
              <w:spacing w:after="0"/>
              <w:jc w:val="right"/>
            </w:pPr>
            <w:r>
              <w:rPr>
                <w:sz w:val="16"/>
              </w:rPr>
              <w:t>294 records, 1966 to 2026</w:t>
            </w:r>
          </w:p>
        </w:tc>
        <w:tc>
          <w:tcPr>
            <w:tcW w:type="dxa" w:w="1798"/>
          </w:tcPr>
          <w:p>
            <w:pPr>
              <w:spacing w:after="0"/>
              <w:jc w:val="left"/>
            </w:pPr>
            <w:r>
              <w:rPr>
                <w:sz w:val="16"/>
              </w:rPr>
              <w:t>0.75 in to 4.5 in (median 1 in); 294 with a recorded value</w:t>
            </w:r>
          </w:p>
        </w:tc>
        <w:tc>
          <w:tcPr>
            <w:tcW w:type="dxa" w:w="1586"/>
          </w:tcPr>
          <w:p>
            <w:pPr>
              <w:spacing w:after="0"/>
              <w:jc w:val="left"/>
            </w:pPr>
            <w:r>
              <w:rPr>
                <w:sz w:val="16"/>
              </w:rPr>
              <w:t>4.5 in hail, 1985-03-29</w:t>
            </w:r>
          </w:p>
        </w:tc>
        <w:tc>
          <w:tcPr>
            <w:tcW w:type="dxa" w:w="2117"/>
          </w:tcPr>
          <w:p>
            <w:pPr>
              <w:spacing w:after="0"/>
              <w:jc w:val="left"/>
            </w:pPr>
            <w:r>
              <w:rPr>
                <w:sz w:val="16"/>
              </w:rPr>
              <w:t>Hail, 2026-04-27, $500,000 property; $0 crops (2026 dollars)</w:t>
            </w:r>
          </w:p>
        </w:tc>
        <w:tc>
          <w:tcPr>
            <w:tcW w:type="dxa" w:w="1931"/>
          </w:tcPr>
          <w:p>
            <w:pPr>
              <w:spacing w:after="0"/>
              <w:jc w:val="left"/>
            </w:pPr>
            <w:r>
              <w:rPr>
                <w:sz w:val="16"/>
              </w:rPr>
              <w:t>Event records naming jurisdictions in the plan: West Plains city (76 records), Willow Springs city (36 records), Mountain View city (20 records), Brandsville city (4 records).</w:t>
            </w:r>
          </w:p>
        </w:tc>
        <w:tc>
          <w:tcPr>
            <w:tcW w:type="dxa" w:w="1516"/>
          </w:tcPr>
          <w:p>
            <w:pPr>
              <w:spacing w:after="0"/>
              <w:jc w:val="left"/>
            </w:pPr>
          </w:p>
        </w:tc>
      </w:tr>
      <w:tr>
        <w:trPr>
          <w:cantSplit/>
        </w:trPr>
        <w:tc>
          <w:tcPr>
            <w:tcW w:type="dxa" w:w="1741"/>
          </w:tcPr>
          <w:p>
            <w:pPr>
              <w:spacing w:after="0"/>
              <w:jc w:val="left"/>
            </w:pPr>
            <w:r>
              <w:rPr>
                <w:sz w:val="16"/>
              </w:rPr>
              <w:t>Excessive Heat, Heat</w:t>
            </w:r>
          </w:p>
        </w:tc>
        <w:tc>
          <w:tcPr>
            <w:tcW w:type="dxa" w:w="1789"/>
          </w:tcPr>
          <w:p>
            <w:pPr>
              <w:spacing w:after="0"/>
              <w:jc w:val="left"/>
            </w:pPr>
            <w:r>
              <w:rPr>
                <w:sz w:val="16"/>
              </w:rPr>
              <w:t>heat index (in event narratives)</w:t>
            </w:r>
          </w:p>
        </w:tc>
        <w:tc>
          <w:tcPr>
            <w:tcW w:type="dxa" w:w="1633"/>
          </w:tcPr>
          <w:p>
            <w:pPr>
              <w:spacing w:after="0"/>
              <w:jc w:val="right"/>
            </w:pPr>
            <w:r>
              <w:rPr>
                <w:sz w:val="16"/>
              </w:rPr>
              <w:t>10 records, 1999 to 2012 (10 zone-level)</w:t>
            </w:r>
          </w:p>
        </w:tc>
        <w:tc>
          <w:tcPr>
            <w:tcW w:type="dxa" w:w="1798"/>
          </w:tcPr>
          <w:p>
            <w:pPr>
              <w:spacing w:after="0"/>
              <w:jc w:val="left"/>
            </w:pPr>
            <w:r>
              <w:rPr>
                <w:sz w:val="16"/>
              </w:rPr>
              <w:t>1 day to 92 days (median 24 days); 5 with a recorded value</w:t>
            </w:r>
          </w:p>
        </w:tc>
        <w:tc>
          <w:tcPr>
            <w:tcW w:type="dxa" w:w="1586"/>
          </w:tcPr>
          <w:p>
            <w:pPr>
              <w:spacing w:after="0"/>
              <w:jc w:val="left"/>
            </w:pPr>
            <w:r>
              <w:rPr>
                <w:sz w:val="16"/>
              </w:rPr>
              <w:t>June 2012 to August 2012 (3 monthly summary records), zone-level</w:t>
            </w:r>
          </w:p>
        </w:tc>
        <w:tc>
          <w:tcPr>
            <w:tcW w:type="dxa" w:w="2117"/>
          </w:tcPr>
          <w:p>
            <w:pPr>
              <w:spacing w:after="0"/>
              <w:jc w:val="left"/>
            </w:pPr>
          </w:p>
        </w:tc>
        <w:tc>
          <w:tcPr>
            <w:tcW w:type="dxa" w:w="1931"/>
          </w:tcPr>
          <w:p>
            <w:pPr>
              <w:spacing w:after="0"/>
              <w:jc w:val="left"/>
            </w:pPr>
            <w:r>
              <w:rPr>
                <w:sz w:val="16"/>
              </w:rPr>
              <w:t>Countywide (zone-level records).</w:t>
            </w:r>
          </w:p>
        </w:tc>
        <w:tc>
          <w:tcPr>
            <w:tcW w:type="dxa" w:w="1516"/>
          </w:tcPr>
          <w:p>
            <w:pPr>
              <w:spacing w:after="0"/>
              <w:jc w:val="left"/>
            </w:pPr>
          </w:p>
        </w:tc>
      </w:tr>
      <w:tr>
        <w:trPr>
          <w:cantSplit/>
        </w:trPr>
        <w:tc>
          <w:tcPr>
            <w:tcW w:type="dxa" w:w="1741"/>
          </w:tcPr>
          <w:p>
            <w:pPr>
              <w:spacing w:after="0"/>
              <w:jc w:val="left"/>
            </w:pPr>
            <w:r>
              <w:rPr>
                <w:sz w:val="16"/>
              </w:rPr>
              <w:t>Hurricane, Tropical Storm, Tropical Depression</w:t>
            </w:r>
          </w:p>
        </w:tc>
        <w:tc>
          <w:tcPr>
            <w:tcW w:type="dxa" w:w="1789"/>
          </w:tcPr>
          <w:p>
            <w:pPr>
              <w:spacing w:after="0"/>
              <w:jc w:val="left"/>
            </w:pPr>
            <w:r>
              <w:rPr>
                <w:sz w:val="16"/>
              </w:rPr>
              <w:t>Saffir-Simpson</w:t>
            </w:r>
          </w:p>
        </w:tc>
        <w:tc>
          <w:tcPr>
            <w:tcW w:type="dxa" w:w="1633"/>
          </w:tcPr>
          <w:p>
            <w:pPr>
              <w:spacing w:after="0"/>
              <w:jc w:val="right"/>
            </w:pPr>
            <w:r>
              <w:rPr>
                <w:sz w:val="16"/>
              </w:rPr>
              <w:t>0</w:t>
            </w:r>
          </w:p>
        </w:tc>
        <w:tc>
          <w:tcPr>
            <w:tcW w:type="dxa" w:w="1798"/>
          </w:tcPr>
          <w:p>
            <w:pPr>
              <w:spacing w:after="0"/>
              <w:jc w:val="left"/>
            </w:pPr>
          </w:p>
        </w:tc>
        <w:tc>
          <w:tcPr>
            <w:tcW w:type="dxa" w:w="1586"/>
          </w:tcPr>
          <w:p>
            <w:pPr>
              <w:spacing w:after="0"/>
              <w:jc w:val="left"/>
            </w:pPr>
          </w:p>
        </w:tc>
        <w:tc>
          <w:tcPr>
            <w:tcW w:type="dxa" w:w="2117"/>
          </w:tcPr>
          <w:p>
            <w:pPr>
              <w:spacing w:after="0"/>
              <w:jc w:val="left"/>
            </w:pPr>
          </w:p>
        </w:tc>
        <w:tc>
          <w:tcPr>
            <w:tcW w:type="dxa" w:w="1931"/>
          </w:tcPr>
          <w:p>
            <w:pPr>
              <w:spacing w:after="0"/>
              <w:jc w:val="left"/>
            </w:pPr>
          </w:p>
        </w:tc>
        <w:tc>
          <w:tcPr>
            <w:tcW w:type="dxa" w:w="15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1"/>
          </w:tcPr>
          <w:p>
            <w:pPr>
              <w:spacing w:after="0"/>
              <w:jc w:val="left"/>
            </w:pPr>
            <w:r>
              <w:rPr>
                <w:sz w:val="16"/>
              </w:rPr>
              <w:t>Ice Storm</w:t>
            </w:r>
          </w:p>
        </w:tc>
        <w:tc>
          <w:tcPr>
            <w:tcW w:type="dxa" w:w="1789"/>
          </w:tcPr>
          <w:p>
            <w:pPr>
              <w:spacing w:after="0"/>
              <w:jc w:val="left"/>
            </w:pPr>
            <w:r>
              <w:rPr>
                <w:sz w:val="16"/>
              </w:rPr>
              <w:t>Sperry-Piltz ice scale (local data)</w:t>
            </w:r>
          </w:p>
        </w:tc>
        <w:tc>
          <w:tcPr>
            <w:tcW w:type="dxa" w:w="1633"/>
          </w:tcPr>
          <w:p>
            <w:pPr>
              <w:spacing w:after="0"/>
              <w:jc w:val="right"/>
            </w:pPr>
            <w:r>
              <w:rPr>
                <w:sz w:val="16"/>
              </w:rPr>
              <w:t>7 records, 2000 to 2025 (7 zone-level)</w:t>
            </w:r>
          </w:p>
        </w:tc>
        <w:tc>
          <w:tcPr>
            <w:tcW w:type="dxa" w:w="1798"/>
          </w:tcPr>
          <w:p>
            <w:pPr>
              <w:spacing w:after="0"/>
              <w:jc w:val="left"/>
            </w:pPr>
          </w:p>
        </w:tc>
        <w:tc>
          <w:tcPr>
            <w:tcW w:type="dxa" w:w="1586"/>
          </w:tcPr>
          <w:p>
            <w:pPr>
              <w:spacing w:after="0"/>
              <w:jc w:val="left"/>
            </w:pPr>
            <w:r>
              <w:rPr>
                <w:sz w:val="16"/>
              </w:rPr>
              <w:t>Ice Storm, 2009-01-26, $100,000 property; $0 crops (2009 dollars); NWS zone MOZ097</w:t>
            </w:r>
          </w:p>
        </w:tc>
        <w:tc>
          <w:tcPr>
            <w:tcW w:type="dxa" w:w="2117"/>
          </w:tcPr>
          <w:p>
            <w:pPr>
              <w:spacing w:after="0"/>
              <w:jc w:val="left"/>
            </w:pPr>
          </w:p>
        </w:tc>
        <w:tc>
          <w:tcPr>
            <w:tcW w:type="dxa" w:w="1931"/>
          </w:tcPr>
          <w:p>
            <w:pPr>
              <w:spacing w:after="0"/>
              <w:jc w:val="left"/>
            </w:pPr>
            <w:r>
              <w:rPr>
                <w:sz w:val="16"/>
              </w:rPr>
              <w:t>Countywide (zone-level records).</w:t>
            </w:r>
          </w:p>
        </w:tc>
        <w:tc>
          <w:tcPr>
            <w:tcW w:type="dxa" w:w="1516"/>
          </w:tcPr>
          <w:p>
            <w:pPr>
              <w:spacing w:after="0"/>
              <w:jc w:val="left"/>
            </w:pPr>
          </w:p>
        </w:tc>
      </w:tr>
      <w:tr>
        <w:trPr>
          <w:cantSplit/>
        </w:trPr>
        <w:tc>
          <w:tcPr>
            <w:tcW w:type="dxa" w:w="1741"/>
          </w:tcPr>
          <w:p>
            <w:pPr>
              <w:spacing w:after="0"/>
              <w:jc w:val="left"/>
            </w:pPr>
            <w:r>
              <w:rPr>
                <w:sz w:val="16"/>
              </w:rPr>
              <w:t>Flash Flood, Flood, Lakeshore Flood</w:t>
            </w:r>
          </w:p>
        </w:tc>
        <w:tc>
          <w:tcPr>
            <w:tcW w:type="dxa" w:w="1789"/>
          </w:tcPr>
          <w:p>
            <w:pPr>
              <w:spacing w:after="0"/>
              <w:jc w:val="left"/>
            </w:pPr>
            <w:r>
              <w:rPr>
                <w:sz w:val="16"/>
              </w:rPr>
              <w:t>damage and flood days (flood depth: FIRM)</w:t>
            </w:r>
          </w:p>
        </w:tc>
        <w:tc>
          <w:tcPr>
            <w:tcW w:type="dxa" w:w="1633"/>
          </w:tcPr>
          <w:p>
            <w:pPr>
              <w:spacing w:after="0"/>
              <w:jc w:val="right"/>
            </w:pPr>
            <w:r>
              <w:rPr>
                <w:sz w:val="16"/>
              </w:rPr>
              <w:t>304 records, 1996 to 2026 (12 zone-level)</w:t>
            </w:r>
          </w:p>
        </w:tc>
        <w:tc>
          <w:tcPr>
            <w:tcW w:type="dxa" w:w="1798"/>
          </w:tcPr>
          <w:p>
            <w:pPr>
              <w:spacing w:after="0"/>
              <w:jc w:val="left"/>
            </w:pPr>
          </w:p>
        </w:tc>
        <w:tc>
          <w:tcPr>
            <w:tcW w:type="dxa" w:w="1586"/>
          </w:tcPr>
          <w:p>
            <w:pPr>
              <w:spacing w:after="0"/>
              <w:jc w:val="left"/>
            </w:pPr>
            <w:r>
              <w:rPr>
                <w:sz w:val="16"/>
              </w:rPr>
              <w:t>Flash Flood, 2017-04-29, $60,000,000 property; $0 crops (2017 dollars)</w:t>
            </w:r>
          </w:p>
        </w:tc>
        <w:tc>
          <w:tcPr>
            <w:tcW w:type="dxa" w:w="2117"/>
          </w:tcPr>
          <w:p>
            <w:pPr>
              <w:spacing w:after="0"/>
              <w:jc w:val="left"/>
            </w:pPr>
          </w:p>
        </w:tc>
        <w:tc>
          <w:tcPr>
            <w:tcW w:type="dxa" w:w="1931"/>
          </w:tcPr>
          <w:p>
            <w:pPr>
              <w:spacing w:after="0"/>
              <w:jc w:val="left"/>
            </w:pPr>
            <w:r>
              <w:rPr>
                <w:sz w:val="16"/>
              </w:rPr>
              <w:t>Event records naming jurisdictions in the plan: West Plains city (33 records), Mountain View city (28 records), Willow Springs city (14 records), Brandsville city (3 records). Zone-level records (12) apply countywide.</w:t>
            </w:r>
          </w:p>
        </w:tc>
        <w:tc>
          <w:tcPr>
            <w:tcW w:type="dxa" w:w="15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1"/>
          </w:tcPr>
          <w:p>
            <w:pPr>
              <w:spacing w:after="0"/>
              <w:jc w:val="left"/>
            </w:pPr>
            <w:r>
              <w:rPr>
                <w:sz w:val="16"/>
              </w:rPr>
              <w:t>Debris Flow</w:t>
            </w:r>
          </w:p>
        </w:tc>
        <w:tc>
          <w:tcPr>
            <w:tcW w:type="dxa" w:w="1789"/>
          </w:tcPr>
          <w:p>
            <w:pPr>
              <w:spacing w:after="0"/>
              <w:jc w:val="left"/>
            </w:pPr>
            <w:r>
              <w:rPr>
                <w:sz w:val="16"/>
              </w:rPr>
              <w:t>none (count and damage only)</w:t>
            </w:r>
          </w:p>
        </w:tc>
        <w:tc>
          <w:tcPr>
            <w:tcW w:type="dxa" w:w="1633"/>
          </w:tcPr>
          <w:p>
            <w:pPr>
              <w:spacing w:after="0"/>
              <w:jc w:val="right"/>
            </w:pPr>
            <w:r>
              <w:rPr>
                <w:sz w:val="16"/>
              </w:rPr>
              <w:t>0</w:t>
            </w:r>
          </w:p>
        </w:tc>
        <w:tc>
          <w:tcPr>
            <w:tcW w:type="dxa" w:w="1798"/>
          </w:tcPr>
          <w:p>
            <w:pPr>
              <w:spacing w:after="0"/>
              <w:jc w:val="left"/>
            </w:pPr>
          </w:p>
        </w:tc>
        <w:tc>
          <w:tcPr>
            <w:tcW w:type="dxa" w:w="1586"/>
          </w:tcPr>
          <w:p>
            <w:pPr>
              <w:spacing w:after="0"/>
              <w:jc w:val="left"/>
            </w:pPr>
          </w:p>
        </w:tc>
        <w:tc>
          <w:tcPr>
            <w:tcW w:type="dxa" w:w="2117"/>
          </w:tcPr>
          <w:p>
            <w:pPr>
              <w:spacing w:after="0"/>
              <w:jc w:val="left"/>
            </w:pPr>
          </w:p>
        </w:tc>
        <w:tc>
          <w:tcPr>
            <w:tcW w:type="dxa" w:w="1931"/>
          </w:tcPr>
          <w:p>
            <w:pPr>
              <w:spacing w:after="0"/>
              <w:jc w:val="left"/>
            </w:pPr>
          </w:p>
        </w:tc>
        <w:tc>
          <w:tcPr>
            <w:tcW w:type="dxa" w:w="1516"/>
          </w:tcPr>
          <w:p>
            <w:pPr>
              <w:spacing w:after="0"/>
              <w:jc w:val="left"/>
            </w:pPr>
          </w:p>
        </w:tc>
      </w:tr>
      <w:tr>
        <w:trPr>
          <w:cantSplit/>
        </w:trPr>
        <w:tc>
          <w:tcPr>
            <w:tcW w:type="dxa" w:w="1741"/>
          </w:tcPr>
          <w:p>
            <w:pPr>
              <w:spacing w:after="0"/>
              <w:jc w:val="left"/>
            </w:pPr>
            <w:r>
              <w:rPr>
                <w:sz w:val="16"/>
              </w:rPr>
              <w:t>Lightning</w:t>
            </w:r>
          </w:p>
        </w:tc>
        <w:tc>
          <w:tcPr>
            <w:tcW w:type="dxa" w:w="1789"/>
          </w:tcPr>
          <w:p>
            <w:pPr>
              <w:spacing w:after="0"/>
              <w:jc w:val="left"/>
            </w:pPr>
            <w:r>
              <w:rPr>
                <w:sz w:val="16"/>
              </w:rPr>
              <w:t>annualized frequency (the measure FEMA's Local Mitigation Planning Handbook names)</w:t>
            </w:r>
          </w:p>
        </w:tc>
        <w:tc>
          <w:tcPr>
            <w:tcW w:type="dxa" w:w="1633"/>
          </w:tcPr>
          <w:p>
            <w:pPr>
              <w:spacing w:after="0"/>
              <w:jc w:val="right"/>
            </w:pPr>
            <w:r>
              <w:rPr>
                <w:sz w:val="16"/>
              </w:rPr>
              <w:t>5 records, 1998 to 2020</w:t>
            </w:r>
          </w:p>
        </w:tc>
        <w:tc>
          <w:tcPr>
            <w:tcW w:type="dxa" w:w="1798"/>
          </w:tcPr>
          <w:p>
            <w:pPr>
              <w:spacing w:after="0"/>
              <w:jc w:val="left"/>
            </w:pPr>
          </w:p>
        </w:tc>
        <w:tc>
          <w:tcPr>
            <w:tcW w:type="dxa" w:w="1586"/>
          </w:tcPr>
          <w:p>
            <w:pPr>
              <w:spacing w:after="0"/>
              <w:jc w:val="left"/>
            </w:pPr>
            <w:r>
              <w:rPr>
                <w:sz w:val="16"/>
              </w:rPr>
              <w:t>Lightning, 2013-04-23, $0 property; $0 crops (2013 dollars), 1 direct death</w:t>
            </w:r>
          </w:p>
        </w:tc>
        <w:tc>
          <w:tcPr>
            <w:tcW w:type="dxa" w:w="2117"/>
          </w:tcPr>
          <w:p>
            <w:pPr>
              <w:spacing w:after="0"/>
              <w:jc w:val="left"/>
            </w:pPr>
            <w:r>
              <w:rPr>
                <w:sz w:val="16"/>
              </w:rPr>
              <w:t>Lightning, 1998-06-08, $8,000 property; crops not reported (1998 dollars)</w:t>
            </w:r>
          </w:p>
        </w:tc>
        <w:tc>
          <w:tcPr>
            <w:tcW w:type="dxa" w:w="1931"/>
          </w:tcPr>
          <w:p>
            <w:pPr>
              <w:spacing w:after="0"/>
              <w:jc w:val="left"/>
            </w:pPr>
            <w:r>
              <w:rPr>
                <w:sz w:val="16"/>
              </w:rPr>
              <w:t>Event records naming jurisdictions in the plan: Mountain View city (1 record), West Plains city (1 record), Willow Springs city (1 record).</w:t>
            </w:r>
          </w:p>
        </w:tc>
        <w:tc>
          <w:tcPr>
            <w:tcW w:type="dxa" w:w="1516"/>
          </w:tcPr>
          <w:p>
            <w:pPr>
              <w:spacing w:after="0"/>
              <w:jc w:val="left"/>
            </w:pPr>
            <w:r>
              <w:rPr>
                <w:sz w:val="16"/>
              </w:rPr>
              <w:t>Storm Events lists lightning with damage or casualties.</w:t>
            </w:r>
          </w:p>
        </w:tc>
      </w:tr>
      <w:tr>
        <w:trPr>
          <w:cantSplit/>
        </w:trPr>
        <w:tc>
          <w:tcPr>
            <w:tcW w:type="dxa" w:w="1741"/>
          </w:tcPr>
          <w:p>
            <w:pPr>
              <w:spacing w:after="0"/>
              <w:jc w:val="left"/>
            </w:pPr>
            <w:r>
              <w:rPr>
                <w:sz w:val="16"/>
              </w:rPr>
              <w:t>High Wind and Strong Wind (outside NRI's Strong Wind definition)</w:t>
            </w:r>
          </w:p>
        </w:tc>
        <w:tc>
          <w:tcPr>
            <w:tcW w:type="dxa" w:w="1789"/>
          </w:tcPr>
          <w:p>
            <w:pPr>
              <w:spacing w:after="0"/>
              <w:jc w:val="left"/>
            </w:pPr>
            <w:r>
              <w:rPr>
                <w:sz w:val="16"/>
              </w:rPr>
              <w:t>wind speed (kt and mph)</w:t>
            </w:r>
          </w:p>
        </w:tc>
        <w:tc>
          <w:tcPr>
            <w:tcW w:type="dxa" w:w="1633"/>
          </w:tcPr>
          <w:p>
            <w:pPr>
              <w:spacing w:after="0"/>
              <w:jc w:val="right"/>
            </w:pPr>
            <w:r>
              <w:rPr>
                <w:sz w:val="16"/>
              </w:rPr>
              <w:t>4 records, 2008 to 2025 (4 zone-level)</w:t>
            </w:r>
          </w:p>
        </w:tc>
        <w:tc>
          <w:tcPr>
            <w:tcW w:type="dxa" w:w="1798"/>
          </w:tcPr>
          <w:p>
            <w:pPr>
              <w:spacing w:after="0"/>
              <w:jc w:val="left"/>
            </w:pPr>
            <w:r>
              <w:rPr>
                <w:sz w:val="16"/>
              </w:rPr>
              <w:t>45 kt (52 mph) to 52 kt (60 mph) (median 52 kt (60 mph)); 4 with a recorded value</w:t>
            </w:r>
          </w:p>
        </w:tc>
        <w:tc>
          <w:tcPr>
            <w:tcW w:type="dxa" w:w="1586"/>
          </w:tcPr>
          <w:p>
            <w:pPr>
              <w:spacing w:after="0"/>
              <w:jc w:val="left"/>
            </w:pPr>
            <w:r>
              <w:rPr>
                <w:sz w:val="16"/>
              </w:rPr>
              <w:t>52 kt (60 mph) estimated gust, High Wind, 2025-03-19; same speed and measurement basis also recorded on 2008-09-14, 2025-03-05; NWS zone MOZ097</w:t>
            </w:r>
          </w:p>
        </w:tc>
        <w:tc>
          <w:tcPr>
            <w:tcW w:type="dxa" w:w="2117"/>
          </w:tcPr>
          <w:p>
            <w:pPr>
              <w:spacing w:after="0"/>
              <w:jc w:val="left"/>
            </w:pPr>
            <w:r>
              <w:rPr>
                <w:sz w:val="16"/>
              </w:rPr>
              <w:t>High Wind, 2025-03-05, $25,000 property; $0 crops (zone total, 2025 dollars)</w:t>
            </w:r>
          </w:p>
        </w:tc>
        <w:tc>
          <w:tcPr>
            <w:tcW w:type="dxa" w:w="1931"/>
          </w:tcPr>
          <w:p>
            <w:pPr>
              <w:spacing w:after="0"/>
              <w:jc w:val="left"/>
            </w:pPr>
            <w:r>
              <w:rPr>
                <w:sz w:val="16"/>
              </w:rPr>
              <w:t>Countywide (zone-level records).</w:t>
            </w:r>
          </w:p>
        </w:tc>
        <w:tc>
          <w:tcPr>
            <w:tcW w:type="dxa" w:w="1516"/>
          </w:tcPr>
          <w:p>
            <w:pPr>
              <w:spacing w:after="0"/>
              <w:jc w:val="left"/>
            </w:pPr>
          </w:p>
        </w:tc>
      </w:tr>
      <w:tr>
        <w:trPr>
          <w:cantSplit/>
        </w:trPr>
        <w:tc>
          <w:tcPr>
            <w:tcW w:type="dxa" w:w="1741"/>
          </w:tcPr>
          <w:p>
            <w:pPr>
              <w:spacing w:after="0"/>
              <w:jc w:val="left"/>
            </w:pPr>
            <w:r>
              <w:rPr>
                <w:sz w:val="16"/>
              </w:rPr>
              <w:t>Thunderstorm Wind</w:t>
            </w:r>
          </w:p>
        </w:tc>
        <w:tc>
          <w:tcPr>
            <w:tcW w:type="dxa" w:w="1789"/>
          </w:tcPr>
          <w:p>
            <w:pPr>
              <w:spacing w:after="0"/>
              <w:jc w:val="left"/>
            </w:pPr>
            <w:r>
              <w:rPr>
                <w:sz w:val="16"/>
              </w:rPr>
              <w:t>wind speed (kt and mph)</w:t>
            </w:r>
          </w:p>
        </w:tc>
        <w:tc>
          <w:tcPr>
            <w:tcW w:type="dxa" w:w="1633"/>
          </w:tcPr>
          <w:p>
            <w:pPr>
              <w:spacing w:after="0"/>
              <w:jc w:val="right"/>
            </w:pPr>
            <w:r>
              <w:rPr>
                <w:sz w:val="16"/>
              </w:rPr>
              <w:t>296 records, 1960 to 2026</w:t>
            </w:r>
          </w:p>
        </w:tc>
        <w:tc>
          <w:tcPr>
            <w:tcW w:type="dxa" w:w="1798"/>
          </w:tcPr>
          <w:p>
            <w:pPr>
              <w:spacing w:after="0"/>
              <w:jc w:val="left"/>
            </w:pPr>
            <w:r>
              <w:rPr>
                <w:sz w:val="16"/>
              </w:rPr>
              <w:t>50 kt (58 mph) to 80 kt (92 mph) (median 52 kt (60 mph)); 240 with a recorded value</w:t>
            </w:r>
          </w:p>
        </w:tc>
        <w:tc>
          <w:tcPr>
            <w:tcW w:type="dxa" w:w="1586"/>
          </w:tcPr>
          <w:p>
            <w:pPr>
              <w:spacing w:after="0"/>
              <w:jc w:val="left"/>
            </w:pPr>
            <w:r>
              <w:rPr>
                <w:sz w:val="16"/>
              </w:rPr>
              <w:t>80 kt (92 mph) estimated gust, Thunderstorm Wind, 2003-08-01</w:t>
            </w:r>
          </w:p>
        </w:tc>
        <w:tc>
          <w:tcPr>
            <w:tcW w:type="dxa" w:w="2117"/>
          </w:tcPr>
          <w:p>
            <w:pPr>
              <w:spacing w:after="0"/>
              <w:jc w:val="left"/>
            </w:pPr>
            <w:r>
              <w:rPr>
                <w:sz w:val="16"/>
              </w:rPr>
              <w:t>Thunderstorm Wind, 2009-05-08, $3,000,000 property; $0 crops (2009 dollars)</w:t>
            </w:r>
          </w:p>
        </w:tc>
        <w:tc>
          <w:tcPr>
            <w:tcW w:type="dxa" w:w="1931"/>
          </w:tcPr>
          <w:p>
            <w:pPr>
              <w:spacing w:after="0"/>
              <w:jc w:val="left"/>
            </w:pPr>
            <w:r>
              <w:rPr>
                <w:sz w:val="16"/>
              </w:rPr>
              <w:t>Event records naming jurisdictions in the plan: West Plains city (63 records), Willow Springs city (34 records), Mountain View city (28 records), Brandsville city (12 records).</w:t>
            </w:r>
          </w:p>
        </w:tc>
        <w:tc>
          <w:tcPr>
            <w:tcW w:type="dxa" w:w="1516"/>
          </w:tcPr>
          <w:p>
            <w:pPr>
              <w:spacing w:after="0"/>
              <w:jc w:val="left"/>
            </w:pPr>
          </w:p>
        </w:tc>
      </w:tr>
      <w:tr>
        <w:trPr>
          <w:cantSplit/>
        </w:trPr>
        <w:tc>
          <w:tcPr>
            <w:tcW w:type="dxa" w:w="1741"/>
          </w:tcPr>
          <w:p>
            <w:pPr>
              <w:spacing w:after="0"/>
              <w:jc w:val="left"/>
            </w:pPr>
            <w:r>
              <w:rPr>
                <w:sz w:val="16"/>
              </w:rPr>
              <w:t>Tornado</w:t>
            </w:r>
          </w:p>
        </w:tc>
        <w:tc>
          <w:tcPr>
            <w:tcW w:type="dxa" w:w="1789"/>
          </w:tcPr>
          <w:p>
            <w:pPr>
              <w:spacing w:after="0"/>
              <w:jc w:val="left"/>
            </w:pPr>
            <w:r>
              <w:rPr>
                <w:sz w:val="16"/>
              </w:rPr>
              <w:t>Enhanced Fujita (Fujita before Feb 2007)</w:t>
            </w:r>
          </w:p>
        </w:tc>
        <w:tc>
          <w:tcPr>
            <w:tcW w:type="dxa" w:w="1633"/>
          </w:tcPr>
          <w:p>
            <w:pPr>
              <w:spacing w:after="0"/>
              <w:jc w:val="right"/>
            </w:pPr>
            <w:r>
              <w:rPr>
                <w:sz w:val="16"/>
              </w:rPr>
              <w:t>50 records, 1951 to 2026</w:t>
            </w:r>
          </w:p>
        </w:tc>
        <w:tc>
          <w:tcPr>
            <w:tcW w:type="dxa" w:w="1798"/>
          </w:tcPr>
          <w:p>
            <w:pPr>
              <w:spacing w:after="0"/>
              <w:jc w:val="left"/>
            </w:pPr>
            <w:r>
              <w:rPr>
                <w:sz w:val="16"/>
              </w:rPr>
              <w:t>F/EF0 to F/EF4 (median F/EF1); 50 with a recorded value</w:t>
            </w:r>
          </w:p>
        </w:tc>
        <w:tc>
          <w:tcPr>
            <w:tcW w:type="dxa" w:w="1586"/>
          </w:tcPr>
          <w:p>
            <w:pPr>
              <w:spacing w:after="0"/>
              <w:jc w:val="left"/>
            </w:pPr>
            <w:r>
              <w:rPr>
                <w:sz w:val="16"/>
              </w:rPr>
              <w:t>F4 tornado, 1982-04-02, 14 mi path length (whole path, pre-1996), 500 yd wide, $25,000,000 property; crops not recorded (1982 dollars), 2 direct deaths, 28 direct injuries</w:t>
            </w:r>
          </w:p>
        </w:tc>
        <w:tc>
          <w:tcPr>
            <w:tcW w:type="dxa" w:w="2117"/>
          </w:tcPr>
          <w:p>
            <w:pPr>
              <w:spacing w:after="0"/>
              <w:jc w:val="left"/>
            </w:pPr>
          </w:p>
        </w:tc>
        <w:tc>
          <w:tcPr>
            <w:tcW w:type="dxa" w:w="1931"/>
          </w:tcPr>
          <w:p>
            <w:pPr>
              <w:spacing w:after="0"/>
              <w:jc w:val="left"/>
            </w:pPr>
            <w:r>
              <w:rPr>
                <w:sz w:val="16"/>
              </w:rPr>
              <w:t>Event records naming jurisdictions in the plan: Mountain View city (4 records), Willow Springs city (2 records), West Plains city (1 record).</w:t>
            </w:r>
          </w:p>
        </w:tc>
        <w:tc>
          <w:tcPr>
            <w:tcW w:type="dxa" w:w="15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1"/>
          </w:tcPr>
          <w:p>
            <w:pPr>
              <w:spacing w:after="0"/>
              <w:jc w:val="left"/>
            </w:pPr>
            <w:r>
              <w:rPr>
                <w:sz w:val="16"/>
              </w:rPr>
              <w:t>Wildfire</w:t>
            </w:r>
          </w:p>
        </w:tc>
        <w:tc>
          <w:tcPr>
            <w:tcW w:type="dxa" w:w="1789"/>
          </w:tcPr>
          <w:p>
            <w:pPr>
              <w:spacing w:after="0"/>
              <w:jc w:val="left"/>
            </w:pPr>
            <w:r>
              <w:rPr>
                <w:sz w:val="16"/>
              </w:rPr>
              <w:t>acres burned (local data)</w:t>
            </w:r>
          </w:p>
        </w:tc>
        <w:tc>
          <w:tcPr>
            <w:tcW w:type="dxa" w:w="1633"/>
          </w:tcPr>
          <w:p>
            <w:pPr>
              <w:spacing w:after="0"/>
              <w:jc w:val="right"/>
            </w:pPr>
            <w:r>
              <w:rPr>
                <w:sz w:val="16"/>
              </w:rPr>
              <w:t>2 records, 2000 to 2011 (1 zone-level)</w:t>
            </w:r>
          </w:p>
        </w:tc>
        <w:tc>
          <w:tcPr>
            <w:tcW w:type="dxa" w:w="1798"/>
          </w:tcPr>
          <w:p>
            <w:pPr>
              <w:spacing w:after="0"/>
              <w:jc w:val="left"/>
            </w:pPr>
          </w:p>
        </w:tc>
        <w:tc>
          <w:tcPr>
            <w:tcW w:type="dxa" w:w="1586"/>
          </w:tcPr>
          <w:p>
            <w:pPr>
              <w:spacing w:after="0"/>
              <w:jc w:val="left"/>
            </w:pPr>
            <w:r>
              <w:rPr>
                <w:sz w:val="16"/>
              </w:rPr>
              <w:t>Wildfire, 2000-04-05, $20,000 property; crops not reported (2000 dollars)</w:t>
            </w:r>
          </w:p>
        </w:tc>
        <w:tc>
          <w:tcPr>
            <w:tcW w:type="dxa" w:w="2117"/>
          </w:tcPr>
          <w:p>
            <w:pPr>
              <w:spacing w:after="0"/>
              <w:jc w:val="left"/>
            </w:pPr>
          </w:p>
        </w:tc>
        <w:tc>
          <w:tcPr>
            <w:tcW w:type="dxa" w:w="1931"/>
          </w:tcPr>
          <w:p>
            <w:pPr>
              <w:spacing w:after="0"/>
              <w:jc w:val="left"/>
            </w:pPr>
            <w:r>
              <w:rPr>
                <w:sz w:val="16"/>
              </w:rPr>
              <w:t>No event record names a jurisdiction in the plan. Zone-level records (1) apply countywide.</w:t>
            </w:r>
          </w:p>
        </w:tc>
        <w:tc>
          <w:tcPr>
            <w:tcW w:type="dxa" w:w="1516"/>
          </w:tcPr>
          <w:p>
            <w:pPr>
              <w:spacing w:after="0"/>
              <w:jc w:val="left"/>
            </w:pPr>
          </w:p>
        </w:tc>
      </w:tr>
      <w:tr>
        <w:trPr>
          <w:cantSplit/>
        </w:trPr>
        <w:tc>
          <w:tcPr>
            <w:tcW w:type="dxa" w:w="1741"/>
          </w:tcPr>
          <w:p>
            <w:pPr>
              <w:spacing w:after="0"/>
              <w:jc w:val="left"/>
            </w:pPr>
            <w:r>
              <w:rPr>
                <w:sz w:val="16"/>
              </w:rPr>
              <w:t>Winter Storm, Heavy Snow, Blizzard, Lake-Effect Snow, Winter Weather, Sleet</w:t>
            </w:r>
          </w:p>
        </w:tc>
        <w:tc>
          <w:tcPr>
            <w:tcW w:type="dxa" w:w="1789"/>
          </w:tcPr>
          <w:p>
            <w:pPr>
              <w:spacing w:after="0"/>
              <w:jc w:val="left"/>
            </w:pPr>
            <w:r>
              <w:rPr>
                <w:sz w:val="16"/>
              </w:rPr>
              <w:t>none in data (snowfall: local data)</w:t>
            </w:r>
          </w:p>
        </w:tc>
        <w:tc>
          <w:tcPr>
            <w:tcW w:type="dxa" w:w="1633"/>
          </w:tcPr>
          <w:p>
            <w:pPr>
              <w:spacing w:after="0"/>
              <w:jc w:val="right"/>
            </w:pPr>
            <w:r>
              <w:rPr>
                <w:sz w:val="16"/>
              </w:rPr>
              <w:t>45 records, 1996 to 2026 (45 zone-level)</w:t>
            </w:r>
          </w:p>
        </w:tc>
        <w:tc>
          <w:tcPr>
            <w:tcW w:type="dxa" w:w="1798"/>
          </w:tcPr>
          <w:p>
            <w:pPr>
              <w:spacing w:after="0"/>
              <w:jc w:val="left"/>
            </w:pPr>
          </w:p>
        </w:tc>
        <w:tc>
          <w:tcPr>
            <w:tcW w:type="dxa" w:w="1586"/>
          </w:tcPr>
          <w:p>
            <w:pPr>
              <w:spacing w:after="0"/>
              <w:jc w:val="left"/>
            </w:pPr>
            <w:r>
              <w:rPr>
                <w:sz w:val="16"/>
              </w:rPr>
              <w:t>Winter Storm, 1999-01-01, $250,000 property; crops not reported (1999 dollars); NWS zone MOZ097</w:t>
            </w:r>
          </w:p>
        </w:tc>
        <w:tc>
          <w:tcPr>
            <w:tcW w:type="dxa" w:w="2117"/>
          </w:tcPr>
          <w:p>
            <w:pPr>
              <w:spacing w:after="0"/>
              <w:jc w:val="left"/>
            </w:pPr>
          </w:p>
        </w:tc>
        <w:tc>
          <w:tcPr>
            <w:tcW w:type="dxa" w:w="1931"/>
          </w:tcPr>
          <w:p>
            <w:pPr>
              <w:spacing w:after="0"/>
              <w:jc w:val="left"/>
            </w:pPr>
            <w:r>
              <w:rPr>
                <w:sz w:val="16"/>
              </w:rPr>
              <w:t>Countywide (zone-level records).</w:t>
            </w:r>
          </w:p>
        </w:tc>
        <w:tc>
          <w:tcPr>
            <w:tcW w:type="dxa" w:w="151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1"/>
        <w:gridCol w:w="3454"/>
        <w:gridCol w:w="2384"/>
        <w:gridCol w:w="2052"/>
        <w:gridCol w:w="1054"/>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1"/>
            <w:shd w:val="clear" w:color="auto" w:fill="E8E8E8"/>
          </w:tcPr>
          <w:p>
            <w:pPr>
              <w:spacing w:after="0"/>
              <w:jc w:val="left"/>
            </w:pPr>
            <w:r>
              <w:rPr>
                <w:b/>
                <w:sz w:val="16"/>
              </w:rPr>
              <w:t>Type</w:t>
            </w:r>
          </w:p>
        </w:tc>
        <w:tc>
          <w:tcPr>
            <w:tcW w:type="dxa" w:w="3454"/>
            <w:shd w:val="clear" w:color="auto" w:fill="E8E8E8"/>
          </w:tcPr>
          <w:p>
            <w:pPr>
              <w:spacing w:after="0"/>
              <w:jc w:val="left"/>
            </w:pPr>
            <w:r>
              <w:rPr>
                <w:b/>
                <w:sz w:val="16"/>
              </w:rPr>
              <w:t>Title</w:t>
            </w:r>
          </w:p>
        </w:tc>
        <w:tc>
          <w:tcPr>
            <w:tcW w:type="dxa" w:w="2384"/>
            <w:shd w:val="clear" w:color="auto" w:fill="E8E8E8"/>
          </w:tcPr>
          <w:p>
            <w:pPr>
              <w:spacing w:after="0"/>
              <w:jc w:val="left"/>
            </w:pPr>
            <w:r>
              <w:rPr>
                <w:b/>
                <w:sz w:val="16"/>
              </w:rPr>
              <w:t>Mapped hazard</w:t>
            </w:r>
          </w:p>
        </w:tc>
        <w:tc>
          <w:tcPr>
            <w:tcW w:type="dxa" w:w="20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4"/>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81"/>
          </w:tcPr>
          <w:p>
            <w:pPr>
              <w:spacing w:after="0"/>
              <w:jc w:val="left"/>
            </w:pPr>
            <w:r>
              <w:rPr>
                <w:sz w:val="16"/>
              </w:rPr>
              <w:t>Major disaster</w:t>
            </w:r>
          </w:p>
        </w:tc>
        <w:tc>
          <w:tcPr>
            <w:tcW w:type="dxa" w:w="3454"/>
          </w:tcPr>
          <w:p>
            <w:pPr>
              <w:spacing w:after="0"/>
              <w:jc w:val="left"/>
            </w:pPr>
            <w:r>
              <w:rPr>
                <w:sz w:val="16"/>
              </w:rPr>
              <w:t>Severe Storms, Straight-Line Winds, Tornadoes, and Flooding</w:t>
            </w:r>
          </w:p>
        </w:tc>
        <w:tc>
          <w:tcPr>
            <w:tcW w:type="dxa" w:w="2384"/>
          </w:tcPr>
          <w:p>
            <w:pPr>
              <w:spacing w:after="0"/>
              <w:jc w:val="left"/>
            </w:pPr>
            <w:r>
              <w:rPr>
                <w:sz w:val="16"/>
              </w:rPr>
              <w:t>Inland Flooding; Strong Wind; Tornado</w:t>
            </w:r>
          </w:p>
        </w:tc>
        <w:tc>
          <w:tcPr>
            <w:tcW w:type="dxa" w:w="2052"/>
          </w:tcPr>
          <w:p>
            <w:pPr>
              <w:spacing w:after="0"/>
              <w:jc w:val="right"/>
            </w:pPr>
            <w:r>
              <w:rPr>
                <w:sz w:val="16"/>
              </w:rPr>
              <w:t>$662,412.56</w:t>
            </w:r>
          </w:p>
        </w:tc>
        <w:tc>
          <w:tcPr>
            <w:tcW w:type="dxa" w:w="1054"/>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81"/>
          </w:tcPr>
          <w:p>
            <w:pPr>
              <w:spacing w:after="0"/>
              <w:jc w:val="left"/>
            </w:pPr>
            <w:r>
              <w:rPr>
                <w:sz w:val="16"/>
              </w:rPr>
              <w:t>Major disaster</w:t>
            </w:r>
          </w:p>
        </w:tc>
        <w:tc>
          <w:tcPr>
            <w:tcW w:type="dxa" w:w="3454"/>
          </w:tcPr>
          <w:p>
            <w:pPr>
              <w:spacing w:after="0"/>
              <w:jc w:val="left"/>
            </w:pPr>
            <w:r>
              <w:rPr>
                <w:sz w:val="16"/>
              </w:rPr>
              <w:t>Severe Storms, Straight-Line Winds, Tornadoes, and Wildfires</w:t>
            </w:r>
          </w:p>
        </w:tc>
        <w:tc>
          <w:tcPr>
            <w:tcW w:type="dxa" w:w="2384"/>
          </w:tcPr>
          <w:p>
            <w:pPr>
              <w:spacing w:after="0"/>
              <w:jc w:val="left"/>
            </w:pPr>
            <w:r>
              <w:rPr>
                <w:sz w:val="16"/>
              </w:rPr>
              <w:t>Strong Wind; Tornado; Wildfire</w:t>
            </w:r>
          </w:p>
        </w:tc>
        <w:tc>
          <w:tcPr>
            <w:tcW w:type="dxa" w:w="2052"/>
          </w:tcPr>
          <w:p>
            <w:pPr>
              <w:spacing w:after="0"/>
              <w:jc w:val="right"/>
            </w:pPr>
            <w:r>
              <w:rPr>
                <w:sz w:val="16"/>
              </w:rPr>
              <w:t>$4,254,918.06</w:t>
            </w:r>
          </w:p>
        </w:tc>
        <w:tc>
          <w:tcPr>
            <w:tcW w:type="dxa" w:w="1054"/>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2025-01-01</w:t>
            </w:r>
          </w:p>
        </w:tc>
        <w:tc>
          <w:tcPr>
            <w:tcW w:type="dxa" w:w="1037"/>
          </w:tcPr>
          <w:p>
            <w:pPr>
              <w:spacing w:after="0"/>
              <w:jc w:val="left"/>
            </w:pPr>
            <w:r>
              <w:rPr>
                <w:sz w:val="16"/>
              </w:rPr>
              <w:t>2024-11-03</w:t>
            </w:r>
          </w:p>
        </w:tc>
        <w:tc>
          <w:tcPr>
            <w:tcW w:type="dxa" w:w="1037"/>
          </w:tcPr>
          <w:p>
            <w:pPr>
              <w:spacing w:after="0"/>
              <w:jc w:val="left"/>
            </w:pPr>
            <w:r>
              <w:rPr>
                <w:sz w:val="16"/>
              </w:rPr>
              <w:t>DR-4855-MO</w:t>
            </w:r>
          </w:p>
        </w:tc>
        <w:tc>
          <w:tcPr>
            <w:tcW w:type="dxa" w:w="1181"/>
          </w:tcPr>
          <w:p>
            <w:pPr>
              <w:spacing w:after="0"/>
              <w:jc w:val="left"/>
            </w:pPr>
            <w:r>
              <w:rPr>
                <w:sz w:val="16"/>
              </w:rPr>
              <w:t>Major disaster</w:t>
            </w:r>
          </w:p>
        </w:tc>
        <w:tc>
          <w:tcPr>
            <w:tcW w:type="dxa" w:w="3454"/>
          </w:tcPr>
          <w:p>
            <w:pPr>
              <w:spacing w:after="0"/>
              <w:jc w:val="left"/>
            </w:pPr>
            <w:r>
              <w:rPr>
                <w:sz w:val="16"/>
              </w:rPr>
              <w:t>Severe Storms, Tornadoes, Straight-Line Winds, and Flooding</w:t>
            </w:r>
          </w:p>
        </w:tc>
        <w:tc>
          <w:tcPr>
            <w:tcW w:type="dxa" w:w="2384"/>
          </w:tcPr>
          <w:p>
            <w:pPr>
              <w:spacing w:after="0"/>
              <w:jc w:val="left"/>
            </w:pPr>
            <w:r>
              <w:rPr>
                <w:sz w:val="16"/>
              </w:rPr>
              <w:t>Inland Flooding; Strong Wind; Tornado</w:t>
            </w:r>
          </w:p>
        </w:tc>
        <w:tc>
          <w:tcPr>
            <w:tcW w:type="dxa" w:w="2052"/>
          </w:tcPr>
          <w:p>
            <w:pPr>
              <w:spacing w:after="0"/>
              <w:jc w:val="right"/>
            </w:pPr>
            <w:r>
              <w:rPr>
                <w:sz w:val="16"/>
              </w:rPr>
              <w:t>$1,549,801.30</w:t>
            </w:r>
          </w:p>
        </w:tc>
        <w:tc>
          <w:tcPr>
            <w:tcW w:type="dxa" w:w="1054"/>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181"/>
          </w:tcPr>
          <w:p>
            <w:pPr>
              <w:spacing w:after="0"/>
              <w:jc w:val="left"/>
            </w:pPr>
            <w:r>
              <w:rPr>
                <w:sz w:val="16"/>
              </w:rPr>
              <w:t>Major disaster</w:t>
            </w:r>
          </w:p>
        </w:tc>
        <w:tc>
          <w:tcPr>
            <w:tcW w:type="dxa" w:w="3454"/>
          </w:tcPr>
          <w:p>
            <w:pPr>
              <w:spacing w:after="0"/>
              <w:jc w:val="left"/>
            </w:pPr>
            <w:r>
              <w:rPr>
                <w:sz w:val="16"/>
              </w:rPr>
              <w:t>Severe Storms, Straight-Line Winds, Tornadoes, and Flooding</w:t>
            </w:r>
          </w:p>
        </w:tc>
        <w:tc>
          <w:tcPr>
            <w:tcW w:type="dxa" w:w="2384"/>
          </w:tcPr>
          <w:p>
            <w:pPr>
              <w:spacing w:after="0"/>
              <w:jc w:val="left"/>
            </w:pPr>
            <w:r>
              <w:rPr>
                <w:sz w:val="16"/>
              </w:rPr>
              <w:t>Inland Flooding; Strong Wind; Tornado</w:t>
            </w:r>
          </w:p>
        </w:tc>
        <w:tc>
          <w:tcPr>
            <w:tcW w:type="dxa" w:w="2052"/>
          </w:tcPr>
          <w:p>
            <w:pPr>
              <w:spacing w:after="0"/>
              <w:jc w:val="right"/>
            </w:pPr>
            <w:r>
              <w:rPr>
                <w:sz w:val="16"/>
              </w:rPr>
              <w:t>$581,381.58</w:t>
            </w:r>
          </w:p>
        </w:tc>
        <w:tc>
          <w:tcPr>
            <w:tcW w:type="dxa" w:w="1054"/>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181"/>
          </w:tcPr>
          <w:p>
            <w:pPr>
              <w:spacing w:after="0"/>
              <w:jc w:val="left"/>
            </w:pPr>
            <w:r>
              <w:rPr>
                <w:sz w:val="16"/>
              </w:rPr>
              <w:t>Major disaster</w:t>
            </w:r>
          </w:p>
        </w:tc>
        <w:tc>
          <w:tcPr>
            <w:tcW w:type="dxa" w:w="3454"/>
          </w:tcPr>
          <w:p>
            <w:pPr>
              <w:spacing w:after="0"/>
              <w:jc w:val="left"/>
            </w:pPr>
            <w:r>
              <w:rPr>
                <w:sz w:val="16"/>
              </w:rPr>
              <w:t>Severe Storms, Tornadoes, Straight-Line Winds, and Flooding</w:t>
            </w:r>
          </w:p>
        </w:tc>
        <w:tc>
          <w:tcPr>
            <w:tcW w:type="dxa" w:w="2384"/>
          </w:tcPr>
          <w:p>
            <w:pPr>
              <w:spacing w:after="0"/>
              <w:jc w:val="left"/>
            </w:pPr>
            <w:r>
              <w:rPr>
                <w:sz w:val="16"/>
              </w:rPr>
              <w:t>Inland Flooding; Strong Wind; Tornado</w:t>
            </w:r>
          </w:p>
        </w:tc>
        <w:tc>
          <w:tcPr>
            <w:tcW w:type="dxa" w:w="2052"/>
          </w:tcPr>
          <w:p>
            <w:pPr>
              <w:spacing w:after="0"/>
              <w:jc w:val="right"/>
            </w:pPr>
            <w:r>
              <w:rPr>
                <w:sz w:val="16"/>
              </w:rPr>
              <w:t>$1,263,060.03</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81"/>
          </w:tcPr>
          <w:p>
            <w:pPr>
              <w:spacing w:after="0"/>
              <w:jc w:val="left"/>
            </w:pPr>
            <w:r>
              <w:rPr>
                <w:sz w:val="16"/>
              </w:rPr>
              <w:t>Major disaster</w:t>
            </w:r>
          </w:p>
        </w:tc>
        <w:tc>
          <w:tcPr>
            <w:tcW w:type="dxa" w:w="3454"/>
          </w:tcPr>
          <w:p>
            <w:pPr>
              <w:spacing w:after="0"/>
              <w:jc w:val="left"/>
            </w:pPr>
            <w:r>
              <w:rPr>
                <w:sz w:val="16"/>
              </w:rPr>
              <w:t>COVID-19 Pandemic</w:t>
            </w:r>
          </w:p>
        </w:tc>
        <w:tc>
          <w:tcPr>
            <w:tcW w:type="dxa" w:w="2384"/>
          </w:tcPr>
          <w:p>
            <w:pPr>
              <w:spacing w:after="0"/>
              <w:jc w:val="left"/>
            </w:pPr>
            <w:r>
              <w:rPr>
                <w:sz w:val="16"/>
              </w:rPr>
              <w:t>Non-natural, not counted</w:t>
            </w:r>
          </w:p>
        </w:tc>
        <w:tc>
          <w:tcPr>
            <w:tcW w:type="dxa" w:w="2052"/>
          </w:tcPr>
          <w:p>
            <w:pPr>
              <w:spacing w:after="0"/>
              <w:jc w:val="right"/>
            </w:pPr>
            <w:r>
              <w:rPr>
                <w:sz w:val="16"/>
              </w:rPr>
              <w:t>$3,536,652.66</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81"/>
          </w:tcPr>
          <w:p>
            <w:pPr>
              <w:spacing w:after="0"/>
              <w:jc w:val="left"/>
            </w:pPr>
            <w:r>
              <w:rPr>
                <w:sz w:val="16"/>
              </w:rPr>
              <w:t>Emergency</w:t>
            </w:r>
          </w:p>
        </w:tc>
        <w:tc>
          <w:tcPr>
            <w:tcW w:type="dxa" w:w="3454"/>
          </w:tcPr>
          <w:p>
            <w:pPr>
              <w:spacing w:after="0"/>
              <w:jc w:val="left"/>
            </w:pPr>
            <w:r>
              <w:rPr>
                <w:sz w:val="16"/>
              </w:rPr>
              <w:t>COVID-19</w:t>
            </w:r>
          </w:p>
        </w:tc>
        <w:tc>
          <w:tcPr>
            <w:tcW w:type="dxa" w:w="2384"/>
          </w:tcPr>
          <w:p>
            <w:pPr>
              <w:spacing w:after="0"/>
              <w:jc w:val="left"/>
            </w:pPr>
            <w:r>
              <w:rPr>
                <w:sz w:val="16"/>
              </w:rPr>
              <w:t>Non-natural, not counted</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81"/>
          </w:tcPr>
          <w:p>
            <w:pPr>
              <w:spacing w:after="0"/>
              <w:jc w:val="left"/>
            </w:pPr>
            <w:r>
              <w:rPr>
                <w:sz w:val="16"/>
              </w:rPr>
              <w:t>Major disaster</w:t>
            </w:r>
          </w:p>
        </w:tc>
        <w:tc>
          <w:tcPr>
            <w:tcW w:type="dxa" w:w="3454"/>
          </w:tcPr>
          <w:p>
            <w:pPr>
              <w:spacing w:after="0"/>
              <w:jc w:val="left"/>
            </w:pPr>
            <w:r>
              <w:rPr>
                <w:sz w:val="16"/>
              </w:rPr>
              <w:t>Severe Storms, Tornadoes, and Flooding</w:t>
            </w:r>
          </w:p>
        </w:tc>
        <w:tc>
          <w:tcPr>
            <w:tcW w:type="dxa" w:w="2384"/>
          </w:tcPr>
          <w:p>
            <w:pPr>
              <w:spacing w:after="0"/>
              <w:jc w:val="left"/>
            </w:pPr>
            <w:r>
              <w:rPr>
                <w:sz w:val="16"/>
              </w:rPr>
              <w:t>Inland Flooding; Tornado</w:t>
            </w:r>
          </w:p>
        </w:tc>
        <w:tc>
          <w:tcPr>
            <w:tcW w:type="dxa" w:w="2052"/>
          </w:tcPr>
          <w:p>
            <w:pPr>
              <w:spacing w:after="0"/>
              <w:jc w:val="right"/>
            </w:pPr>
            <w:r>
              <w:rPr>
                <w:sz w:val="16"/>
              </w:rPr>
              <w:t>$232,487.57</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81"/>
          </w:tcPr>
          <w:p>
            <w:pPr>
              <w:spacing w:after="0"/>
              <w:jc w:val="left"/>
            </w:pPr>
            <w:r>
              <w:rPr>
                <w:sz w:val="16"/>
              </w:rPr>
              <w:t>Major disaster</w:t>
            </w:r>
          </w:p>
        </w:tc>
        <w:tc>
          <w:tcPr>
            <w:tcW w:type="dxa" w:w="3454"/>
          </w:tcPr>
          <w:p>
            <w:pPr>
              <w:spacing w:after="0"/>
              <w:jc w:val="left"/>
            </w:pPr>
            <w:r>
              <w:rPr>
                <w:sz w:val="16"/>
              </w:rPr>
              <w:t>Severe Storms, Tornadoes, Straight-Line Winds and Flooding</w:t>
            </w:r>
          </w:p>
        </w:tc>
        <w:tc>
          <w:tcPr>
            <w:tcW w:type="dxa" w:w="2384"/>
          </w:tcPr>
          <w:p>
            <w:pPr>
              <w:spacing w:after="0"/>
              <w:jc w:val="left"/>
            </w:pPr>
            <w:r>
              <w:rPr>
                <w:sz w:val="16"/>
              </w:rPr>
              <w:t>Inland Flooding (primary); also designated: Strong Wind, Tornado</w:t>
            </w:r>
          </w:p>
        </w:tc>
        <w:tc>
          <w:tcPr>
            <w:tcW w:type="dxa" w:w="2052"/>
          </w:tcPr>
          <w:p>
            <w:pPr>
              <w:spacing w:after="0"/>
              <w:jc w:val="right"/>
            </w:pPr>
            <w:r>
              <w:rPr>
                <w:sz w:val="16"/>
              </w:rPr>
              <w:t>$4,463,899.28</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81"/>
          </w:tcPr>
          <w:p>
            <w:pPr>
              <w:spacing w:after="0"/>
              <w:jc w:val="left"/>
            </w:pPr>
            <w:r>
              <w:rPr>
                <w:sz w:val="16"/>
              </w:rPr>
              <w:t>Major disaster</w:t>
            </w:r>
          </w:p>
        </w:tc>
        <w:tc>
          <w:tcPr>
            <w:tcW w:type="dxa" w:w="3454"/>
          </w:tcPr>
          <w:p>
            <w:pPr>
              <w:spacing w:after="0"/>
              <w:jc w:val="left"/>
            </w:pPr>
            <w:r>
              <w:rPr>
                <w:sz w:val="16"/>
              </w:rPr>
              <w:t>Severe Storms, Tornadoes, Straight-Line Winds, and Flooding</w:t>
            </w:r>
          </w:p>
        </w:tc>
        <w:tc>
          <w:tcPr>
            <w:tcW w:type="dxa" w:w="2384"/>
          </w:tcPr>
          <w:p>
            <w:pPr>
              <w:spacing w:after="0"/>
              <w:jc w:val="left"/>
            </w:pPr>
            <w:r>
              <w:rPr>
                <w:sz w:val="16"/>
              </w:rPr>
              <w:t>Inland Flooding (primary); also designated: Strong Wind, Tornado</w:t>
            </w:r>
          </w:p>
        </w:tc>
        <w:tc>
          <w:tcPr>
            <w:tcW w:type="dxa" w:w="2052"/>
          </w:tcPr>
          <w:p>
            <w:pPr>
              <w:spacing w:after="0"/>
              <w:jc w:val="right"/>
            </w:pPr>
            <w:r>
              <w:rPr>
                <w:sz w:val="16"/>
              </w:rPr>
              <w:t>$136,808.99</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81"/>
          </w:tcPr>
          <w:p>
            <w:pPr>
              <w:spacing w:after="0"/>
              <w:jc w:val="left"/>
            </w:pPr>
            <w:r>
              <w:rPr>
                <w:sz w:val="16"/>
              </w:rPr>
              <w:t>Emergency</w:t>
            </w:r>
          </w:p>
        </w:tc>
        <w:tc>
          <w:tcPr>
            <w:tcW w:type="dxa" w:w="3454"/>
          </w:tcPr>
          <w:p>
            <w:pPr>
              <w:spacing w:after="0"/>
              <w:jc w:val="left"/>
            </w:pPr>
            <w:r>
              <w:rPr>
                <w:sz w:val="16"/>
              </w:rPr>
              <w:t>Severe Storms, Tornadoes, Straight-Line Winds, and Flooding</w:t>
            </w:r>
          </w:p>
        </w:tc>
        <w:tc>
          <w:tcPr>
            <w:tcW w:type="dxa" w:w="2384"/>
          </w:tcPr>
          <w:p>
            <w:pPr>
              <w:spacing w:after="0"/>
              <w:jc w:val="left"/>
            </w:pPr>
            <w:r>
              <w:rPr>
                <w:sz w:val="16"/>
              </w:rPr>
              <w:t>Inland Flooding (primary); also designated: Strong Wind, Tornado</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r>
              <w:rPr>
                <w:sz w:val="16"/>
              </w:rPr>
              <w:t>same incident as DR-4250</w:t>
            </w: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81"/>
          </w:tcPr>
          <w:p>
            <w:pPr>
              <w:spacing w:after="0"/>
              <w:jc w:val="left"/>
            </w:pPr>
            <w:r>
              <w:rPr>
                <w:sz w:val="16"/>
              </w:rPr>
              <w:t>Major disaster</w:t>
            </w:r>
          </w:p>
        </w:tc>
        <w:tc>
          <w:tcPr>
            <w:tcW w:type="dxa" w:w="3454"/>
          </w:tcPr>
          <w:p>
            <w:pPr>
              <w:spacing w:after="0"/>
              <w:jc w:val="left"/>
            </w:pPr>
            <w:r>
              <w:rPr>
                <w:sz w:val="16"/>
              </w:rPr>
              <w:t>Severe Storms, Tornadoes, and Flooding</w:t>
            </w:r>
          </w:p>
        </w:tc>
        <w:tc>
          <w:tcPr>
            <w:tcW w:type="dxa" w:w="2384"/>
          </w:tcPr>
          <w:p>
            <w:pPr>
              <w:spacing w:after="0"/>
              <w:jc w:val="left"/>
            </w:pPr>
            <w:r>
              <w:rPr>
                <w:sz w:val="16"/>
              </w:rPr>
              <w:t>Inland Flooding; Tornado</w:t>
            </w:r>
          </w:p>
        </w:tc>
        <w:tc>
          <w:tcPr>
            <w:tcW w:type="dxa" w:w="2052"/>
          </w:tcPr>
          <w:p>
            <w:pPr>
              <w:spacing w:after="0"/>
              <w:jc w:val="right"/>
            </w:pPr>
            <w:r>
              <w:rPr>
                <w:sz w:val="16"/>
              </w:rPr>
              <w:t>$586,372.16</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81"/>
          </w:tcPr>
          <w:p>
            <w:pPr>
              <w:spacing w:after="0"/>
              <w:jc w:val="left"/>
            </w:pPr>
            <w:r>
              <w:rPr>
                <w:sz w:val="16"/>
              </w:rPr>
              <w:t>Emergency</w:t>
            </w:r>
          </w:p>
        </w:tc>
        <w:tc>
          <w:tcPr>
            <w:tcW w:type="dxa" w:w="3454"/>
          </w:tcPr>
          <w:p>
            <w:pPr>
              <w:spacing w:after="0"/>
              <w:jc w:val="left"/>
            </w:pPr>
            <w:r>
              <w:rPr>
                <w:sz w:val="16"/>
              </w:rPr>
              <w:t>Severe Winter Storm</w:t>
            </w:r>
          </w:p>
        </w:tc>
        <w:tc>
          <w:tcPr>
            <w:tcW w:type="dxa" w:w="2384"/>
          </w:tcPr>
          <w:p>
            <w:pPr>
              <w:spacing w:after="0"/>
              <w:jc w:val="left"/>
            </w:pPr>
            <w:r>
              <w:rPr>
                <w:sz w:val="16"/>
              </w:rPr>
              <w:t>Winter Weather</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81"/>
          </w:tcPr>
          <w:p>
            <w:pPr>
              <w:spacing w:after="0"/>
              <w:jc w:val="left"/>
            </w:pPr>
            <w:r>
              <w:rPr>
                <w:sz w:val="16"/>
              </w:rPr>
              <w:t>Major disaster</w:t>
            </w:r>
          </w:p>
        </w:tc>
        <w:tc>
          <w:tcPr>
            <w:tcW w:type="dxa" w:w="3454"/>
          </w:tcPr>
          <w:p>
            <w:pPr>
              <w:spacing w:after="0"/>
              <w:jc w:val="left"/>
            </w:pPr>
            <w:r>
              <w:rPr>
                <w:sz w:val="16"/>
              </w:rPr>
              <w:t>Severe Storms, Tornadoes, and Flooding</w:t>
            </w:r>
          </w:p>
        </w:tc>
        <w:tc>
          <w:tcPr>
            <w:tcW w:type="dxa" w:w="2384"/>
          </w:tcPr>
          <w:p>
            <w:pPr>
              <w:spacing w:after="0"/>
              <w:jc w:val="left"/>
            </w:pPr>
            <w:r>
              <w:rPr>
                <w:sz w:val="16"/>
              </w:rPr>
              <w:t>Inland Flooding; Tornado</w:t>
            </w:r>
          </w:p>
        </w:tc>
        <w:tc>
          <w:tcPr>
            <w:tcW w:type="dxa" w:w="2052"/>
          </w:tcPr>
          <w:p>
            <w:pPr>
              <w:spacing w:after="0"/>
              <w:jc w:val="right"/>
            </w:pPr>
            <w:r>
              <w:rPr>
                <w:sz w:val="16"/>
              </w:rPr>
              <w:t>$477,557.85</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81"/>
          </w:tcPr>
          <w:p>
            <w:pPr>
              <w:spacing w:after="0"/>
              <w:jc w:val="left"/>
            </w:pPr>
            <w:r>
              <w:rPr>
                <w:sz w:val="16"/>
              </w:rPr>
              <w:t>Major disaster</w:t>
            </w:r>
          </w:p>
        </w:tc>
        <w:tc>
          <w:tcPr>
            <w:tcW w:type="dxa" w:w="3454"/>
          </w:tcPr>
          <w:p>
            <w:pPr>
              <w:spacing w:after="0"/>
              <w:jc w:val="left"/>
            </w:pPr>
            <w:r>
              <w:rPr>
                <w:sz w:val="16"/>
              </w:rPr>
              <w:t>Severe Winter Storm</w:t>
            </w:r>
          </w:p>
        </w:tc>
        <w:tc>
          <w:tcPr>
            <w:tcW w:type="dxa" w:w="2384"/>
          </w:tcPr>
          <w:p>
            <w:pPr>
              <w:spacing w:after="0"/>
              <w:jc w:val="left"/>
            </w:pPr>
            <w:r>
              <w:rPr>
                <w:sz w:val="16"/>
              </w:rPr>
              <w:t>Winter Weather</w:t>
            </w:r>
          </w:p>
        </w:tc>
        <w:tc>
          <w:tcPr>
            <w:tcW w:type="dxa" w:w="2052"/>
          </w:tcPr>
          <w:p>
            <w:pPr>
              <w:spacing w:after="0"/>
              <w:jc w:val="right"/>
            </w:pPr>
            <w:r>
              <w:rPr>
                <w:sz w:val="16"/>
              </w:rPr>
              <w:t>$3,604,317.16</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81"/>
          </w:tcPr>
          <w:p>
            <w:pPr>
              <w:spacing w:after="0"/>
              <w:jc w:val="left"/>
            </w:pPr>
            <w:r>
              <w:rPr>
                <w:sz w:val="16"/>
              </w:rPr>
              <w:t>Emergency</w:t>
            </w:r>
          </w:p>
        </w:tc>
        <w:tc>
          <w:tcPr>
            <w:tcW w:type="dxa" w:w="3454"/>
          </w:tcPr>
          <w:p>
            <w:pPr>
              <w:spacing w:after="0"/>
              <w:jc w:val="left"/>
            </w:pPr>
            <w:r>
              <w:rPr>
                <w:sz w:val="16"/>
              </w:rPr>
              <w:t>Severe Winter Storm</w:t>
            </w:r>
          </w:p>
        </w:tc>
        <w:tc>
          <w:tcPr>
            <w:tcW w:type="dxa" w:w="2384"/>
          </w:tcPr>
          <w:p>
            <w:pPr>
              <w:spacing w:after="0"/>
              <w:jc w:val="left"/>
            </w:pPr>
            <w:r>
              <w:rPr>
                <w:sz w:val="16"/>
              </w:rPr>
              <w:t>Ice Storm</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81"/>
          </w:tcPr>
          <w:p>
            <w:pPr>
              <w:spacing w:after="0"/>
              <w:jc w:val="left"/>
            </w:pPr>
            <w:r>
              <w:rPr>
                <w:sz w:val="16"/>
              </w:rPr>
              <w:t>Major disaster</w:t>
            </w:r>
          </w:p>
        </w:tc>
        <w:tc>
          <w:tcPr>
            <w:tcW w:type="dxa" w:w="3454"/>
          </w:tcPr>
          <w:p>
            <w:pPr>
              <w:spacing w:after="0"/>
              <w:jc w:val="left"/>
            </w:pPr>
            <w:r>
              <w:rPr>
                <w:sz w:val="16"/>
              </w:rPr>
              <w:t>Severe Storms, Flooding, and a Tornado</w:t>
            </w:r>
          </w:p>
        </w:tc>
        <w:tc>
          <w:tcPr>
            <w:tcW w:type="dxa" w:w="2384"/>
          </w:tcPr>
          <w:p>
            <w:pPr>
              <w:spacing w:after="0"/>
              <w:jc w:val="left"/>
            </w:pPr>
            <w:r>
              <w:rPr>
                <w:sz w:val="16"/>
              </w:rPr>
              <w:t>Inland Flooding; Tornado</w:t>
            </w:r>
          </w:p>
        </w:tc>
        <w:tc>
          <w:tcPr>
            <w:tcW w:type="dxa" w:w="2052"/>
          </w:tcPr>
          <w:p>
            <w:pPr>
              <w:spacing w:after="0"/>
              <w:jc w:val="right"/>
            </w:pPr>
            <w:r>
              <w:rPr>
                <w:sz w:val="16"/>
              </w:rPr>
              <w:t>$296,134.39</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81"/>
          </w:tcPr>
          <w:p>
            <w:pPr>
              <w:spacing w:after="0"/>
              <w:jc w:val="left"/>
            </w:pPr>
            <w:r>
              <w:rPr>
                <w:sz w:val="16"/>
              </w:rPr>
              <w:t>Major disaster</w:t>
            </w:r>
          </w:p>
        </w:tc>
        <w:tc>
          <w:tcPr>
            <w:tcW w:type="dxa" w:w="3454"/>
          </w:tcPr>
          <w:p>
            <w:pPr>
              <w:spacing w:after="0"/>
              <w:jc w:val="left"/>
            </w:pPr>
            <w:r>
              <w:rPr>
                <w:sz w:val="16"/>
              </w:rPr>
              <w:t>Severe Storms and Flooding</w:t>
            </w:r>
          </w:p>
        </w:tc>
        <w:tc>
          <w:tcPr>
            <w:tcW w:type="dxa" w:w="2384"/>
          </w:tcPr>
          <w:p>
            <w:pPr>
              <w:spacing w:after="0"/>
              <w:jc w:val="left"/>
            </w:pPr>
            <w:r>
              <w:rPr>
                <w:sz w:val="16"/>
              </w:rPr>
              <w:t>Inland Flooding</w:t>
            </w:r>
          </w:p>
        </w:tc>
        <w:tc>
          <w:tcPr>
            <w:tcW w:type="dxa" w:w="2052"/>
          </w:tcPr>
          <w:p>
            <w:pPr>
              <w:spacing w:after="0"/>
              <w:jc w:val="right"/>
            </w:pPr>
            <w:r>
              <w:rPr>
                <w:sz w:val="16"/>
              </w:rPr>
              <w:t>$1,221,230.87</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81"/>
          </w:tcPr>
          <w:p>
            <w:pPr>
              <w:spacing w:after="0"/>
              <w:jc w:val="left"/>
            </w:pPr>
            <w:r>
              <w:rPr>
                <w:sz w:val="16"/>
              </w:rPr>
              <w:t>Emergency</w:t>
            </w:r>
          </w:p>
        </w:tc>
        <w:tc>
          <w:tcPr>
            <w:tcW w:type="dxa" w:w="3454"/>
          </w:tcPr>
          <w:p>
            <w:pPr>
              <w:spacing w:after="0"/>
              <w:jc w:val="left"/>
            </w:pPr>
            <w:r>
              <w:rPr>
                <w:sz w:val="16"/>
              </w:rPr>
              <w:t>Severe Winter Storms</w:t>
            </w:r>
          </w:p>
        </w:tc>
        <w:tc>
          <w:tcPr>
            <w:tcW w:type="dxa" w:w="2384"/>
          </w:tcPr>
          <w:p>
            <w:pPr>
              <w:spacing w:after="0"/>
              <w:jc w:val="left"/>
            </w:pPr>
            <w:r>
              <w:rPr>
                <w:sz w:val="16"/>
              </w:rPr>
              <w:t>Ice Storm</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81"/>
          </w:tcPr>
          <w:p>
            <w:pPr>
              <w:spacing w:after="0"/>
              <w:jc w:val="left"/>
            </w:pPr>
            <w:r>
              <w:rPr>
                <w:sz w:val="16"/>
              </w:rPr>
              <w:t>Emergency</w:t>
            </w:r>
          </w:p>
        </w:tc>
        <w:tc>
          <w:tcPr>
            <w:tcW w:type="dxa" w:w="3454"/>
          </w:tcPr>
          <w:p>
            <w:pPr>
              <w:spacing w:after="0"/>
              <w:jc w:val="left"/>
            </w:pPr>
            <w:r>
              <w:rPr>
                <w:sz w:val="16"/>
              </w:rPr>
              <w:t>Hurricane Katrina Evacuation</w:t>
            </w:r>
          </w:p>
        </w:tc>
        <w:tc>
          <w:tcPr>
            <w:tcW w:type="dxa" w:w="2384"/>
          </w:tcPr>
          <w:p>
            <w:pPr>
              <w:spacing w:after="0"/>
              <w:jc w:val="left"/>
            </w:pPr>
            <w:r>
              <w:rPr>
                <w:sz w:val="16"/>
              </w:rPr>
              <w:t>Hurricane: evacuation support, not a local hazard event; not counted</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81"/>
          </w:tcPr>
          <w:p>
            <w:pPr>
              <w:spacing w:after="0"/>
              <w:jc w:val="left"/>
            </w:pPr>
            <w:r>
              <w:rPr>
                <w:sz w:val="16"/>
              </w:rPr>
              <w:t>Major disaster</w:t>
            </w:r>
          </w:p>
        </w:tc>
        <w:tc>
          <w:tcPr>
            <w:tcW w:type="dxa" w:w="3454"/>
          </w:tcPr>
          <w:p>
            <w:pPr>
              <w:spacing w:after="0"/>
              <w:jc w:val="left"/>
            </w:pPr>
            <w:r>
              <w:rPr>
                <w:sz w:val="16"/>
              </w:rPr>
              <w:t>Severe Storms, Tornadoes and Flooding</w:t>
            </w:r>
          </w:p>
        </w:tc>
        <w:tc>
          <w:tcPr>
            <w:tcW w:type="dxa" w:w="2384"/>
          </w:tcPr>
          <w:p>
            <w:pPr>
              <w:spacing w:after="0"/>
              <w:jc w:val="left"/>
            </w:pPr>
            <w:r>
              <w:rPr>
                <w:sz w:val="16"/>
              </w:rPr>
              <w:t>Inland Flooding; Tornado</w:t>
            </w:r>
          </w:p>
        </w:tc>
        <w:tc>
          <w:tcPr>
            <w:tcW w:type="dxa" w:w="2052"/>
          </w:tcPr>
          <w:p>
            <w:pPr>
              <w:spacing w:after="0"/>
              <w:jc w:val="right"/>
            </w:pPr>
            <w:r>
              <w:rPr>
                <w:sz w:val="16"/>
              </w:rPr>
              <w:t>$619,491.54</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81"/>
          </w:tcPr>
          <w:p>
            <w:pPr>
              <w:spacing w:after="0"/>
              <w:jc w:val="left"/>
            </w:pPr>
            <w:r>
              <w:rPr>
                <w:sz w:val="16"/>
              </w:rPr>
              <w:t>Major disaster</w:t>
            </w:r>
          </w:p>
        </w:tc>
        <w:tc>
          <w:tcPr>
            <w:tcW w:type="dxa" w:w="3454"/>
          </w:tcPr>
          <w:p>
            <w:pPr>
              <w:spacing w:after="0"/>
              <w:jc w:val="left"/>
            </w:pPr>
            <w:r>
              <w:rPr>
                <w:sz w:val="16"/>
              </w:rPr>
              <w:t>Severe Storms, Tornadoes, and Flooding</w:t>
            </w:r>
          </w:p>
        </w:tc>
        <w:tc>
          <w:tcPr>
            <w:tcW w:type="dxa" w:w="2384"/>
          </w:tcPr>
          <w:p>
            <w:pPr>
              <w:spacing w:after="0"/>
              <w:jc w:val="left"/>
            </w:pPr>
            <w:r>
              <w:rPr>
                <w:sz w:val="16"/>
              </w:rPr>
              <w:t>Inland Flooding; Tornado</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81"/>
          </w:tcPr>
          <w:p>
            <w:pPr>
              <w:spacing w:after="0"/>
              <w:jc w:val="left"/>
            </w:pPr>
            <w:r>
              <w:rPr>
                <w:sz w:val="16"/>
              </w:rPr>
              <w:t>Major disaster</w:t>
            </w:r>
          </w:p>
        </w:tc>
        <w:tc>
          <w:tcPr>
            <w:tcW w:type="dxa" w:w="3454"/>
          </w:tcPr>
          <w:p>
            <w:pPr>
              <w:spacing w:after="0"/>
              <w:jc w:val="left"/>
            </w:pPr>
            <w:r>
              <w:rPr>
                <w:sz w:val="16"/>
              </w:rPr>
              <w:t>Severe Storms &amp; Flooding</w:t>
            </w:r>
          </w:p>
        </w:tc>
        <w:tc>
          <w:tcPr>
            <w:tcW w:type="dxa" w:w="2384"/>
          </w:tcPr>
          <w:p>
            <w:pPr>
              <w:spacing w:after="0"/>
              <w:jc w:val="left"/>
            </w:pPr>
            <w:r>
              <w:rPr>
                <w:sz w:val="16"/>
              </w:rPr>
              <w:t>Inland Flooding</w:t>
            </w:r>
          </w:p>
        </w:tc>
        <w:tc>
          <w:tcPr>
            <w:tcW w:type="dxa" w:w="2052"/>
          </w:tcPr>
          <w:p>
            <w:pPr>
              <w:spacing w:after="0"/>
              <w:jc w:val="right"/>
            </w:pPr>
            <w:r>
              <w:rPr>
                <w:sz w:val="16"/>
              </w:rPr>
              <w:t>PA not declared for this county</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81"/>
          </w:tcPr>
          <w:p>
            <w:pPr>
              <w:spacing w:after="0"/>
              <w:jc w:val="left"/>
            </w:pPr>
            <w:r>
              <w:rPr>
                <w:sz w:val="16"/>
              </w:rPr>
              <w:t>Emergency</w:t>
            </w:r>
          </w:p>
        </w:tc>
        <w:tc>
          <w:tcPr>
            <w:tcW w:type="dxa" w:w="3454"/>
          </w:tcPr>
          <w:p>
            <w:pPr>
              <w:spacing w:after="0"/>
              <w:jc w:val="left"/>
            </w:pPr>
            <w:r>
              <w:rPr>
                <w:sz w:val="16"/>
              </w:rPr>
              <w:t>Drought</w:t>
            </w:r>
          </w:p>
        </w:tc>
        <w:tc>
          <w:tcPr>
            <w:tcW w:type="dxa" w:w="2384"/>
          </w:tcPr>
          <w:p>
            <w:pPr>
              <w:spacing w:after="0"/>
              <w:jc w:val="left"/>
            </w:pPr>
            <w:r>
              <w:rPr>
                <w:sz w:val="16"/>
              </w:rPr>
              <w:t>Drought</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81"/>
          </w:tcPr>
          <w:p>
            <w:pPr>
              <w:spacing w:after="0"/>
              <w:jc w:val="left"/>
            </w:pPr>
            <w:r>
              <w:rPr>
                <w:sz w:val="16"/>
              </w:rPr>
              <w:t>Major disaster</w:t>
            </w:r>
          </w:p>
        </w:tc>
        <w:tc>
          <w:tcPr>
            <w:tcW w:type="dxa" w:w="3454"/>
          </w:tcPr>
          <w:p>
            <w:pPr>
              <w:spacing w:after="0"/>
              <w:jc w:val="left"/>
            </w:pPr>
            <w:r>
              <w:rPr>
                <w:sz w:val="16"/>
              </w:rPr>
              <w:t>Heavy Rains, Tornadoes &amp; Flooding</w:t>
            </w:r>
          </w:p>
        </w:tc>
        <w:tc>
          <w:tcPr>
            <w:tcW w:type="dxa" w:w="2384"/>
          </w:tcPr>
          <w:p>
            <w:pPr>
              <w:spacing w:after="0"/>
              <w:jc w:val="left"/>
            </w:pPr>
            <w:r>
              <w:rPr>
                <w:sz w:val="16"/>
              </w:rPr>
              <w:t>Inland Flooding; Tornado</w:t>
            </w:r>
          </w:p>
        </w:tc>
        <w:tc>
          <w:tcPr>
            <w:tcW w:type="dxa" w:w="2052"/>
          </w:tcPr>
          <w:p>
            <w:pPr>
              <w:spacing w:after="0"/>
              <w:jc w:val="right"/>
            </w:pPr>
            <w:r>
              <w:rPr>
                <w:sz w:val="16"/>
              </w:rPr>
              <w:t>no Public Assistance recorded</w:t>
            </w:r>
          </w:p>
        </w:tc>
        <w:tc>
          <w:tcPr>
            <w:tcW w:type="dxa" w:w="1054"/>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$145,897.85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$142,956.08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42,956.08"/>
        <w:tblDescription w:val="Hazard Plain table b1d_pa_other"/>
      </w:tblPr>
      <w:tblGrid>
        <w:gridCol w:w="1575"/>
        <w:gridCol w:w="1575"/>
        <w:gridCol w:w="4694"/>
        <w:gridCol w:w="4694"/>
        <w:gridCol w:w="1575"/>
      </w:tblGrid>
      <w:tr>
        <w:trPr>
          <w:cantSplit/>
          <w:tblHeader/>
        </w:trPr>
        <w:tc>
          <w:tcPr>
            <w:tcW w:type="dxa" w:w="1575"/>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Declared</w:t>
            </w:r>
          </w:p>
        </w:tc>
        <w:tc>
          <w:tcPr>
            <w:tcW w:type="dxa" w:w="4694"/>
            <w:shd w:val="clear" w:color="auto" w:fill="E8E8E8"/>
          </w:tcPr>
          <w:p>
            <w:pPr>
              <w:spacing w:after="0"/>
              <w:jc w:val="left"/>
            </w:pPr>
            <w:r>
              <w:rPr>
                <w:b/>
                <w:sz w:val="16"/>
              </w:rPr>
              <w:t>Title</w:t>
            </w:r>
          </w:p>
        </w:tc>
        <w:tc>
          <w:tcPr>
            <w:tcW w:type="dxa" w:w="4694"/>
            <w:shd w:val="clear" w:color="auto" w:fill="E8E8E8"/>
          </w:tcPr>
          <w:p>
            <w:pPr>
              <w:spacing w:after="0"/>
              <w:jc w:val="left"/>
            </w:pPr>
            <w:r>
              <w:rPr>
                <w:b/>
                <w:sz w:val="16"/>
              </w:rPr>
              <w:t>Applicant</w:t>
            </w:r>
          </w:p>
        </w:tc>
        <w:tc>
          <w:tcPr>
            <w:tcW w:type="dxa" w:w="157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75"/>
          </w:tcPr>
          <w:p>
            <w:pPr>
              <w:spacing w:after="0"/>
              <w:jc w:val="left"/>
            </w:pPr>
            <w:r>
              <w:rPr>
                <w:sz w:val="16"/>
              </w:rPr>
              <w:t>DR-1748-MO</w:t>
            </w:r>
          </w:p>
        </w:tc>
        <w:tc>
          <w:tcPr>
            <w:tcW w:type="dxa" w:w="1575"/>
          </w:tcPr>
          <w:p>
            <w:pPr>
              <w:spacing w:after="0"/>
              <w:jc w:val="left"/>
            </w:pPr>
            <w:r>
              <w:rPr>
                <w:sz w:val="16"/>
              </w:rPr>
              <w:t>2008-03-12</w:t>
            </w:r>
          </w:p>
        </w:tc>
        <w:tc>
          <w:tcPr>
            <w:tcW w:type="dxa" w:w="4694"/>
          </w:tcPr>
          <w:p>
            <w:pPr>
              <w:spacing w:after="0"/>
              <w:jc w:val="left"/>
            </w:pPr>
            <w:r>
              <w:rPr>
                <w:sz w:val="16"/>
              </w:rPr>
              <w:t>Severe Winter Storms and Flooding</w:t>
            </w:r>
          </w:p>
        </w:tc>
        <w:tc>
          <w:tcPr>
            <w:tcW w:type="dxa" w:w="4694"/>
          </w:tcPr>
          <w:p>
            <w:pPr>
              <w:spacing w:after="0"/>
              <w:jc w:val="left"/>
            </w:pPr>
            <w:r>
              <w:rPr>
                <w:sz w:val="16"/>
              </w:rPr>
              <w:t>Howell-Oregon Electric Coop. Inc.</w:t>
            </w:r>
          </w:p>
        </w:tc>
        <w:tc>
          <w:tcPr>
            <w:tcW w:type="dxa" w:w="1575"/>
          </w:tcPr>
          <w:p>
            <w:pPr>
              <w:spacing w:after="0"/>
              <w:jc w:val="right"/>
            </w:pPr>
            <w:r>
              <w:rPr>
                <w:sz w:val="16"/>
              </w:rPr>
              <w:t>$79,789.88</w:t>
            </w:r>
          </w:p>
        </w:tc>
      </w:tr>
      <w:tr>
        <w:trPr>
          <w:cantSplit/>
        </w:trPr>
        <w:tc>
          <w:tcPr>
            <w:tcW w:type="dxa" w:w="1575"/>
          </w:tcPr>
          <w:p>
            <w:pPr>
              <w:spacing w:after="0"/>
              <w:jc w:val="left"/>
            </w:pPr>
            <w:r>
              <w:rPr>
                <w:sz w:val="16"/>
              </w:rPr>
              <w:t>EM-3267-MO</w:t>
            </w:r>
          </w:p>
        </w:tc>
        <w:tc>
          <w:tcPr>
            <w:tcW w:type="dxa" w:w="1575"/>
          </w:tcPr>
          <w:p>
            <w:pPr>
              <w:spacing w:after="0"/>
              <w:jc w:val="left"/>
            </w:pPr>
            <w:r>
              <w:rPr>
                <w:sz w:val="16"/>
              </w:rPr>
              <w:t>2006-07-21</w:t>
            </w:r>
          </w:p>
        </w:tc>
        <w:tc>
          <w:tcPr>
            <w:tcW w:type="dxa" w:w="4694"/>
          </w:tcPr>
          <w:p>
            <w:pPr>
              <w:spacing w:after="0"/>
              <w:jc w:val="left"/>
            </w:pPr>
            <w:r>
              <w:rPr>
                <w:sz w:val="16"/>
              </w:rPr>
              <w:t>Severe Storms</w:t>
            </w:r>
          </w:p>
        </w:tc>
        <w:tc>
          <w:tcPr>
            <w:tcW w:type="dxa" w:w="4694"/>
          </w:tcPr>
          <w:p>
            <w:pPr>
              <w:spacing w:after="0"/>
              <w:jc w:val="left"/>
            </w:pPr>
            <w:r>
              <w:rPr>
                <w:sz w:val="16"/>
              </w:rPr>
              <w:t>Howell-Oregon Electric Coop. Inc.</w:t>
            </w:r>
          </w:p>
        </w:tc>
        <w:tc>
          <w:tcPr>
            <w:tcW w:type="dxa" w:w="1575"/>
          </w:tcPr>
          <w:p>
            <w:pPr>
              <w:spacing w:after="0"/>
              <w:jc w:val="right"/>
            </w:pPr>
            <w:r>
              <w:rPr>
                <w:sz w:val="16"/>
              </w:rPr>
              <w:t>$36,177.21</w:t>
            </w:r>
          </w:p>
        </w:tc>
      </w:tr>
      <w:tr>
        <w:trPr>
          <w:cantSplit/>
        </w:trPr>
        <w:tc>
          <w:tcPr>
            <w:tcW w:type="dxa" w:w="1575"/>
          </w:tcPr>
          <w:p>
            <w:pPr>
              <w:spacing w:after="0"/>
              <w:jc w:val="left"/>
            </w:pPr>
            <w:r>
              <w:rPr>
                <w:sz w:val="16"/>
              </w:rPr>
              <w:t>DR-1463-MO</w:t>
            </w:r>
          </w:p>
        </w:tc>
        <w:tc>
          <w:tcPr>
            <w:tcW w:type="dxa" w:w="1575"/>
          </w:tcPr>
          <w:p>
            <w:pPr>
              <w:spacing w:after="0"/>
              <w:jc w:val="left"/>
            </w:pPr>
            <w:r>
              <w:rPr>
                <w:sz w:val="16"/>
              </w:rPr>
              <w:t>2003-05-06</w:t>
            </w:r>
          </w:p>
        </w:tc>
        <w:tc>
          <w:tcPr>
            <w:tcW w:type="dxa" w:w="4694"/>
          </w:tcPr>
          <w:p>
            <w:pPr>
              <w:spacing w:after="0"/>
              <w:jc w:val="left"/>
            </w:pPr>
            <w:r>
              <w:rPr>
                <w:sz w:val="16"/>
              </w:rPr>
              <w:t>Severe Storms, Tornadoes, and Flooding</w:t>
            </w:r>
          </w:p>
        </w:tc>
        <w:tc>
          <w:tcPr>
            <w:tcW w:type="dxa" w:w="4694"/>
          </w:tcPr>
          <w:p>
            <w:pPr>
              <w:spacing w:after="0"/>
              <w:jc w:val="left"/>
            </w:pPr>
            <w:r>
              <w:rPr>
                <w:sz w:val="16"/>
              </w:rPr>
              <w:t>Howell-Oregon Electric Coop. Inc.</w:t>
            </w:r>
          </w:p>
        </w:tc>
        <w:tc>
          <w:tcPr>
            <w:tcW w:type="dxa" w:w="1575"/>
          </w:tcPr>
          <w:p>
            <w:pPr>
              <w:spacing w:after="0"/>
              <w:jc w:val="right"/>
            </w:pPr>
            <w:r>
              <w:rPr>
                <w:sz w:val="16"/>
              </w:rPr>
              <w:t>$26,988.99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8</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23</w:t>
            </w:r>
          </w:p>
        </w:tc>
        <w:tc>
          <w:tcPr>
            <w:tcW w:type="dxa" w:w="1114"/>
          </w:tcPr>
          <w:p>
            <w:pPr>
              <w:spacing w:after="0"/>
              <w:jc w:val="right"/>
            </w:pPr>
            <w:r>
              <w:rPr>
                <w:sz w:val="16"/>
              </w:rPr>
              <w:t>13</w:t>
            </w:r>
          </w:p>
        </w:tc>
        <w:tc>
          <w:tcPr>
            <w:tcW w:type="dxa" w:w="1926"/>
          </w:tcPr>
          <w:p>
            <w:pPr>
              <w:spacing w:after="0"/>
              <w:jc w:val="right"/>
            </w:pPr>
            <w:r>
              <w:rPr>
                <w:sz w:val="16"/>
              </w:rPr>
              <w:t>1</w:t>
            </w:r>
          </w:p>
        </w:tc>
        <w:tc>
          <w:tcPr>
            <w:tcW w:type="dxa" w:w="774"/>
          </w:tcPr>
          <w:p>
            <w:pPr>
              <w:spacing w:after="0"/>
              <w:jc w:val="right"/>
            </w:pPr>
            <w:r>
              <w:rPr>
                <w:sz w:val="16"/>
              </w:rPr>
              <w:t>14</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294</w:t>
            </w:r>
          </w:p>
        </w:tc>
        <w:tc>
          <w:tcPr>
            <w:tcW w:type="dxa" w:w="1114"/>
          </w:tcPr>
          <w:p>
            <w:pPr>
              <w:spacing w:after="0"/>
              <w:jc w:val="right"/>
            </w:pPr>
            <w:r>
              <w:rPr>
                <w:sz w:val="16"/>
              </w:rPr>
              <w:t>39</w:t>
            </w:r>
          </w:p>
        </w:tc>
        <w:tc>
          <w:tcPr>
            <w:tcW w:type="dxa" w:w="1926"/>
          </w:tcPr>
          <w:p>
            <w:pPr>
              <w:spacing w:after="0"/>
              <w:jc w:val="right"/>
            </w:pPr>
            <w:r>
              <w:rPr>
                <w:sz w:val="16"/>
              </w:rPr>
              <w:t>10</w:t>
            </w:r>
          </w:p>
        </w:tc>
        <w:tc>
          <w:tcPr>
            <w:tcW w:type="dxa" w:w="774"/>
          </w:tcPr>
          <w:p>
            <w:pPr>
              <w:spacing w:after="0"/>
              <w:jc w:val="right"/>
            </w:pPr>
            <w:r>
              <w:rPr>
                <w:sz w:val="16"/>
              </w:rPr>
              <w:t>47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7</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304</w:t>
            </w:r>
          </w:p>
        </w:tc>
        <w:tc>
          <w:tcPr>
            <w:tcW w:type="dxa" w:w="1114"/>
          </w:tcPr>
          <w:p>
            <w:pPr>
              <w:spacing w:after="0"/>
              <w:jc w:val="right"/>
            </w:pPr>
            <w:r>
              <w:rPr>
                <w:sz w:val="16"/>
              </w:rPr>
              <w:t>52</w:t>
            </w:r>
          </w:p>
        </w:tc>
        <w:tc>
          <w:tcPr>
            <w:tcW w:type="dxa" w:w="1926"/>
          </w:tcPr>
          <w:p>
            <w:pPr>
              <w:spacing w:after="0"/>
              <w:jc w:val="right"/>
            </w:pPr>
            <w:r>
              <w:rPr>
                <w:sz w:val="16"/>
              </w:rPr>
              <w:t>16</w:t>
            </w:r>
          </w:p>
        </w:tc>
        <w:tc>
          <w:tcPr>
            <w:tcW w:type="dxa" w:w="774"/>
          </w:tcPr>
          <w:p>
            <w:pPr>
              <w:spacing w:after="0"/>
              <w:jc w:val="right"/>
            </w:pPr>
            <w:r>
              <w:rPr>
                <w:sz w:val="16"/>
              </w:rPr>
              <w:t>68</w:t>
            </w:r>
          </w:p>
        </w:tc>
        <w:tc>
          <w:tcPr>
            <w:tcW w:type="dxa" w:w="1593"/>
          </w:tcPr>
          <w:p>
            <w:pPr>
              <w:spacing w:after="0"/>
              <w:jc w:val="right"/>
            </w:pPr>
            <w:r>
              <w:rPr>
                <w:sz w:val="16"/>
              </w:rPr>
              <w:t>15</w:t>
            </w:r>
          </w:p>
        </w:tc>
        <w:tc>
          <w:tcPr>
            <w:tcW w:type="dxa" w:w="1296"/>
          </w:tcPr>
          <w:p>
            <w:pPr>
              <w:spacing w:after="0"/>
              <w:jc w:val="right"/>
            </w:pPr>
            <w:r>
              <w:rPr>
                <w:sz w:val="16"/>
              </w:rPr>
              <w:t>3</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300</w:t>
            </w:r>
          </w:p>
        </w:tc>
        <w:tc>
          <w:tcPr>
            <w:tcW w:type="dxa" w:w="1114"/>
          </w:tcPr>
          <w:p>
            <w:pPr>
              <w:spacing w:after="0"/>
              <w:jc w:val="right"/>
            </w:pPr>
            <w:r>
              <w:rPr>
                <w:sz w:val="16"/>
              </w:rPr>
              <w:t>32</w:t>
            </w:r>
          </w:p>
        </w:tc>
        <w:tc>
          <w:tcPr>
            <w:tcW w:type="dxa" w:w="1926"/>
          </w:tcPr>
          <w:p>
            <w:pPr>
              <w:spacing w:after="0"/>
              <w:jc w:val="right"/>
            </w:pPr>
            <w:r>
              <w:rPr>
                <w:sz w:val="16"/>
              </w:rPr>
              <w:t>3</w:t>
            </w:r>
          </w:p>
        </w:tc>
        <w:tc>
          <w:tcPr>
            <w:tcW w:type="dxa" w:w="774"/>
          </w:tcPr>
          <w:p>
            <w:pPr>
              <w:spacing w:after="0"/>
              <w:jc w:val="right"/>
            </w:pPr>
            <w:r>
              <w:rPr>
                <w:sz w:val="16"/>
              </w:rPr>
              <w:t>33</w:t>
            </w:r>
          </w:p>
        </w:tc>
        <w:tc>
          <w:tcPr>
            <w:tcW w:type="dxa" w:w="1593"/>
          </w:tcPr>
          <w:p>
            <w:pPr>
              <w:spacing w:after="0"/>
              <w:jc w:val="right"/>
            </w:pPr>
            <w:r>
              <w:rPr>
                <w:sz w:val="16"/>
              </w:rPr>
              <w:t>7</w:t>
            </w:r>
          </w:p>
        </w:tc>
        <w:tc>
          <w:tcPr>
            <w:tcW w:type="dxa" w:w="1296"/>
          </w:tcPr>
          <w:p>
            <w:pPr>
              <w:spacing w:after="0"/>
              <w:jc w:val="right"/>
            </w:pPr>
            <w:r>
              <w:rPr>
                <w:sz w:val="16"/>
              </w:rPr>
              <w:t>4</w:t>
            </w:r>
          </w:p>
        </w:tc>
        <w:tc>
          <w:tcPr>
            <w:tcW w:type="dxa" w:w="1638"/>
          </w:tcPr>
          <w:p>
            <w:pPr>
              <w:spacing w:after="0"/>
              <w:jc w:val="left"/>
            </w:pPr>
            <w:r>
              <w:rPr>
                <w:sz w:val="16"/>
              </w:rPr>
              <w:t>1955 to 2026-06-30</w:t>
            </w:r>
          </w:p>
        </w:tc>
        <w:tc>
          <w:tcPr>
            <w:tcW w:type="dxa" w:w="2719"/>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50</w:t>
            </w:r>
          </w:p>
        </w:tc>
        <w:tc>
          <w:tcPr>
            <w:tcW w:type="dxa" w:w="1114"/>
          </w:tcPr>
          <w:p>
            <w:pPr>
              <w:spacing w:after="0"/>
              <w:jc w:val="right"/>
            </w:pPr>
            <w:r>
              <w:rPr>
                <w:sz w:val="16"/>
              </w:rPr>
              <w:t>5</w:t>
            </w: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14</w:t>
            </w:r>
          </w:p>
        </w:tc>
        <w:tc>
          <w:tcPr>
            <w:tcW w:type="dxa" w:w="1296"/>
          </w:tcPr>
          <w:p>
            <w:pPr>
              <w:spacing w:after="0"/>
              <w:jc w:val="right"/>
            </w:pPr>
            <w:r>
              <w:rPr>
                <w:sz w:val="16"/>
              </w:rPr>
              <w:t>4</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45</w:t>
            </w:r>
          </w:p>
        </w:tc>
        <w:tc>
          <w:tcPr>
            <w:tcW w:type="dxa" w:w="1114"/>
          </w:tcPr>
          <w:p>
            <w:pPr>
              <w:spacing w:after="0"/>
              <w:jc w:val="right"/>
            </w:pPr>
            <w:r>
              <w:rPr>
                <w:sz w:val="16"/>
              </w:rPr>
              <w:t>11</w:t>
            </w:r>
          </w:p>
        </w:tc>
        <w:tc>
          <w:tcPr>
            <w:tcW w:type="dxa" w:w="1926"/>
          </w:tcPr>
          <w:p>
            <w:pPr>
              <w:spacing w:after="0"/>
              <w:jc w:val="right"/>
            </w:pPr>
            <w:r>
              <w:rPr>
                <w:sz w:val="16"/>
              </w:rPr>
              <w:t>3</w:t>
            </w:r>
          </w:p>
        </w:tc>
        <w:tc>
          <w:tcPr>
            <w:tcW w:type="dxa" w:w="774"/>
          </w:tcPr>
          <w:p>
            <w:pPr>
              <w:spacing w:after="0"/>
              <w:jc w:val="right"/>
            </w:pPr>
            <w:r>
              <w:rPr>
                <w:sz w:val="16"/>
              </w:rPr>
              <w:t>14</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8"/>
        <w:gridCol w:w="3070"/>
        <w:gridCol w:w="934"/>
        <w:gridCol w:w="2269"/>
        <w:gridCol w:w="1059"/>
        <w:gridCol w:w="25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8"/>
            <w:shd w:val="clear" w:color="auto" w:fill="E8E8E8"/>
          </w:tcPr>
          <w:p>
            <w:pPr>
              <w:spacing w:after="0"/>
              <w:jc w:val="left"/>
            </w:pPr>
            <w:r>
              <w:rPr>
                <w:b/>
                <w:sz w:val="16"/>
              </w:rPr>
              <w:t>Magnitude or extent</w:t>
            </w:r>
          </w:p>
        </w:tc>
        <w:tc>
          <w:tcPr>
            <w:tcW w:type="dxa" w:w="3070"/>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9"/>
            <w:shd w:val="clear" w:color="auto" w:fill="E8E8E8"/>
          </w:tcPr>
          <w:p>
            <w:pPr>
              <w:spacing w:after="0"/>
              <w:jc w:val="left"/>
            </w:pPr>
            <w:r>
              <w:rPr>
                <w:b/>
                <w:sz w:val="16"/>
              </w:rPr>
              <w:t>Location</w:t>
            </w:r>
          </w:p>
        </w:tc>
        <w:tc>
          <w:tcPr>
            <w:tcW w:type="dxa" w:w="1059"/>
            <w:shd w:val="clear" w:color="auto" w:fill="E8E8E8"/>
          </w:tcPr>
          <w:p>
            <w:pPr>
              <w:spacing w:after="0"/>
              <w:jc w:val="left"/>
            </w:pPr>
            <w:r>
              <w:rPr>
                <w:b/>
                <w:sz w:val="16"/>
              </w:rPr>
              <w:t>Flags</w:t>
            </w:r>
          </w:p>
        </w:tc>
        <w:tc>
          <w:tcPr>
            <w:tcW w:type="dxa" w:w="25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2025-04-04</w:t>
            </w:r>
          </w:p>
        </w:tc>
        <w:tc>
          <w:tcPr>
            <w:tcW w:type="dxa" w:w="1215"/>
          </w:tcPr>
          <w:p>
            <w:pPr>
              <w:spacing w:after="0"/>
              <w:jc w:val="left"/>
            </w:pPr>
            <w:r>
              <w:rPr>
                <w:sz w:val="16"/>
              </w:rPr>
              <w:t>Flash Flood</w:t>
            </w:r>
          </w:p>
        </w:tc>
        <w:tc>
          <w:tcPr>
            <w:tcW w:type="dxa" w:w="1938"/>
          </w:tcPr>
          <w:p>
            <w:pPr>
              <w:spacing w:after="0"/>
              <w:jc w:val="left"/>
            </w:pPr>
          </w:p>
        </w:tc>
        <w:tc>
          <w:tcPr>
            <w:tcW w:type="dxa" w:w="3070"/>
          </w:tcPr>
          <w:p>
            <w:pPr>
              <w:spacing w:after="0"/>
              <w:jc w:val="left"/>
            </w:pPr>
            <w:r>
              <w:rPr>
                <w:sz w:val="16"/>
              </w:rPr>
              <w:t>$500,000 property; $0 crops (2025 dollars)</w:t>
            </w:r>
          </w:p>
        </w:tc>
        <w:tc>
          <w:tcPr>
            <w:tcW w:type="dxa" w:w="934"/>
          </w:tcPr>
          <w:p>
            <w:pPr>
              <w:spacing w:after="0"/>
              <w:jc w:val="right"/>
            </w:pPr>
            <w:r>
              <w:rPr>
                <w:sz w:val="16"/>
              </w:rPr>
              <w:t>2, 0</w:t>
            </w:r>
          </w:p>
        </w:tc>
        <w:tc>
          <w:tcPr>
            <w:tcW w:type="dxa" w:w="2269"/>
          </w:tcPr>
          <w:p>
            <w:pPr>
              <w:spacing w:after="0"/>
              <w:jc w:val="left"/>
            </w:pPr>
            <w:r>
              <w:rPr>
                <w:sz w:val="16"/>
              </w:rPr>
              <w:t>(H63)WEST PLAINS to WEST PLAINS ARPT</w:t>
            </w:r>
          </w:p>
        </w:tc>
        <w:tc>
          <w:tcPr>
            <w:tcW w:type="dxa" w:w="1059"/>
          </w:tcPr>
          <w:p>
            <w:pPr>
              <w:spacing w:after="0"/>
              <w:jc w:val="left"/>
            </w:pPr>
            <w:r>
              <w:rPr>
                <w:sz w:val="16"/>
              </w:rPr>
              <w:t>new since last plan; within last 5 years</w:t>
            </w:r>
          </w:p>
        </w:tc>
        <w:tc>
          <w:tcPr>
            <w:tcW w:type="dxa" w:w="2590"/>
          </w:tcPr>
          <w:p>
            <w:pPr>
              <w:spacing w:after="0"/>
              <w:jc w:val="left"/>
            </w:pPr>
            <w:r>
              <w:rPr>
                <w:sz w:val="16"/>
              </w:rPr>
              <w:t>deaths or injuries recorded</w:t>
            </w:r>
          </w:p>
        </w:tc>
      </w:tr>
      <w:tr>
        <w:trPr>
          <w:cantSplit/>
        </w:trPr>
        <w:tc>
          <w:tcPr>
            <w:tcW w:type="dxa" w:w="1037"/>
          </w:tcPr>
          <w:p>
            <w:pPr>
              <w:spacing w:after="0"/>
              <w:jc w:val="left"/>
            </w:pPr>
            <w:r>
              <w:rPr>
                <w:sz w:val="16"/>
              </w:rPr>
              <w:t>2025-03-19</w:t>
            </w:r>
          </w:p>
        </w:tc>
        <w:tc>
          <w:tcPr>
            <w:tcW w:type="dxa" w:w="1215"/>
          </w:tcPr>
          <w:p>
            <w:pPr>
              <w:spacing w:after="0"/>
              <w:jc w:val="left"/>
            </w:pPr>
            <w:r>
              <w:rPr>
                <w:sz w:val="16"/>
              </w:rPr>
              <w:t>High Wind</w:t>
            </w:r>
          </w:p>
        </w:tc>
        <w:tc>
          <w:tcPr>
            <w:tcW w:type="dxa" w:w="1938"/>
          </w:tcPr>
          <w:p>
            <w:pPr>
              <w:spacing w:after="0"/>
              <w:jc w:val="left"/>
            </w:pPr>
            <w:r>
              <w:rPr>
                <w:sz w:val="16"/>
              </w:rPr>
              <w:t>52 kt (60 mph) estimated gust</w:t>
            </w:r>
          </w:p>
        </w:tc>
        <w:tc>
          <w:tcPr>
            <w:tcW w:type="dxa" w:w="3070"/>
          </w:tcPr>
          <w:p>
            <w:pPr>
              <w:spacing w:after="0"/>
              <w:jc w:val="left"/>
            </w:pPr>
            <w:r>
              <w:rPr>
                <w:sz w:val="16"/>
              </w:rPr>
              <w:t>$9,000 property; $0 crops (zone total, 2025 dollars)</w:t>
            </w:r>
          </w:p>
        </w:tc>
        <w:tc>
          <w:tcPr>
            <w:tcW w:type="dxa" w:w="934"/>
          </w:tcPr>
          <w:p>
            <w:pPr>
              <w:spacing w:after="0"/>
              <w:jc w:val="right"/>
            </w:pPr>
            <w:r>
              <w:rPr>
                <w:sz w:val="16"/>
              </w:rPr>
              <w:t>0, 0</w:t>
            </w:r>
          </w:p>
        </w:tc>
        <w:tc>
          <w:tcPr>
            <w:tcW w:type="dxa" w:w="2269"/>
          </w:tcPr>
          <w:p>
            <w:pPr>
              <w:spacing w:after="0"/>
              <w:jc w:val="left"/>
            </w:pPr>
            <w:r>
              <w:rPr>
                <w:sz w:val="16"/>
              </w:rPr>
              <w:t>NWS zone MOZ097 (HOWELL), zone-level</w:t>
            </w:r>
          </w:p>
        </w:tc>
        <w:tc>
          <w:tcPr>
            <w:tcW w:type="dxa" w:w="1059"/>
          </w:tcPr>
          <w:p>
            <w:pPr>
              <w:spacing w:after="0"/>
              <w:jc w:val="left"/>
            </w:pPr>
            <w:r>
              <w:rPr>
                <w:sz w:val="16"/>
              </w:rPr>
              <w:t>new since last plan; within last 5 years</w:t>
            </w:r>
          </w:p>
        </w:tc>
        <w:tc>
          <w:tcPr>
            <w:tcW w:type="dxa" w:w="2590"/>
          </w:tcPr>
          <w:p>
            <w:pPr>
              <w:spacing w:after="0"/>
              <w:jc w:val="left"/>
            </w:pPr>
            <w:r>
              <w:rPr>
                <w:sz w:val="16"/>
              </w:rPr>
              <w:t>B1-c worst recorded: High Wind and Strong Wind</w:t>
            </w:r>
          </w:p>
        </w:tc>
      </w:tr>
      <w:tr>
        <w:trPr>
          <w:cantSplit/>
        </w:trPr>
        <w:tc>
          <w:tcPr>
            <w:tcW w:type="dxa" w:w="1037"/>
          </w:tcPr>
          <w:p>
            <w:pPr>
              <w:spacing w:after="0"/>
              <w:jc w:val="left"/>
            </w:pPr>
            <w:r>
              <w:rPr>
                <w:sz w:val="16"/>
              </w:rPr>
              <w:t>2017-04-29</w:t>
            </w:r>
          </w:p>
        </w:tc>
        <w:tc>
          <w:tcPr>
            <w:tcW w:type="dxa" w:w="1215"/>
          </w:tcPr>
          <w:p>
            <w:pPr>
              <w:spacing w:after="0"/>
              <w:jc w:val="left"/>
            </w:pPr>
            <w:r>
              <w:rPr>
                <w:sz w:val="16"/>
              </w:rPr>
              <w:t>Flash Flood</w:t>
            </w:r>
          </w:p>
        </w:tc>
        <w:tc>
          <w:tcPr>
            <w:tcW w:type="dxa" w:w="1938"/>
          </w:tcPr>
          <w:p>
            <w:pPr>
              <w:spacing w:after="0"/>
              <w:jc w:val="left"/>
            </w:pPr>
          </w:p>
        </w:tc>
        <w:tc>
          <w:tcPr>
            <w:tcW w:type="dxa" w:w="3070"/>
          </w:tcPr>
          <w:p>
            <w:pPr>
              <w:spacing w:after="0"/>
              <w:jc w:val="left"/>
            </w:pPr>
            <w:r>
              <w:rPr>
                <w:sz w:val="16"/>
              </w:rPr>
              <w:t>$60,000,000 property; $0 crops (2017 dollars)</w:t>
            </w:r>
          </w:p>
        </w:tc>
        <w:tc>
          <w:tcPr>
            <w:tcW w:type="dxa" w:w="934"/>
          </w:tcPr>
          <w:p>
            <w:pPr>
              <w:spacing w:after="0"/>
              <w:jc w:val="right"/>
            </w:pPr>
            <w:r>
              <w:rPr>
                <w:sz w:val="16"/>
              </w:rPr>
              <w:t>0, 0</w:t>
            </w:r>
          </w:p>
        </w:tc>
        <w:tc>
          <w:tcPr>
            <w:tcW w:type="dxa" w:w="2269"/>
          </w:tcPr>
          <w:p>
            <w:pPr>
              <w:spacing w:after="0"/>
              <w:jc w:val="left"/>
            </w:pPr>
            <w:r>
              <w:rPr>
                <w:sz w:val="16"/>
              </w:rPr>
              <w:t>WEST PLAINS</w:t>
            </w:r>
          </w:p>
        </w:tc>
        <w:tc>
          <w:tcPr>
            <w:tcW w:type="dxa" w:w="1059"/>
          </w:tcPr>
          <w:p>
            <w:pPr>
              <w:spacing w:after="0"/>
              <w:jc w:val="left"/>
            </w:pPr>
          </w:p>
        </w:tc>
        <w:tc>
          <w:tcPr>
            <w:tcW w:type="dxa" w:w="25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2013-04-23</w:t>
            </w:r>
          </w:p>
        </w:tc>
        <w:tc>
          <w:tcPr>
            <w:tcW w:type="dxa" w:w="1215"/>
          </w:tcPr>
          <w:p>
            <w:pPr>
              <w:spacing w:after="0"/>
              <w:jc w:val="left"/>
            </w:pPr>
            <w:r>
              <w:rPr>
                <w:sz w:val="16"/>
              </w:rPr>
              <w:t>Lightning</w:t>
            </w:r>
          </w:p>
        </w:tc>
        <w:tc>
          <w:tcPr>
            <w:tcW w:type="dxa" w:w="1938"/>
          </w:tcPr>
          <w:p>
            <w:pPr>
              <w:spacing w:after="0"/>
              <w:jc w:val="left"/>
            </w:pPr>
          </w:p>
        </w:tc>
        <w:tc>
          <w:tcPr>
            <w:tcW w:type="dxa" w:w="3070"/>
          </w:tcPr>
          <w:p>
            <w:pPr>
              <w:spacing w:after="0"/>
              <w:jc w:val="left"/>
            </w:pPr>
            <w:r>
              <w:rPr>
                <w:sz w:val="16"/>
              </w:rPr>
              <w:t>$0 property; $0 crops (2013 dollars)</w:t>
            </w:r>
          </w:p>
        </w:tc>
        <w:tc>
          <w:tcPr>
            <w:tcW w:type="dxa" w:w="934"/>
          </w:tcPr>
          <w:p>
            <w:pPr>
              <w:spacing w:after="0"/>
              <w:jc w:val="right"/>
            </w:pPr>
            <w:r>
              <w:rPr>
                <w:sz w:val="16"/>
              </w:rPr>
              <w:t>1, 0</w:t>
            </w:r>
          </w:p>
        </w:tc>
        <w:tc>
          <w:tcPr>
            <w:tcW w:type="dxa" w:w="2269"/>
          </w:tcPr>
          <w:p>
            <w:pPr>
              <w:spacing w:after="0"/>
              <w:jc w:val="left"/>
            </w:pPr>
            <w:r>
              <w:rPr>
                <w:sz w:val="16"/>
              </w:rPr>
              <w:t>OLDEN</w:t>
            </w:r>
          </w:p>
        </w:tc>
        <w:tc>
          <w:tcPr>
            <w:tcW w:type="dxa" w:w="1059"/>
          </w:tcPr>
          <w:p>
            <w:pPr>
              <w:spacing w:after="0"/>
              <w:jc w:val="left"/>
            </w:pPr>
          </w:p>
        </w:tc>
        <w:tc>
          <w:tcPr>
            <w:tcW w:type="dxa" w:w="2590"/>
          </w:tcPr>
          <w:p>
            <w:pPr>
              <w:spacing w:after="0"/>
              <w:jc w:val="left"/>
            </w:pPr>
            <w:r>
              <w:rPr>
                <w:sz w:val="16"/>
              </w:rPr>
              <w:t>B1-c worst recorded: Lightning</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938"/>
          </w:tcPr>
          <w:p>
            <w:pPr>
              <w:spacing w:after="0"/>
              <w:jc w:val="left"/>
            </w:pPr>
          </w:p>
        </w:tc>
        <w:tc>
          <w:tcPr>
            <w:tcW w:type="dxa" w:w="3070"/>
          </w:tcPr>
          <w:p>
            <w:pPr>
              <w:spacing w:after="0"/>
              <w:jc w:val="left"/>
            </w:pPr>
            <w:r>
              <w:rPr>
                <w:sz w:val="16"/>
              </w:rPr>
              <w:t>$0 property; $0 crops (zone total, 2012 dollars)</w:t>
            </w:r>
          </w:p>
        </w:tc>
        <w:tc>
          <w:tcPr>
            <w:tcW w:type="dxa" w:w="934"/>
          </w:tcPr>
          <w:p>
            <w:pPr>
              <w:spacing w:after="0"/>
              <w:jc w:val="right"/>
            </w:pPr>
            <w:r>
              <w:rPr>
                <w:sz w:val="16"/>
              </w:rPr>
              <w:t>0, 0</w:t>
            </w:r>
          </w:p>
        </w:tc>
        <w:tc>
          <w:tcPr>
            <w:tcW w:type="dxa" w:w="2269"/>
          </w:tcPr>
          <w:p>
            <w:pPr>
              <w:spacing w:after="0"/>
              <w:jc w:val="left"/>
            </w:pPr>
            <w:r>
              <w:rPr>
                <w:sz w:val="16"/>
              </w:rPr>
              <w:t>NWS zone MOZ097 (HOWELL), zone-level</w:t>
            </w:r>
          </w:p>
        </w:tc>
        <w:tc>
          <w:tcPr>
            <w:tcW w:type="dxa" w:w="1059"/>
          </w:tcPr>
          <w:p>
            <w:pPr>
              <w:spacing w:after="0"/>
              <w:jc w:val="left"/>
            </w:pPr>
          </w:p>
        </w:tc>
        <w:tc>
          <w:tcPr>
            <w:tcW w:type="dxa" w:w="2590"/>
          </w:tcPr>
          <w:p>
            <w:pPr>
              <w:spacing w:after="0"/>
              <w:jc w:val="left"/>
            </w:pPr>
            <w:r>
              <w:rPr>
                <w:sz w:val="16"/>
              </w:rPr>
              <w:t>B1-c worst recorded: Excessive Heat, Heat</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938"/>
          </w:tcPr>
          <w:p>
            <w:pPr>
              <w:spacing w:after="0"/>
              <w:jc w:val="left"/>
            </w:pPr>
          </w:p>
        </w:tc>
        <w:tc>
          <w:tcPr>
            <w:tcW w:type="dxa" w:w="3070"/>
          </w:tcPr>
          <w:p>
            <w:pPr>
              <w:spacing w:after="0"/>
              <w:jc w:val="left"/>
            </w:pPr>
            <w:r>
              <w:rPr>
                <w:sz w:val="16"/>
              </w:rPr>
              <w:t>$100,000 property; $0 crops (zone total, 2009 dollars)</w:t>
            </w:r>
          </w:p>
        </w:tc>
        <w:tc>
          <w:tcPr>
            <w:tcW w:type="dxa" w:w="934"/>
          </w:tcPr>
          <w:p>
            <w:pPr>
              <w:spacing w:after="0"/>
              <w:jc w:val="right"/>
            </w:pPr>
            <w:r>
              <w:rPr>
                <w:sz w:val="16"/>
              </w:rPr>
              <w:t>0, 0</w:t>
            </w:r>
          </w:p>
        </w:tc>
        <w:tc>
          <w:tcPr>
            <w:tcW w:type="dxa" w:w="2269"/>
          </w:tcPr>
          <w:p>
            <w:pPr>
              <w:spacing w:after="0"/>
              <w:jc w:val="left"/>
            </w:pPr>
            <w:r>
              <w:rPr>
                <w:sz w:val="16"/>
              </w:rPr>
              <w:t>NWS zone MOZ097 (HOWELL), zone-level</w:t>
            </w:r>
          </w:p>
        </w:tc>
        <w:tc>
          <w:tcPr>
            <w:tcW w:type="dxa" w:w="1059"/>
          </w:tcPr>
          <w:p>
            <w:pPr>
              <w:spacing w:after="0"/>
              <w:jc w:val="left"/>
            </w:pPr>
          </w:p>
        </w:tc>
        <w:tc>
          <w:tcPr>
            <w:tcW w:type="dxa" w:w="2590"/>
          </w:tcPr>
          <w:p>
            <w:pPr>
              <w:spacing w:after="0"/>
              <w:jc w:val="left"/>
            </w:pPr>
            <w:r>
              <w:rPr>
                <w:sz w:val="16"/>
              </w:rPr>
              <w:t>B1-c worst recorded: Ice Storm</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938"/>
          </w:tcPr>
          <w:p>
            <w:pPr>
              <w:spacing w:after="0"/>
              <w:jc w:val="left"/>
            </w:pPr>
          </w:p>
        </w:tc>
        <w:tc>
          <w:tcPr>
            <w:tcW w:type="dxa" w:w="3070"/>
          </w:tcPr>
          <w:p>
            <w:pPr>
              <w:spacing w:after="0"/>
              <w:jc w:val="left"/>
            </w:pPr>
            <w:r>
              <w:rPr>
                <w:sz w:val="16"/>
              </w:rPr>
              <w:t>$0 property; $8,780,000 crops (zone total, 2007 dollars)</w:t>
            </w:r>
          </w:p>
        </w:tc>
        <w:tc>
          <w:tcPr>
            <w:tcW w:type="dxa" w:w="934"/>
          </w:tcPr>
          <w:p>
            <w:pPr>
              <w:spacing w:after="0"/>
              <w:jc w:val="right"/>
            </w:pPr>
            <w:r>
              <w:rPr>
                <w:sz w:val="16"/>
              </w:rPr>
              <w:t>0, 0</w:t>
            </w:r>
          </w:p>
        </w:tc>
        <w:tc>
          <w:tcPr>
            <w:tcW w:type="dxa" w:w="2269"/>
          </w:tcPr>
          <w:p>
            <w:pPr>
              <w:spacing w:after="0"/>
              <w:jc w:val="left"/>
            </w:pPr>
            <w:r>
              <w:rPr>
                <w:sz w:val="16"/>
              </w:rPr>
              <w:t>NWS zone MOZ097 (HOWELL), zone-level</w:t>
            </w:r>
          </w:p>
        </w:tc>
        <w:tc>
          <w:tcPr>
            <w:tcW w:type="dxa" w:w="1059"/>
          </w:tcPr>
          <w:p>
            <w:pPr>
              <w:spacing w:after="0"/>
              <w:jc w:val="left"/>
            </w:pPr>
          </w:p>
        </w:tc>
        <w:tc>
          <w:tcPr>
            <w:tcW w:type="dxa" w:w="2590"/>
          </w:tcPr>
          <w:p>
            <w:pPr>
              <w:spacing w:after="0"/>
              <w:jc w:val="left"/>
            </w:pPr>
            <w:r>
              <w:rPr>
                <w:sz w:val="16"/>
              </w:rPr>
              <w:t>B1-c worst recorded: Frost/Freeze</w:t>
            </w:r>
          </w:p>
        </w:tc>
      </w:tr>
      <w:tr>
        <w:trPr>
          <w:cantSplit/>
        </w:trPr>
        <w:tc>
          <w:tcPr>
            <w:tcW w:type="dxa" w:w="1037"/>
          </w:tcPr>
          <w:p>
            <w:pPr>
              <w:spacing w:after="0"/>
              <w:jc w:val="left"/>
            </w:pPr>
            <w:r>
              <w:rPr>
                <w:sz w:val="16"/>
              </w:rPr>
              <w:t>2003-08-01</w:t>
            </w:r>
          </w:p>
        </w:tc>
        <w:tc>
          <w:tcPr>
            <w:tcW w:type="dxa" w:w="1215"/>
          </w:tcPr>
          <w:p>
            <w:pPr>
              <w:spacing w:after="0"/>
              <w:jc w:val="left"/>
            </w:pPr>
            <w:r>
              <w:rPr>
                <w:sz w:val="16"/>
              </w:rPr>
              <w:t>Thunderstorm Wind</w:t>
            </w:r>
          </w:p>
        </w:tc>
        <w:tc>
          <w:tcPr>
            <w:tcW w:type="dxa" w:w="1938"/>
          </w:tcPr>
          <w:p>
            <w:pPr>
              <w:spacing w:after="0"/>
              <w:jc w:val="left"/>
            </w:pPr>
            <w:r>
              <w:rPr>
                <w:sz w:val="16"/>
              </w:rPr>
              <w:t>80 kt (92 mph) estimated gust</w:t>
            </w:r>
          </w:p>
        </w:tc>
        <w:tc>
          <w:tcPr>
            <w:tcW w:type="dxa" w:w="3070"/>
          </w:tcPr>
          <w:p>
            <w:pPr>
              <w:spacing w:after="0"/>
              <w:jc w:val="left"/>
            </w:pPr>
            <w:r>
              <w:rPr>
                <w:sz w:val="16"/>
              </w:rPr>
              <w:t>damage not reported</w:t>
            </w:r>
          </w:p>
        </w:tc>
        <w:tc>
          <w:tcPr>
            <w:tcW w:type="dxa" w:w="934"/>
          </w:tcPr>
          <w:p>
            <w:pPr>
              <w:spacing w:after="0"/>
              <w:jc w:val="right"/>
            </w:pPr>
            <w:r>
              <w:rPr>
                <w:sz w:val="16"/>
              </w:rPr>
              <w:t>0, 0</w:t>
            </w:r>
          </w:p>
        </w:tc>
        <w:tc>
          <w:tcPr>
            <w:tcW w:type="dxa" w:w="2269"/>
          </w:tcPr>
          <w:p>
            <w:pPr>
              <w:spacing w:after="0"/>
              <w:jc w:val="left"/>
            </w:pPr>
            <w:r>
              <w:rPr>
                <w:sz w:val="16"/>
              </w:rPr>
              <w:t>WILLOW SPGS</w:t>
            </w:r>
          </w:p>
        </w:tc>
        <w:tc>
          <w:tcPr>
            <w:tcW w:type="dxa" w:w="1059"/>
          </w:tcPr>
          <w:p>
            <w:pPr>
              <w:spacing w:after="0"/>
              <w:jc w:val="left"/>
            </w:pPr>
          </w:p>
        </w:tc>
        <w:tc>
          <w:tcPr>
            <w:tcW w:type="dxa" w:w="2590"/>
          </w:tcPr>
          <w:p>
            <w:pPr>
              <w:spacing w:after="0"/>
              <w:jc w:val="left"/>
            </w:pPr>
            <w:r>
              <w:rPr>
                <w:sz w:val="16"/>
              </w:rPr>
              <w:t>B1-c worst recorded: Thunderstorm Wind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938"/>
          </w:tcPr>
          <w:p>
            <w:pPr>
              <w:spacing w:after="0"/>
              <w:jc w:val="left"/>
            </w:pPr>
          </w:p>
        </w:tc>
        <w:tc>
          <w:tcPr>
            <w:tcW w:type="dxa" w:w="3070"/>
          </w:tcPr>
          <w:p>
            <w:pPr>
              <w:spacing w:after="0"/>
              <w:jc w:val="left"/>
            </w:pPr>
            <w:r>
              <w:rPr>
                <w:sz w:val="16"/>
              </w:rPr>
              <w:t>$0 property; $0 crops (zone total, 2000 dollars)</w:t>
            </w:r>
          </w:p>
        </w:tc>
        <w:tc>
          <w:tcPr>
            <w:tcW w:type="dxa" w:w="934"/>
          </w:tcPr>
          <w:p>
            <w:pPr>
              <w:spacing w:after="0"/>
              <w:jc w:val="right"/>
            </w:pPr>
            <w:r>
              <w:rPr>
                <w:sz w:val="16"/>
              </w:rPr>
              <w:t>0, 0</w:t>
            </w:r>
          </w:p>
        </w:tc>
        <w:tc>
          <w:tcPr>
            <w:tcW w:type="dxa" w:w="2269"/>
          </w:tcPr>
          <w:p>
            <w:pPr>
              <w:spacing w:after="0"/>
              <w:jc w:val="left"/>
            </w:pPr>
            <w:r>
              <w:rPr>
                <w:sz w:val="16"/>
              </w:rPr>
              <w:t>NWS zone MOZ097 (HOWELL), zone-level</w:t>
            </w:r>
          </w:p>
        </w:tc>
        <w:tc>
          <w:tcPr>
            <w:tcW w:type="dxa" w:w="1059"/>
          </w:tcPr>
          <w:p>
            <w:pPr>
              <w:spacing w:after="0"/>
              <w:jc w:val="left"/>
            </w:pPr>
          </w:p>
        </w:tc>
        <w:tc>
          <w:tcPr>
            <w:tcW w:type="dxa" w:w="25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2000-04-05</w:t>
            </w:r>
          </w:p>
        </w:tc>
        <w:tc>
          <w:tcPr>
            <w:tcW w:type="dxa" w:w="1215"/>
          </w:tcPr>
          <w:p>
            <w:pPr>
              <w:spacing w:after="0"/>
              <w:jc w:val="left"/>
            </w:pPr>
            <w:r>
              <w:rPr>
                <w:sz w:val="16"/>
              </w:rPr>
              <w:t>Wildfire</w:t>
            </w:r>
          </w:p>
        </w:tc>
        <w:tc>
          <w:tcPr>
            <w:tcW w:type="dxa" w:w="1938"/>
          </w:tcPr>
          <w:p>
            <w:pPr>
              <w:spacing w:after="0"/>
              <w:jc w:val="left"/>
            </w:pPr>
          </w:p>
        </w:tc>
        <w:tc>
          <w:tcPr>
            <w:tcW w:type="dxa" w:w="3070"/>
          </w:tcPr>
          <w:p>
            <w:pPr>
              <w:spacing w:after="0"/>
              <w:jc w:val="left"/>
            </w:pPr>
            <w:r>
              <w:rPr>
                <w:sz w:val="16"/>
              </w:rPr>
              <w:t>$20,000 property; crops not reported (2000 dollars)</w:t>
            </w:r>
          </w:p>
        </w:tc>
        <w:tc>
          <w:tcPr>
            <w:tcW w:type="dxa" w:w="934"/>
          </w:tcPr>
          <w:p>
            <w:pPr>
              <w:spacing w:after="0"/>
              <w:jc w:val="right"/>
            </w:pPr>
            <w:r>
              <w:rPr>
                <w:sz w:val="16"/>
              </w:rPr>
              <w:t>0, 0</w:t>
            </w:r>
          </w:p>
        </w:tc>
        <w:tc>
          <w:tcPr>
            <w:tcW w:type="dxa" w:w="2269"/>
          </w:tcPr>
          <w:p>
            <w:pPr>
              <w:spacing w:after="0"/>
              <w:jc w:val="left"/>
            </w:pPr>
            <w:r>
              <w:rPr>
                <w:sz w:val="16"/>
              </w:rPr>
              <w:t>COUNTYWIDE</w:t>
            </w:r>
          </w:p>
        </w:tc>
        <w:tc>
          <w:tcPr>
            <w:tcW w:type="dxa" w:w="1059"/>
          </w:tcPr>
          <w:p>
            <w:pPr>
              <w:spacing w:after="0"/>
              <w:jc w:val="left"/>
            </w:pPr>
          </w:p>
        </w:tc>
        <w:tc>
          <w:tcPr>
            <w:tcW w:type="dxa" w:w="2590"/>
          </w:tcPr>
          <w:p>
            <w:pPr>
              <w:spacing w:after="0"/>
              <w:jc w:val="left"/>
            </w:pPr>
            <w:r>
              <w:rPr>
                <w:sz w:val="16"/>
              </w:rPr>
              <w:t>B1-c worst recorded: Wildfire</w:t>
            </w:r>
          </w:p>
        </w:tc>
      </w:tr>
      <w:tr>
        <w:trPr>
          <w:cantSplit/>
        </w:trPr>
        <w:tc>
          <w:tcPr>
            <w:tcW w:type="dxa" w:w="1037"/>
          </w:tcPr>
          <w:p>
            <w:pPr>
              <w:spacing w:after="0"/>
              <w:jc w:val="left"/>
            </w:pPr>
            <w:r>
              <w:rPr>
                <w:sz w:val="16"/>
              </w:rPr>
              <w:t>1982-04-02</w:t>
            </w:r>
          </w:p>
        </w:tc>
        <w:tc>
          <w:tcPr>
            <w:tcW w:type="dxa" w:w="1215"/>
          </w:tcPr>
          <w:p>
            <w:pPr>
              <w:spacing w:after="0"/>
              <w:jc w:val="left"/>
            </w:pPr>
            <w:r>
              <w:rPr>
                <w:sz w:val="16"/>
              </w:rPr>
              <w:t>Tornado</w:t>
            </w:r>
          </w:p>
        </w:tc>
        <w:tc>
          <w:tcPr>
            <w:tcW w:type="dxa" w:w="1938"/>
          </w:tcPr>
          <w:p>
            <w:pPr>
              <w:spacing w:after="0"/>
              <w:jc w:val="left"/>
            </w:pPr>
            <w:r>
              <w:rPr>
                <w:sz w:val="16"/>
              </w:rPr>
              <w:t>F4, 14 mi path length (whole path, pre-1996), 500 yd wide</w:t>
            </w:r>
          </w:p>
        </w:tc>
        <w:tc>
          <w:tcPr>
            <w:tcW w:type="dxa" w:w="3070"/>
          </w:tcPr>
          <w:p>
            <w:pPr>
              <w:spacing w:after="0"/>
              <w:jc w:val="left"/>
            </w:pPr>
            <w:r>
              <w:rPr>
                <w:sz w:val="16"/>
              </w:rPr>
              <w:t>$25,000,000 property; crops not recorded (1982 dollars)</w:t>
            </w:r>
          </w:p>
        </w:tc>
        <w:tc>
          <w:tcPr>
            <w:tcW w:type="dxa" w:w="934"/>
          </w:tcPr>
          <w:p>
            <w:pPr>
              <w:spacing w:after="0"/>
              <w:jc w:val="right"/>
            </w:pPr>
            <w:r>
              <w:rPr>
                <w:sz w:val="16"/>
              </w:rPr>
              <w:t>2, 28</w:t>
            </w:r>
          </w:p>
        </w:tc>
        <w:tc>
          <w:tcPr>
            <w:tcW w:type="dxa" w:w="2269"/>
          </w:tcPr>
          <w:p>
            <w:pPr>
              <w:spacing w:after="0"/>
              <w:jc w:val="left"/>
            </w:pPr>
            <w:r>
              <w:rPr>
                <w:sz w:val="16"/>
              </w:rPr>
              <w:t>location not recorded</w:t>
            </w:r>
          </w:p>
        </w:tc>
        <w:tc>
          <w:tcPr>
            <w:tcW w:type="dxa" w:w="1059"/>
          </w:tcPr>
          <w:p>
            <w:pPr>
              <w:spacing w:after="0"/>
              <w:jc w:val="left"/>
            </w:pPr>
          </w:p>
        </w:tc>
        <w:tc>
          <w:tcPr>
            <w:tcW w:type="dxa" w:w="2590"/>
          </w:tcPr>
          <w:p>
            <w:pPr>
              <w:spacing w:after="0"/>
              <w:jc w:val="left"/>
            </w:pPr>
            <w:r>
              <w:rPr>
                <w:sz w:val="16"/>
              </w:rPr>
              <w:t>deaths or injuries recorded</w:t>
            </w:r>
          </w:p>
        </w:tc>
      </w:tr>
      <w:tr>
        <w:trPr>
          <w:cantSplit/>
        </w:trPr>
        <w:tc>
          <w:tcPr>
            <w:tcW w:type="dxa" w:w="1037"/>
          </w:tcPr>
          <w:p>
            <w:pPr>
              <w:spacing w:after="0"/>
              <w:jc w:val="left"/>
            </w:pPr>
            <w:r>
              <w:rPr>
                <w:sz w:val="16"/>
              </w:rPr>
              <w:t>1961-03-12</w:t>
            </w:r>
          </w:p>
        </w:tc>
        <w:tc>
          <w:tcPr>
            <w:tcW w:type="dxa" w:w="1215"/>
          </w:tcPr>
          <w:p>
            <w:pPr>
              <w:spacing w:after="0"/>
              <w:jc w:val="left"/>
            </w:pPr>
            <w:r>
              <w:rPr>
                <w:sz w:val="16"/>
              </w:rPr>
              <w:t>Tornado</w:t>
            </w:r>
          </w:p>
        </w:tc>
        <w:tc>
          <w:tcPr>
            <w:tcW w:type="dxa" w:w="1938"/>
          </w:tcPr>
          <w:p>
            <w:pPr>
              <w:spacing w:after="0"/>
              <w:jc w:val="left"/>
            </w:pPr>
            <w:r>
              <w:rPr>
                <w:sz w:val="16"/>
              </w:rPr>
              <w:t>F2, 6.5 mi path length (whole path, pre-1996), 150 yd wide</w:t>
            </w:r>
          </w:p>
        </w:tc>
        <w:tc>
          <w:tcPr>
            <w:tcW w:type="dxa" w:w="3070"/>
          </w:tcPr>
          <w:p>
            <w:pPr>
              <w:spacing w:after="0"/>
              <w:jc w:val="left"/>
            </w:pPr>
            <w:r>
              <w:rPr>
                <w:sz w:val="16"/>
              </w:rPr>
              <w:t>$250,000 property; crops not recorded (1961 dollars)</w:t>
            </w:r>
          </w:p>
        </w:tc>
        <w:tc>
          <w:tcPr>
            <w:tcW w:type="dxa" w:w="934"/>
          </w:tcPr>
          <w:p>
            <w:pPr>
              <w:spacing w:after="0"/>
              <w:jc w:val="right"/>
            </w:pPr>
            <w:r>
              <w:rPr>
                <w:sz w:val="16"/>
              </w:rPr>
              <w:t>1, 11</w:t>
            </w:r>
          </w:p>
        </w:tc>
        <w:tc>
          <w:tcPr>
            <w:tcW w:type="dxa" w:w="2269"/>
          </w:tcPr>
          <w:p>
            <w:pPr>
              <w:spacing w:after="0"/>
              <w:jc w:val="left"/>
            </w:pPr>
            <w:r>
              <w:rPr>
                <w:sz w:val="16"/>
              </w:rPr>
              <w:t>location not recorded</w:t>
            </w:r>
          </w:p>
        </w:tc>
        <w:tc>
          <w:tcPr>
            <w:tcW w:type="dxa" w:w="1059"/>
          </w:tcPr>
          <w:p>
            <w:pPr>
              <w:spacing w:after="0"/>
              <w:jc w:val="left"/>
            </w:pPr>
          </w:p>
        </w:tc>
        <w:tc>
          <w:tcPr>
            <w:tcW w:type="dxa" w:w="259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1.95</w:t>
            </w:r>
          </w:p>
        </w:tc>
        <w:tc>
          <w:tcPr>
            <w:tcW w:type="dxa" w:w="1330"/>
          </w:tcPr>
          <w:p>
            <w:pPr>
              <w:spacing w:after="0"/>
              <w:jc w:val="left"/>
            </w:pPr>
            <w:r>
              <w:rPr>
                <w:sz w:val="16"/>
              </w:rPr>
              <w:t>event-days per year</w:t>
            </w:r>
          </w:p>
        </w:tc>
        <w:tc>
          <w:tcPr>
            <w:tcW w:type="dxa" w:w="1703"/>
          </w:tcPr>
          <w:p>
            <w:pPr>
              <w:spacing w:after="0"/>
              <w:jc w:val="left"/>
            </w:pPr>
            <w:r>
              <w:rPr>
                <w:sz w:val="16"/>
              </w:rPr>
              <w:t>about 1.95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5 of 30 years, 1996 to 2025 (16.7%)</w:t>
            </w:r>
          </w:p>
        </w:tc>
        <w:tc>
          <w:tcPr>
            <w:tcW w:type="dxa" w:w="1567"/>
          </w:tcPr>
          <w:p>
            <w:pPr>
              <w:spacing w:after="0"/>
              <w:jc w:val="right"/>
            </w:pPr>
            <w:r>
              <w:rPr>
                <w:sz w:val="16"/>
              </w:rPr>
              <w:t>37</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Drought</w:t>
            </w:r>
          </w:p>
        </w:tc>
        <w:tc>
          <w:tcPr>
            <w:tcW w:type="dxa" w:w="1317"/>
          </w:tcPr>
          <w:p>
            <w:pPr>
              <w:spacing w:after="0"/>
              <w:jc w:val="right"/>
            </w:pPr>
            <w:r>
              <w:rPr>
                <w:sz w:val="16"/>
              </w:rPr>
              <w:t>4.39</w:t>
            </w:r>
          </w:p>
        </w:tc>
        <w:tc>
          <w:tcPr>
            <w:tcW w:type="dxa" w:w="1330"/>
          </w:tcPr>
          <w:p>
            <w:pPr>
              <w:spacing w:after="0"/>
              <w:jc w:val="left"/>
            </w:pPr>
            <w:r>
              <w:rPr>
                <w:sz w:val="16"/>
              </w:rPr>
              <w:t>event-days per year</w:t>
            </w:r>
          </w:p>
        </w:tc>
        <w:tc>
          <w:tcPr>
            <w:tcW w:type="dxa" w:w="1703"/>
          </w:tcPr>
          <w:p>
            <w:pPr>
              <w:spacing w:after="0"/>
              <w:jc w:val="left"/>
            </w:pPr>
            <w:r>
              <w:rPr>
                <w:sz w:val="16"/>
              </w:rPr>
              <w:t>about 4.39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7 of 30 years, 1996 to 2025 (23.3%)</w:t>
            </w:r>
          </w:p>
        </w:tc>
        <w:tc>
          <w:tcPr>
            <w:tcW w:type="dxa" w:w="1567"/>
          </w:tcPr>
          <w:p>
            <w:pPr>
              <w:spacing w:after="0"/>
              <w:jc w:val="right"/>
            </w:pPr>
            <w:r>
              <w:rPr>
                <w:sz w:val="16"/>
              </w:rPr>
              <w:t>182</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0.00473</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0.473%</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4.21</w:t>
            </w:r>
          </w:p>
        </w:tc>
        <w:tc>
          <w:tcPr>
            <w:tcW w:type="dxa" w:w="1330"/>
          </w:tcPr>
          <w:p>
            <w:pPr>
              <w:spacing w:after="0"/>
              <w:jc w:val="left"/>
            </w:pPr>
            <w:r>
              <w:rPr>
                <w:sz w:val="16"/>
              </w:rPr>
              <w:t>events per year</w:t>
            </w:r>
          </w:p>
        </w:tc>
        <w:tc>
          <w:tcPr>
            <w:tcW w:type="dxa" w:w="1703"/>
          </w:tcPr>
          <w:p>
            <w:pPr>
              <w:spacing w:after="0"/>
              <w:jc w:val="left"/>
            </w:pPr>
            <w:r>
              <w:rPr>
                <w:sz w:val="16"/>
              </w:rPr>
              <w:t>about 4.21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159.9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12.1</w:t>
            </w:r>
          </w:p>
        </w:tc>
        <w:tc>
          <w:tcPr>
            <w:tcW w:type="dxa" w:w="1330"/>
          </w:tcPr>
          <w:p>
            <w:pPr>
              <w:spacing w:after="0"/>
              <w:jc w:val="left"/>
            </w:pPr>
            <w:r>
              <w:rPr>
                <w:sz w:val="16"/>
              </w:rPr>
              <w:t>event-days per year</w:t>
            </w:r>
          </w:p>
        </w:tc>
        <w:tc>
          <w:tcPr>
            <w:tcW w:type="dxa" w:w="1703"/>
          </w:tcPr>
          <w:p>
            <w:pPr>
              <w:spacing w:after="0"/>
              <w:jc w:val="left"/>
            </w:pPr>
            <w:r>
              <w:rPr>
                <w:sz w:val="16"/>
              </w:rPr>
              <w:t>about 12.1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5 of 30 years, 1996 to 2025 (16.7%)</w:t>
            </w:r>
          </w:p>
        </w:tc>
        <w:tc>
          <w:tcPr>
            <w:tcW w:type="dxa" w:w="1567"/>
          </w:tcPr>
          <w:p>
            <w:pPr>
              <w:spacing w:after="0"/>
              <w:jc w:val="right"/>
            </w:pPr>
            <w:r>
              <w:rPr>
                <w:sz w:val="16"/>
              </w:rPr>
              <w:t>186</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Hurricane</w:t>
            </w:r>
          </w:p>
        </w:tc>
        <w:tc>
          <w:tcPr>
            <w:tcW w:type="dxa" w:w="1317"/>
          </w:tcPr>
          <w:p>
            <w:pPr>
              <w:spacing w:after="0"/>
              <w:jc w:val="right"/>
            </w:pPr>
            <w:r>
              <w:rPr>
                <w:sz w:val="16"/>
              </w:rPr>
              <w:t>0.0157</w:t>
            </w:r>
          </w:p>
        </w:tc>
        <w:tc>
          <w:tcPr>
            <w:tcW w:type="dxa" w:w="1330"/>
          </w:tcPr>
          <w:p>
            <w:pPr>
              <w:spacing w:after="0"/>
              <w:jc w:val="left"/>
            </w:pPr>
            <w:r>
              <w:rPr>
                <w:sz w:val="16"/>
              </w:rPr>
              <w:t>events per year</w:t>
            </w:r>
          </w:p>
        </w:tc>
        <w:tc>
          <w:tcPr>
            <w:tcW w:type="dxa" w:w="1703"/>
          </w:tcPr>
          <w:p>
            <w:pPr>
              <w:spacing w:after="0"/>
              <w:jc w:val="left"/>
            </w:pPr>
            <w:r>
              <w:rPr>
                <w:sz w:val="16"/>
              </w:rPr>
              <w:t>about 1 in 64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6</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1.23</w:t>
            </w:r>
          </w:p>
        </w:tc>
        <w:tc>
          <w:tcPr>
            <w:tcW w:type="dxa" w:w="1330"/>
          </w:tcPr>
          <w:p>
            <w:pPr>
              <w:spacing w:after="0"/>
              <w:jc w:val="left"/>
            </w:pPr>
            <w:r>
              <w:rPr>
                <w:sz w:val="16"/>
              </w:rPr>
              <w:t>event-days per year</w:t>
            </w:r>
          </w:p>
        </w:tc>
        <w:tc>
          <w:tcPr>
            <w:tcW w:type="dxa" w:w="1703"/>
          </w:tcPr>
          <w:p>
            <w:pPr>
              <w:spacing w:after="0"/>
              <w:jc w:val="left"/>
            </w:pPr>
            <w:r>
              <w:rPr>
                <w:sz w:val="16"/>
              </w:rPr>
              <w:t>about 1.23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6 of 30 years, 1996 to 2025 (20%)</w:t>
            </w:r>
          </w:p>
        </w:tc>
        <w:tc>
          <w:tcPr>
            <w:tcW w:type="dxa" w:w="1567"/>
          </w:tcPr>
          <w:p>
            <w:pPr>
              <w:spacing w:after="0"/>
              <w:jc w:val="right"/>
            </w:pPr>
            <w:r>
              <w:rPr>
                <w:sz w:val="16"/>
              </w:rPr>
              <w:t>83</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5.39</w:t>
            </w:r>
          </w:p>
        </w:tc>
        <w:tc>
          <w:tcPr>
            <w:tcW w:type="dxa" w:w="1330"/>
          </w:tcPr>
          <w:p>
            <w:pPr>
              <w:spacing w:after="0"/>
              <w:jc w:val="left"/>
            </w:pPr>
            <w:r>
              <w:rPr>
                <w:sz w:val="16"/>
              </w:rPr>
              <w:t>event-days per year</w:t>
            </w:r>
          </w:p>
        </w:tc>
        <w:tc>
          <w:tcPr>
            <w:tcW w:type="dxa" w:w="1703"/>
          </w:tcPr>
          <w:p>
            <w:pPr>
              <w:spacing w:after="0"/>
              <w:jc w:val="left"/>
            </w:pPr>
            <w:r>
              <w:rPr>
                <w:sz w:val="16"/>
              </w:rPr>
              <w:t>about 5.39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30 of 30 years, 1996 to 2025 (100%)</w:t>
            </w:r>
          </w:p>
        </w:tc>
        <w:tc>
          <w:tcPr>
            <w:tcW w:type="dxa" w:w="1567"/>
          </w:tcPr>
          <w:p>
            <w:pPr>
              <w:spacing w:after="0"/>
              <w:jc w:val="right"/>
            </w:pPr>
            <w:r>
              <w:rPr>
                <w:sz w:val="16"/>
              </w:rPr>
              <w:t>151</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1.09</w:t>
            </w:r>
          </w:p>
        </w:tc>
        <w:tc>
          <w:tcPr>
            <w:tcW w:type="dxa" w:w="1330"/>
          </w:tcPr>
          <w:p>
            <w:pPr>
              <w:spacing w:after="0"/>
              <w:jc w:val="left"/>
            </w:pPr>
            <w:r>
              <w:rPr>
                <w:sz w:val="16"/>
              </w:rPr>
              <w:t>events per year (modeled)</w:t>
            </w:r>
          </w:p>
        </w:tc>
        <w:tc>
          <w:tcPr>
            <w:tcW w:type="dxa" w:w="1703"/>
          </w:tcPr>
          <w:p>
            <w:pPr>
              <w:spacing w:after="0"/>
              <w:jc w:val="left"/>
            </w:pPr>
            <w:r>
              <w:rPr>
                <w:sz w:val="16"/>
              </w:rPr>
              <w:t>about 1.09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56.6</w:t>
            </w:r>
          </w:p>
        </w:tc>
        <w:tc>
          <w:tcPr>
            <w:tcW w:type="dxa" w:w="1330"/>
          </w:tcPr>
          <w:p>
            <w:pPr>
              <w:spacing w:after="0"/>
              <w:jc w:val="left"/>
            </w:pPr>
            <w:r>
              <w:rPr>
                <w:sz w:val="16"/>
              </w:rPr>
              <w:t>days per year with a strike</w:t>
            </w:r>
          </w:p>
        </w:tc>
        <w:tc>
          <w:tcPr>
            <w:tcW w:type="dxa" w:w="1703"/>
          </w:tcPr>
          <w:p>
            <w:pPr>
              <w:spacing w:after="0"/>
              <w:jc w:val="left"/>
            </w:pPr>
            <w:r>
              <w:rPr>
                <w:sz w:val="16"/>
              </w:rPr>
              <w:t>about 56.6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2.7</w:t>
            </w:r>
          </w:p>
        </w:tc>
        <w:tc>
          <w:tcPr>
            <w:tcW w:type="dxa" w:w="1330"/>
          </w:tcPr>
          <w:p>
            <w:pPr>
              <w:spacing w:after="0"/>
              <w:jc w:val="left"/>
            </w:pPr>
            <w:r>
              <w:rPr>
                <w:sz w:val="16"/>
              </w:rPr>
              <w:t>events per year</w:t>
            </w:r>
          </w:p>
        </w:tc>
        <w:tc>
          <w:tcPr>
            <w:tcW w:type="dxa" w:w="1703"/>
          </w:tcPr>
          <w:p>
            <w:pPr>
              <w:spacing w:after="0"/>
              <w:jc w:val="left"/>
            </w:pPr>
            <w:r>
              <w:rPr>
                <w:sz w:val="16"/>
              </w:rPr>
              <w:t>about 2.7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103</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0.472</w:t>
            </w:r>
          </w:p>
        </w:tc>
        <w:tc>
          <w:tcPr>
            <w:tcW w:type="dxa" w:w="1330"/>
          </w:tcPr>
          <w:p>
            <w:pPr>
              <w:spacing w:after="0"/>
              <w:jc w:val="left"/>
            </w:pPr>
            <w:r>
              <w:rPr>
                <w:sz w:val="16"/>
              </w:rPr>
              <w:t>events per year</w:t>
            </w:r>
          </w:p>
        </w:tc>
        <w:tc>
          <w:tcPr>
            <w:tcW w:type="dxa" w:w="1703"/>
          </w:tcPr>
          <w:p>
            <w:pPr>
              <w:spacing w:after="0"/>
              <w:jc w:val="left"/>
            </w:pPr>
            <w:r>
              <w:rPr>
                <w:sz w:val="16"/>
              </w:rPr>
              <w:t>about 1 in 2 years</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0.00209</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0.209%</w:t>
            </w:r>
          </w:p>
        </w:tc>
        <w:tc>
          <w:tcPr>
            <w:tcW w:type="dxa" w:w="1113"/>
          </w:tcPr>
          <w:p>
            <w:pPr>
              <w:spacing w:after="0"/>
              <w:jc w:val="left"/>
            </w:pPr>
            <w:r>
              <w:rPr>
                <w:sz w:val="16"/>
              </w:rPr>
              <w:t>Possible</w:t>
            </w:r>
          </w:p>
        </w:tc>
        <w:tc>
          <w:tcPr>
            <w:tcW w:type="dxa" w:w="1300"/>
          </w:tcPr>
          <w:p>
            <w:pPr>
              <w:spacing w:after="0"/>
              <w:jc w:val="left"/>
            </w:pPr>
            <w:r>
              <w:rPr>
                <w:sz w:val="16"/>
              </w:rPr>
              <w:t>Storm Events records in 2 of 30 years, 1996 to 2025 (6.67%)</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10.1</w:t>
            </w:r>
          </w:p>
        </w:tc>
        <w:tc>
          <w:tcPr>
            <w:tcW w:type="dxa" w:w="1330"/>
          </w:tcPr>
          <w:p>
            <w:pPr>
              <w:spacing w:after="0"/>
              <w:jc w:val="left"/>
            </w:pPr>
            <w:r>
              <w:rPr>
                <w:sz w:val="16"/>
              </w:rPr>
              <w:t>event-days per year</w:t>
            </w:r>
          </w:p>
        </w:tc>
        <w:tc>
          <w:tcPr>
            <w:tcW w:type="dxa" w:w="1703"/>
          </w:tcPr>
          <w:p>
            <w:pPr>
              <w:spacing w:after="0"/>
              <w:jc w:val="left"/>
            </w:pPr>
            <w:r>
              <w:rPr>
                <w:sz w:val="16"/>
              </w:rPr>
              <w:t>about 10.1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21 of 30 years, 1996 to 2025 (70%)</w:t>
            </w:r>
          </w:p>
        </w:tc>
        <w:tc>
          <w:tcPr>
            <w:tcW w:type="dxa" w:w="1567"/>
          </w:tcPr>
          <w:p>
            <w:pPr>
              <w:spacing w:after="0"/>
              <w:jc w:val="right"/>
            </w:pPr>
            <w:r>
              <w:rPr>
                <w:sz w:val="16"/>
              </w:rPr>
              <w:t>191</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133</w:t>
            </w:r>
          </w:p>
        </w:tc>
        <w:tc>
          <w:tcPr>
            <w:tcW w:type="dxa" w:w="1381"/>
          </w:tcPr>
          <w:p>
            <w:pPr>
              <w:spacing w:after="0"/>
              <w:jc w:val="right"/>
            </w:pPr>
            <w:r>
              <w:rPr>
                <w:sz w:val="16"/>
              </w:rPr>
              <w:t>30</w:t>
            </w:r>
          </w:p>
        </w:tc>
        <w:tc>
          <w:tcPr>
            <w:tcW w:type="dxa" w:w="1381"/>
          </w:tcPr>
          <w:p>
            <w:pPr>
              <w:spacing w:after="0"/>
              <w:jc w:val="right"/>
            </w:pPr>
            <w:r>
              <w:rPr>
                <w:sz w:val="16"/>
              </w:rPr>
              <w:t>4.43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212</w:t>
            </w:r>
          </w:p>
        </w:tc>
        <w:tc>
          <w:tcPr>
            <w:tcW w:type="dxa" w:w="1381"/>
          </w:tcPr>
          <w:p>
            <w:pPr>
              <w:spacing w:after="0"/>
              <w:jc w:val="right"/>
            </w:pPr>
            <w:r>
              <w:rPr>
                <w:sz w:val="16"/>
              </w:rPr>
              <w:t>30</w:t>
            </w:r>
          </w:p>
        </w:tc>
        <w:tc>
          <w:tcPr>
            <w:tcW w:type="dxa" w:w="1381"/>
          </w:tcPr>
          <w:p>
            <w:pPr>
              <w:spacing w:after="0"/>
              <w:jc w:val="right"/>
            </w:pPr>
            <w:r>
              <w:rPr>
                <w:sz w:val="16"/>
              </w:rPr>
              <w:t>7.07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74.0</w:t>
            </w:r>
          </w:p>
        </w:tc>
        <w:tc>
          <w:tcPr>
            <w:tcW w:type="dxa" w:w="1264"/>
          </w:tcPr>
          <w:p>
            <w:pPr>
              <w:spacing w:after="0"/>
              <w:jc w:val="right"/>
            </w:pPr>
            <w:r>
              <w:rPr>
                <w:sz w:val="16"/>
              </w:rPr>
              <w:t>88.8</w:t>
            </w:r>
          </w:p>
        </w:tc>
        <w:tc>
          <w:tcPr>
            <w:tcW w:type="dxa" w:w="1205"/>
          </w:tcPr>
          <w:p>
            <w:pPr>
              <w:spacing w:after="0"/>
              <w:jc w:val="right"/>
            </w:pPr>
            <w:r>
              <w:rPr>
                <w:sz w:val="16"/>
              </w:rPr>
              <w:t>96.2</w:t>
            </w:r>
          </w:p>
        </w:tc>
        <w:tc>
          <w:tcPr>
            <w:tcW w:type="dxa" w:w="6911"/>
          </w:tcPr>
          <w:p>
            <w:pPr>
              <w:spacing w:after="0"/>
              <w:jc w:val="left"/>
            </w:pPr>
            <w:r>
              <w:rPr>
                <w:sz w:val="16"/>
              </w:rPr>
              <w:t>Very High 1, Relatively High 8, Relatively Moderate 1</w:t>
            </w:r>
          </w:p>
        </w:tc>
      </w:tr>
      <w:tr>
        <w:trPr>
          <w:cantSplit/>
        </w:trPr>
        <w:tc>
          <w:tcPr>
            <w:tcW w:type="dxa" w:w="1929"/>
          </w:tcPr>
          <w:p>
            <w:pPr>
              <w:spacing w:after="0"/>
              <w:jc w:val="left"/>
            </w:pPr>
            <w:r>
              <w:rPr>
                <w:sz w:val="16"/>
              </w:rPr>
              <w:t>Drought</w:t>
            </w:r>
          </w:p>
        </w:tc>
        <w:tc>
          <w:tcPr>
            <w:tcW w:type="dxa" w:w="1597"/>
          </w:tcPr>
          <w:p>
            <w:pPr>
              <w:spacing w:after="0"/>
              <w:jc w:val="right"/>
            </w:pPr>
            <w:r>
              <w:rPr>
                <w:sz w:val="16"/>
              </w:rPr>
              <w:t>5 of 10</w:t>
            </w:r>
          </w:p>
        </w:tc>
        <w:tc>
          <w:tcPr>
            <w:tcW w:type="dxa" w:w="1205"/>
          </w:tcPr>
          <w:p>
            <w:pPr>
              <w:spacing w:after="0"/>
              <w:jc w:val="right"/>
            </w:pPr>
            <w:r>
              <w:rPr>
                <w:sz w:val="16"/>
              </w:rPr>
              <w:t>68.9</w:t>
            </w:r>
          </w:p>
        </w:tc>
        <w:tc>
          <w:tcPr>
            <w:tcW w:type="dxa" w:w="1264"/>
          </w:tcPr>
          <w:p>
            <w:pPr>
              <w:spacing w:after="0"/>
              <w:jc w:val="right"/>
            </w:pPr>
            <w:r>
              <w:rPr>
                <w:sz w:val="16"/>
              </w:rPr>
              <w:t>79.8</w:t>
            </w:r>
          </w:p>
        </w:tc>
        <w:tc>
          <w:tcPr>
            <w:tcW w:type="dxa" w:w="1205"/>
          </w:tcPr>
          <w:p>
            <w:pPr>
              <w:spacing w:after="0"/>
              <w:jc w:val="right"/>
            </w:pPr>
            <w:r>
              <w:rPr>
                <w:sz w:val="16"/>
              </w:rPr>
              <w:t>92.1</w:t>
            </w:r>
          </w:p>
        </w:tc>
        <w:tc>
          <w:tcPr>
            <w:tcW w:type="dxa" w:w="6911"/>
          </w:tcPr>
          <w:p>
            <w:pPr>
              <w:spacing w:after="0"/>
              <w:jc w:val="left"/>
            </w:pPr>
            <w:r>
              <w:rPr>
                <w:sz w:val="16"/>
              </w:rPr>
              <w:t>Relatively Moderate 1, Relatively Low 2, Very Low 2, No Rating 5</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79.6</w:t>
            </w:r>
          </w:p>
        </w:tc>
        <w:tc>
          <w:tcPr>
            <w:tcW w:type="dxa" w:w="1264"/>
          </w:tcPr>
          <w:p>
            <w:pPr>
              <w:spacing w:after="0"/>
              <w:jc w:val="right"/>
            </w:pPr>
            <w:r>
              <w:rPr>
                <w:sz w:val="16"/>
              </w:rPr>
              <w:t>88.2</w:t>
            </w:r>
          </w:p>
        </w:tc>
        <w:tc>
          <w:tcPr>
            <w:tcW w:type="dxa" w:w="1205"/>
          </w:tcPr>
          <w:p>
            <w:pPr>
              <w:spacing w:after="0"/>
              <w:jc w:val="right"/>
            </w:pPr>
            <w:r>
              <w:rPr>
                <w:sz w:val="16"/>
              </w:rPr>
              <w:t>90.5</w:t>
            </w:r>
          </w:p>
        </w:tc>
        <w:tc>
          <w:tcPr>
            <w:tcW w:type="dxa" w:w="6911"/>
          </w:tcPr>
          <w:p>
            <w:pPr>
              <w:spacing w:after="0"/>
              <w:jc w:val="left"/>
            </w:pPr>
            <w:r>
              <w:rPr>
                <w:sz w:val="16"/>
              </w:rPr>
              <w:t>Relatively High 4, Relatively Moderate 6</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45.8</w:t>
            </w:r>
          </w:p>
        </w:tc>
        <w:tc>
          <w:tcPr>
            <w:tcW w:type="dxa" w:w="1264"/>
          </w:tcPr>
          <w:p>
            <w:pPr>
              <w:spacing w:after="0"/>
              <w:jc w:val="right"/>
            </w:pPr>
            <w:r>
              <w:rPr>
                <w:sz w:val="16"/>
              </w:rPr>
              <w:t>62.3</w:t>
            </w:r>
          </w:p>
        </w:tc>
        <w:tc>
          <w:tcPr>
            <w:tcW w:type="dxa" w:w="1205"/>
          </w:tcPr>
          <w:p>
            <w:pPr>
              <w:spacing w:after="0"/>
              <w:jc w:val="right"/>
            </w:pPr>
            <w:r>
              <w:rPr>
                <w:sz w:val="16"/>
              </w:rPr>
              <w:t>68.7</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80.9</w:t>
            </w:r>
          </w:p>
        </w:tc>
        <w:tc>
          <w:tcPr>
            <w:tcW w:type="dxa" w:w="1264"/>
          </w:tcPr>
          <w:p>
            <w:pPr>
              <w:spacing w:after="0"/>
              <w:jc w:val="right"/>
            </w:pPr>
            <w:r>
              <w:rPr>
                <w:sz w:val="16"/>
              </w:rPr>
              <w:t>93.4</w:t>
            </w:r>
          </w:p>
        </w:tc>
        <w:tc>
          <w:tcPr>
            <w:tcW w:type="dxa" w:w="1205"/>
          </w:tcPr>
          <w:p>
            <w:pPr>
              <w:spacing w:after="0"/>
              <w:jc w:val="right"/>
            </w:pPr>
            <w:r>
              <w:rPr>
                <w:sz w:val="16"/>
              </w:rPr>
              <w:t>95.4</w:t>
            </w:r>
          </w:p>
        </w:tc>
        <w:tc>
          <w:tcPr>
            <w:tcW w:type="dxa" w:w="6911"/>
          </w:tcPr>
          <w:p>
            <w:pPr>
              <w:spacing w:after="0"/>
              <w:jc w:val="left"/>
            </w:pPr>
            <w:r>
              <w:rPr>
                <w:sz w:val="16"/>
              </w:rPr>
              <w:t>Relatively High 9, Relatively Moderate 1</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37.0</w:t>
            </w:r>
          </w:p>
        </w:tc>
        <w:tc>
          <w:tcPr>
            <w:tcW w:type="dxa" w:w="1264"/>
          </w:tcPr>
          <w:p>
            <w:pPr>
              <w:spacing w:after="0"/>
              <w:jc w:val="right"/>
            </w:pPr>
            <w:r>
              <w:rPr>
                <w:sz w:val="16"/>
              </w:rPr>
              <w:t>44.1</w:t>
            </w:r>
          </w:p>
        </w:tc>
        <w:tc>
          <w:tcPr>
            <w:tcW w:type="dxa" w:w="1205"/>
          </w:tcPr>
          <w:p>
            <w:pPr>
              <w:spacing w:after="0"/>
              <w:jc w:val="right"/>
            </w:pPr>
            <w:r>
              <w:rPr>
                <w:sz w:val="16"/>
              </w:rPr>
              <w:t>48.3</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94.7</w:t>
            </w:r>
          </w:p>
        </w:tc>
        <w:tc>
          <w:tcPr>
            <w:tcW w:type="dxa" w:w="1264"/>
          </w:tcPr>
          <w:p>
            <w:pPr>
              <w:spacing w:after="0"/>
              <w:jc w:val="right"/>
            </w:pPr>
            <w:r>
              <w:rPr>
                <w:sz w:val="16"/>
              </w:rPr>
              <w:t>98.5</w:t>
            </w:r>
          </w:p>
        </w:tc>
        <w:tc>
          <w:tcPr>
            <w:tcW w:type="dxa" w:w="1205"/>
          </w:tcPr>
          <w:p>
            <w:pPr>
              <w:spacing w:after="0"/>
              <w:jc w:val="right"/>
            </w:pPr>
            <w:r>
              <w:rPr>
                <w:sz w:val="16"/>
              </w:rPr>
              <w:t>99.3</w:t>
            </w:r>
          </w:p>
        </w:tc>
        <w:tc>
          <w:tcPr>
            <w:tcW w:type="dxa" w:w="6911"/>
          </w:tcPr>
          <w:p>
            <w:pPr>
              <w:spacing w:after="0"/>
              <w:jc w:val="left"/>
            </w:pPr>
            <w:r>
              <w:rPr>
                <w:sz w:val="16"/>
              </w:rPr>
              <w:t>Very High 7, Relatively High 3</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67.6</w:t>
            </w:r>
          </w:p>
        </w:tc>
        <w:tc>
          <w:tcPr>
            <w:tcW w:type="dxa" w:w="1264"/>
          </w:tcPr>
          <w:p>
            <w:pPr>
              <w:spacing w:after="0"/>
              <w:jc w:val="right"/>
            </w:pPr>
            <w:r>
              <w:rPr>
                <w:sz w:val="16"/>
              </w:rPr>
              <w:t>92.9</w:t>
            </w:r>
          </w:p>
        </w:tc>
        <w:tc>
          <w:tcPr>
            <w:tcW w:type="dxa" w:w="1205"/>
          </w:tcPr>
          <w:p>
            <w:pPr>
              <w:spacing w:after="0"/>
              <w:jc w:val="right"/>
            </w:pPr>
            <w:r>
              <w:rPr>
                <w:sz w:val="16"/>
              </w:rPr>
              <w:t>99.6</w:t>
            </w:r>
          </w:p>
        </w:tc>
        <w:tc>
          <w:tcPr>
            <w:tcW w:type="dxa" w:w="6911"/>
          </w:tcPr>
          <w:p>
            <w:pPr>
              <w:spacing w:after="0"/>
              <w:jc w:val="left"/>
            </w:pPr>
            <w:r>
              <w:rPr>
                <w:sz w:val="16"/>
              </w:rPr>
              <w:t>Very High 1, Relatively High 7, Relatively Moderate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59.1</w:t>
            </w:r>
          </w:p>
        </w:tc>
        <w:tc>
          <w:tcPr>
            <w:tcW w:type="dxa" w:w="1264"/>
          </w:tcPr>
          <w:p>
            <w:pPr>
              <w:spacing w:after="0"/>
              <w:jc w:val="right"/>
            </w:pPr>
            <w:r>
              <w:rPr>
                <w:sz w:val="16"/>
              </w:rPr>
              <w:t>85.8</w:t>
            </w:r>
          </w:p>
        </w:tc>
        <w:tc>
          <w:tcPr>
            <w:tcW w:type="dxa" w:w="1205"/>
          </w:tcPr>
          <w:p>
            <w:pPr>
              <w:spacing w:after="0"/>
              <w:jc w:val="right"/>
            </w:pPr>
            <w:r>
              <w:rPr>
                <w:sz w:val="16"/>
              </w:rPr>
              <w:t>93.7</w:t>
            </w:r>
          </w:p>
        </w:tc>
        <w:tc>
          <w:tcPr>
            <w:tcW w:type="dxa" w:w="6911"/>
          </w:tcPr>
          <w:p>
            <w:pPr>
              <w:spacing w:after="0"/>
              <w:jc w:val="left"/>
            </w:pPr>
            <w:r>
              <w:rPr>
                <w:sz w:val="16"/>
              </w:rPr>
              <w:t>Relatively Low 7,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79.0</w:t>
            </w:r>
          </w:p>
        </w:tc>
        <w:tc>
          <w:tcPr>
            <w:tcW w:type="dxa" w:w="1264"/>
          </w:tcPr>
          <w:p>
            <w:pPr>
              <w:spacing w:after="0"/>
              <w:jc w:val="right"/>
            </w:pPr>
            <w:r>
              <w:rPr>
                <w:sz w:val="16"/>
              </w:rPr>
              <w:t>95.5</w:t>
            </w:r>
          </w:p>
        </w:tc>
        <w:tc>
          <w:tcPr>
            <w:tcW w:type="dxa" w:w="1205"/>
          </w:tcPr>
          <w:p>
            <w:pPr>
              <w:spacing w:after="0"/>
              <w:jc w:val="right"/>
            </w:pPr>
            <w:r>
              <w:rPr>
                <w:sz w:val="16"/>
              </w:rPr>
              <w:t>97.9</w:t>
            </w:r>
          </w:p>
        </w:tc>
        <w:tc>
          <w:tcPr>
            <w:tcW w:type="dxa" w:w="6911"/>
          </w:tcPr>
          <w:p>
            <w:pPr>
              <w:spacing w:after="0"/>
              <w:jc w:val="left"/>
            </w:pPr>
            <w:r>
              <w:rPr>
                <w:sz w:val="16"/>
              </w:rPr>
              <w:t>Very High 4, Relatively High 6</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77.0</w:t>
            </w:r>
          </w:p>
        </w:tc>
        <w:tc>
          <w:tcPr>
            <w:tcW w:type="dxa" w:w="1264"/>
          </w:tcPr>
          <w:p>
            <w:pPr>
              <w:spacing w:after="0"/>
              <w:jc w:val="right"/>
            </w:pPr>
            <w:r>
              <w:rPr>
                <w:sz w:val="16"/>
              </w:rPr>
              <w:t>91.9</w:t>
            </w:r>
          </w:p>
        </w:tc>
        <w:tc>
          <w:tcPr>
            <w:tcW w:type="dxa" w:w="1205"/>
          </w:tcPr>
          <w:p>
            <w:pPr>
              <w:spacing w:after="0"/>
              <w:jc w:val="right"/>
            </w:pPr>
            <w:r>
              <w:rPr>
                <w:sz w:val="16"/>
              </w:rPr>
              <w:t>95.2</w:t>
            </w:r>
          </w:p>
        </w:tc>
        <w:tc>
          <w:tcPr>
            <w:tcW w:type="dxa" w:w="6911"/>
          </w:tcPr>
          <w:p>
            <w:pPr>
              <w:spacing w:after="0"/>
              <w:jc w:val="left"/>
            </w:pPr>
            <w:r>
              <w:rPr>
                <w:sz w:val="16"/>
              </w:rPr>
              <w:t>Relatively High 9, Relatively Moderate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66.2</w:t>
            </w:r>
          </w:p>
        </w:tc>
        <w:tc>
          <w:tcPr>
            <w:tcW w:type="dxa" w:w="1264"/>
          </w:tcPr>
          <w:p>
            <w:pPr>
              <w:spacing w:after="0"/>
              <w:jc w:val="right"/>
            </w:pPr>
            <w:r>
              <w:rPr>
                <w:sz w:val="16"/>
              </w:rPr>
              <w:t>88.9</w:t>
            </w:r>
          </w:p>
        </w:tc>
        <w:tc>
          <w:tcPr>
            <w:tcW w:type="dxa" w:w="1205"/>
          </w:tcPr>
          <w:p>
            <w:pPr>
              <w:spacing w:after="0"/>
              <w:jc w:val="right"/>
            </w:pPr>
            <w:r>
              <w:rPr>
                <w:sz w:val="16"/>
              </w:rPr>
              <w:t>94.7</w:t>
            </w:r>
          </w:p>
        </w:tc>
        <w:tc>
          <w:tcPr>
            <w:tcW w:type="dxa" w:w="6911"/>
          </w:tcPr>
          <w:p>
            <w:pPr>
              <w:spacing w:after="0"/>
              <w:jc w:val="left"/>
            </w:pPr>
            <w:r>
              <w:rPr>
                <w:sz w:val="16"/>
              </w:rPr>
              <w:t>Very High 2, Relatively High 7, Relatively Moderate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80.0</w:t>
            </w:r>
          </w:p>
        </w:tc>
        <w:tc>
          <w:tcPr>
            <w:tcW w:type="dxa" w:w="1264"/>
          </w:tcPr>
          <w:p>
            <w:pPr>
              <w:spacing w:after="0"/>
              <w:jc w:val="right"/>
            </w:pPr>
            <w:r>
              <w:rPr>
                <w:sz w:val="16"/>
              </w:rPr>
              <w:t>88.4</w:t>
            </w:r>
          </w:p>
        </w:tc>
        <w:tc>
          <w:tcPr>
            <w:tcW w:type="dxa" w:w="1205"/>
          </w:tcPr>
          <w:p>
            <w:pPr>
              <w:spacing w:after="0"/>
              <w:jc w:val="right"/>
            </w:pPr>
            <w:r>
              <w:rPr>
                <w:sz w:val="16"/>
              </w:rPr>
              <w:t>92.4</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84.8</w:t>
            </w:r>
          </w:p>
        </w:tc>
        <w:tc>
          <w:tcPr>
            <w:tcW w:type="dxa" w:w="1264"/>
          </w:tcPr>
          <w:p>
            <w:pPr>
              <w:spacing w:after="0"/>
              <w:jc w:val="right"/>
            </w:pPr>
            <w:r>
              <w:rPr>
                <w:sz w:val="16"/>
              </w:rPr>
              <w:t>95.7</w:t>
            </w:r>
          </w:p>
        </w:tc>
        <w:tc>
          <w:tcPr>
            <w:tcW w:type="dxa" w:w="1205"/>
          </w:tcPr>
          <w:p>
            <w:pPr>
              <w:spacing w:after="0"/>
              <w:jc w:val="right"/>
            </w:pPr>
            <w:r>
              <w:rPr>
                <w:sz w:val="16"/>
              </w:rPr>
              <w:t>97.6</w:t>
            </w:r>
          </w:p>
        </w:tc>
        <w:tc>
          <w:tcPr>
            <w:tcW w:type="dxa" w:w="6911"/>
          </w:tcPr>
          <w:p>
            <w:pPr>
              <w:spacing w:after="0"/>
              <w:jc w:val="left"/>
            </w:pPr>
            <w:r>
              <w:rPr>
                <w:sz w:val="16"/>
              </w:rPr>
              <w:t>Very High 4, 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74"/>
        <w:gridCol w:w="805"/>
        <w:gridCol w:w="3131"/>
        <w:gridCol w:w="2496"/>
        <w:gridCol w:w="2581"/>
        <w:gridCol w:w="3025"/>
      </w:tblGrid>
      <w:tr>
        <w:trPr>
          <w:cantSplit/>
          <w:tblHeader/>
        </w:trPr>
        <w:tc>
          <w:tcPr>
            <w:tcW w:type="dxa" w:w="2074"/>
            <w:shd w:val="clear" w:color="auto" w:fill="E8E8E8"/>
          </w:tcPr>
          <w:p>
            <w:pPr>
              <w:spacing w:after="0"/>
              <w:jc w:val="left"/>
            </w:pPr>
            <w:r>
              <w:rPr>
                <w:b/>
                <w:sz w:val="16"/>
              </w:rPr>
              <w:t>Jurisdiction</w:t>
            </w:r>
          </w:p>
        </w:tc>
        <w:tc>
          <w:tcPr>
            <w:tcW w:type="dxa" w:w="805"/>
            <w:shd w:val="clear" w:color="auto" w:fill="E8E8E8"/>
          </w:tcPr>
          <w:p>
            <w:pPr>
              <w:spacing w:after="0"/>
              <w:jc w:val="left"/>
            </w:pPr>
            <w:r>
              <w:rPr>
                <w:b/>
                <w:sz w:val="16"/>
              </w:rPr>
              <w:t>Type</w:t>
            </w:r>
          </w:p>
        </w:tc>
        <w:tc>
          <w:tcPr>
            <w:tcW w:type="dxa" w:w="3131"/>
            <w:shd w:val="clear" w:color="auto" w:fill="E8E8E8"/>
          </w:tcPr>
          <w:p>
            <w:pPr>
              <w:spacing w:after="0"/>
              <w:jc w:val="left"/>
            </w:pPr>
            <w:r>
              <w:rPr>
                <w:b/>
                <w:sz w:val="16"/>
              </w:rPr>
              <w:t>Plan status</w:t>
            </w:r>
          </w:p>
        </w:tc>
        <w:tc>
          <w:tcPr>
            <w:tcW w:type="dxa" w:w="24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8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2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74"/>
          </w:tcPr>
          <w:p>
            <w:pPr>
              <w:spacing w:after="0"/>
              <w:jc w:val="left"/>
            </w:pPr>
            <w:r>
              <w:rPr>
                <w:sz w:val="16"/>
              </w:rPr>
              <w:t>Howell County</w:t>
            </w:r>
          </w:p>
        </w:tc>
        <w:tc>
          <w:tcPr>
            <w:tcW w:type="dxa" w:w="805"/>
          </w:tcPr>
          <w:p>
            <w:pPr>
              <w:spacing w:after="0"/>
              <w:jc w:val="left"/>
            </w:pPr>
            <w:r>
              <w:rPr>
                <w:sz w:val="16"/>
              </w:rPr>
              <w:t>County</w:t>
            </w:r>
          </w:p>
        </w:tc>
        <w:tc>
          <w:tcPr>
            <w:tcW w:type="dxa" w:w="3131"/>
          </w:tcPr>
          <w:p>
            <w:pPr>
              <w:spacing w:after="0"/>
              <w:jc w:val="left"/>
            </w:pPr>
            <w:r>
              <w:rPr>
                <w:sz w:val="16"/>
              </w:rPr>
              <w:t>Approved, expires 2027-07-01</w:t>
            </w:r>
          </w:p>
        </w:tc>
        <w:tc>
          <w:tcPr>
            <w:tcW w:type="dxa" w:w="2496"/>
          </w:tcPr>
          <w:p>
            <w:pPr>
              <w:spacing w:after="0"/>
              <w:jc w:val="right"/>
            </w:pPr>
            <w:r>
              <w:rPr>
                <w:sz w:val="16"/>
              </w:rPr>
              <w:t>FMA RL 0, SRL 0; any 0</w:t>
            </w:r>
          </w:p>
        </w:tc>
        <w:tc>
          <w:tcPr>
            <w:tcW w:type="dxa" w:w="2581"/>
          </w:tcPr>
          <w:p>
            <w:pPr>
              <w:spacing w:after="0"/>
              <w:jc w:val="right"/>
            </w:pPr>
            <w:r>
              <w:rPr>
                <w:sz w:val="16"/>
              </w:rPr>
              <w:t>$6,609,986.01</w:t>
            </w:r>
          </w:p>
        </w:tc>
        <w:tc>
          <w:tcPr>
            <w:tcW w:type="dxa" w:w="3025"/>
          </w:tcPr>
          <w:p>
            <w:pPr>
              <w:spacing w:after="0"/>
              <w:jc w:val="right"/>
            </w:pPr>
            <w:r>
              <w:rPr>
                <w:sz w:val="16"/>
              </w:rPr>
              <w:t>0 total; 0 since its plan</w:t>
            </w:r>
          </w:p>
        </w:tc>
      </w:tr>
      <w:tr>
        <w:trPr>
          <w:cantSplit/>
        </w:trPr>
        <w:tc>
          <w:tcPr>
            <w:tcW w:type="dxa" w:w="2074"/>
          </w:tcPr>
          <w:p>
            <w:pPr>
              <w:spacing w:after="0"/>
              <w:jc w:val="left"/>
            </w:pPr>
            <w:r>
              <w:rPr>
                <w:sz w:val="16"/>
              </w:rPr>
              <w:t>Brandsville city</w:t>
            </w:r>
          </w:p>
        </w:tc>
        <w:tc>
          <w:tcPr>
            <w:tcW w:type="dxa" w:w="805"/>
          </w:tcPr>
          <w:p>
            <w:pPr>
              <w:spacing w:after="0"/>
              <w:jc w:val="left"/>
            </w:pPr>
            <w:r>
              <w:rPr>
                <w:sz w:val="16"/>
              </w:rPr>
              <w:t>City</w:t>
            </w:r>
          </w:p>
        </w:tc>
        <w:tc>
          <w:tcPr>
            <w:tcW w:type="dxa" w:w="3131"/>
          </w:tcPr>
          <w:p>
            <w:pPr>
              <w:spacing w:after="0"/>
              <w:jc w:val="left"/>
            </w:pPr>
            <w:r>
              <w:rPr>
                <w:sz w:val="16"/>
              </w:rPr>
              <w:t>Approved, expires 2027-07-01</w:t>
            </w:r>
          </w:p>
        </w:tc>
        <w:tc>
          <w:tcPr>
            <w:tcW w:type="dxa" w:w="2496"/>
          </w:tcPr>
          <w:p>
            <w:pPr>
              <w:spacing w:after="0"/>
              <w:jc w:val="right"/>
            </w:pPr>
            <w:r>
              <w:rPr>
                <w:sz w:val="16"/>
              </w:rPr>
              <w:t>FMA RL 0, SRL 0; any 0</w:t>
            </w:r>
          </w:p>
        </w:tc>
        <w:tc>
          <w:tcPr>
            <w:tcW w:type="dxa" w:w="2581"/>
          </w:tcPr>
          <w:p>
            <w:pPr>
              <w:spacing w:after="0"/>
              <w:jc w:val="right"/>
            </w:pPr>
            <w:r>
              <w:rPr>
                <w:sz w:val="16"/>
              </w:rPr>
              <w:t>$4,153.48</w:t>
            </w:r>
          </w:p>
        </w:tc>
        <w:tc>
          <w:tcPr>
            <w:tcW w:type="dxa" w:w="3025"/>
          </w:tcPr>
          <w:p>
            <w:pPr>
              <w:spacing w:after="0"/>
              <w:jc w:val="right"/>
            </w:pPr>
            <w:r>
              <w:rPr>
                <w:sz w:val="16"/>
              </w:rPr>
              <w:t>19 total; 2 since its plan</w:t>
            </w:r>
          </w:p>
        </w:tc>
      </w:tr>
      <w:tr>
        <w:trPr>
          <w:cantSplit/>
        </w:trPr>
        <w:tc>
          <w:tcPr>
            <w:tcW w:type="dxa" w:w="2074"/>
          </w:tcPr>
          <w:p>
            <w:pPr>
              <w:spacing w:after="0"/>
              <w:jc w:val="left"/>
            </w:pPr>
            <w:r>
              <w:rPr>
                <w:sz w:val="16"/>
              </w:rPr>
              <w:t>Mountain View city</w:t>
            </w:r>
          </w:p>
        </w:tc>
        <w:tc>
          <w:tcPr>
            <w:tcW w:type="dxa" w:w="805"/>
          </w:tcPr>
          <w:p>
            <w:pPr>
              <w:spacing w:after="0"/>
              <w:jc w:val="left"/>
            </w:pPr>
            <w:r>
              <w:rPr>
                <w:sz w:val="16"/>
              </w:rPr>
              <w:t>City</w:t>
            </w:r>
          </w:p>
        </w:tc>
        <w:tc>
          <w:tcPr>
            <w:tcW w:type="dxa" w:w="3131"/>
          </w:tcPr>
          <w:p>
            <w:pPr>
              <w:spacing w:after="0"/>
              <w:jc w:val="left"/>
            </w:pPr>
            <w:r>
              <w:rPr>
                <w:sz w:val="16"/>
              </w:rPr>
              <w:t>Approved, expires 2027-07-01</w:t>
            </w:r>
          </w:p>
        </w:tc>
        <w:tc>
          <w:tcPr>
            <w:tcW w:type="dxa" w:w="2496"/>
          </w:tcPr>
          <w:p>
            <w:pPr>
              <w:spacing w:after="0"/>
              <w:jc w:val="right"/>
            </w:pPr>
            <w:r>
              <w:rPr>
                <w:sz w:val="16"/>
              </w:rPr>
              <w:t>FMA RL 0, SRL 0; any 0</w:t>
            </w:r>
          </w:p>
        </w:tc>
        <w:tc>
          <w:tcPr>
            <w:tcW w:type="dxa" w:w="2581"/>
          </w:tcPr>
          <w:p>
            <w:pPr>
              <w:spacing w:after="0"/>
              <w:jc w:val="right"/>
            </w:pPr>
            <w:r>
              <w:rPr>
                <w:sz w:val="16"/>
              </w:rPr>
              <w:t>$175,749.06</w:t>
            </w:r>
          </w:p>
        </w:tc>
        <w:tc>
          <w:tcPr>
            <w:tcW w:type="dxa" w:w="3025"/>
          </w:tcPr>
          <w:p>
            <w:pPr>
              <w:spacing w:after="0"/>
              <w:jc w:val="right"/>
            </w:pPr>
            <w:r>
              <w:rPr>
                <w:sz w:val="16"/>
              </w:rPr>
              <w:t>81 total; 13 since its plan</w:t>
            </w:r>
          </w:p>
        </w:tc>
      </w:tr>
      <w:tr>
        <w:trPr>
          <w:cantSplit/>
        </w:trPr>
        <w:tc>
          <w:tcPr>
            <w:tcW w:type="dxa" w:w="2074"/>
          </w:tcPr>
          <w:p>
            <w:pPr>
              <w:spacing w:after="0"/>
              <w:jc w:val="left"/>
            </w:pPr>
            <w:r>
              <w:rPr>
                <w:sz w:val="16"/>
              </w:rPr>
              <w:t>West Plains city</w:t>
            </w:r>
          </w:p>
        </w:tc>
        <w:tc>
          <w:tcPr>
            <w:tcW w:type="dxa" w:w="805"/>
          </w:tcPr>
          <w:p>
            <w:pPr>
              <w:spacing w:after="0"/>
              <w:jc w:val="left"/>
            </w:pPr>
            <w:r>
              <w:rPr>
                <w:sz w:val="16"/>
              </w:rPr>
              <w:t>City</w:t>
            </w:r>
          </w:p>
        </w:tc>
        <w:tc>
          <w:tcPr>
            <w:tcW w:type="dxa" w:w="3131"/>
          </w:tcPr>
          <w:p>
            <w:pPr>
              <w:spacing w:after="0"/>
              <w:jc w:val="left"/>
            </w:pPr>
            <w:r>
              <w:rPr>
                <w:sz w:val="16"/>
              </w:rPr>
              <w:t>Approved, expires 2027-07-01</w:t>
            </w:r>
          </w:p>
        </w:tc>
        <w:tc>
          <w:tcPr>
            <w:tcW w:type="dxa" w:w="2496"/>
          </w:tcPr>
          <w:p>
            <w:pPr>
              <w:spacing w:after="0"/>
              <w:jc w:val="right"/>
            </w:pPr>
            <w:r>
              <w:rPr>
                <w:sz w:val="16"/>
              </w:rPr>
              <w:t>FMA RL 0, SRL 1; any 3</w:t>
            </w:r>
          </w:p>
        </w:tc>
        <w:tc>
          <w:tcPr>
            <w:tcW w:type="dxa" w:w="2581"/>
          </w:tcPr>
          <w:p>
            <w:pPr>
              <w:spacing w:after="0"/>
              <w:jc w:val="right"/>
            </w:pPr>
            <w:r>
              <w:rPr>
                <w:sz w:val="16"/>
              </w:rPr>
              <w:t>$2,687,741.60</w:t>
            </w:r>
          </w:p>
        </w:tc>
        <w:tc>
          <w:tcPr>
            <w:tcW w:type="dxa" w:w="3025"/>
          </w:tcPr>
          <w:p>
            <w:pPr>
              <w:spacing w:after="0"/>
              <w:jc w:val="right"/>
            </w:pPr>
            <w:r>
              <w:rPr>
                <w:sz w:val="16"/>
              </w:rPr>
              <w:t>174 total; 17 since its plan</w:t>
            </w:r>
          </w:p>
        </w:tc>
      </w:tr>
      <w:tr>
        <w:trPr>
          <w:cantSplit/>
        </w:trPr>
        <w:tc>
          <w:tcPr>
            <w:tcW w:type="dxa" w:w="2074"/>
          </w:tcPr>
          <w:p>
            <w:pPr>
              <w:spacing w:after="0"/>
              <w:jc w:val="left"/>
            </w:pPr>
            <w:r>
              <w:rPr>
                <w:sz w:val="16"/>
              </w:rPr>
              <w:t>Willow Springs city</w:t>
            </w:r>
          </w:p>
        </w:tc>
        <w:tc>
          <w:tcPr>
            <w:tcW w:type="dxa" w:w="805"/>
          </w:tcPr>
          <w:p>
            <w:pPr>
              <w:spacing w:after="0"/>
              <w:jc w:val="left"/>
            </w:pPr>
            <w:r>
              <w:rPr>
                <w:sz w:val="16"/>
              </w:rPr>
              <w:t>City</w:t>
            </w:r>
          </w:p>
        </w:tc>
        <w:tc>
          <w:tcPr>
            <w:tcW w:type="dxa" w:w="3131"/>
          </w:tcPr>
          <w:p>
            <w:pPr>
              <w:spacing w:after="0"/>
              <w:jc w:val="left"/>
            </w:pPr>
            <w:r>
              <w:rPr>
                <w:sz w:val="16"/>
              </w:rPr>
              <w:t>Approved, expires 2027-07-01</w:t>
            </w:r>
          </w:p>
        </w:tc>
        <w:tc>
          <w:tcPr>
            <w:tcW w:type="dxa" w:w="2496"/>
          </w:tcPr>
          <w:p>
            <w:pPr>
              <w:spacing w:after="0"/>
              <w:jc w:val="right"/>
            </w:pPr>
            <w:r>
              <w:rPr>
                <w:sz w:val="16"/>
              </w:rPr>
              <w:t>FMA RL 0, SRL 0; any 0</w:t>
            </w:r>
          </w:p>
        </w:tc>
        <w:tc>
          <w:tcPr>
            <w:tcW w:type="dxa" w:w="2581"/>
          </w:tcPr>
          <w:p>
            <w:pPr>
              <w:spacing w:after="0"/>
              <w:jc w:val="right"/>
            </w:pPr>
            <w:r>
              <w:rPr>
                <w:sz w:val="16"/>
              </w:rPr>
              <w:t>$386,110.60</w:t>
            </w:r>
          </w:p>
        </w:tc>
        <w:tc>
          <w:tcPr>
            <w:tcW w:type="dxa" w:w="3025"/>
          </w:tcPr>
          <w:p>
            <w:pPr>
              <w:spacing w:after="0"/>
              <w:jc w:val="right"/>
            </w:pPr>
            <w:r>
              <w:rPr>
                <w:sz w:val="16"/>
              </w:rPr>
              <w:t>87 total; 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030"/>
        <w:gridCol w:w="1118"/>
        <w:gridCol w:w="1030"/>
        <w:gridCol w:w="1296"/>
        <w:gridCol w:w="1101"/>
        <w:gridCol w:w="1030"/>
        <w:gridCol w:w="1296"/>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2022-07-01</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$11,243,432,526</w:t>
            </w:r>
          </w:p>
        </w:tc>
        <w:tc>
          <w:tcPr>
            <w:tcW w:type="dxa" w:w="1118"/>
          </w:tcPr>
          <w:p>
            <w:pPr>
              <w:spacing w:after="0"/>
              <w:jc w:val="right"/>
            </w:pPr>
            <w:r>
              <w:rPr>
                <w:sz w:val="16"/>
              </w:rPr>
              <w:t>$73,240,405</w:t>
            </w:r>
          </w:p>
        </w:tc>
        <w:tc>
          <w:tcPr>
            <w:tcW w:type="dxa" w:w="1030"/>
          </w:tcPr>
          <w:p>
            <w:pPr>
              <w:spacing w:after="0"/>
              <w:jc w:val="right"/>
            </w:pPr>
            <w:r>
              <w:rPr>
                <w:sz w:val="16"/>
              </w:rPr>
              <w:t>39,672</w:t>
            </w:r>
          </w:p>
        </w:tc>
        <w:tc>
          <w:tcPr>
            <w:tcW w:type="dxa" w:w="1030"/>
          </w:tcPr>
          <w:p>
            <w:pPr>
              <w:spacing w:after="0"/>
              <w:jc w:val="right"/>
            </w:pPr>
            <w:r>
              <w:rPr>
                <w:sz w:val="16"/>
              </w:rPr>
              <w:t>$171</w:t>
            </w:r>
          </w:p>
        </w:tc>
        <w:tc>
          <w:tcPr>
            <w:tcW w:type="dxa" w:w="1118"/>
          </w:tcPr>
          <w:p>
            <w:pPr>
              <w:spacing w:after="0"/>
              <w:jc w:val="right"/>
            </w:pPr>
            <w:r>
              <w:rPr>
                <w:sz w:val="16"/>
              </w:rPr>
              <w:t>$492,381</w:t>
            </w:r>
          </w:p>
        </w:tc>
        <w:tc>
          <w:tcPr>
            <w:tcW w:type="dxa" w:w="1030"/>
          </w:tcPr>
          <w:p>
            <w:pPr>
              <w:spacing w:after="0"/>
              <w:jc w:val="right"/>
            </w:pPr>
            <w:r>
              <w:rPr>
                <w:sz w:val="16"/>
              </w:rPr>
              <w:t>$2,034,053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$4,736,565</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$26,489</w:t>
            </w:r>
          </w:p>
        </w:tc>
        <w:tc>
          <w:tcPr>
            <w:tcW w:type="dxa" w:w="1030"/>
          </w:tcPr>
          <w:p>
            <w:pPr>
              <w:spacing w:after="0"/>
              <w:jc w:val="right"/>
            </w:pPr>
            <w:r>
              <w:rPr>
                <w:sz w:val="16"/>
              </w:rPr>
              <w:t>n/a</w:t>
            </w:r>
          </w:p>
        </w:tc>
        <w:tc>
          <w:tcPr>
            <w:tcW w:type="dxa" w:w="1296"/>
          </w:tcPr>
          <w:p>
            <w:pPr>
              <w:spacing w:after="0"/>
              <w:jc w:val="right"/>
            </w:pPr>
            <w:r>
              <w:rPr>
                <w:sz w:val="16"/>
              </w:rPr>
              <w:t>0.559% (agriculture)</w:t>
            </w:r>
          </w:p>
        </w:tc>
        <w:tc>
          <w:tcPr>
            <w:tcW w:type="dxa" w:w="1101"/>
          </w:tcPr>
          <w:p>
            <w:pPr>
              <w:spacing w:after="0"/>
              <w:jc w:val="right"/>
            </w:pPr>
          </w:p>
        </w:tc>
        <w:tc>
          <w:tcPr>
            <w:tcW w:type="dxa" w:w="1030"/>
          </w:tcPr>
          <w:p>
            <w:pPr>
              <w:spacing w:after="0"/>
              <w:jc w:val="right"/>
            </w:pPr>
            <w:r>
              <w:rPr>
                <w:sz w:val="16"/>
              </w:rPr>
              <w:t>$1,355,000</w:t>
            </w:r>
          </w:p>
        </w:tc>
        <w:tc>
          <w:tcPr>
            <w:tcW w:type="dxa" w:w="1296"/>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$19,847,779,112</w:t>
            </w:r>
          </w:p>
        </w:tc>
        <w:tc>
          <w:tcPr>
            <w:tcW w:type="dxa" w:w="1118"/>
          </w:tcPr>
          <w:p>
            <w:pPr>
              <w:spacing w:after="0"/>
              <w:jc w:val="right"/>
            </w:pPr>
            <w:r>
              <w:rPr>
                <w:sz w:val="16"/>
              </w:rPr>
              <w:t>n/a</w:t>
            </w:r>
          </w:p>
        </w:tc>
        <w:tc>
          <w:tcPr>
            <w:tcW w:type="dxa" w:w="1030"/>
          </w:tcPr>
          <w:p>
            <w:pPr>
              <w:spacing w:after="0"/>
              <w:jc w:val="right"/>
            </w:pPr>
            <w:r>
              <w:rPr>
                <w:sz w:val="16"/>
              </w:rPr>
              <w:t>39,750</w:t>
            </w:r>
          </w:p>
        </w:tc>
        <w:tc>
          <w:tcPr>
            <w:tcW w:type="dxa" w:w="1030"/>
          </w:tcPr>
          <w:p>
            <w:pPr>
              <w:spacing w:after="0"/>
              <w:jc w:val="right"/>
            </w:pPr>
            <w:r>
              <w:rPr>
                <w:sz w:val="16"/>
              </w:rPr>
              <w:t>$3,237,734</w:t>
            </w:r>
          </w:p>
        </w:tc>
        <w:tc>
          <w:tcPr>
            <w:tcW w:type="dxa" w:w="1118"/>
          </w:tcPr>
          <w:p>
            <w:pPr>
              <w:spacing w:after="0"/>
              <w:jc w:val="right"/>
            </w:pPr>
            <w:r>
              <w:rPr>
                <w:sz w:val="16"/>
              </w:rPr>
              <w:t>n/a</w:t>
            </w:r>
          </w:p>
        </w:tc>
        <w:tc>
          <w:tcPr>
            <w:tcW w:type="dxa" w:w="1030"/>
          </w:tcPr>
          <w:p>
            <w:pPr>
              <w:spacing w:after="0"/>
              <w:jc w:val="right"/>
            </w:pPr>
            <w:r>
              <w:rPr>
                <w:sz w:val="16"/>
              </w:rPr>
              <w:t>$1,653,635</w:t>
            </w:r>
          </w:p>
        </w:tc>
        <w:tc>
          <w:tcPr>
            <w:tcW w:type="dxa" w:w="1296"/>
          </w:tcPr>
          <w:p>
            <w:pPr>
              <w:spacing w:after="0"/>
              <w:jc w:val="right"/>
            </w:pPr>
            <w:r>
              <w:rPr>
                <w:sz w:val="16"/>
              </w:rPr>
              <w:t>0.0163%</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$11,243,432,526</w:t>
            </w:r>
          </w:p>
        </w:tc>
        <w:tc>
          <w:tcPr>
            <w:tcW w:type="dxa" w:w="1118"/>
          </w:tcPr>
          <w:p>
            <w:pPr>
              <w:spacing w:after="0"/>
              <w:jc w:val="right"/>
            </w:pPr>
            <w:r>
              <w:rPr>
                <w:sz w:val="16"/>
              </w:rPr>
              <w:t>$73,240,405</w:t>
            </w:r>
          </w:p>
        </w:tc>
        <w:tc>
          <w:tcPr>
            <w:tcW w:type="dxa" w:w="1030"/>
          </w:tcPr>
          <w:p>
            <w:pPr>
              <w:spacing w:after="0"/>
              <w:jc w:val="right"/>
            </w:pPr>
            <w:r>
              <w:rPr>
                <w:sz w:val="16"/>
              </w:rPr>
              <w:t>39,672</w:t>
            </w:r>
          </w:p>
        </w:tc>
        <w:tc>
          <w:tcPr>
            <w:tcW w:type="dxa" w:w="1030"/>
          </w:tcPr>
          <w:p>
            <w:pPr>
              <w:spacing w:after="0"/>
              <w:jc w:val="right"/>
            </w:pPr>
            <w:r>
              <w:rPr>
                <w:sz w:val="16"/>
              </w:rPr>
              <w:t>$97,601</w:t>
            </w:r>
          </w:p>
        </w:tc>
        <w:tc>
          <w:tcPr>
            <w:tcW w:type="dxa" w:w="1118"/>
          </w:tcPr>
          <w:p>
            <w:pPr>
              <w:spacing w:after="0"/>
              <w:jc w:val="right"/>
            </w:pPr>
            <w:r>
              <w:rPr>
                <w:sz w:val="16"/>
              </w:rPr>
              <w:t>$1,149</w:t>
            </w:r>
          </w:p>
        </w:tc>
        <w:tc>
          <w:tcPr>
            <w:tcW w:type="dxa" w:w="1030"/>
          </w:tcPr>
          <w:p>
            <w:pPr>
              <w:spacing w:after="0"/>
              <w:jc w:val="right"/>
            </w:pPr>
            <w:r>
              <w:rPr>
                <w:sz w:val="16"/>
              </w:rPr>
              <w:t>$3,986</w:t>
            </w:r>
          </w:p>
        </w:tc>
        <w:tc>
          <w:tcPr>
            <w:tcW w:type="dxa" w:w="1296"/>
          </w:tcPr>
          <w:p>
            <w:pPr>
              <w:spacing w:after="0"/>
              <w:jc w:val="right"/>
            </w:pPr>
            <w:r>
              <w:rPr>
                <w:sz w:val="16"/>
              </w:rPr>
              <w:t>0.000868%</w:t>
            </w:r>
          </w:p>
        </w:tc>
        <w:tc>
          <w:tcPr>
            <w:tcW w:type="dxa" w:w="1101"/>
          </w:tcPr>
          <w:p>
            <w:pPr>
              <w:spacing w:after="0"/>
              <w:jc w:val="right"/>
            </w:pPr>
            <w:r>
              <w:rPr>
                <w:sz w:val="16"/>
              </w:rPr>
              <w:t>$1,715,000</w:t>
            </w: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$11,243,432,526</w:t>
            </w:r>
          </w:p>
        </w:tc>
        <w:tc>
          <w:tcPr>
            <w:tcW w:type="dxa" w:w="1118"/>
          </w:tcPr>
          <w:p>
            <w:pPr>
              <w:spacing w:after="0"/>
              <w:jc w:val="right"/>
            </w:pPr>
            <w:r>
              <w:rPr>
                <w:sz w:val="16"/>
              </w:rPr>
              <w:t>$73,240,405</w:t>
            </w:r>
          </w:p>
        </w:tc>
        <w:tc>
          <w:tcPr>
            <w:tcW w:type="dxa" w:w="1030"/>
          </w:tcPr>
          <w:p>
            <w:pPr>
              <w:spacing w:after="0"/>
              <w:jc w:val="right"/>
            </w:pPr>
            <w:r>
              <w:rPr>
                <w:sz w:val="16"/>
              </w:rPr>
              <w:t>39,672</w:t>
            </w:r>
          </w:p>
        </w:tc>
        <w:tc>
          <w:tcPr>
            <w:tcW w:type="dxa" w:w="1030"/>
          </w:tcPr>
          <w:p>
            <w:pPr>
              <w:spacing w:after="0"/>
              <w:jc w:val="right"/>
            </w:pPr>
            <w:r>
              <w:rPr>
                <w:sz w:val="16"/>
              </w:rPr>
              <w:t>$179</w:t>
            </w:r>
          </w:p>
        </w:tc>
        <w:tc>
          <w:tcPr>
            <w:tcW w:type="dxa" w:w="1118"/>
          </w:tcPr>
          <w:p>
            <w:pPr>
              <w:spacing w:after="0"/>
              <w:jc w:val="right"/>
            </w:pPr>
            <w:r>
              <w:rPr>
                <w:sz w:val="16"/>
              </w:rPr>
              <w:t>$3</w:t>
            </w:r>
          </w:p>
        </w:tc>
        <w:tc>
          <w:tcPr>
            <w:tcW w:type="dxa" w:w="1030"/>
          </w:tcPr>
          <w:p>
            <w:pPr>
              <w:spacing w:after="0"/>
              <w:jc w:val="right"/>
            </w:pPr>
            <w:r>
              <w:rPr>
                <w:sz w:val="16"/>
              </w:rPr>
              <w:t>$1,891,261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$11,230,606,083</w:t>
            </w:r>
          </w:p>
        </w:tc>
        <w:tc>
          <w:tcPr>
            <w:tcW w:type="dxa" w:w="1118"/>
          </w:tcPr>
          <w:p>
            <w:pPr>
              <w:spacing w:after="0"/>
              <w:jc w:val="right"/>
            </w:pPr>
            <w:r>
              <w:rPr>
                <w:sz w:val="16"/>
              </w:rPr>
              <w:t>$71,017,670</w:t>
            </w:r>
          </w:p>
        </w:tc>
        <w:tc>
          <w:tcPr>
            <w:tcW w:type="dxa" w:w="1030"/>
          </w:tcPr>
          <w:p>
            <w:pPr>
              <w:spacing w:after="0"/>
              <w:jc w:val="right"/>
            </w:pPr>
            <w:r>
              <w:rPr>
                <w:sz w:val="16"/>
              </w:rPr>
              <w:t>39,621</w:t>
            </w:r>
          </w:p>
        </w:tc>
        <w:tc>
          <w:tcPr>
            <w:tcW w:type="dxa" w:w="1030"/>
          </w:tcPr>
          <w:p>
            <w:pPr>
              <w:spacing w:after="0"/>
              <w:jc w:val="right"/>
            </w:pPr>
            <w:r>
              <w:rPr>
                <w:sz w:val="16"/>
              </w:rPr>
              <w:t>$21,083</w:t>
            </w:r>
          </w:p>
        </w:tc>
        <w:tc>
          <w:tcPr>
            <w:tcW w:type="dxa" w:w="1118"/>
          </w:tcPr>
          <w:p>
            <w:pPr>
              <w:spacing w:after="0"/>
              <w:jc w:val="right"/>
            </w:pPr>
            <w:r>
              <w:rPr>
                <w:sz w:val="16"/>
              </w:rPr>
              <w:t>$5,554</w:t>
            </w:r>
          </w:p>
        </w:tc>
        <w:tc>
          <w:tcPr>
            <w:tcW w:type="dxa" w:w="1030"/>
          </w:tcPr>
          <w:p>
            <w:pPr>
              <w:spacing w:after="0"/>
              <w:jc w:val="right"/>
            </w:pPr>
            <w:r>
              <w:rPr>
                <w:sz w:val="16"/>
              </w:rPr>
              <w:t>$196</w:t>
            </w:r>
          </w:p>
        </w:tc>
        <w:tc>
          <w:tcPr>
            <w:tcW w:type="dxa" w:w="1296"/>
          </w:tcPr>
          <w:p>
            <w:pPr>
              <w:spacing w:after="0"/>
              <w:jc w:val="right"/>
            </w:pPr>
            <w:r>
              <w:rPr>
                <w:sz w:val="16"/>
              </w:rPr>
              <w:t>0.000188%</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$11,243,432,526</w:t>
            </w:r>
          </w:p>
        </w:tc>
        <w:tc>
          <w:tcPr>
            <w:tcW w:type="dxa" w:w="1118"/>
          </w:tcPr>
          <w:p>
            <w:pPr>
              <w:spacing w:after="0"/>
              <w:jc w:val="right"/>
            </w:pPr>
            <w:r>
              <w:rPr>
                <w:sz w:val="16"/>
              </w:rPr>
              <w:t>n/a</w:t>
            </w:r>
          </w:p>
        </w:tc>
        <w:tc>
          <w:tcPr>
            <w:tcW w:type="dxa" w:w="1030"/>
          </w:tcPr>
          <w:p>
            <w:pPr>
              <w:spacing w:after="0"/>
              <w:jc w:val="right"/>
            </w:pPr>
            <w:r>
              <w:rPr>
                <w:sz w:val="16"/>
              </w:rPr>
              <w:t>39,672</w:t>
            </w:r>
          </w:p>
        </w:tc>
        <w:tc>
          <w:tcPr>
            <w:tcW w:type="dxa" w:w="1030"/>
          </w:tcPr>
          <w:p>
            <w:pPr>
              <w:spacing w:after="0"/>
              <w:jc w:val="right"/>
            </w:pPr>
            <w:r>
              <w:rPr>
                <w:sz w:val="16"/>
              </w:rPr>
              <w:t>$1,003,101</w:t>
            </w:r>
          </w:p>
        </w:tc>
        <w:tc>
          <w:tcPr>
            <w:tcW w:type="dxa" w:w="1118"/>
          </w:tcPr>
          <w:p>
            <w:pPr>
              <w:spacing w:after="0"/>
              <w:jc w:val="right"/>
            </w:pPr>
            <w:r>
              <w:rPr>
                <w:sz w:val="16"/>
              </w:rPr>
              <w:t>n/a</w:t>
            </w:r>
          </w:p>
        </w:tc>
        <w:tc>
          <w:tcPr>
            <w:tcW w:type="dxa" w:w="1030"/>
          </w:tcPr>
          <w:p>
            <w:pPr>
              <w:spacing w:after="0"/>
              <w:jc w:val="right"/>
            </w:pPr>
            <w:r>
              <w:rPr>
                <w:sz w:val="16"/>
              </w:rPr>
              <w:t>$112,540</w:t>
            </w:r>
          </w:p>
        </w:tc>
        <w:tc>
          <w:tcPr>
            <w:tcW w:type="dxa" w:w="1296"/>
          </w:tcPr>
          <w:p>
            <w:pPr>
              <w:spacing w:after="0"/>
              <w:jc w:val="right"/>
            </w:pPr>
            <w:r>
              <w:rPr>
                <w:sz w:val="16"/>
              </w:rPr>
              <w:t>0.00892%</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$11,241,936,076</w:t>
            </w:r>
          </w:p>
        </w:tc>
        <w:tc>
          <w:tcPr>
            <w:tcW w:type="dxa" w:w="1118"/>
          </w:tcPr>
          <w:p>
            <w:pPr>
              <w:spacing w:after="0"/>
              <w:jc w:val="right"/>
            </w:pPr>
            <w:r>
              <w:rPr>
                <w:sz w:val="16"/>
              </w:rPr>
              <w:t>$6,051,517</w:t>
            </w:r>
          </w:p>
        </w:tc>
        <w:tc>
          <w:tcPr>
            <w:tcW w:type="dxa" w:w="1030"/>
          </w:tcPr>
          <w:p>
            <w:pPr>
              <w:spacing w:after="0"/>
              <w:jc w:val="right"/>
            </w:pPr>
            <w:r>
              <w:rPr>
                <w:sz w:val="16"/>
              </w:rPr>
              <w:t>870</w:t>
            </w:r>
          </w:p>
        </w:tc>
        <w:tc>
          <w:tcPr>
            <w:tcW w:type="dxa" w:w="1030"/>
          </w:tcPr>
          <w:p>
            <w:pPr>
              <w:spacing w:after="0"/>
              <w:jc w:val="right"/>
            </w:pPr>
            <w:r>
              <w:rPr>
                <w:sz w:val="16"/>
              </w:rPr>
              <w:t>$9,872,945</w:t>
            </w:r>
          </w:p>
        </w:tc>
        <w:tc>
          <w:tcPr>
            <w:tcW w:type="dxa" w:w="1118"/>
          </w:tcPr>
          <w:p>
            <w:pPr>
              <w:spacing w:after="0"/>
              <w:jc w:val="right"/>
            </w:pPr>
            <w:r>
              <w:rPr>
                <w:sz w:val="16"/>
              </w:rPr>
              <w:t>$329,806</w:t>
            </w:r>
          </w:p>
        </w:tc>
        <w:tc>
          <w:tcPr>
            <w:tcW w:type="dxa" w:w="1030"/>
          </w:tcPr>
          <w:p>
            <w:pPr>
              <w:spacing w:after="0"/>
              <w:jc w:val="right"/>
            </w:pPr>
            <w:r>
              <w:rPr>
                <w:sz w:val="16"/>
              </w:rPr>
              <w:t>$4,972,080</w:t>
            </w:r>
          </w:p>
        </w:tc>
        <w:tc>
          <w:tcPr>
            <w:tcW w:type="dxa" w:w="1296"/>
          </w:tcPr>
          <w:p>
            <w:pPr>
              <w:spacing w:after="0"/>
              <w:jc w:val="right"/>
            </w:pPr>
            <w:r>
              <w:rPr>
                <w:sz w:val="16"/>
              </w:rPr>
              <w:t>n/a (see note)</w:t>
            </w:r>
          </w:p>
        </w:tc>
        <w:tc>
          <w:tcPr>
            <w:tcW w:type="dxa" w:w="1101"/>
          </w:tcPr>
          <w:p>
            <w:pPr>
              <w:spacing w:after="0"/>
              <w:jc w:val="right"/>
            </w:pPr>
            <w:r>
              <w:rPr>
                <w:sz w:val="16"/>
              </w:rPr>
              <w:t>$6,300,000</w:t>
            </w:r>
          </w:p>
        </w:tc>
        <w:tc>
          <w:tcPr>
            <w:tcW w:type="dxa" w:w="1030"/>
          </w:tcPr>
          <w:p>
            <w:pPr>
              <w:spacing w:after="0"/>
              <w:jc w:val="right"/>
            </w:pPr>
          </w:p>
        </w:tc>
        <w:tc>
          <w:tcPr>
            <w:tcW w:type="dxa" w:w="1296"/>
          </w:tcPr>
          <w:p>
            <w:pPr>
              <w:spacing w:after="0"/>
              <w:jc w:val="right"/>
            </w:pPr>
            <w:r>
              <w:rPr>
                <w:sz w:val="16"/>
              </w:rPr>
              <w:t>$2,793,595.44</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$153,798,783</w:t>
            </w:r>
          </w:p>
        </w:tc>
        <w:tc>
          <w:tcPr>
            <w:tcW w:type="dxa" w:w="1118"/>
          </w:tcPr>
          <w:p>
            <w:pPr>
              <w:spacing w:after="0"/>
              <w:jc w:val="right"/>
            </w:pPr>
            <w:r>
              <w:rPr>
                <w:sz w:val="16"/>
              </w:rPr>
              <w:t>n/a</w:t>
            </w:r>
          </w:p>
        </w:tc>
        <w:tc>
          <w:tcPr>
            <w:tcW w:type="dxa" w:w="1030"/>
          </w:tcPr>
          <w:p>
            <w:pPr>
              <w:spacing w:after="0"/>
              <w:jc w:val="right"/>
            </w:pPr>
            <w:r>
              <w:rPr>
                <w:sz w:val="16"/>
              </w:rPr>
              <w:t>624</w:t>
            </w:r>
          </w:p>
        </w:tc>
        <w:tc>
          <w:tcPr>
            <w:tcW w:type="dxa" w:w="1030"/>
          </w:tcPr>
          <w:p>
            <w:pPr>
              <w:spacing w:after="0"/>
              <w:jc w:val="right"/>
            </w:pPr>
            <w:r>
              <w:rPr>
                <w:sz w:val="16"/>
              </w:rPr>
              <w:t>$3,454</w:t>
            </w:r>
          </w:p>
        </w:tc>
        <w:tc>
          <w:tcPr>
            <w:tcW w:type="dxa" w:w="1118"/>
          </w:tcPr>
          <w:p>
            <w:pPr>
              <w:spacing w:after="0"/>
              <w:jc w:val="right"/>
            </w:pPr>
            <w:r>
              <w:rPr>
                <w:sz w:val="16"/>
              </w:rPr>
              <w:t>n/a</w:t>
            </w:r>
          </w:p>
        </w:tc>
        <w:tc>
          <w:tcPr>
            <w:tcW w:type="dxa" w:w="1030"/>
          </w:tcPr>
          <w:p>
            <w:pPr>
              <w:spacing w:after="0"/>
              <w:jc w:val="right"/>
            </w:pPr>
            <w:r>
              <w:rPr>
                <w:sz w:val="16"/>
              </w:rPr>
              <w:t>$282</w:t>
            </w:r>
          </w:p>
        </w:tc>
        <w:tc>
          <w:tcPr>
            <w:tcW w:type="dxa" w:w="1296"/>
          </w:tcPr>
          <w:p>
            <w:pPr>
              <w:spacing w:after="0"/>
              <w:jc w:val="right"/>
            </w:pPr>
            <w:r>
              <w:rPr>
                <w:sz w:val="16"/>
              </w:rPr>
              <w:t>0.00225%</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$11,243,432,526</w:t>
            </w:r>
          </w:p>
        </w:tc>
        <w:tc>
          <w:tcPr>
            <w:tcW w:type="dxa" w:w="1118"/>
          </w:tcPr>
          <w:p>
            <w:pPr>
              <w:spacing w:after="0"/>
              <w:jc w:val="right"/>
            </w:pPr>
            <w:r>
              <w:rPr>
                <w:sz w:val="16"/>
              </w:rPr>
              <w:t>n/a</w:t>
            </w:r>
          </w:p>
        </w:tc>
        <w:tc>
          <w:tcPr>
            <w:tcW w:type="dxa" w:w="1030"/>
          </w:tcPr>
          <w:p>
            <w:pPr>
              <w:spacing w:after="0"/>
              <w:jc w:val="right"/>
            </w:pPr>
            <w:r>
              <w:rPr>
                <w:sz w:val="16"/>
              </w:rPr>
              <w:t>39,672</w:t>
            </w:r>
          </w:p>
        </w:tc>
        <w:tc>
          <w:tcPr>
            <w:tcW w:type="dxa" w:w="1030"/>
          </w:tcPr>
          <w:p>
            <w:pPr>
              <w:spacing w:after="0"/>
              <w:jc w:val="right"/>
            </w:pPr>
            <w:r>
              <w:rPr>
                <w:sz w:val="16"/>
              </w:rPr>
              <w:t>$20,041</w:t>
            </w:r>
          </w:p>
        </w:tc>
        <w:tc>
          <w:tcPr>
            <w:tcW w:type="dxa" w:w="1118"/>
          </w:tcPr>
          <w:p>
            <w:pPr>
              <w:spacing w:after="0"/>
              <w:jc w:val="right"/>
            </w:pPr>
            <w:r>
              <w:rPr>
                <w:sz w:val="16"/>
              </w:rPr>
              <w:t>n/a</w:t>
            </w:r>
          </w:p>
        </w:tc>
        <w:tc>
          <w:tcPr>
            <w:tcW w:type="dxa" w:w="1030"/>
          </w:tcPr>
          <w:p>
            <w:pPr>
              <w:spacing w:after="0"/>
              <w:jc w:val="right"/>
            </w:pPr>
            <w:r>
              <w:rPr>
                <w:sz w:val="16"/>
              </w:rPr>
              <w:t>$489,286</w:t>
            </w:r>
          </w:p>
        </w:tc>
        <w:tc>
          <w:tcPr>
            <w:tcW w:type="dxa" w:w="1296"/>
          </w:tcPr>
          <w:p>
            <w:pPr>
              <w:spacing w:after="0"/>
              <w:jc w:val="right"/>
            </w:pPr>
            <w:r>
              <w:rPr>
                <w:sz w:val="16"/>
              </w:rPr>
              <w:t>0.000178%</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$11,243,432,526</w:t>
            </w:r>
          </w:p>
        </w:tc>
        <w:tc>
          <w:tcPr>
            <w:tcW w:type="dxa" w:w="1118"/>
          </w:tcPr>
          <w:p>
            <w:pPr>
              <w:spacing w:after="0"/>
              <w:jc w:val="right"/>
            </w:pPr>
            <w:r>
              <w:rPr>
                <w:sz w:val="16"/>
              </w:rPr>
              <w:t>$73,240,405</w:t>
            </w:r>
          </w:p>
        </w:tc>
        <w:tc>
          <w:tcPr>
            <w:tcW w:type="dxa" w:w="1030"/>
          </w:tcPr>
          <w:p>
            <w:pPr>
              <w:spacing w:after="0"/>
              <w:jc w:val="right"/>
            </w:pPr>
            <w:r>
              <w:rPr>
                <w:sz w:val="16"/>
              </w:rPr>
              <w:t>39,672</w:t>
            </w:r>
          </w:p>
        </w:tc>
        <w:tc>
          <w:tcPr>
            <w:tcW w:type="dxa" w:w="1030"/>
          </w:tcPr>
          <w:p>
            <w:pPr>
              <w:spacing w:after="0"/>
              <w:jc w:val="right"/>
            </w:pPr>
            <w:r>
              <w:rPr>
                <w:sz w:val="16"/>
              </w:rPr>
              <w:t>$266,009</w:t>
            </w:r>
          </w:p>
        </w:tc>
        <w:tc>
          <w:tcPr>
            <w:tcW w:type="dxa" w:w="1118"/>
          </w:tcPr>
          <w:p>
            <w:pPr>
              <w:spacing w:after="0"/>
              <w:jc w:val="right"/>
            </w:pPr>
            <w:r>
              <w:rPr>
                <w:sz w:val="16"/>
              </w:rPr>
              <w:t>$17,335</w:t>
            </w:r>
          </w:p>
        </w:tc>
        <w:tc>
          <w:tcPr>
            <w:tcW w:type="dxa" w:w="1030"/>
          </w:tcPr>
          <w:p>
            <w:pPr>
              <w:spacing w:after="0"/>
              <w:jc w:val="right"/>
            </w:pPr>
            <w:r>
              <w:rPr>
                <w:sz w:val="16"/>
              </w:rPr>
              <w:t>$538,214</w:t>
            </w:r>
          </w:p>
        </w:tc>
        <w:tc>
          <w:tcPr>
            <w:tcW w:type="dxa" w:w="1296"/>
          </w:tcPr>
          <w:p>
            <w:pPr>
              <w:spacing w:after="0"/>
              <w:jc w:val="right"/>
            </w:pPr>
            <w:r>
              <w:rPr>
                <w:sz w:val="16"/>
              </w:rPr>
              <w:t>0.00237%</w:t>
            </w:r>
          </w:p>
        </w:tc>
        <w:tc>
          <w:tcPr>
            <w:tcW w:type="dxa" w:w="1101"/>
          </w:tcPr>
          <w:p>
            <w:pPr>
              <w:spacing w:after="0"/>
              <w:jc w:val="right"/>
            </w:pPr>
            <w:r>
              <w:rPr>
                <w:sz w:val="16"/>
              </w:rPr>
              <w:t>$225,000</w:t>
            </w:r>
          </w:p>
        </w:tc>
        <w:tc>
          <w:tcPr>
            <w:tcW w:type="dxa" w:w="1030"/>
          </w:tcPr>
          <w:p>
            <w:pPr>
              <w:spacing w:after="0"/>
              <w:jc w:val="right"/>
            </w:pPr>
            <w:r>
              <w:rPr>
                <w:sz w:val="16"/>
              </w:rPr>
              <w:t>$34,000</w:t>
            </w:r>
          </w:p>
        </w:tc>
        <w:tc>
          <w:tcPr>
            <w:tcW w:type="dxa" w:w="1296"/>
          </w:tcPr>
          <w:p>
            <w:pPr>
              <w:spacing w:after="0"/>
              <w:jc w:val="right"/>
            </w:pPr>
            <w:r>
              <w:rPr>
                <w:sz w:val="16"/>
              </w:rPr>
              <w:t>$7,048,513.50</w:t>
            </w:r>
          </w:p>
        </w:tc>
        <w:tc>
          <w:tcPr>
            <w:tcW w:type="dxa" w:w="1562"/>
          </w:tcPr>
          <w:p>
            <w:pPr>
              <w:spacing w:after="0"/>
              <w:jc w:val="left"/>
            </w:pPr>
            <w:r>
              <w:rPr>
                <w:sz w:val="16"/>
              </w:rPr>
              <w:t>Storm Events damage since the plan includes 2 zone-level High Wind records ($34,000):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$11,243,432,526</w:t>
            </w:r>
          </w:p>
        </w:tc>
        <w:tc>
          <w:tcPr>
            <w:tcW w:type="dxa" w:w="1118"/>
          </w:tcPr>
          <w:p>
            <w:pPr>
              <w:spacing w:after="0"/>
              <w:jc w:val="right"/>
            </w:pPr>
            <w:r>
              <w:rPr>
                <w:sz w:val="16"/>
              </w:rPr>
              <w:t>$73,240,405</w:t>
            </w:r>
          </w:p>
        </w:tc>
        <w:tc>
          <w:tcPr>
            <w:tcW w:type="dxa" w:w="1030"/>
          </w:tcPr>
          <w:p>
            <w:pPr>
              <w:spacing w:after="0"/>
              <w:jc w:val="right"/>
            </w:pPr>
            <w:r>
              <w:rPr>
                <w:sz w:val="16"/>
              </w:rPr>
              <w:t>39,672</w:t>
            </w:r>
          </w:p>
        </w:tc>
        <w:tc>
          <w:tcPr>
            <w:tcW w:type="dxa" w:w="1030"/>
          </w:tcPr>
          <w:p>
            <w:pPr>
              <w:spacing w:after="0"/>
              <w:jc w:val="right"/>
            </w:pPr>
            <w:r>
              <w:rPr>
                <w:sz w:val="16"/>
              </w:rPr>
              <w:t>$1,993,731</w:t>
            </w:r>
          </w:p>
        </w:tc>
        <w:tc>
          <w:tcPr>
            <w:tcW w:type="dxa" w:w="1118"/>
          </w:tcPr>
          <w:p>
            <w:pPr>
              <w:spacing w:after="0"/>
              <w:jc w:val="right"/>
            </w:pPr>
            <w:r>
              <w:rPr>
                <w:sz w:val="16"/>
              </w:rPr>
              <w:t>$1,977</w:t>
            </w:r>
          </w:p>
        </w:tc>
        <w:tc>
          <w:tcPr>
            <w:tcW w:type="dxa" w:w="1030"/>
          </w:tcPr>
          <w:p>
            <w:pPr>
              <w:spacing w:after="0"/>
              <w:jc w:val="right"/>
            </w:pPr>
            <w:r>
              <w:rPr>
                <w:sz w:val="16"/>
              </w:rPr>
              <w:t>$636,977</w:t>
            </w:r>
          </w:p>
        </w:tc>
        <w:tc>
          <w:tcPr>
            <w:tcW w:type="dxa" w:w="1296"/>
          </w:tcPr>
          <w:p>
            <w:pPr>
              <w:spacing w:after="0"/>
              <w:jc w:val="right"/>
            </w:pPr>
            <w:r>
              <w:rPr>
                <w:sz w:val="16"/>
              </w:rPr>
              <w:t>0.0177%</w:t>
            </w:r>
          </w:p>
        </w:tc>
        <w:tc>
          <w:tcPr>
            <w:tcW w:type="dxa" w:w="1101"/>
          </w:tcPr>
          <w:p>
            <w:pPr>
              <w:spacing w:after="0"/>
              <w:jc w:val="right"/>
            </w:pPr>
            <w:r>
              <w:rPr>
                <w:sz w:val="16"/>
              </w:rPr>
              <w:t>$6,540,000</w:t>
            </w:r>
          </w:p>
        </w:tc>
        <w:tc>
          <w:tcPr>
            <w:tcW w:type="dxa" w:w="1030"/>
          </w:tcPr>
          <w:p>
            <w:pPr>
              <w:spacing w:after="0"/>
              <w:jc w:val="right"/>
            </w:pPr>
          </w:p>
        </w:tc>
        <w:tc>
          <w:tcPr>
            <w:tcW w:type="dxa" w:w="1296"/>
          </w:tcPr>
          <w:p>
            <w:pPr>
              <w:spacing w:after="0"/>
              <w:jc w:val="right"/>
            </w:pPr>
            <w:r>
              <w:rPr>
                <w:sz w:val="16"/>
              </w:rPr>
              <w:t>$7,048,513.50</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$885,879,535</w:t>
            </w:r>
          </w:p>
        </w:tc>
        <w:tc>
          <w:tcPr>
            <w:tcW w:type="dxa" w:w="1118"/>
          </w:tcPr>
          <w:p>
            <w:pPr>
              <w:spacing w:after="0"/>
              <w:jc w:val="right"/>
            </w:pPr>
            <w:r>
              <w:rPr>
                <w:sz w:val="16"/>
              </w:rPr>
              <w:t>$30,782,744</w:t>
            </w:r>
          </w:p>
        </w:tc>
        <w:tc>
          <w:tcPr>
            <w:tcW w:type="dxa" w:w="1030"/>
          </w:tcPr>
          <w:p>
            <w:pPr>
              <w:spacing w:after="0"/>
              <w:jc w:val="right"/>
            </w:pPr>
            <w:r>
              <w:rPr>
                <w:sz w:val="16"/>
              </w:rPr>
              <w:t>10,956</w:t>
            </w:r>
          </w:p>
        </w:tc>
        <w:tc>
          <w:tcPr>
            <w:tcW w:type="dxa" w:w="1030"/>
          </w:tcPr>
          <w:p>
            <w:pPr>
              <w:spacing w:after="0"/>
              <w:jc w:val="right"/>
            </w:pPr>
            <w:r>
              <w:rPr>
                <w:sz w:val="16"/>
              </w:rPr>
              <w:t>$172,130</w:t>
            </w:r>
          </w:p>
        </w:tc>
        <w:tc>
          <w:tcPr>
            <w:tcW w:type="dxa" w:w="1118"/>
          </w:tcPr>
          <w:p>
            <w:pPr>
              <w:spacing w:after="0"/>
              <w:jc w:val="right"/>
            </w:pPr>
            <w:r>
              <w:rPr>
                <w:sz w:val="16"/>
              </w:rPr>
              <w:t>$458</w:t>
            </w:r>
          </w:p>
        </w:tc>
        <w:tc>
          <w:tcPr>
            <w:tcW w:type="dxa" w:w="1030"/>
          </w:tcPr>
          <w:p>
            <w:pPr>
              <w:spacing w:after="0"/>
              <w:jc w:val="right"/>
            </w:pPr>
            <w:r>
              <w:rPr>
                <w:sz w:val="16"/>
              </w:rPr>
              <w:t>$42,638</w:t>
            </w:r>
          </w:p>
        </w:tc>
        <w:tc>
          <w:tcPr>
            <w:tcW w:type="dxa" w:w="1296"/>
          </w:tcPr>
          <w:p>
            <w:pPr>
              <w:spacing w:after="0"/>
              <w:jc w:val="right"/>
            </w:pPr>
            <w:r>
              <w:rPr>
                <w:sz w:val="16"/>
              </w:rPr>
              <w:t>0.0194%</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$4,254,918.06</w:t>
            </w: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$11,243,432,526</w:t>
            </w:r>
          </w:p>
        </w:tc>
        <w:tc>
          <w:tcPr>
            <w:tcW w:type="dxa" w:w="1118"/>
          </w:tcPr>
          <w:p>
            <w:pPr>
              <w:spacing w:after="0"/>
              <w:jc w:val="right"/>
            </w:pPr>
            <w:r>
              <w:rPr>
                <w:sz w:val="16"/>
              </w:rPr>
              <w:t>$73,240,405</w:t>
            </w:r>
          </w:p>
        </w:tc>
        <w:tc>
          <w:tcPr>
            <w:tcW w:type="dxa" w:w="1030"/>
          </w:tcPr>
          <w:p>
            <w:pPr>
              <w:spacing w:after="0"/>
              <w:jc w:val="right"/>
            </w:pPr>
            <w:r>
              <w:rPr>
                <w:sz w:val="16"/>
              </w:rPr>
              <w:t>39,672</w:t>
            </w:r>
          </w:p>
        </w:tc>
        <w:tc>
          <w:tcPr>
            <w:tcW w:type="dxa" w:w="1030"/>
          </w:tcPr>
          <w:p>
            <w:pPr>
              <w:spacing w:after="0"/>
              <w:jc w:val="right"/>
            </w:pPr>
            <w:r>
              <w:rPr>
                <w:sz w:val="16"/>
              </w:rPr>
              <w:t>$188,623</w:t>
            </w:r>
          </w:p>
        </w:tc>
        <w:tc>
          <w:tcPr>
            <w:tcW w:type="dxa" w:w="1118"/>
          </w:tcPr>
          <w:p>
            <w:pPr>
              <w:spacing w:after="0"/>
              <w:jc w:val="right"/>
            </w:pPr>
            <w:r>
              <w:rPr>
                <w:sz w:val="16"/>
              </w:rPr>
              <w:t>$71</w:t>
            </w:r>
          </w:p>
        </w:tc>
        <w:tc>
          <w:tcPr>
            <w:tcW w:type="dxa" w:w="1030"/>
          </w:tcPr>
          <w:p>
            <w:pPr>
              <w:spacing w:after="0"/>
              <w:jc w:val="right"/>
            </w:pPr>
            <w:r>
              <w:rPr>
                <w:sz w:val="16"/>
              </w:rPr>
              <w:t>$26,181</w:t>
            </w:r>
          </w:p>
        </w:tc>
        <w:tc>
          <w:tcPr>
            <w:tcW w:type="dxa" w:w="1296"/>
          </w:tcPr>
          <w:p>
            <w:pPr>
              <w:spacing w:after="0"/>
              <w:jc w:val="right"/>
            </w:pPr>
            <w:r>
              <w:rPr>
                <w:sz w:val="16"/>
              </w:rPr>
              <w:t>0.00168%</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2022-07-01 (Storm Events through 2026-06-30): 126 county-coded records, 126 with a damage value recorded (including $0), $14,780,000; 30 zone-level records, 26 with a damage value recorded (including $0), $1,389,000 reported for the zone; Public Assistance: $7,048,513.50 on 4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39,672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$11,243,432,526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$73,240,405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$17,752,024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$12,401,328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of which: West Plains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2</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Howell County</w:t>
            </w:r>
          </w:p>
        </w:tc>
        <w:tc>
          <w:tcPr>
            <w:tcW w:type="dxa" w:w="1559"/>
          </w:tcPr>
          <w:p>
            <w:pPr>
              <w:spacing w:after="0"/>
              <w:jc w:val="left"/>
            </w:pPr>
            <w:r>
              <w:rPr>
                <w:sz w:val="16"/>
              </w:rPr>
              <w:t>290806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Brandsville city</w:t>
            </w:r>
          </w:p>
        </w:tc>
        <w:tc>
          <w:tcPr>
            <w:tcW w:type="dxa" w:w="1559"/>
          </w:tcPr>
          <w:p>
            <w:pPr>
              <w:spacing w:after="0"/>
              <w:jc w:val="left"/>
            </w:pPr>
            <w:r>
              <w:rPr>
                <w:sz w:val="16"/>
              </w:rPr>
              <w:t>290914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Mountain View city</w:t>
            </w:r>
          </w:p>
        </w:tc>
        <w:tc>
          <w:tcPr>
            <w:tcW w:type="dxa" w:w="1559"/>
          </w:tcPr>
          <w:p>
            <w:pPr>
              <w:spacing w:after="0"/>
              <w:jc w:val="left"/>
            </w:pPr>
            <w:r>
              <w:rPr>
                <w:sz w:val="16"/>
              </w:rPr>
              <w:t>290165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West Plains city</w:t>
            </w:r>
          </w:p>
        </w:tc>
        <w:tc>
          <w:tcPr>
            <w:tcW w:type="dxa" w:w="1559"/>
          </w:tcPr>
          <w:p>
            <w:pPr>
              <w:spacing w:after="0"/>
              <w:jc w:val="left"/>
            </w:pPr>
            <w:r>
              <w:rPr>
                <w:sz w:val="16"/>
              </w:rPr>
              <w:t>290166</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Willow Springs city</w:t>
            </w:r>
          </w:p>
        </w:tc>
        <w:tc>
          <w:tcPr>
            <w:tcW w:type="dxa" w:w="1559"/>
          </w:tcPr>
          <w:p>
            <w:pPr>
              <w:spacing w:after="0"/>
              <w:jc w:val="left"/>
            </w:pPr>
            <w:r>
              <w:rPr>
                <w:sz w:val="16"/>
              </w:rPr>
              <w:t>290167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Howell County, MO: risk-assessment baseline packet, release 2026-10 (data as of 2026-09-30; County FIPS 29091). Automated baseline. </w:t>
      </w:r>
      <w:hyperlink r:id="rId15">
        <w:r>
          <w:rPr>
            <w:color w:val="1F4E99"/>
            <w:sz w:val="17"/>
            <w:u w:val="single"/>
          </w:rPr>
          <w:t>https://hazardplain.org/mo/29091/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Howell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Howell County, MO: Risk-assessment baseline packet</dc:title>
  <dc:subject>Hazard Plain release 2026-10, as of 2026-09-30. Automated baseline</dc:subject>
  <dc:creator>Hazard Plain</dc:creator>
  <cp:keywords>Hazard Plain; hazard mitigation; risk assessment; 29091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