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Henry County, MO</w:t>
      </w:r>
    </w:p>
    <w:p>
      <w:pPr>
        <w:spacing w:after="120" w:before="0"/>
      </w:pPr>
      <w:r>
        <w:rPr>
          <w:color w:val="555555"/>
          <w:sz w:val="24"/>
        </w:rPr>
        <w:t>Risk-assessment baseline packet</w:t>
      </w:r>
    </w:p>
    <w:p>
      <w:pPr>
        <w:spacing w:after="120" w:before="0"/>
      </w:pPr>
      <w:r>
        <w:rPr>
          <w:b/>
          <w:sz w:val="18"/>
        </w:rPr>
        <w:t xml:space="preserve">County FIPS: </w:t>
      </w:r>
      <w:r>
        <w:rPr>
          <w:sz w:val="18"/>
        </w:rPr>
        <w:t>29083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($7,380,541 a year), Tornado ($1,515,189) and Cold Wave ($1,091,322).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79"/>
        <w:gridCol w:w="2151"/>
        <w:gridCol w:w="2515"/>
        <w:gridCol w:w="661"/>
        <w:gridCol w:w="875"/>
        <w:gridCol w:w="784"/>
        <w:gridCol w:w="912"/>
        <w:gridCol w:w="3335"/>
      </w:tblGrid>
      <w:tr>
        <w:trPr>
          <w:cantSplit/>
          <w:tblHeader/>
        </w:trPr>
        <w:tc>
          <w:tcPr>
            <w:tcW w:type="dxa" w:w="2879"/>
            <w:shd w:val="clear" w:color="auto" w:fill="E8E8E8"/>
          </w:tcPr>
          <w:p>
            <w:pPr>
              <w:spacing w:after="0"/>
              <w:jc w:val="left"/>
            </w:pPr>
            <w:r>
              <w:rPr>
                <w:b/>
                <w:sz w:val="16"/>
              </w:rPr>
              <w:t>Jurisdiction</w:t>
            </w:r>
          </w:p>
        </w:tc>
        <w:tc>
          <w:tcPr>
            <w:tcW w:type="dxa" w:w="2151"/>
            <w:shd w:val="clear" w:color="auto" w:fill="E8E8E8"/>
          </w:tcPr>
          <w:p>
            <w:pPr>
              <w:spacing w:after="0"/>
              <w:jc w:val="left"/>
            </w:pPr>
            <w:r>
              <w:rPr>
                <w:b/>
                <w:sz w:val="16"/>
              </w:rPr>
              <w:t>Type</w:t>
            </w:r>
          </w:p>
        </w:tc>
        <w:tc>
          <w:tcPr>
            <w:tcW w:type="dxa" w:w="2515"/>
            <w:shd w:val="clear" w:color="auto" w:fill="E8E8E8"/>
          </w:tcPr>
          <w:p>
            <w:pPr>
              <w:spacing w:after="0"/>
              <w:jc w:val="left"/>
            </w:pPr>
            <w:r>
              <w:rPr>
                <w:b/>
                <w:sz w:val="16"/>
              </w:rPr>
              <w:t>Status</w:t>
            </w:r>
          </w:p>
        </w:tc>
        <w:tc>
          <w:tcPr>
            <w:tcW w:type="dxa" w:w="661"/>
            <w:shd w:val="clear" w:color="auto" w:fill="E8E8E8"/>
          </w:tcPr>
          <w:p>
            <w:pPr>
              <w:spacing w:after="0"/>
              <w:jc w:val="left"/>
            </w:pPr>
            <w:r>
              <w:rPr>
                <w:b/>
                <w:sz w:val="16"/>
              </w:rPr>
              <w:t>Plan</w:t>
            </w:r>
          </w:p>
        </w:tc>
        <w:tc>
          <w:tcPr>
            <w:tcW w:type="dxa" w:w="875"/>
            <w:shd w:val="clear" w:color="auto" w:fill="E8E8E8"/>
          </w:tcPr>
          <w:p>
            <w:pPr>
              <w:spacing w:after="0"/>
              <w:jc w:val="left"/>
            </w:pPr>
            <w:r>
              <w:rPr>
                <w:b/>
                <w:sz w:val="16"/>
              </w:rPr>
              <w:t>Approved</w:t>
            </w:r>
          </w:p>
        </w:tc>
        <w:tc>
          <w:tcPr>
            <w:tcW w:type="dxa" w:w="784"/>
            <w:shd w:val="clear" w:color="auto" w:fill="E8E8E8"/>
          </w:tcPr>
          <w:p>
            <w:pPr>
              <w:spacing w:after="0"/>
              <w:jc w:val="left"/>
            </w:pPr>
            <w:r>
              <w:rPr>
                <w:b/>
                <w:sz w:val="16"/>
              </w:rPr>
              <w:t>Expires</w:t>
            </w:r>
          </w:p>
        </w:tc>
        <w:tc>
          <w:tcPr>
            <w:tcW w:type="dxa" w:w="9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35"/>
            <w:shd w:val="clear" w:color="auto" w:fill="E8E8E8"/>
          </w:tcPr>
          <w:p>
            <w:pPr>
              <w:spacing w:after="0"/>
              <w:jc w:val="left"/>
            </w:pPr>
            <w:r>
              <w:rPr>
                <w:b/>
                <w:sz w:val="16"/>
              </w:rPr>
              <w:t>Update underway</w:t>
            </w:r>
          </w:p>
        </w:tc>
      </w:tr>
      <w:tr>
        <w:trPr>
          <w:cantSplit/>
        </w:trPr>
        <w:tc>
          <w:tcPr>
            <w:tcW w:type="dxa" w:w="2879"/>
          </w:tcPr>
          <w:p>
            <w:pPr>
              <w:spacing w:after="0"/>
              <w:jc w:val="left"/>
            </w:pPr>
            <w:r>
              <w:rPr>
                <w:sz w:val="16"/>
              </w:rPr>
              <w:t>Henry County</w:t>
            </w:r>
          </w:p>
        </w:tc>
        <w:tc>
          <w:tcPr>
            <w:tcW w:type="dxa" w:w="2151"/>
          </w:tcPr>
          <w:p>
            <w:pPr>
              <w:spacing w:after="0"/>
              <w:jc w:val="left"/>
            </w:pPr>
            <w:r>
              <w:rPr>
                <w:sz w:val="16"/>
              </w:rPr>
              <w:t>County</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3335"/>
          </w:tcPr>
          <w:p>
            <w:pPr>
              <w:spacing w:after="0"/>
              <w:jc w:val="left"/>
            </w:pPr>
            <w:r>
              <w:rPr>
                <w:sz w:val="16"/>
              </w:rPr>
              <w:t>FEMA tracker shows a plan in review</w:t>
            </w:r>
          </w:p>
        </w:tc>
      </w:tr>
      <w:tr>
        <w:trPr>
          <w:cantSplit/>
        </w:trPr>
        <w:tc>
          <w:tcPr>
            <w:tcW w:type="dxa" w:w="2879"/>
          </w:tcPr>
          <w:p>
            <w:pPr>
              <w:spacing w:after="0"/>
              <w:jc w:val="left"/>
            </w:pPr>
            <w:r>
              <w:rPr>
                <w:sz w:val="16"/>
              </w:rPr>
              <w:t>Calhoun city</w:t>
            </w:r>
          </w:p>
        </w:tc>
        <w:tc>
          <w:tcPr>
            <w:tcW w:type="dxa" w:w="2151"/>
          </w:tcPr>
          <w:p>
            <w:pPr>
              <w:spacing w:after="0"/>
              <w:jc w:val="left"/>
            </w:pPr>
            <w:r>
              <w:rPr>
                <w:sz w:val="16"/>
              </w:rPr>
              <w:t>City</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3335"/>
          </w:tcPr>
          <w:p>
            <w:pPr>
              <w:spacing w:after="0"/>
              <w:jc w:val="left"/>
            </w:pPr>
            <w:r>
              <w:rPr>
                <w:sz w:val="16"/>
              </w:rPr>
              <w:t>FEMA tracker shows a plan in review</w:t>
            </w:r>
          </w:p>
        </w:tc>
      </w:tr>
      <w:tr>
        <w:trPr>
          <w:cantSplit/>
        </w:trPr>
        <w:tc>
          <w:tcPr>
            <w:tcW w:type="dxa" w:w="2879"/>
          </w:tcPr>
          <w:p>
            <w:pPr>
              <w:spacing w:after="0"/>
              <w:jc w:val="left"/>
            </w:pPr>
            <w:r>
              <w:rPr>
                <w:sz w:val="16"/>
              </w:rPr>
              <w:t>Clinton city</w:t>
            </w:r>
          </w:p>
        </w:tc>
        <w:tc>
          <w:tcPr>
            <w:tcW w:type="dxa" w:w="2151"/>
          </w:tcPr>
          <w:p>
            <w:pPr>
              <w:spacing w:after="0"/>
              <w:jc w:val="left"/>
            </w:pPr>
            <w:r>
              <w:rPr>
                <w:sz w:val="16"/>
              </w:rPr>
              <w:t>City</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3335"/>
          </w:tcPr>
          <w:p>
            <w:pPr>
              <w:spacing w:after="0"/>
              <w:jc w:val="left"/>
            </w:pPr>
            <w:r>
              <w:rPr>
                <w:sz w:val="16"/>
              </w:rPr>
              <w:t>FEMA tracker shows a plan in review</w:t>
            </w:r>
          </w:p>
        </w:tc>
      </w:tr>
      <w:tr>
        <w:trPr>
          <w:cantSplit/>
        </w:trPr>
        <w:tc>
          <w:tcPr>
            <w:tcW w:type="dxa" w:w="2879"/>
          </w:tcPr>
          <w:p>
            <w:pPr>
              <w:spacing w:after="0"/>
              <w:jc w:val="left"/>
            </w:pPr>
            <w:r>
              <w:rPr>
                <w:sz w:val="16"/>
              </w:rPr>
              <w:t>Deepwater city</w:t>
            </w:r>
          </w:p>
        </w:tc>
        <w:tc>
          <w:tcPr>
            <w:tcW w:type="dxa" w:w="2151"/>
          </w:tcPr>
          <w:p>
            <w:pPr>
              <w:spacing w:after="0"/>
              <w:jc w:val="left"/>
            </w:pPr>
            <w:r>
              <w:rPr>
                <w:sz w:val="16"/>
              </w:rPr>
              <w:t>City</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3335"/>
          </w:tcPr>
          <w:p>
            <w:pPr>
              <w:spacing w:after="0"/>
              <w:jc w:val="left"/>
            </w:pPr>
            <w:r>
              <w:rPr>
                <w:sz w:val="16"/>
              </w:rPr>
              <w:t>FEMA tracker shows a plan in review</w:t>
            </w:r>
          </w:p>
        </w:tc>
      </w:tr>
      <w:tr>
        <w:trPr>
          <w:cantSplit/>
        </w:trPr>
        <w:tc>
          <w:tcPr>
            <w:tcW w:type="dxa" w:w="2879"/>
          </w:tcPr>
          <w:p>
            <w:pPr>
              <w:spacing w:after="0"/>
              <w:jc w:val="left"/>
            </w:pPr>
            <w:r>
              <w:rPr>
                <w:sz w:val="16"/>
              </w:rPr>
              <w:t>Montrose city</w:t>
            </w:r>
          </w:p>
        </w:tc>
        <w:tc>
          <w:tcPr>
            <w:tcW w:type="dxa" w:w="2151"/>
          </w:tcPr>
          <w:p>
            <w:pPr>
              <w:spacing w:after="0"/>
              <w:jc w:val="left"/>
            </w:pPr>
            <w:r>
              <w:rPr>
                <w:sz w:val="16"/>
              </w:rPr>
              <w:t>City</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3335"/>
          </w:tcPr>
          <w:p>
            <w:pPr>
              <w:spacing w:after="0"/>
              <w:jc w:val="left"/>
            </w:pPr>
            <w:r>
              <w:rPr>
                <w:sz w:val="16"/>
              </w:rPr>
              <w:t>FEMA tracker shows a plan in review</w:t>
            </w:r>
          </w:p>
        </w:tc>
      </w:tr>
      <w:tr>
        <w:trPr>
          <w:cantSplit/>
        </w:trPr>
        <w:tc>
          <w:tcPr>
            <w:tcW w:type="dxa" w:w="2879"/>
          </w:tcPr>
          <w:p>
            <w:pPr>
              <w:spacing w:after="0"/>
              <w:jc w:val="left"/>
            </w:pPr>
            <w:r>
              <w:rPr>
                <w:sz w:val="16"/>
              </w:rPr>
              <w:t>Tightwad village</w:t>
            </w:r>
          </w:p>
        </w:tc>
        <w:tc>
          <w:tcPr>
            <w:tcW w:type="dxa" w:w="2151"/>
          </w:tcPr>
          <w:p>
            <w:pPr>
              <w:spacing w:after="0"/>
              <w:jc w:val="left"/>
            </w:pPr>
            <w:r>
              <w:rPr>
                <w:sz w:val="16"/>
              </w:rPr>
              <w:t>Village</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3335"/>
          </w:tcPr>
          <w:p>
            <w:pPr>
              <w:spacing w:after="0"/>
              <w:jc w:val="left"/>
            </w:pPr>
            <w:r>
              <w:rPr>
                <w:sz w:val="16"/>
              </w:rPr>
              <w:t>FEMA tracker shows a plan in review</w:t>
            </w:r>
          </w:p>
        </w:tc>
      </w:tr>
      <w:tr>
        <w:trPr>
          <w:cantSplit/>
        </w:trPr>
        <w:tc>
          <w:tcPr>
            <w:tcW w:type="dxa" w:w="2879"/>
          </w:tcPr>
          <w:p>
            <w:pPr>
              <w:spacing w:after="0"/>
              <w:jc w:val="left"/>
            </w:pPr>
            <w:r>
              <w:rPr>
                <w:sz w:val="16"/>
              </w:rPr>
              <w:t>Urich city</w:t>
            </w:r>
          </w:p>
        </w:tc>
        <w:tc>
          <w:tcPr>
            <w:tcW w:type="dxa" w:w="2151"/>
          </w:tcPr>
          <w:p>
            <w:pPr>
              <w:spacing w:after="0"/>
              <w:jc w:val="left"/>
            </w:pPr>
            <w:r>
              <w:rPr>
                <w:sz w:val="16"/>
              </w:rPr>
              <w:t>City</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3335"/>
          </w:tcPr>
          <w:p>
            <w:pPr>
              <w:spacing w:after="0"/>
              <w:jc w:val="left"/>
            </w:pPr>
            <w:r>
              <w:rPr>
                <w:sz w:val="16"/>
              </w:rPr>
              <w:t>FEMA tracker shows a plan in review</w:t>
            </w:r>
          </w:p>
        </w:tc>
      </w:tr>
      <w:tr>
        <w:trPr>
          <w:cantSplit/>
        </w:trPr>
        <w:tc>
          <w:tcPr>
            <w:tcW w:type="dxa" w:w="2879"/>
          </w:tcPr>
          <w:p>
            <w:pPr>
              <w:spacing w:after="0"/>
              <w:jc w:val="left"/>
            </w:pPr>
            <w:r>
              <w:rPr>
                <w:sz w:val="16"/>
              </w:rPr>
              <w:t>Windsor city</w:t>
            </w:r>
          </w:p>
        </w:tc>
        <w:tc>
          <w:tcPr>
            <w:tcW w:type="dxa" w:w="2151"/>
          </w:tcPr>
          <w:p>
            <w:pPr>
              <w:spacing w:after="0"/>
              <w:jc w:val="left"/>
            </w:pPr>
            <w:r>
              <w:rPr>
                <w:sz w:val="16"/>
              </w:rPr>
              <w:t>City</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3335"/>
          </w:tcPr>
          <w:p>
            <w:pPr>
              <w:spacing w:after="0"/>
              <w:jc w:val="left"/>
            </w:pPr>
            <w:r>
              <w:rPr>
                <w:sz w:val="16"/>
              </w:rPr>
              <w:t>FEMA tracker shows a plan in review</w:t>
            </w:r>
          </w:p>
        </w:tc>
      </w:tr>
      <w:tr>
        <w:trPr>
          <w:cantSplit/>
        </w:trPr>
        <w:tc>
          <w:tcPr>
            <w:tcW w:type="dxa" w:w="2879"/>
          </w:tcPr>
          <w:p>
            <w:pPr>
              <w:spacing w:after="0"/>
              <w:jc w:val="left"/>
            </w:pPr>
            <w:r>
              <w:rPr>
                <w:sz w:val="16"/>
              </w:rPr>
              <w:t>Calhoun R-VIII School District</w:t>
            </w:r>
          </w:p>
        </w:tc>
        <w:tc>
          <w:tcPr>
            <w:tcW w:type="dxa" w:w="2151"/>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3335"/>
          </w:tcPr>
          <w:p>
            <w:pPr>
              <w:spacing w:after="0"/>
              <w:jc w:val="left"/>
            </w:pPr>
            <w:r>
              <w:rPr>
                <w:sz w:val="16"/>
              </w:rPr>
              <w:t>FEMA tracker shows a plan in review</w:t>
            </w:r>
          </w:p>
        </w:tc>
      </w:tr>
      <w:tr>
        <w:trPr>
          <w:cantSplit/>
        </w:trPr>
        <w:tc>
          <w:tcPr>
            <w:tcW w:type="dxa" w:w="2879"/>
          </w:tcPr>
          <w:p>
            <w:pPr>
              <w:spacing w:after="0"/>
              <w:jc w:val="left"/>
            </w:pPr>
            <w:r>
              <w:rPr>
                <w:sz w:val="16"/>
              </w:rPr>
              <w:t>Clinton School District</w:t>
            </w:r>
          </w:p>
        </w:tc>
        <w:tc>
          <w:tcPr>
            <w:tcW w:type="dxa" w:w="2151"/>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3335"/>
          </w:tcPr>
          <w:p>
            <w:pPr>
              <w:spacing w:after="0"/>
              <w:jc w:val="left"/>
            </w:pPr>
            <w:r>
              <w:rPr>
                <w:sz w:val="16"/>
              </w:rPr>
              <w:t>FEMA tracker shows a plan in review</w:t>
            </w:r>
          </w:p>
        </w:tc>
      </w:tr>
      <w:tr>
        <w:trPr>
          <w:cantSplit/>
        </w:trPr>
        <w:tc>
          <w:tcPr>
            <w:tcW w:type="dxa" w:w="2879"/>
          </w:tcPr>
          <w:p>
            <w:pPr>
              <w:spacing w:after="0"/>
              <w:jc w:val="left"/>
            </w:pPr>
            <w:r>
              <w:rPr>
                <w:sz w:val="16"/>
              </w:rPr>
              <w:t>Davis R-XII School District</w:t>
            </w:r>
          </w:p>
        </w:tc>
        <w:tc>
          <w:tcPr>
            <w:tcW w:type="dxa" w:w="2151"/>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3335"/>
          </w:tcPr>
          <w:p>
            <w:pPr>
              <w:spacing w:after="0"/>
              <w:jc w:val="left"/>
            </w:pPr>
            <w:r>
              <w:rPr>
                <w:sz w:val="16"/>
              </w:rPr>
              <w:t>FEMA tracker shows a plan in review</w:t>
            </w:r>
          </w:p>
        </w:tc>
      </w:tr>
      <w:tr>
        <w:trPr>
          <w:cantSplit/>
        </w:trPr>
        <w:tc>
          <w:tcPr>
            <w:tcW w:type="dxa" w:w="2879"/>
          </w:tcPr>
          <w:p>
            <w:pPr>
              <w:spacing w:after="0"/>
              <w:jc w:val="left"/>
            </w:pPr>
            <w:r>
              <w:rPr>
                <w:sz w:val="16"/>
              </w:rPr>
              <w:t>Henry County R-I School District</w:t>
            </w:r>
          </w:p>
        </w:tc>
        <w:tc>
          <w:tcPr>
            <w:tcW w:type="dxa" w:w="2151"/>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3335"/>
          </w:tcPr>
          <w:p>
            <w:pPr>
              <w:spacing w:after="0"/>
              <w:jc w:val="left"/>
            </w:pPr>
            <w:r>
              <w:rPr>
                <w:sz w:val="16"/>
              </w:rPr>
              <w:t>FEMA tracker shows a plan in review</w:t>
            </w:r>
          </w:p>
        </w:tc>
      </w:tr>
      <w:tr>
        <w:trPr>
          <w:cantSplit/>
        </w:trPr>
        <w:tc>
          <w:tcPr>
            <w:tcW w:type="dxa" w:w="2879"/>
          </w:tcPr>
          <w:p>
            <w:pPr>
              <w:spacing w:after="0"/>
              <w:jc w:val="left"/>
            </w:pPr>
            <w:r>
              <w:rPr>
                <w:sz w:val="16"/>
              </w:rPr>
              <w:t>Lakeland R-III School District</w:t>
            </w:r>
          </w:p>
        </w:tc>
        <w:tc>
          <w:tcPr>
            <w:tcW w:type="dxa" w:w="2151"/>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3335"/>
          </w:tcPr>
          <w:p>
            <w:pPr>
              <w:spacing w:after="0"/>
              <w:jc w:val="left"/>
            </w:pPr>
            <w:r>
              <w:rPr>
                <w:sz w:val="16"/>
              </w:rPr>
              <w:t>FEMA tracker shows a plan in review</w:t>
            </w:r>
          </w:p>
        </w:tc>
      </w:tr>
      <w:tr>
        <w:trPr>
          <w:cantSplit/>
        </w:trPr>
        <w:tc>
          <w:tcPr>
            <w:tcW w:type="dxa" w:w="2879"/>
          </w:tcPr>
          <w:p>
            <w:pPr>
              <w:spacing w:after="0"/>
              <w:jc w:val="left"/>
            </w:pPr>
            <w:r>
              <w:rPr>
                <w:sz w:val="16"/>
              </w:rPr>
              <w:t>Leesville R-IX School District</w:t>
            </w:r>
          </w:p>
        </w:tc>
        <w:tc>
          <w:tcPr>
            <w:tcW w:type="dxa" w:w="2151"/>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3335"/>
          </w:tcPr>
          <w:p>
            <w:pPr>
              <w:spacing w:after="0"/>
              <w:jc w:val="left"/>
            </w:pPr>
            <w:r>
              <w:rPr>
                <w:sz w:val="16"/>
              </w:rPr>
              <w:t>FEMA tracker shows a plan in review</w:t>
            </w:r>
          </w:p>
        </w:tc>
      </w:tr>
      <w:tr>
        <w:trPr>
          <w:cantSplit/>
        </w:trPr>
        <w:tc>
          <w:tcPr>
            <w:tcW w:type="dxa" w:w="2879"/>
          </w:tcPr>
          <w:p>
            <w:pPr>
              <w:spacing w:after="0"/>
              <w:jc w:val="left"/>
            </w:pPr>
            <w:r>
              <w:rPr>
                <w:sz w:val="16"/>
              </w:rPr>
              <w:t>Montrose R-XIV School District</w:t>
            </w:r>
          </w:p>
        </w:tc>
        <w:tc>
          <w:tcPr>
            <w:tcW w:type="dxa" w:w="2151"/>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3335"/>
          </w:tcPr>
          <w:p>
            <w:pPr>
              <w:spacing w:after="0"/>
              <w:jc w:val="left"/>
            </w:pPr>
            <w:r>
              <w:rPr>
                <w:sz w:val="16"/>
              </w:rPr>
              <w:t>FEMA tracker shows a plan in review</w:t>
            </w:r>
          </w:p>
        </w:tc>
      </w:tr>
      <w:tr>
        <w:trPr>
          <w:cantSplit/>
        </w:trPr>
        <w:tc>
          <w:tcPr>
            <w:tcW w:type="dxa" w:w="2879"/>
          </w:tcPr>
          <w:p>
            <w:pPr>
              <w:spacing w:after="0"/>
              <w:jc w:val="left"/>
            </w:pPr>
            <w:r>
              <w:rPr>
                <w:sz w:val="16"/>
              </w:rPr>
              <w:t>Clinton Christian Academy</w:t>
            </w:r>
          </w:p>
        </w:tc>
        <w:tc>
          <w:tcPr>
            <w:tcW w:type="dxa" w:w="2151"/>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3335"/>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9"/>
        <w:gridCol w:w="1037"/>
        <w:gridCol w:w="1616"/>
        <w:gridCol w:w="1616"/>
        <w:gridCol w:w="1037"/>
        <w:gridCol w:w="1126"/>
        <w:gridCol w:w="1783"/>
        <w:gridCol w:w="1165"/>
        <w:gridCol w:w="1937"/>
        <w:gridCol w:w="2087"/>
      </w:tblGrid>
      <w:tr>
        <w:trPr>
          <w:cantSplit/>
          <w:tblHeader/>
        </w:trPr>
        <w:tc>
          <w:tcPr>
            <w:tcW w:type="dxa" w:w="70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6"/>
            <w:shd w:val="clear" w:color="auto" w:fill="E8E8E8"/>
          </w:tcPr>
          <w:p>
            <w:pPr>
              <w:spacing w:after="0"/>
              <w:jc w:val="left"/>
            </w:pPr>
            <w:r>
              <w:rPr>
                <w:b/>
                <w:sz w:val="16"/>
              </w:rPr>
              <w:t>NRI risk rating</w:t>
            </w:r>
          </w:p>
        </w:tc>
        <w:tc>
          <w:tcPr>
            <w:tcW w:type="dxa" w:w="16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3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87"/>
            <w:shd w:val="clear" w:color="auto" w:fill="E8E8E8"/>
          </w:tcPr>
          <w:p>
            <w:pPr>
              <w:spacing w:after="0"/>
              <w:jc w:val="left"/>
            </w:pPr>
            <w:r>
              <w:rPr>
                <w:b/>
                <w:sz w:val="16"/>
              </w:rPr>
              <w:t>Storm Events coverage note</w:t>
            </w:r>
          </w:p>
        </w:tc>
      </w:tr>
      <w:tr>
        <w:trPr>
          <w:cantSplit/>
        </w:trPr>
        <w:tc>
          <w:tcPr>
            <w:tcW w:type="dxa" w:w="709"/>
          </w:tcPr>
          <w:p>
            <w:pPr>
              <w:spacing w:after="0"/>
              <w:jc w:val="right"/>
            </w:pPr>
            <w:r>
              <w:rPr>
                <w:sz w:val="16"/>
              </w:rPr>
              <w:t>1</w:t>
            </w:r>
          </w:p>
        </w:tc>
        <w:tc>
          <w:tcPr>
            <w:tcW w:type="dxa" w:w="1037"/>
          </w:tcPr>
          <w:p>
            <w:pPr>
              <w:spacing w:after="0"/>
              <w:jc w:val="left"/>
            </w:pPr>
            <w:r>
              <w:rPr>
                <w:sz w:val="16"/>
              </w:rPr>
              <w:t>Inland Flooding</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$5,499,659</w:t>
            </w:r>
          </w:p>
        </w:tc>
        <w:tc>
          <w:tcPr>
            <w:tcW w:type="dxa" w:w="1126"/>
          </w:tcPr>
          <w:p>
            <w:pPr>
              <w:spacing w:after="0"/>
              <w:jc w:val="right"/>
            </w:pPr>
            <w:r>
              <w:rPr>
                <w:sz w:val="16"/>
              </w:rPr>
              <w:t>$783,265</w:t>
            </w:r>
          </w:p>
        </w:tc>
        <w:tc>
          <w:tcPr>
            <w:tcW w:type="dxa" w:w="1783"/>
          </w:tcPr>
          <w:p>
            <w:pPr>
              <w:spacing w:after="0"/>
              <w:jc w:val="right"/>
            </w:pPr>
            <w:r>
              <w:rPr>
                <w:sz w:val="16"/>
              </w:rPr>
              <w:t>$1,097,616</w:t>
            </w:r>
          </w:p>
        </w:tc>
        <w:tc>
          <w:tcPr>
            <w:tcW w:type="dxa" w:w="1165"/>
          </w:tcPr>
          <w:p>
            <w:pPr>
              <w:spacing w:after="0"/>
              <w:jc w:val="right"/>
            </w:pPr>
            <w:r>
              <w:rPr>
                <w:sz w:val="16"/>
              </w:rPr>
              <w:t>$7,380,541</w:t>
            </w:r>
          </w:p>
        </w:tc>
        <w:tc>
          <w:tcPr>
            <w:tcW w:type="dxa" w:w="1937"/>
          </w:tcPr>
          <w:p>
            <w:pPr>
              <w:spacing w:after="0"/>
              <w:jc w:val="right"/>
            </w:pPr>
            <w:r>
              <w:rPr>
                <w:sz w:val="16"/>
              </w:rPr>
              <w:t>175</w:t>
            </w:r>
          </w:p>
        </w:tc>
        <w:tc>
          <w:tcPr>
            <w:tcW w:type="dxa" w:w="2087"/>
          </w:tcPr>
          <w:p>
            <w:pPr>
              <w:spacing w:after="0"/>
              <w:jc w:val="left"/>
            </w:pPr>
          </w:p>
        </w:tc>
      </w:tr>
      <w:tr>
        <w:trPr>
          <w:cantSplit/>
        </w:trPr>
        <w:tc>
          <w:tcPr>
            <w:tcW w:type="dxa" w:w="709"/>
          </w:tcPr>
          <w:p>
            <w:pPr>
              <w:spacing w:after="0"/>
              <w:jc w:val="right"/>
            </w:pPr>
            <w:r>
              <w:rPr>
                <w:sz w:val="16"/>
              </w:rPr>
              <w:t>2</w:t>
            </w:r>
          </w:p>
        </w:tc>
        <w:tc>
          <w:tcPr>
            <w:tcW w:type="dxa" w:w="1037"/>
          </w:tcPr>
          <w:p>
            <w:pPr>
              <w:spacing w:after="0"/>
              <w:jc w:val="left"/>
            </w:pPr>
            <w:r>
              <w:rPr>
                <w:sz w:val="16"/>
              </w:rPr>
              <w:t>Tornado</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$716,853</w:t>
            </w:r>
          </w:p>
        </w:tc>
        <w:tc>
          <w:tcPr>
            <w:tcW w:type="dxa" w:w="1126"/>
          </w:tcPr>
          <w:p>
            <w:pPr>
              <w:spacing w:after="0"/>
              <w:jc w:val="right"/>
            </w:pPr>
            <w:r>
              <w:rPr>
                <w:sz w:val="16"/>
              </w:rPr>
              <w:t>$3,009</w:t>
            </w:r>
          </w:p>
        </w:tc>
        <w:tc>
          <w:tcPr>
            <w:tcW w:type="dxa" w:w="1783"/>
          </w:tcPr>
          <w:p>
            <w:pPr>
              <w:spacing w:after="0"/>
              <w:jc w:val="right"/>
            </w:pPr>
            <w:r>
              <w:rPr>
                <w:sz w:val="16"/>
              </w:rPr>
              <w:t>$795,327</w:t>
            </w:r>
          </w:p>
        </w:tc>
        <w:tc>
          <w:tcPr>
            <w:tcW w:type="dxa" w:w="1165"/>
          </w:tcPr>
          <w:p>
            <w:pPr>
              <w:spacing w:after="0"/>
              <w:jc w:val="right"/>
            </w:pPr>
            <w:r>
              <w:rPr>
                <w:sz w:val="16"/>
              </w:rPr>
              <w:t>$1,515,189</w:t>
            </w:r>
          </w:p>
        </w:tc>
        <w:tc>
          <w:tcPr>
            <w:tcW w:type="dxa" w:w="1937"/>
          </w:tcPr>
          <w:p>
            <w:pPr>
              <w:spacing w:after="0"/>
              <w:jc w:val="right"/>
            </w:pPr>
            <w:r>
              <w:rPr>
                <w:sz w:val="16"/>
              </w:rPr>
              <w:t>11</w:t>
            </w:r>
          </w:p>
        </w:tc>
        <w:tc>
          <w:tcPr>
            <w:tcW w:type="dxa" w:w="2087"/>
          </w:tcPr>
          <w:p>
            <w:pPr>
              <w:spacing w:after="0"/>
              <w:jc w:val="left"/>
            </w:pPr>
          </w:p>
        </w:tc>
      </w:tr>
      <w:tr>
        <w:trPr>
          <w:cantSplit/>
        </w:trPr>
        <w:tc>
          <w:tcPr>
            <w:tcW w:type="dxa" w:w="709"/>
          </w:tcPr>
          <w:p>
            <w:pPr>
              <w:spacing w:after="0"/>
              <w:jc w:val="right"/>
            </w:pPr>
            <w:r>
              <w:rPr>
                <w:sz w:val="16"/>
              </w:rPr>
              <w:t>3</w:t>
            </w:r>
          </w:p>
        </w:tc>
        <w:tc>
          <w:tcPr>
            <w:tcW w:type="dxa" w:w="1037"/>
          </w:tcPr>
          <w:p>
            <w:pPr>
              <w:spacing w:after="0"/>
              <w:jc w:val="left"/>
            </w:pPr>
            <w:r>
              <w:rPr>
                <w:sz w:val="16"/>
              </w:rPr>
              <w:t>Cold Wave</w:t>
            </w:r>
          </w:p>
        </w:tc>
        <w:tc>
          <w:tcPr>
            <w:tcW w:type="dxa" w:w="1616"/>
          </w:tcPr>
          <w:p>
            <w:pPr>
              <w:spacing w:after="0"/>
              <w:jc w:val="left"/>
            </w:pPr>
            <w:r>
              <w:rPr>
                <w:sz w:val="16"/>
              </w:rPr>
              <w:t>Relatively Low</w:t>
            </w:r>
          </w:p>
        </w:tc>
        <w:tc>
          <w:tcPr>
            <w:tcW w:type="dxa" w:w="1616"/>
          </w:tcPr>
          <w:p>
            <w:pPr>
              <w:spacing w:after="0"/>
              <w:jc w:val="left"/>
            </w:pPr>
            <w:r>
              <w:rPr>
                <w:sz w:val="16"/>
              </w:rPr>
              <w:t>Relatively Moderate</w:t>
            </w:r>
          </w:p>
        </w:tc>
        <w:tc>
          <w:tcPr>
            <w:tcW w:type="dxa" w:w="1037"/>
          </w:tcPr>
          <w:p>
            <w:pPr>
              <w:spacing w:after="0"/>
              <w:jc w:val="right"/>
            </w:pPr>
            <w:r>
              <w:rPr>
                <w:sz w:val="16"/>
              </w:rPr>
              <w:t>$122</w:t>
            </w:r>
          </w:p>
        </w:tc>
        <w:tc>
          <w:tcPr>
            <w:tcW w:type="dxa" w:w="1126"/>
          </w:tcPr>
          <w:p>
            <w:pPr>
              <w:spacing w:after="0"/>
              <w:jc w:val="right"/>
            </w:pPr>
            <w:r>
              <w:rPr>
                <w:sz w:val="16"/>
              </w:rPr>
              <w:t>$321,238</w:t>
            </w:r>
          </w:p>
        </w:tc>
        <w:tc>
          <w:tcPr>
            <w:tcW w:type="dxa" w:w="1783"/>
          </w:tcPr>
          <w:p>
            <w:pPr>
              <w:spacing w:after="0"/>
              <w:jc w:val="right"/>
            </w:pPr>
            <w:r>
              <w:rPr>
                <w:sz w:val="16"/>
              </w:rPr>
              <w:t>$769,962</w:t>
            </w:r>
          </w:p>
        </w:tc>
        <w:tc>
          <w:tcPr>
            <w:tcW w:type="dxa" w:w="1165"/>
          </w:tcPr>
          <w:p>
            <w:pPr>
              <w:spacing w:after="0"/>
              <w:jc w:val="right"/>
            </w:pPr>
            <w:r>
              <w:rPr>
                <w:sz w:val="16"/>
              </w:rPr>
              <w:t>$1,091,322</w:t>
            </w:r>
          </w:p>
        </w:tc>
        <w:tc>
          <w:tcPr>
            <w:tcW w:type="dxa" w:w="1937"/>
          </w:tcPr>
          <w:p>
            <w:pPr>
              <w:spacing w:after="0"/>
              <w:jc w:val="right"/>
            </w:pPr>
            <w:r>
              <w:rPr>
                <w:sz w:val="16"/>
              </w:rPr>
              <w:t>10</w:t>
            </w:r>
          </w:p>
        </w:tc>
        <w:tc>
          <w:tcPr>
            <w:tcW w:type="dxa" w:w="2087"/>
          </w:tcPr>
          <w:p>
            <w:pPr>
              <w:spacing w:after="0"/>
              <w:jc w:val="left"/>
            </w:pPr>
            <w:r>
              <w:rPr>
                <w:sz w:val="16"/>
              </w:rPr>
              <w:t>Includes 1 Frost/Freeze record (outside NRI's Cold Wave definition; counted in this table and in B1-d, not in the B1-e descriptor).</w:t>
            </w:r>
          </w:p>
        </w:tc>
      </w:tr>
      <w:tr>
        <w:trPr>
          <w:cantSplit/>
        </w:trPr>
        <w:tc>
          <w:tcPr>
            <w:tcW w:type="dxa" w:w="709"/>
          </w:tcPr>
          <w:p>
            <w:pPr>
              <w:spacing w:after="0"/>
              <w:jc w:val="right"/>
            </w:pPr>
            <w:r>
              <w:rPr>
                <w:sz w:val="16"/>
              </w:rPr>
              <w:t>4</w:t>
            </w:r>
          </w:p>
        </w:tc>
        <w:tc>
          <w:tcPr>
            <w:tcW w:type="dxa" w:w="1037"/>
          </w:tcPr>
          <w:p>
            <w:pPr>
              <w:spacing w:after="0"/>
              <w:jc w:val="left"/>
            </w:pPr>
            <w:r>
              <w:rPr>
                <w:sz w:val="16"/>
              </w:rPr>
              <w:t>Strong Wind</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$341,959</w:t>
            </w:r>
          </w:p>
        </w:tc>
        <w:tc>
          <w:tcPr>
            <w:tcW w:type="dxa" w:w="1126"/>
          </w:tcPr>
          <w:p>
            <w:pPr>
              <w:spacing w:after="0"/>
              <w:jc w:val="right"/>
            </w:pPr>
            <w:r>
              <w:rPr>
                <w:sz w:val="16"/>
              </w:rPr>
              <w:t>$5,413</w:t>
            </w:r>
          </w:p>
        </w:tc>
        <w:tc>
          <w:tcPr>
            <w:tcW w:type="dxa" w:w="1783"/>
          </w:tcPr>
          <w:p>
            <w:pPr>
              <w:spacing w:after="0"/>
              <w:jc w:val="right"/>
            </w:pPr>
            <w:r>
              <w:rPr>
                <w:sz w:val="16"/>
              </w:rPr>
              <w:t>$465,222</w:t>
            </w:r>
          </w:p>
        </w:tc>
        <w:tc>
          <w:tcPr>
            <w:tcW w:type="dxa" w:w="1165"/>
          </w:tcPr>
          <w:p>
            <w:pPr>
              <w:spacing w:after="0"/>
              <w:jc w:val="right"/>
            </w:pPr>
            <w:r>
              <w:rPr>
                <w:sz w:val="16"/>
              </w:rPr>
              <w:t>$812,594</w:t>
            </w:r>
          </w:p>
        </w:tc>
        <w:tc>
          <w:tcPr>
            <w:tcW w:type="dxa" w:w="1937"/>
          </w:tcPr>
          <w:p>
            <w:pPr>
              <w:spacing w:after="0"/>
              <w:jc w:val="right"/>
            </w:pPr>
            <w:r>
              <w:rPr>
                <w:sz w:val="16"/>
              </w:rPr>
              <w:t>98</w:t>
            </w:r>
          </w:p>
        </w:tc>
        <w:tc>
          <w:tcPr>
            <w:tcW w:type="dxa" w:w="2087"/>
          </w:tcPr>
          <w:p>
            <w:pPr>
              <w:spacing w:after="0"/>
              <w:jc w:val="left"/>
            </w:pPr>
            <w:r>
              <w:rPr>
                <w:sz w:val="16"/>
              </w:rPr>
              <w:t>Includes 3 High Wind records (a NOAA non-thunderstorm wind type, outside NRI's Strong Wind definition).</w:t>
            </w:r>
          </w:p>
        </w:tc>
      </w:tr>
      <w:tr>
        <w:trPr>
          <w:cantSplit/>
        </w:trPr>
        <w:tc>
          <w:tcPr>
            <w:tcW w:type="dxa" w:w="709"/>
          </w:tcPr>
          <w:p>
            <w:pPr>
              <w:spacing w:after="0"/>
              <w:jc w:val="right"/>
            </w:pPr>
            <w:r>
              <w:rPr>
                <w:sz w:val="16"/>
              </w:rPr>
              <w:t>5</w:t>
            </w:r>
          </w:p>
        </w:tc>
        <w:tc>
          <w:tcPr>
            <w:tcW w:type="dxa" w:w="1037"/>
          </w:tcPr>
          <w:p>
            <w:pPr>
              <w:spacing w:after="0"/>
              <w:jc w:val="left"/>
            </w:pPr>
            <w:r>
              <w:rPr>
                <w:sz w:val="16"/>
              </w:rPr>
              <w:t>Heat Wave</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$479</w:t>
            </w:r>
          </w:p>
        </w:tc>
        <w:tc>
          <w:tcPr>
            <w:tcW w:type="dxa" w:w="1126"/>
          </w:tcPr>
          <w:p>
            <w:pPr>
              <w:spacing w:after="0"/>
              <w:jc w:val="right"/>
            </w:pPr>
            <w:r>
              <w:rPr>
                <w:sz w:val="16"/>
              </w:rPr>
              <w:t>$5</w:t>
            </w:r>
          </w:p>
        </w:tc>
        <w:tc>
          <w:tcPr>
            <w:tcW w:type="dxa" w:w="1783"/>
          </w:tcPr>
          <w:p>
            <w:pPr>
              <w:spacing w:after="0"/>
              <w:jc w:val="right"/>
            </w:pPr>
            <w:r>
              <w:rPr>
                <w:sz w:val="16"/>
              </w:rPr>
              <w:t>$725,019</w:t>
            </w:r>
          </w:p>
        </w:tc>
        <w:tc>
          <w:tcPr>
            <w:tcW w:type="dxa" w:w="1165"/>
          </w:tcPr>
          <w:p>
            <w:pPr>
              <w:spacing w:after="0"/>
              <w:jc w:val="right"/>
            </w:pPr>
            <w:r>
              <w:rPr>
                <w:sz w:val="16"/>
              </w:rPr>
              <w:t>$725,504</w:t>
            </w:r>
          </w:p>
        </w:tc>
        <w:tc>
          <w:tcPr>
            <w:tcW w:type="dxa" w:w="1937"/>
          </w:tcPr>
          <w:p>
            <w:pPr>
              <w:spacing w:after="0"/>
              <w:jc w:val="right"/>
            </w:pPr>
            <w:r>
              <w:rPr>
                <w:sz w:val="16"/>
              </w:rPr>
              <w:t>16</w:t>
            </w:r>
          </w:p>
        </w:tc>
        <w:tc>
          <w:tcPr>
            <w:tcW w:type="dxa" w:w="2087"/>
          </w:tcPr>
          <w:p>
            <w:pPr>
              <w:spacing w:after="0"/>
              <w:jc w:val="left"/>
            </w:pPr>
          </w:p>
        </w:tc>
      </w:tr>
      <w:tr>
        <w:trPr>
          <w:cantSplit/>
        </w:trPr>
        <w:tc>
          <w:tcPr>
            <w:tcW w:type="dxa" w:w="709"/>
          </w:tcPr>
          <w:p>
            <w:pPr>
              <w:spacing w:after="0"/>
              <w:jc w:val="right"/>
            </w:pPr>
            <w:r>
              <w:rPr>
                <w:sz w:val="16"/>
              </w:rPr>
              <w:t>6</w:t>
            </w:r>
          </w:p>
        </w:tc>
        <w:tc>
          <w:tcPr>
            <w:tcW w:type="dxa" w:w="1037"/>
          </w:tcPr>
          <w:p>
            <w:pPr>
              <w:spacing w:after="0"/>
              <w:jc w:val="left"/>
            </w:pPr>
            <w:r>
              <w:rPr>
                <w:sz w:val="16"/>
              </w:rPr>
              <w:t>Drought</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$677,289</w:t>
            </w:r>
          </w:p>
        </w:tc>
        <w:tc>
          <w:tcPr>
            <w:tcW w:type="dxa" w:w="1783"/>
          </w:tcPr>
          <w:p>
            <w:pPr>
              <w:spacing w:after="0"/>
              <w:jc w:val="right"/>
            </w:pPr>
            <w:r>
              <w:rPr>
                <w:sz w:val="16"/>
              </w:rPr>
              <w:t>n/a</w:t>
            </w:r>
          </w:p>
        </w:tc>
        <w:tc>
          <w:tcPr>
            <w:tcW w:type="dxa" w:w="1165"/>
          </w:tcPr>
          <w:p>
            <w:pPr>
              <w:spacing w:after="0"/>
              <w:jc w:val="right"/>
            </w:pPr>
            <w:r>
              <w:rPr>
                <w:sz w:val="16"/>
              </w:rPr>
              <w:t>$677,289</w:t>
            </w:r>
          </w:p>
        </w:tc>
        <w:tc>
          <w:tcPr>
            <w:tcW w:type="dxa" w:w="1937"/>
          </w:tcPr>
          <w:p>
            <w:pPr>
              <w:spacing w:after="0"/>
              <w:jc w:val="right"/>
            </w:pPr>
            <w:r>
              <w:rPr>
                <w:sz w:val="16"/>
              </w:rPr>
              <w:t>20</w:t>
            </w:r>
          </w:p>
        </w:tc>
        <w:tc>
          <w:tcPr>
            <w:tcW w:type="dxa" w:w="2087"/>
          </w:tcPr>
          <w:p>
            <w:pPr>
              <w:spacing w:after="0"/>
              <w:jc w:val="left"/>
            </w:pPr>
          </w:p>
        </w:tc>
      </w:tr>
      <w:tr>
        <w:trPr>
          <w:cantSplit/>
        </w:trPr>
        <w:tc>
          <w:tcPr>
            <w:tcW w:type="dxa" w:w="709"/>
          </w:tcPr>
          <w:p>
            <w:pPr>
              <w:spacing w:after="0"/>
              <w:jc w:val="right"/>
            </w:pPr>
            <w:r>
              <w:rPr>
                <w:sz w:val="16"/>
              </w:rPr>
              <w:t>7</w:t>
            </w:r>
          </w:p>
        </w:tc>
        <w:tc>
          <w:tcPr>
            <w:tcW w:type="dxa" w:w="1037"/>
          </w:tcPr>
          <w:p>
            <w:pPr>
              <w:spacing w:after="0"/>
              <w:jc w:val="left"/>
            </w:pPr>
            <w:r>
              <w:rPr>
                <w:sz w:val="16"/>
              </w:rPr>
              <w:t>Hail</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$414,089</w:t>
            </w:r>
          </w:p>
        </w:tc>
        <w:tc>
          <w:tcPr>
            <w:tcW w:type="dxa" w:w="1126"/>
          </w:tcPr>
          <w:p>
            <w:pPr>
              <w:spacing w:after="0"/>
              <w:jc w:val="right"/>
            </w:pPr>
            <w:r>
              <w:rPr>
                <w:sz w:val="16"/>
              </w:rPr>
              <w:t>$1,127</w:t>
            </w:r>
          </w:p>
        </w:tc>
        <w:tc>
          <w:tcPr>
            <w:tcW w:type="dxa" w:w="1783"/>
          </w:tcPr>
          <w:p>
            <w:pPr>
              <w:spacing w:after="0"/>
              <w:jc w:val="right"/>
            </w:pPr>
            <w:r>
              <w:rPr>
                <w:sz w:val="16"/>
              </w:rPr>
              <w:t>$11,937</w:t>
            </w:r>
          </w:p>
        </w:tc>
        <w:tc>
          <w:tcPr>
            <w:tcW w:type="dxa" w:w="1165"/>
          </w:tcPr>
          <w:p>
            <w:pPr>
              <w:spacing w:after="0"/>
              <w:jc w:val="right"/>
            </w:pPr>
            <w:r>
              <w:rPr>
                <w:sz w:val="16"/>
              </w:rPr>
              <w:t>$427,153</w:t>
            </w:r>
          </w:p>
        </w:tc>
        <w:tc>
          <w:tcPr>
            <w:tcW w:type="dxa" w:w="1937"/>
          </w:tcPr>
          <w:p>
            <w:pPr>
              <w:spacing w:after="0"/>
              <w:jc w:val="right"/>
            </w:pPr>
            <w:r>
              <w:rPr>
                <w:sz w:val="16"/>
              </w:rPr>
              <w:t>130</w:t>
            </w:r>
          </w:p>
        </w:tc>
        <w:tc>
          <w:tcPr>
            <w:tcW w:type="dxa" w:w="2087"/>
          </w:tcPr>
          <w:p>
            <w:pPr>
              <w:spacing w:after="0"/>
              <w:jc w:val="left"/>
            </w:pPr>
          </w:p>
        </w:tc>
      </w:tr>
      <w:tr>
        <w:trPr>
          <w:cantSplit/>
        </w:trPr>
        <w:tc>
          <w:tcPr>
            <w:tcW w:type="dxa" w:w="709"/>
          </w:tcPr>
          <w:p>
            <w:pPr>
              <w:spacing w:after="0"/>
              <w:jc w:val="right"/>
            </w:pPr>
            <w:r>
              <w:rPr>
                <w:sz w:val="16"/>
              </w:rPr>
              <w:t>8</w:t>
            </w:r>
          </w:p>
        </w:tc>
        <w:tc>
          <w:tcPr>
            <w:tcW w:type="dxa" w:w="1037"/>
          </w:tcPr>
          <w:p>
            <w:pPr>
              <w:spacing w:after="0"/>
              <w:jc w:val="left"/>
            </w:pPr>
            <w:r>
              <w:rPr>
                <w:sz w:val="16"/>
              </w:rPr>
              <w:t>Earthquake</w:t>
            </w:r>
          </w:p>
        </w:tc>
        <w:tc>
          <w:tcPr>
            <w:tcW w:type="dxa" w:w="1616"/>
          </w:tcPr>
          <w:p>
            <w:pPr>
              <w:spacing w:after="0"/>
              <w:jc w:val="left"/>
            </w:pPr>
            <w:r>
              <w:rPr>
                <w:sz w:val="16"/>
              </w:rPr>
              <w:t>Very Low</w:t>
            </w:r>
          </w:p>
        </w:tc>
        <w:tc>
          <w:tcPr>
            <w:tcW w:type="dxa" w:w="1616"/>
          </w:tcPr>
          <w:p>
            <w:pPr>
              <w:spacing w:after="0"/>
              <w:jc w:val="left"/>
            </w:pPr>
            <w:r>
              <w:rPr>
                <w:sz w:val="16"/>
              </w:rPr>
              <w:t>Relatively Low</w:t>
            </w:r>
          </w:p>
        </w:tc>
        <w:tc>
          <w:tcPr>
            <w:tcW w:type="dxa" w:w="1037"/>
          </w:tcPr>
          <w:p>
            <w:pPr>
              <w:spacing w:after="0"/>
              <w:jc w:val="right"/>
            </w:pPr>
            <w:r>
              <w:rPr>
                <w:sz w:val="16"/>
              </w:rPr>
              <w:t>$261,382</w:t>
            </w:r>
          </w:p>
        </w:tc>
        <w:tc>
          <w:tcPr>
            <w:tcW w:type="dxa" w:w="1126"/>
          </w:tcPr>
          <w:p>
            <w:pPr>
              <w:spacing w:after="0"/>
              <w:jc w:val="right"/>
            </w:pPr>
            <w:r>
              <w:rPr>
                <w:sz w:val="16"/>
              </w:rPr>
              <w:t>n/a</w:t>
            </w:r>
          </w:p>
        </w:tc>
        <w:tc>
          <w:tcPr>
            <w:tcW w:type="dxa" w:w="1783"/>
          </w:tcPr>
          <w:p>
            <w:pPr>
              <w:spacing w:after="0"/>
              <w:jc w:val="right"/>
            </w:pPr>
            <w:r>
              <w:rPr>
                <w:sz w:val="16"/>
              </w:rPr>
              <w:t>$72,685</w:t>
            </w:r>
          </w:p>
        </w:tc>
        <w:tc>
          <w:tcPr>
            <w:tcW w:type="dxa" w:w="1165"/>
          </w:tcPr>
          <w:p>
            <w:pPr>
              <w:spacing w:after="0"/>
              <w:jc w:val="right"/>
            </w:pPr>
            <w:r>
              <w:rPr>
                <w:sz w:val="16"/>
              </w:rPr>
              <w:t>$334,067</w:t>
            </w:r>
          </w:p>
        </w:tc>
        <w:tc>
          <w:tcPr>
            <w:tcW w:type="dxa" w:w="1937"/>
          </w:tcPr>
          <w:p>
            <w:pPr>
              <w:spacing w:after="0"/>
              <w:jc w:val="right"/>
            </w:pPr>
          </w:p>
        </w:tc>
        <w:tc>
          <w:tcPr>
            <w:tcW w:type="dxa" w:w="2087"/>
          </w:tcPr>
          <w:p>
            <w:pPr>
              <w:spacing w:after="0"/>
              <w:jc w:val="left"/>
            </w:pPr>
            <w:r>
              <w:rPr>
                <w:sz w:val="16"/>
              </w:rPr>
              <w:t>Storm Events does not record earthquakes.</w:t>
            </w:r>
          </w:p>
        </w:tc>
      </w:tr>
      <w:tr>
        <w:trPr>
          <w:cantSplit/>
        </w:trPr>
        <w:tc>
          <w:tcPr>
            <w:tcW w:type="dxa" w:w="709"/>
          </w:tcPr>
          <w:p>
            <w:pPr>
              <w:spacing w:after="0"/>
              <w:jc w:val="right"/>
            </w:pPr>
            <w:r>
              <w:rPr>
                <w:sz w:val="16"/>
              </w:rPr>
              <w:t>9</w:t>
            </w:r>
          </w:p>
        </w:tc>
        <w:tc>
          <w:tcPr>
            <w:tcW w:type="dxa" w:w="1037"/>
          </w:tcPr>
          <w:p>
            <w:pPr>
              <w:spacing w:after="0"/>
              <w:jc w:val="left"/>
            </w:pPr>
            <w:r>
              <w:rPr>
                <w:sz w:val="16"/>
              </w:rPr>
              <w:t>Ice Storm</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$238,564</w:t>
            </w:r>
          </w:p>
        </w:tc>
        <w:tc>
          <w:tcPr>
            <w:tcW w:type="dxa" w:w="1126"/>
          </w:tcPr>
          <w:p>
            <w:pPr>
              <w:spacing w:after="0"/>
              <w:jc w:val="right"/>
            </w:pPr>
            <w:r>
              <w:rPr>
                <w:sz w:val="16"/>
              </w:rPr>
              <w:t>n/a</w:t>
            </w:r>
          </w:p>
        </w:tc>
        <w:tc>
          <w:tcPr>
            <w:tcW w:type="dxa" w:w="1783"/>
          </w:tcPr>
          <w:p>
            <w:pPr>
              <w:spacing w:after="0"/>
              <w:jc w:val="right"/>
            </w:pPr>
            <w:r>
              <w:rPr>
                <w:sz w:val="16"/>
              </w:rPr>
              <w:t>$68,032</w:t>
            </w:r>
          </w:p>
        </w:tc>
        <w:tc>
          <w:tcPr>
            <w:tcW w:type="dxa" w:w="1165"/>
          </w:tcPr>
          <w:p>
            <w:pPr>
              <w:spacing w:after="0"/>
              <w:jc w:val="right"/>
            </w:pPr>
            <w:r>
              <w:rPr>
                <w:sz w:val="16"/>
              </w:rPr>
              <w:t>$306,596</w:t>
            </w:r>
          </w:p>
        </w:tc>
        <w:tc>
          <w:tcPr>
            <w:tcW w:type="dxa" w:w="1937"/>
          </w:tcPr>
          <w:p>
            <w:pPr>
              <w:spacing w:after="0"/>
              <w:jc w:val="right"/>
            </w:pPr>
            <w:r>
              <w:rPr>
                <w:sz w:val="16"/>
              </w:rPr>
              <w:t>7</w:t>
            </w:r>
          </w:p>
        </w:tc>
        <w:tc>
          <w:tcPr>
            <w:tcW w:type="dxa" w:w="2087"/>
          </w:tcPr>
          <w:p>
            <w:pPr>
              <w:spacing w:after="0"/>
              <w:jc w:val="left"/>
            </w:pPr>
          </w:p>
        </w:tc>
      </w:tr>
      <w:tr>
        <w:trPr>
          <w:cantSplit/>
        </w:trPr>
        <w:tc>
          <w:tcPr>
            <w:tcW w:type="dxa" w:w="709"/>
          </w:tcPr>
          <w:p>
            <w:pPr>
              <w:spacing w:after="0"/>
              <w:jc w:val="right"/>
            </w:pPr>
            <w:r>
              <w:rPr>
                <w:sz w:val="16"/>
              </w:rPr>
              <w:t>10</w:t>
            </w:r>
          </w:p>
        </w:tc>
        <w:tc>
          <w:tcPr>
            <w:tcW w:type="dxa" w:w="1037"/>
          </w:tcPr>
          <w:p>
            <w:pPr>
              <w:spacing w:after="0"/>
              <w:jc w:val="left"/>
            </w:pPr>
            <w:r>
              <w:rPr>
                <w:sz w:val="16"/>
              </w:rPr>
              <w:t>Lightning</w:t>
            </w:r>
          </w:p>
        </w:tc>
        <w:tc>
          <w:tcPr>
            <w:tcW w:type="dxa" w:w="1616"/>
          </w:tcPr>
          <w:p>
            <w:pPr>
              <w:spacing w:after="0"/>
              <w:jc w:val="left"/>
            </w:pPr>
            <w:r>
              <w:rPr>
                <w:sz w:val="16"/>
              </w:rPr>
              <w:t>Relatively Moderate</w:t>
            </w:r>
          </w:p>
        </w:tc>
        <w:tc>
          <w:tcPr>
            <w:tcW w:type="dxa" w:w="1616"/>
          </w:tcPr>
          <w:p>
            <w:pPr>
              <w:spacing w:after="0"/>
              <w:jc w:val="left"/>
            </w:pPr>
            <w:r>
              <w:rPr>
                <w:sz w:val="16"/>
              </w:rPr>
              <w:t>Relatively Low</w:t>
            </w:r>
          </w:p>
        </w:tc>
        <w:tc>
          <w:tcPr>
            <w:tcW w:type="dxa" w:w="1037"/>
          </w:tcPr>
          <w:p>
            <w:pPr>
              <w:spacing w:after="0"/>
              <w:jc w:val="right"/>
            </w:pPr>
            <w:r>
              <w:rPr>
                <w:sz w:val="16"/>
              </w:rPr>
              <w:t>$5,959</w:t>
            </w:r>
          </w:p>
        </w:tc>
        <w:tc>
          <w:tcPr>
            <w:tcW w:type="dxa" w:w="1126"/>
          </w:tcPr>
          <w:p>
            <w:pPr>
              <w:spacing w:after="0"/>
              <w:jc w:val="right"/>
            </w:pPr>
            <w:r>
              <w:rPr>
                <w:sz w:val="16"/>
              </w:rPr>
              <w:t>n/a</w:t>
            </w:r>
          </w:p>
        </w:tc>
        <w:tc>
          <w:tcPr>
            <w:tcW w:type="dxa" w:w="1783"/>
          </w:tcPr>
          <w:p>
            <w:pPr>
              <w:spacing w:after="0"/>
              <w:jc w:val="right"/>
            </w:pPr>
            <w:r>
              <w:rPr>
                <w:sz w:val="16"/>
              </w:rPr>
              <w:t>$235,349</w:t>
            </w:r>
          </w:p>
        </w:tc>
        <w:tc>
          <w:tcPr>
            <w:tcW w:type="dxa" w:w="1165"/>
          </w:tcPr>
          <w:p>
            <w:pPr>
              <w:spacing w:after="0"/>
              <w:jc w:val="right"/>
            </w:pPr>
            <w:r>
              <w:rPr>
                <w:sz w:val="16"/>
              </w:rPr>
              <w:t>$241,308</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11</w:t>
            </w:r>
          </w:p>
        </w:tc>
        <w:tc>
          <w:tcPr>
            <w:tcW w:type="dxa" w:w="1037"/>
          </w:tcPr>
          <w:p>
            <w:pPr>
              <w:spacing w:after="0"/>
              <w:jc w:val="left"/>
            </w:pPr>
            <w:r>
              <w:rPr>
                <w:sz w:val="16"/>
              </w:rPr>
              <w:t>Winter Weather</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$76,769</w:t>
            </w:r>
          </w:p>
        </w:tc>
        <w:tc>
          <w:tcPr>
            <w:tcW w:type="dxa" w:w="1126"/>
          </w:tcPr>
          <w:p>
            <w:pPr>
              <w:spacing w:after="0"/>
              <w:jc w:val="right"/>
            </w:pPr>
            <w:r>
              <w:rPr>
                <w:sz w:val="16"/>
              </w:rPr>
              <w:t>$121</w:t>
            </w:r>
          </w:p>
        </w:tc>
        <w:tc>
          <w:tcPr>
            <w:tcW w:type="dxa" w:w="1783"/>
          </w:tcPr>
          <w:p>
            <w:pPr>
              <w:spacing w:after="0"/>
              <w:jc w:val="right"/>
            </w:pPr>
            <w:r>
              <w:rPr>
                <w:sz w:val="16"/>
              </w:rPr>
              <w:t>$2,336</w:t>
            </w:r>
          </w:p>
        </w:tc>
        <w:tc>
          <w:tcPr>
            <w:tcW w:type="dxa" w:w="1165"/>
          </w:tcPr>
          <w:p>
            <w:pPr>
              <w:spacing w:after="0"/>
              <w:jc w:val="right"/>
            </w:pPr>
            <w:r>
              <w:rPr>
                <w:sz w:val="16"/>
              </w:rPr>
              <w:t>$79,226</w:t>
            </w:r>
          </w:p>
        </w:tc>
        <w:tc>
          <w:tcPr>
            <w:tcW w:type="dxa" w:w="1937"/>
          </w:tcPr>
          <w:p>
            <w:pPr>
              <w:spacing w:after="0"/>
              <w:jc w:val="right"/>
            </w:pPr>
            <w:r>
              <w:rPr>
                <w:sz w:val="16"/>
              </w:rPr>
              <w:t>44</w:t>
            </w:r>
          </w:p>
        </w:tc>
        <w:tc>
          <w:tcPr>
            <w:tcW w:type="dxa" w:w="2087"/>
          </w:tcPr>
          <w:p>
            <w:pPr>
              <w:spacing w:after="0"/>
              <w:jc w:val="left"/>
            </w:pPr>
          </w:p>
        </w:tc>
      </w:tr>
      <w:tr>
        <w:trPr>
          <w:cantSplit/>
        </w:trPr>
        <w:tc>
          <w:tcPr>
            <w:tcW w:type="dxa" w:w="709"/>
          </w:tcPr>
          <w:p>
            <w:pPr>
              <w:spacing w:after="0"/>
              <w:jc w:val="right"/>
            </w:pPr>
            <w:r>
              <w:rPr>
                <w:sz w:val="16"/>
              </w:rPr>
              <w:t>12</w:t>
            </w:r>
          </w:p>
        </w:tc>
        <w:tc>
          <w:tcPr>
            <w:tcW w:type="dxa" w:w="1037"/>
          </w:tcPr>
          <w:p>
            <w:pPr>
              <w:spacing w:after="0"/>
              <w:jc w:val="left"/>
            </w:pPr>
            <w:r>
              <w:rPr>
                <w:sz w:val="16"/>
              </w:rPr>
              <w:t>Wildfire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$19,416</w:t>
            </w:r>
          </w:p>
        </w:tc>
        <w:tc>
          <w:tcPr>
            <w:tcW w:type="dxa" w:w="1126"/>
          </w:tcPr>
          <w:p>
            <w:pPr>
              <w:spacing w:after="0"/>
              <w:jc w:val="right"/>
            </w:pPr>
            <w:r>
              <w:rPr>
                <w:sz w:val="16"/>
              </w:rPr>
              <w:t>$165</w:t>
            </w:r>
          </w:p>
        </w:tc>
        <w:tc>
          <w:tcPr>
            <w:tcW w:type="dxa" w:w="1783"/>
          </w:tcPr>
          <w:p>
            <w:pPr>
              <w:spacing w:after="0"/>
              <w:jc w:val="right"/>
            </w:pPr>
            <w:r>
              <w:rPr>
                <w:sz w:val="16"/>
              </w:rPr>
              <w:t>$5,596</w:t>
            </w:r>
          </w:p>
        </w:tc>
        <w:tc>
          <w:tcPr>
            <w:tcW w:type="dxa" w:w="1165"/>
          </w:tcPr>
          <w:p>
            <w:pPr>
              <w:spacing w:after="0"/>
              <w:jc w:val="right"/>
            </w:pPr>
            <w:r>
              <w:rPr>
                <w:sz w:val="16"/>
              </w:rPr>
              <w:t>$25,177</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13</w:t>
            </w:r>
          </w:p>
        </w:tc>
        <w:tc>
          <w:tcPr>
            <w:tcW w:type="dxa" w:w="1037"/>
          </w:tcPr>
          <w:p>
            <w:pPr>
              <w:spacing w:after="0"/>
              <w:jc w:val="left"/>
            </w:pPr>
            <w:r>
              <w:rPr>
                <w:sz w:val="16"/>
              </w:rPr>
              <w:t>Hurricane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$5,868</w:t>
            </w:r>
          </w:p>
        </w:tc>
        <w:tc>
          <w:tcPr>
            <w:tcW w:type="dxa" w:w="1126"/>
          </w:tcPr>
          <w:p>
            <w:pPr>
              <w:spacing w:after="0"/>
              <w:jc w:val="right"/>
            </w:pPr>
            <w:r>
              <w:rPr>
                <w:sz w:val="16"/>
              </w:rPr>
              <w:t>$3,343</w:t>
            </w:r>
          </w:p>
        </w:tc>
        <w:tc>
          <w:tcPr>
            <w:tcW w:type="dxa" w:w="1783"/>
          </w:tcPr>
          <w:p>
            <w:pPr>
              <w:spacing w:after="0"/>
              <w:jc w:val="right"/>
            </w:pPr>
            <w:r>
              <w:rPr>
                <w:sz w:val="16"/>
              </w:rPr>
              <w:t>$7</w:t>
            </w:r>
          </w:p>
        </w:tc>
        <w:tc>
          <w:tcPr>
            <w:tcW w:type="dxa" w:w="1165"/>
          </w:tcPr>
          <w:p>
            <w:pPr>
              <w:spacing w:after="0"/>
              <w:jc w:val="right"/>
            </w:pPr>
            <w:r>
              <w:rPr>
                <w:sz w:val="16"/>
              </w:rPr>
              <w:t>$9,217</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14</w:t>
            </w:r>
          </w:p>
        </w:tc>
        <w:tc>
          <w:tcPr>
            <w:tcW w:type="dxa" w:w="1037"/>
          </w:tcPr>
          <w:p>
            <w:pPr>
              <w:spacing w:after="0"/>
              <w:jc w:val="left"/>
            </w:pPr>
            <w:r>
              <w:rPr>
                <w:sz w:val="16"/>
              </w:rPr>
              <w:t>Landslide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$54</w:t>
            </w:r>
          </w:p>
        </w:tc>
        <w:tc>
          <w:tcPr>
            <w:tcW w:type="dxa" w:w="1126"/>
          </w:tcPr>
          <w:p>
            <w:pPr>
              <w:spacing w:after="0"/>
              <w:jc w:val="right"/>
            </w:pPr>
            <w:r>
              <w:rPr>
                <w:sz w:val="16"/>
              </w:rPr>
              <w:t>n/a</w:t>
            </w:r>
          </w:p>
        </w:tc>
        <w:tc>
          <w:tcPr>
            <w:tcW w:type="dxa" w:w="1783"/>
          </w:tcPr>
          <w:p>
            <w:pPr>
              <w:spacing w:after="0"/>
              <w:jc w:val="right"/>
            </w:pPr>
            <w:r>
              <w:rPr>
                <w:sz w:val="16"/>
              </w:rPr>
              <w:t>$1,512</w:t>
            </w:r>
          </w:p>
        </w:tc>
        <w:tc>
          <w:tcPr>
            <w:tcW w:type="dxa" w:w="1165"/>
          </w:tcPr>
          <w:p>
            <w:pPr>
              <w:spacing w:after="0"/>
              <w:jc w:val="right"/>
            </w:pPr>
            <w:r>
              <w:rPr>
                <w:sz w:val="16"/>
              </w:rPr>
              <w:t>$1,566</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9506 (Relatively Low, 76.9); tract 9505 (Relatively Low, 74.4); tract 9504 (Relatively Low, 62.2)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9504 (Very Low, 43.2); tract 9502 (Very Low, 40.8); tract 9506 (Very Low, 40.3)</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9504 (Relatively Low, 92.9); tract 9502 (Relatively Low, 91.0); tract 9503 (Relatively Low, 82.5)</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9506 (Very High, 95.6); tract 9505 (Relatively High, 88.6); tract 9504 (Relatively High, 84.8)</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9502 (Relatively Low, 85.4); tract 9504 (Relatively Low, 83.6); tract 9503 (Relatively Low, 76.0)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9506 is Census Tract 9506).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1"/>
        <w:gridCol w:w="1863"/>
        <w:gridCol w:w="1729"/>
        <w:gridCol w:w="1952"/>
        <w:gridCol w:w="1826"/>
        <w:gridCol w:w="1596"/>
        <w:gridCol w:w="1733"/>
        <w:gridCol w:w="1573"/>
      </w:tblGrid>
      <w:tr>
        <w:trPr>
          <w:cantSplit/>
          <w:tblHeader/>
        </w:trPr>
        <w:tc>
          <w:tcPr>
            <w:tcW w:type="dxa" w:w="1841"/>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7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2"/>
            <w:shd w:val="clear" w:color="auto" w:fill="E8E8E8"/>
          </w:tcPr>
          <w:p>
            <w:pPr>
              <w:spacing w:after="0"/>
              <w:jc w:val="left"/>
            </w:pPr>
            <w:r>
              <w:rPr>
                <w:b/>
                <w:sz w:val="16"/>
              </w:rPr>
              <w:t>Observed range</w:t>
            </w:r>
          </w:p>
        </w:tc>
        <w:tc>
          <w:tcPr>
            <w:tcW w:type="dxa" w:w="1826"/>
            <w:shd w:val="clear" w:color="auto" w:fill="E8E8E8"/>
          </w:tcPr>
          <w:p>
            <w:pPr>
              <w:spacing w:after="0"/>
              <w:jc w:val="left"/>
            </w:pPr>
            <w:r>
              <w:rPr>
                <w:b/>
                <w:sz w:val="16"/>
              </w:rPr>
              <w:t>Worst recorded event</w:t>
            </w:r>
          </w:p>
        </w:tc>
        <w:tc>
          <w:tcPr>
            <w:tcW w:type="dxa" w:w="1596"/>
            <w:shd w:val="clear" w:color="auto" w:fill="E8E8E8"/>
          </w:tcPr>
          <w:p>
            <w:pPr>
              <w:spacing w:after="0"/>
              <w:jc w:val="left"/>
            </w:pPr>
            <w:r>
              <w:rPr>
                <w:b/>
                <w:sz w:val="16"/>
              </w:rPr>
              <w:t>Most damaging (when different)</w:t>
            </w:r>
          </w:p>
        </w:tc>
        <w:tc>
          <w:tcPr>
            <w:tcW w:type="dxa" w:w="1733"/>
            <w:shd w:val="clear" w:color="auto" w:fill="E8E8E8"/>
          </w:tcPr>
          <w:p>
            <w:pPr>
              <w:spacing w:after="0"/>
              <w:jc w:val="left"/>
            </w:pPr>
            <w:r>
              <w:rPr>
                <w:b/>
                <w:sz w:val="16"/>
              </w:rPr>
              <w:t>How it applies to jurisdictions</w:t>
            </w:r>
          </w:p>
        </w:tc>
        <w:tc>
          <w:tcPr>
            <w:tcW w:type="dxa" w:w="1573"/>
            <w:shd w:val="clear" w:color="auto" w:fill="E8E8E8"/>
          </w:tcPr>
          <w:p>
            <w:pPr>
              <w:spacing w:after="0"/>
              <w:jc w:val="left"/>
            </w:pPr>
            <w:r>
              <w:rPr>
                <w:b/>
                <w:sz w:val="16"/>
              </w:rPr>
              <w:t>Note</w:t>
            </w:r>
          </w:p>
        </w:tc>
      </w:tr>
      <w:tr>
        <w:trPr>
          <w:cantSplit/>
        </w:trPr>
        <w:tc>
          <w:tcPr>
            <w:tcW w:type="dxa" w:w="1841"/>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729"/>
          </w:tcPr>
          <w:p>
            <w:pPr>
              <w:spacing w:after="0"/>
              <w:jc w:val="right"/>
            </w:pPr>
            <w:r>
              <w:rPr>
                <w:sz w:val="16"/>
              </w:rPr>
              <w:t>9 records, 1997 to 2025 (9 zone-level)</w:t>
            </w:r>
          </w:p>
        </w:tc>
        <w:tc>
          <w:tcPr>
            <w:tcW w:type="dxa" w:w="1952"/>
          </w:tcPr>
          <w:p>
            <w:pPr>
              <w:spacing w:after="0"/>
              <w:jc w:val="left"/>
            </w:pPr>
            <w:r>
              <w:rPr>
                <w:sz w:val="16"/>
              </w:rPr>
              <w:t>1 day to 22 days (median 4 days); 7 with a recorded value</w:t>
            </w:r>
          </w:p>
        </w:tc>
        <w:tc>
          <w:tcPr>
            <w:tcW w:type="dxa" w:w="1826"/>
          </w:tcPr>
          <w:p>
            <w:pPr>
              <w:spacing w:after="0"/>
              <w:jc w:val="left"/>
            </w:pPr>
            <w:r>
              <w:rPr>
                <w:sz w:val="16"/>
              </w:rPr>
              <w:t>December 2000 (1 monthly summary record), zone-level</w:t>
            </w:r>
          </w:p>
        </w:tc>
        <w:tc>
          <w:tcPr>
            <w:tcW w:type="dxa" w:w="1596"/>
          </w:tcPr>
          <w:p>
            <w:pPr>
              <w:spacing w:after="0"/>
              <w:jc w:val="left"/>
            </w:pPr>
          </w:p>
        </w:tc>
        <w:tc>
          <w:tcPr>
            <w:tcW w:type="dxa" w:w="1733"/>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729"/>
          </w:tcPr>
          <w:p>
            <w:pPr>
              <w:spacing w:after="0"/>
              <w:jc w:val="right"/>
            </w:pPr>
            <w:r>
              <w:rPr>
                <w:sz w:val="16"/>
              </w:rPr>
              <w:t>1 record, 2007 (1 zone-level)</w:t>
            </w:r>
          </w:p>
        </w:tc>
        <w:tc>
          <w:tcPr>
            <w:tcW w:type="dxa" w:w="1952"/>
          </w:tcPr>
          <w:p>
            <w:pPr>
              <w:spacing w:after="0"/>
              <w:jc w:val="left"/>
            </w:pPr>
          </w:p>
        </w:tc>
        <w:tc>
          <w:tcPr>
            <w:tcW w:type="dxa" w:w="1826"/>
          </w:tcPr>
          <w:p>
            <w:pPr>
              <w:spacing w:after="0"/>
              <w:jc w:val="left"/>
            </w:pPr>
            <w:r>
              <w:rPr>
                <w:sz w:val="16"/>
              </w:rPr>
              <w:t>No crop damage reported in 1 record.</w:t>
            </w:r>
          </w:p>
        </w:tc>
        <w:tc>
          <w:tcPr>
            <w:tcW w:type="dxa" w:w="1596"/>
          </w:tcPr>
          <w:p>
            <w:pPr>
              <w:spacing w:after="0"/>
              <w:jc w:val="left"/>
            </w:pPr>
          </w:p>
        </w:tc>
        <w:tc>
          <w:tcPr>
            <w:tcW w:type="dxa" w:w="1733"/>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Drought</w:t>
            </w:r>
          </w:p>
        </w:tc>
        <w:tc>
          <w:tcPr>
            <w:tcW w:type="dxa" w:w="1863"/>
          </w:tcPr>
          <w:p>
            <w:pPr>
              <w:spacing w:after="0"/>
              <w:jc w:val="left"/>
            </w:pPr>
            <w:r>
              <w:rPr>
                <w:sz w:val="16"/>
              </w:rPr>
              <w:t>U.S. Drought Monitor scale (D0 to D4)</w:t>
            </w:r>
          </w:p>
        </w:tc>
        <w:tc>
          <w:tcPr>
            <w:tcW w:type="dxa" w:w="1729"/>
          </w:tcPr>
          <w:p>
            <w:pPr>
              <w:spacing w:after="0"/>
              <w:jc w:val="right"/>
            </w:pPr>
            <w:r>
              <w:rPr>
                <w:sz w:val="16"/>
              </w:rPr>
              <w:t>20 records, 2000 to 2025 (20 zone-level)</w:t>
            </w:r>
          </w:p>
        </w:tc>
        <w:tc>
          <w:tcPr>
            <w:tcW w:type="dxa" w:w="1952"/>
          </w:tcPr>
          <w:p>
            <w:pPr>
              <w:spacing w:after="0"/>
              <w:jc w:val="left"/>
            </w:pPr>
            <w:r>
              <w:rPr>
                <w:sz w:val="16"/>
              </w:rPr>
              <w:t>19 days to 239 days (median 36.5 days); 6 with a recorded value</w:t>
            </w:r>
          </w:p>
        </w:tc>
        <w:tc>
          <w:tcPr>
            <w:tcW w:type="dxa" w:w="1826"/>
          </w:tcPr>
          <w:p>
            <w:pPr>
              <w:spacing w:after="0"/>
              <w:jc w:val="left"/>
            </w:pPr>
            <w:r>
              <w:rPr>
                <w:sz w:val="16"/>
              </w:rPr>
              <w:t>239 days (about 7.9 months), 2023-05-02 to 2023-12-26, a run of 8 consecutive Storm Events drought records, zone-level</w:t>
            </w:r>
          </w:p>
        </w:tc>
        <w:tc>
          <w:tcPr>
            <w:tcW w:type="dxa" w:w="1596"/>
          </w:tcPr>
          <w:p>
            <w:pPr>
              <w:spacing w:after="0"/>
              <w:jc w:val="left"/>
            </w:pPr>
          </w:p>
        </w:tc>
        <w:tc>
          <w:tcPr>
            <w:tcW w:type="dxa" w:w="1733"/>
          </w:tcPr>
          <w:p>
            <w:pPr>
              <w:spacing w:after="0"/>
              <w:jc w:val="left"/>
            </w:pPr>
            <w:r>
              <w:rPr>
                <w:sz w:val="16"/>
              </w:rPr>
              <w:t>Countywide (zone-level records).</w:t>
            </w:r>
          </w:p>
        </w:tc>
        <w:tc>
          <w:tcPr>
            <w:tcW w:type="dxa" w:w="15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1"/>
          </w:tcPr>
          <w:p>
            <w:pPr>
              <w:spacing w:after="0"/>
              <w:jc w:val="left"/>
            </w:pPr>
            <w:r>
              <w:rPr>
                <w:sz w:val="16"/>
              </w:rPr>
              <w:t>Earthquake</w:t>
            </w:r>
          </w:p>
        </w:tc>
        <w:tc>
          <w:tcPr>
            <w:tcW w:type="dxa" w:w="1863"/>
          </w:tcPr>
          <w:p>
            <w:pPr>
              <w:spacing w:after="0"/>
              <w:jc w:val="left"/>
            </w:pPr>
            <w:r>
              <w:rPr>
                <w:sz w:val="16"/>
              </w:rPr>
              <w:t>Modified Mercalli (local data)</w:t>
            </w:r>
          </w:p>
        </w:tc>
        <w:tc>
          <w:tcPr>
            <w:tcW w:type="dxa" w:w="1729"/>
          </w:tcPr>
          <w:p>
            <w:pPr>
              <w:spacing w:after="0"/>
              <w:jc w:val="right"/>
            </w:pPr>
            <w:r>
              <w:rPr>
                <w:sz w:val="16"/>
              </w:rPr>
              <w:t>0</w:t>
            </w:r>
          </w:p>
        </w:tc>
        <w:tc>
          <w:tcPr>
            <w:tcW w:type="dxa" w:w="1952"/>
          </w:tcPr>
          <w:p>
            <w:pPr>
              <w:spacing w:after="0"/>
              <w:jc w:val="left"/>
            </w:pPr>
          </w:p>
        </w:tc>
        <w:tc>
          <w:tcPr>
            <w:tcW w:type="dxa" w:w="1826"/>
          </w:tcPr>
          <w:p>
            <w:pPr>
              <w:spacing w:after="0"/>
              <w:jc w:val="left"/>
            </w:pPr>
          </w:p>
        </w:tc>
        <w:tc>
          <w:tcPr>
            <w:tcW w:type="dxa" w:w="1596"/>
          </w:tcPr>
          <w:p>
            <w:pPr>
              <w:spacing w:after="0"/>
              <w:jc w:val="left"/>
            </w:pPr>
          </w:p>
        </w:tc>
        <w:tc>
          <w:tcPr>
            <w:tcW w:type="dxa" w:w="1733"/>
          </w:tcPr>
          <w:p>
            <w:pPr>
              <w:spacing w:after="0"/>
              <w:jc w:val="left"/>
            </w:pPr>
          </w:p>
        </w:tc>
        <w:tc>
          <w:tcPr>
            <w:tcW w:type="dxa" w:w="1573"/>
          </w:tcPr>
          <w:p>
            <w:pPr>
              <w:spacing w:after="0"/>
              <w:jc w:val="left"/>
            </w:pPr>
            <w:r>
              <w:rPr>
                <w:sz w:val="16"/>
              </w:rPr>
              <w:t>Storm Events does not record earthquakes; the USGS earthquake catalog is the source.</w:t>
            </w:r>
          </w:p>
        </w:tc>
      </w:tr>
      <w:tr>
        <w:trPr>
          <w:cantSplit/>
        </w:trPr>
        <w:tc>
          <w:tcPr>
            <w:tcW w:type="dxa" w:w="1841"/>
          </w:tcPr>
          <w:p>
            <w:pPr>
              <w:spacing w:after="0"/>
              <w:jc w:val="left"/>
            </w:pPr>
            <w:r>
              <w:rPr>
                <w:sz w:val="16"/>
              </w:rPr>
              <w:t>Hail</w:t>
            </w:r>
          </w:p>
        </w:tc>
        <w:tc>
          <w:tcPr>
            <w:tcW w:type="dxa" w:w="1863"/>
          </w:tcPr>
          <w:p>
            <w:pPr>
              <w:spacing w:after="0"/>
              <w:jc w:val="left"/>
            </w:pPr>
            <w:r>
              <w:rPr>
                <w:sz w:val="16"/>
              </w:rPr>
              <w:t>hail size (inches)</w:t>
            </w:r>
          </w:p>
        </w:tc>
        <w:tc>
          <w:tcPr>
            <w:tcW w:type="dxa" w:w="1729"/>
          </w:tcPr>
          <w:p>
            <w:pPr>
              <w:spacing w:after="0"/>
              <w:jc w:val="right"/>
            </w:pPr>
            <w:r>
              <w:rPr>
                <w:sz w:val="16"/>
              </w:rPr>
              <w:t>154 records, 1955 to 2025</w:t>
            </w:r>
          </w:p>
        </w:tc>
        <w:tc>
          <w:tcPr>
            <w:tcW w:type="dxa" w:w="1952"/>
          </w:tcPr>
          <w:p>
            <w:pPr>
              <w:spacing w:after="0"/>
              <w:jc w:val="left"/>
            </w:pPr>
            <w:r>
              <w:rPr>
                <w:sz w:val="16"/>
              </w:rPr>
              <w:t>0.75 in to 2.75 in (median 1 in); 154 with a recorded value</w:t>
            </w:r>
          </w:p>
        </w:tc>
        <w:tc>
          <w:tcPr>
            <w:tcW w:type="dxa" w:w="1826"/>
          </w:tcPr>
          <w:p>
            <w:pPr>
              <w:spacing w:after="0"/>
              <w:jc w:val="left"/>
            </w:pPr>
            <w:r>
              <w:rPr>
                <w:sz w:val="16"/>
              </w:rPr>
              <w:t>2.75 in hail, 2024-05-26; same size also recorded on 1973-05-26</w:t>
            </w:r>
          </w:p>
        </w:tc>
        <w:tc>
          <w:tcPr>
            <w:tcW w:type="dxa" w:w="1596"/>
          </w:tcPr>
          <w:p>
            <w:pPr>
              <w:spacing w:after="0"/>
              <w:jc w:val="left"/>
            </w:pPr>
            <w:r>
              <w:rPr>
                <w:sz w:val="16"/>
              </w:rPr>
              <w:t>Hail, 2001-04-09, $1,000 property; crops not reported (2001 dollars)</w:t>
            </w:r>
          </w:p>
        </w:tc>
        <w:tc>
          <w:tcPr>
            <w:tcW w:type="dxa" w:w="1733"/>
          </w:tcPr>
          <w:p>
            <w:pPr>
              <w:spacing w:after="0"/>
              <w:jc w:val="left"/>
            </w:pPr>
            <w:r>
              <w:rPr>
                <w:sz w:val="16"/>
              </w:rPr>
              <w:t>Event records naming jurisdictions in the plan: Clinton city (44 records), Urich city (15 records), Windsor city (14 records), Tightwad village (13 records), Calhoun city (9 records), Montrose city (7 records), Deepwater city (5 records).</w:t>
            </w:r>
          </w:p>
        </w:tc>
        <w:tc>
          <w:tcPr>
            <w:tcW w:type="dxa" w:w="1573"/>
          </w:tcPr>
          <w:p>
            <w:pPr>
              <w:spacing w:after="0"/>
              <w:jc w:val="left"/>
            </w:pPr>
          </w:p>
        </w:tc>
      </w:tr>
      <w:tr>
        <w:trPr>
          <w:cantSplit/>
        </w:trPr>
        <w:tc>
          <w:tcPr>
            <w:tcW w:type="dxa" w:w="1841"/>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729"/>
          </w:tcPr>
          <w:p>
            <w:pPr>
              <w:spacing w:after="0"/>
              <w:jc w:val="right"/>
            </w:pPr>
            <w:r>
              <w:rPr>
                <w:sz w:val="16"/>
              </w:rPr>
              <w:t>16 records, 1999 to 2023 (16 zone-level)</w:t>
            </w:r>
          </w:p>
        </w:tc>
        <w:tc>
          <w:tcPr>
            <w:tcW w:type="dxa" w:w="1952"/>
          </w:tcPr>
          <w:p>
            <w:pPr>
              <w:spacing w:after="0"/>
              <w:jc w:val="left"/>
            </w:pPr>
            <w:r>
              <w:rPr>
                <w:sz w:val="16"/>
              </w:rPr>
              <w:t>1 day to 14 days (median 5 days); 14 with a recorded value</w:t>
            </w:r>
          </w:p>
        </w:tc>
        <w:tc>
          <w:tcPr>
            <w:tcW w:type="dxa" w:w="1826"/>
          </w:tcPr>
          <w:p>
            <w:pPr>
              <w:spacing w:after="0"/>
              <w:jc w:val="left"/>
            </w:pPr>
            <w:r>
              <w:rPr>
                <w:sz w:val="16"/>
              </w:rPr>
              <w:t>14 consecutive days, 1999-07-18 to 1999-07-31, zone-level</w:t>
            </w:r>
          </w:p>
        </w:tc>
        <w:tc>
          <w:tcPr>
            <w:tcW w:type="dxa" w:w="1596"/>
          </w:tcPr>
          <w:p>
            <w:pPr>
              <w:spacing w:after="0"/>
              <w:jc w:val="left"/>
            </w:pPr>
          </w:p>
        </w:tc>
        <w:tc>
          <w:tcPr>
            <w:tcW w:type="dxa" w:w="1733"/>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729"/>
          </w:tcPr>
          <w:p>
            <w:pPr>
              <w:spacing w:after="0"/>
              <w:jc w:val="right"/>
            </w:pPr>
            <w:r>
              <w:rPr>
                <w:sz w:val="16"/>
              </w:rPr>
              <w:t>0</w:t>
            </w:r>
          </w:p>
        </w:tc>
        <w:tc>
          <w:tcPr>
            <w:tcW w:type="dxa" w:w="1952"/>
          </w:tcPr>
          <w:p>
            <w:pPr>
              <w:spacing w:after="0"/>
              <w:jc w:val="left"/>
            </w:pPr>
          </w:p>
        </w:tc>
        <w:tc>
          <w:tcPr>
            <w:tcW w:type="dxa" w:w="1826"/>
          </w:tcPr>
          <w:p>
            <w:pPr>
              <w:spacing w:after="0"/>
              <w:jc w:val="left"/>
            </w:pPr>
          </w:p>
        </w:tc>
        <w:tc>
          <w:tcPr>
            <w:tcW w:type="dxa" w:w="1596"/>
          </w:tcPr>
          <w:p>
            <w:pPr>
              <w:spacing w:after="0"/>
              <w:jc w:val="left"/>
            </w:pPr>
          </w:p>
        </w:tc>
        <w:tc>
          <w:tcPr>
            <w:tcW w:type="dxa" w:w="1733"/>
          </w:tcPr>
          <w:p>
            <w:pPr>
              <w:spacing w:after="0"/>
              <w:jc w:val="left"/>
            </w:pPr>
          </w:p>
        </w:tc>
        <w:tc>
          <w:tcPr>
            <w:tcW w:type="dxa" w:w="15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1"/>
          </w:tcPr>
          <w:p>
            <w:pPr>
              <w:spacing w:after="0"/>
              <w:jc w:val="left"/>
            </w:pPr>
            <w:r>
              <w:rPr>
                <w:sz w:val="16"/>
              </w:rPr>
              <w:t>Ice Storm</w:t>
            </w:r>
          </w:p>
        </w:tc>
        <w:tc>
          <w:tcPr>
            <w:tcW w:type="dxa" w:w="1863"/>
          </w:tcPr>
          <w:p>
            <w:pPr>
              <w:spacing w:after="0"/>
              <w:jc w:val="left"/>
            </w:pPr>
            <w:r>
              <w:rPr>
                <w:sz w:val="16"/>
              </w:rPr>
              <w:t>Sperry-Piltz ice scale (local data)</w:t>
            </w:r>
          </w:p>
        </w:tc>
        <w:tc>
          <w:tcPr>
            <w:tcW w:type="dxa" w:w="1729"/>
          </w:tcPr>
          <w:p>
            <w:pPr>
              <w:spacing w:after="0"/>
              <w:jc w:val="right"/>
            </w:pPr>
            <w:r>
              <w:rPr>
                <w:sz w:val="16"/>
              </w:rPr>
              <w:t>7 records, 1997 to 2019 (7 zone-level)</w:t>
            </w:r>
          </w:p>
        </w:tc>
        <w:tc>
          <w:tcPr>
            <w:tcW w:type="dxa" w:w="1952"/>
          </w:tcPr>
          <w:p>
            <w:pPr>
              <w:spacing w:after="0"/>
              <w:jc w:val="left"/>
            </w:pPr>
          </w:p>
        </w:tc>
        <w:tc>
          <w:tcPr>
            <w:tcW w:type="dxa" w:w="1826"/>
          </w:tcPr>
          <w:p>
            <w:pPr>
              <w:spacing w:after="0"/>
              <w:jc w:val="left"/>
            </w:pPr>
            <w:r>
              <w:rPr>
                <w:sz w:val="16"/>
              </w:rPr>
              <w:t>Ice Storm, 2002-01-30, $200,000 property; crops not reported (2002 dollars); NWS zone MOZ054</w:t>
            </w:r>
          </w:p>
        </w:tc>
        <w:tc>
          <w:tcPr>
            <w:tcW w:type="dxa" w:w="1596"/>
          </w:tcPr>
          <w:p>
            <w:pPr>
              <w:spacing w:after="0"/>
              <w:jc w:val="left"/>
            </w:pPr>
          </w:p>
        </w:tc>
        <w:tc>
          <w:tcPr>
            <w:tcW w:type="dxa" w:w="1733"/>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729"/>
          </w:tcPr>
          <w:p>
            <w:pPr>
              <w:spacing w:after="0"/>
              <w:jc w:val="right"/>
            </w:pPr>
            <w:r>
              <w:rPr>
                <w:sz w:val="16"/>
              </w:rPr>
              <w:t>175 records, 1996 to 2021 (107 zone-level)</w:t>
            </w:r>
          </w:p>
        </w:tc>
        <w:tc>
          <w:tcPr>
            <w:tcW w:type="dxa" w:w="1952"/>
          </w:tcPr>
          <w:p>
            <w:pPr>
              <w:spacing w:after="0"/>
              <w:jc w:val="left"/>
            </w:pPr>
          </w:p>
        </w:tc>
        <w:tc>
          <w:tcPr>
            <w:tcW w:type="dxa" w:w="1826"/>
          </w:tcPr>
          <w:p>
            <w:pPr>
              <w:spacing w:after="0"/>
              <w:jc w:val="left"/>
            </w:pPr>
            <w:r>
              <w:rPr>
                <w:sz w:val="16"/>
              </w:rPr>
              <w:t>Flood, 2007-07-01, $5,000 property; $500,000,000 crops (2007 dollars) (as recorded; larger than this county's annual agriculture value in the National Risk Index (the county or state extension service keeps crop loss records))</w:t>
            </w:r>
          </w:p>
        </w:tc>
        <w:tc>
          <w:tcPr>
            <w:tcW w:type="dxa" w:w="1596"/>
          </w:tcPr>
          <w:p>
            <w:pPr>
              <w:spacing w:after="0"/>
              <w:jc w:val="left"/>
            </w:pPr>
          </w:p>
        </w:tc>
        <w:tc>
          <w:tcPr>
            <w:tcW w:type="dxa" w:w="1733"/>
          </w:tcPr>
          <w:p>
            <w:pPr>
              <w:spacing w:after="0"/>
              <w:jc w:val="left"/>
            </w:pPr>
            <w:r>
              <w:rPr>
                <w:sz w:val="16"/>
              </w:rPr>
              <w:t>Event records naming jurisdictions in the plan: Urich city (18 records), Clinton city (7 records), Calhoun city (3 records), Montrose city (3 records), Windsor city (3 records), Deepwater city (1 record), Tightwad village (1 record). Zone-level records (107) apply countywide.</w:t>
            </w:r>
          </w:p>
        </w:tc>
        <w:tc>
          <w:tcPr>
            <w:tcW w:type="dxa" w:w="15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1"/>
          </w:tcPr>
          <w:p>
            <w:pPr>
              <w:spacing w:after="0"/>
              <w:jc w:val="left"/>
            </w:pPr>
            <w:r>
              <w:rPr>
                <w:sz w:val="16"/>
              </w:rPr>
              <w:t>Debris Flow</w:t>
            </w:r>
          </w:p>
        </w:tc>
        <w:tc>
          <w:tcPr>
            <w:tcW w:type="dxa" w:w="1863"/>
          </w:tcPr>
          <w:p>
            <w:pPr>
              <w:spacing w:after="0"/>
              <w:jc w:val="left"/>
            </w:pPr>
            <w:r>
              <w:rPr>
                <w:sz w:val="16"/>
              </w:rPr>
              <w:t>none (count and damage only)</w:t>
            </w:r>
          </w:p>
        </w:tc>
        <w:tc>
          <w:tcPr>
            <w:tcW w:type="dxa" w:w="1729"/>
          </w:tcPr>
          <w:p>
            <w:pPr>
              <w:spacing w:after="0"/>
              <w:jc w:val="right"/>
            </w:pPr>
            <w:r>
              <w:rPr>
                <w:sz w:val="16"/>
              </w:rPr>
              <w:t>0</w:t>
            </w:r>
          </w:p>
        </w:tc>
        <w:tc>
          <w:tcPr>
            <w:tcW w:type="dxa" w:w="1952"/>
          </w:tcPr>
          <w:p>
            <w:pPr>
              <w:spacing w:after="0"/>
              <w:jc w:val="left"/>
            </w:pPr>
          </w:p>
        </w:tc>
        <w:tc>
          <w:tcPr>
            <w:tcW w:type="dxa" w:w="1826"/>
          </w:tcPr>
          <w:p>
            <w:pPr>
              <w:spacing w:after="0"/>
              <w:jc w:val="left"/>
            </w:pPr>
          </w:p>
        </w:tc>
        <w:tc>
          <w:tcPr>
            <w:tcW w:type="dxa" w:w="1596"/>
          </w:tcPr>
          <w:p>
            <w:pPr>
              <w:spacing w:after="0"/>
              <w:jc w:val="left"/>
            </w:pPr>
          </w:p>
        </w:tc>
        <w:tc>
          <w:tcPr>
            <w:tcW w:type="dxa" w:w="1733"/>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729"/>
          </w:tcPr>
          <w:p>
            <w:pPr>
              <w:spacing w:after="0"/>
              <w:jc w:val="right"/>
            </w:pPr>
            <w:r>
              <w:rPr>
                <w:sz w:val="16"/>
              </w:rPr>
              <w:t>0</w:t>
            </w:r>
          </w:p>
        </w:tc>
        <w:tc>
          <w:tcPr>
            <w:tcW w:type="dxa" w:w="1952"/>
          </w:tcPr>
          <w:p>
            <w:pPr>
              <w:spacing w:after="0"/>
              <w:jc w:val="left"/>
            </w:pPr>
          </w:p>
        </w:tc>
        <w:tc>
          <w:tcPr>
            <w:tcW w:type="dxa" w:w="1826"/>
          </w:tcPr>
          <w:p>
            <w:pPr>
              <w:spacing w:after="0"/>
              <w:jc w:val="left"/>
            </w:pPr>
          </w:p>
        </w:tc>
        <w:tc>
          <w:tcPr>
            <w:tcW w:type="dxa" w:w="1596"/>
          </w:tcPr>
          <w:p>
            <w:pPr>
              <w:spacing w:after="0"/>
              <w:jc w:val="left"/>
            </w:pPr>
          </w:p>
        </w:tc>
        <w:tc>
          <w:tcPr>
            <w:tcW w:type="dxa" w:w="1733"/>
          </w:tcPr>
          <w:p>
            <w:pPr>
              <w:spacing w:after="0"/>
              <w:jc w:val="left"/>
            </w:pPr>
          </w:p>
        </w:tc>
        <w:tc>
          <w:tcPr>
            <w:tcW w:type="dxa" w:w="1573"/>
          </w:tcPr>
          <w:p>
            <w:pPr>
              <w:spacing w:after="0"/>
              <w:jc w:val="left"/>
            </w:pPr>
            <w:r>
              <w:rPr>
                <w:sz w:val="16"/>
              </w:rPr>
              <w:t>Storm Events lists lightning with damage or casualties.</w:t>
            </w:r>
          </w:p>
        </w:tc>
      </w:tr>
      <w:tr>
        <w:trPr>
          <w:cantSplit/>
        </w:trPr>
        <w:tc>
          <w:tcPr>
            <w:tcW w:type="dxa" w:w="1841"/>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729"/>
          </w:tcPr>
          <w:p>
            <w:pPr>
              <w:spacing w:after="0"/>
              <w:jc w:val="right"/>
            </w:pPr>
            <w:r>
              <w:rPr>
                <w:sz w:val="16"/>
              </w:rPr>
              <w:t>3 records, 2001 to 2023 (3 zone-level)</w:t>
            </w:r>
          </w:p>
        </w:tc>
        <w:tc>
          <w:tcPr>
            <w:tcW w:type="dxa" w:w="1952"/>
          </w:tcPr>
          <w:p>
            <w:pPr>
              <w:spacing w:after="0"/>
              <w:jc w:val="left"/>
            </w:pPr>
            <w:r>
              <w:rPr>
                <w:sz w:val="16"/>
              </w:rPr>
              <w:t>52 kt (60 mph); 3 with a recorded value</w:t>
            </w:r>
          </w:p>
        </w:tc>
        <w:tc>
          <w:tcPr>
            <w:tcW w:type="dxa" w:w="1826"/>
          </w:tcPr>
          <w:p>
            <w:pPr>
              <w:spacing w:after="0"/>
              <w:jc w:val="left"/>
            </w:pPr>
            <w:r>
              <w:rPr>
                <w:sz w:val="16"/>
              </w:rPr>
              <w:t>52 kt (60 mph) estimated gust, High Wind, 2023-03-31; same speed and measurement basis also recorded on 2001-06-03, 2015-11-11; NWS zone MOZ054</w:t>
            </w:r>
          </w:p>
        </w:tc>
        <w:tc>
          <w:tcPr>
            <w:tcW w:type="dxa" w:w="1596"/>
          </w:tcPr>
          <w:p>
            <w:pPr>
              <w:spacing w:after="0"/>
              <w:jc w:val="left"/>
            </w:pPr>
          </w:p>
        </w:tc>
        <w:tc>
          <w:tcPr>
            <w:tcW w:type="dxa" w:w="1733"/>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Thunderstorm Wind</w:t>
            </w:r>
          </w:p>
        </w:tc>
        <w:tc>
          <w:tcPr>
            <w:tcW w:type="dxa" w:w="1863"/>
          </w:tcPr>
          <w:p>
            <w:pPr>
              <w:spacing w:after="0"/>
              <w:jc w:val="left"/>
            </w:pPr>
            <w:r>
              <w:rPr>
                <w:sz w:val="16"/>
              </w:rPr>
              <w:t>wind speed (kt and mph)</w:t>
            </w:r>
          </w:p>
        </w:tc>
        <w:tc>
          <w:tcPr>
            <w:tcW w:type="dxa" w:w="1729"/>
          </w:tcPr>
          <w:p>
            <w:pPr>
              <w:spacing w:after="0"/>
              <w:jc w:val="right"/>
            </w:pPr>
            <w:r>
              <w:rPr>
                <w:sz w:val="16"/>
              </w:rPr>
              <w:t>127 records, 1957 to 2025</w:t>
            </w:r>
          </w:p>
        </w:tc>
        <w:tc>
          <w:tcPr>
            <w:tcW w:type="dxa" w:w="1952"/>
          </w:tcPr>
          <w:p>
            <w:pPr>
              <w:spacing w:after="0"/>
              <w:jc w:val="left"/>
            </w:pPr>
            <w:r>
              <w:rPr>
                <w:sz w:val="16"/>
              </w:rPr>
              <w:t>50 kt (58 mph) to 74 kt (85 mph) (median 52 kt (60 mph)); 97 with a recorded value</w:t>
            </w:r>
          </w:p>
        </w:tc>
        <w:tc>
          <w:tcPr>
            <w:tcW w:type="dxa" w:w="1826"/>
          </w:tcPr>
          <w:p>
            <w:pPr>
              <w:spacing w:after="0"/>
              <w:jc w:val="left"/>
            </w:pPr>
            <w:r>
              <w:rPr>
                <w:sz w:val="16"/>
              </w:rPr>
              <w:t>74 kt (85 mph) estimated gust, Thunderstorm Wind, 2025-05-19; same speed and measurement basis also recorded on 2025-05-19</w:t>
            </w:r>
          </w:p>
        </w:tc>
        <w:tc>
          <w:tcPr>
            <w:tcW w:type="dxa" w:w="1596"/>
          </w:tcPr>
          <w:p>
            <w:pPr>
              <w:spacing w:after="0"/>
              <w:jc w:val="left"/>
            </w:pPr>
            <w:r>
              <w:rPr>
                <w:sz w:val="16"/>
              </w:rPr>
              <w:t>Thunderstorm Wind, 1994-04-15, $500,000 property; crops not recorded (1994 dollars)</w:t>
            </w:r>
          </w:p>
        </w:tc>
        <w:tc>
          <w:tcPr>
            <w:tcW w:type="dxa" w:w="1733"/>
          </w:tcPr>
          <w:p>
            <w:pPr>
              <w:spacing w:after="0"/>
              <w:jc w:val="left"/>
            </w:pPr>
            <w:r>
              <w:rPr>
                <w:sz w:val="16"/>
              </w:rPr>
              <w:t>Event records naming jurisdictions in the plan: Clinton city (36 records), Windsor city (11 records), Urich city (10 records), Deepwater city (6 records), Montrose city (6 records), Tightwad village (6 records), Calhoun city (5 records).</w:t>
            </w:r>
          </w:p>
        </w:tc>
        <w:tc>
          <w:tcPr>
            <w:tcW w:type="dxa" w:w="1573"/>
          </w:tcPr>
          <w:p>
            <w:pPr>
              <w:spacing w:after="0"/>
              <w:jc w:val="left"/>
            </w:pPr>
          </w:p>
        </w:tc>
      </w:tr>
      <w:tr>
        <w:trPr>
          <w:cantSplit/>
        </w:trPr>
        <w:tc>
          <w:tcPr>
            <w:tcW w:type="dxa" w:w="1841"/>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729"/>
          </w:tcPr>
          <w:p>
            <w:pPr>
              <w:spacing w:after="0"/>
              <w:jc w:val="right"/>
            </w:pPr>
            <w:r>
              <w:rPr>
                <w:sz w:val="16"/>
              </w:rPr>
              <w:t>19 records, 1953 to 2025</w:t>
            </w:r>
          </w:p>
        </w:tc>
        <w:tc>
          <w:tcPr>
            <w:tcW w:type="dxa" w:w="1952"/>
          </w:tcPr>
          <w:p>
            <w:pPr>
              <w:spacing w:after="0"/>
              <w:jc w:val="left"/>
            </w:pPr>
            <w:r>
              <w:rPr>
                <w:sz w:val="16"/>
              </w:rPr>
              <w:t>F/EF0 to F/EF4 (median F/EF1); 19 with a recorded value</w:t>
            </w:r>
          </w:p>
        </w:tc>
        <w:tc>
          <w:tcPr>
            <w:tcW w:type="dxa" w:w="1826"/>
          </w:tcPr>
          <w:p>
            <w:pPr>
              <w:spacing w:after="0"/>
              <w:jc w:val="left"/>
            </w:pPr>
            <w:r>
              <w:rPr>
                <w:sz w:val="16"/>
              </w:rPr>
              <w:t>F4 tornado, 1973-04-19, 10 mi path length (whole path, pre-1996), 880 yd wide, $25,000 property; crops not recorded (1973 dollars), 5 direct injuries</w:t>
            </w:r>
          </w:p>
        </w:tc>
        <w:tc>
          <w:tcPr>
            <w:tcW w:type="dxa" w:w="1596"/>
          </w:tcPr>
          <w:p>
            <w:pPr>
              <w:spacing w:after="0"/>
              <w:jc w:val="left"/>
            </w:pPr>
            <w:r>
              <w:rPr>
                <w:sz w:val="16"/>
              </w:rPr>
              <w:t>Tornado, 2006-03-12, $500,000 property; crops not reported (2006 dollars)</w:t>
            </w:r>
          </w:p>
        </w:tc>
        <w:tc>
          <w:tcPr>
            <w:tcW w:type="dxa" w:w="1733"/>
          </w:tcPr>
          <w:p>
            <w:pPr>
              <w:spacing w:after="0"/>
              <w:jc w:val="left"/>
            </w:pPr>
            <w:r>
              <w:rPr>
                <w:sz w:val="16"/>
              </w:rPr>
              <w:t>Event records naming jurisdictions in the plan: Calhoun city (2 records), Tightwad village (2 records), Urich city (2 records), Clinton city (1 record).</w:t>
            </w:r>
          </w:p>
        </w:tc>
        <w:tc>
          <w:tcPr>
            <w:tcW w:type="dxa" w:w="15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1"/>
          </w:tcPr>
          <w:p>
            <w:pPr>
              <w:spacing w:after="0"/>
              <w:jc w:val="left"/>
            </w:pPr>
            <w:r>
              <w:rPr>
                <w:sz w:val="16"/>
              </w:rPr>
              <w:t>Wildfire</w:t>
            </w:r>
          </w:p>
        </w:tc>
        <w:tc>
          <w:tcPr>
            <w:tcW w:type="dxa" w:w="1863"/>
          </w:tcPr>
          <w:p>
            <w:pPr>
              <w:spacing w:after="0"/>
              <w:jc w:val="left"/>
            </w:pPr>
            <w:r>
              <w:rPr>
                <w:sz w:val="16"/>
              </w:rPr>
              <w:t>acres burned (local data)</w:t>
            </w:r>
          </w:p>
        </w:tc>
        <w:tc>
          <w:tcPr>
            <w:tcW w:type="dxa" w:w="1729"/>
          </w:tcPr>
          <w:p>
            <w:pPr>
              <w:spacing w:after="0"/>
              <w:jc w:val="right"/>
            </w:pPr>
            <w:r>
              <w:rPr>
                <w:sz w:val="16"/>
              </w:rPr>
              <w:t>0</w:t>
            </w:r>
          </w:p>
        </w:tc>
        <w:tc>
          <w:tcPr>
            <w:tcW w:type="dxa" w:w="1952"/>
          </w:tcPr>
          <w:p>
            <w:pPr>
              <w:spacing w:after="0"/>
              <w:jc w:val="left"/>
            </w:pPr>
          </w:p>
        </w:tc>
        <w:tc>
          <w:tcPr>
            <w:tcW w:type="dxa" w:w="1826"/>
          </w:tcPr>
          <w:p>
            <w:pPr>
              <w:spacing w:after="0"/>
              <w:jc w:val="left"/>
            </w:pPr>
          </w:p>
        </w:tc>
        <w:tc>
          <w:tcPr>
            <w:tcW w:type="dxa" w:w="1596"/>
          </w:tcPr>
          <w:p>
            <w:pPr>
              <w:spacing w:after="0"/>
              <w:jc w:val="left"/>
            </w:pPr>
          </w:p>
        </w:tc>
        <w:tc>
          <w:tcPr>
            <w:tcW w:type="dxa" w:w="1733"/>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729"/>
          </w:tcPr>
          <w:p>
            <w:pPr>
              <w:spacing w:after="0"/>
              <w:jc w:val="right"/>
            </w:pPr>
            <w:r>
              <w:rPr>
                <w:sz w:val="16"/>
              </w:rPr>
              <w:t>44 records, 1997 to 2026 (44 zone-level)</w:t>
            </w:r>
          </w:p>
        </w:tc>
        <w:tc>
          <w:tcPr>
            <w:tcW w:type="dxa" w:w="1952"/>
          </w:tcPr>
          <w:p>
            <w:pPr>
              <w:spacing w:after="0"/>
              <w:jc w:val="left"/>
            </w:pPr>
          </w:p>
        </w:tc>
        <w:tc>
          <w:tcPr>
            <w:tcW w:type="dxa" w:w="1826"/>
          </w:tcPr>
          <w:p>
            <w:pPr>
              <w:spacing w:after="0"/>
              <w:jc w:val="left"/>
            </w:pPr>
            <w:r>
              <w:rPr>
                <w:sz w:val="16"/>
              </w:rPr>
              <w:t>Winter Weather, 2018-11-12, $50,000 property; $0 crops (2018 dollars); NWS zone MOZ054</w:t>
            </w:r>
          </w:p>
        </w:tc>
        <w:tc>
          <w:tcPr>
            <w:tcW w:type="dxa" w:w="1596"/>
          </w:tcPr>
          <w:p>
            <w:pPr>
              <w:spacing w:after="0"/>
              <w:jc w:val="left"/>
            </w:pPr>
          </w:p>
        </w:tc>
        <w:tc>
          <w:tcPr>
            <w:tcW w:type="dxa" w:w="1733"/>
          </w:tcPr>
          <w:p>
            <w:pPr>
              <w:spacing w:after="0"/>
              <w:jc w:val="left"/>
            </w:pPr>
            <w:r>
              <w:rPr>
                <w:sz w:val="16"/>
              </w:rPr>
              <w:t>Countywide (zone-level records).</w:t>
            </w:r>
          </w:p>
        </w:tc>
        <w:tc>
          <w:tcPr>
            <w:tcW w:type="dxa" w:w="15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5"/>
        <w:gridCol w:w="3291"/>
        <w:gridCol w:w="2169"/>
        <w:gridCol w:w="2576"/>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5"/>
            <w:shd w:val="clear" w:color="auto" w:fill="E8E8E8"/>
          </w:tcPr>
          <w:p>
            <w:pPr>
              <w:spacing w:after="0"/>
              <w:jc w:val="left"/>
            </w:pPr>
            <w:r>
              <w:rPr>
                <w:b/>
                <w:sz w:val="16"/>
              </w:rPr>
              <w:t>Type</w:t>
            </w:r>
          </w:p>
        </w:tc>
        <w:tc>
          <w:tcPr>
            <w:tcW w:type="dxa" w:w="3291"/>
            <w:shd w:val="clear" w:color="auto" w:fill="E8E8E8"/>
          </w:tcPr>
          <w:p>
            <w:pPr>
              <w:spacing w:after="0"/>
              <w:jc w:val="left"/>
            </w:pPr>
            <w:r>
              <w:rPr>
                <w:b/>
                <w:sz w:val="16"/>
              </w:rPr>
              <w:t>Title</w:t>
            </w:r>
          </w:p>
        </w:tc>
        <w:tc>
          <w:tcPr>
            <w:tcW w:type="dxa" w:w="2169"/>
            <w:shd w:val="clear" w:color="auto" w:fill="E8E8E8"/>
          </w:tcPr>
          <w:p>
            <w:pPr>
              <w:spacing w:after="0"/>
              <w:jc w:val="left"/>
            </w:pPr>
            <w:r>
              <w:rPr>
                <w:b/>
                <w:sz w:val="16"/>
              </w:rPr>
              <w:t>Mapped hazard</w:t>
            </w:r>
          </w:p>
        </w:tc>
        <w:tc>
          <w:tcPr>
            <w:tcW w:type="dxa" w:w="25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345"/>
          </w:tcPr>
          <w:p>
            <w:pPr>
              <w:spacing w:after="0"/>
              <w:jc w:val="left"/>
            </w:pPr>
            <w:r>
              <w:rPr>
                <w:sz w:val="16"/>
              </w:rPr>
              <w:t>Major disaster</w:t>
            </w:r>
          </w:p>
        </w:tc>
        <w:tc>
          <w:tcPr>
            <w:tcW w:type="dxa" w:w="3291"/>
          </w:tcPr>
          <w:p>
            <w:pPr>
              <w:spacing w:after="0"/>
              <w:jc w:val="left"/>
            </w:pPr>
            <w:r>
              <w:rPr>
                <w:sz w:val="16"/>
              </w:rPr>
              <w:t>Severe Storms, Straight-Line Winds, Tornadoes, and Flooding</w:t>
            </w:r>
          </w:p>
        </w:tc>
        <w:tc>
          <w:tcPr>
            <w:tcW w:type="dxa" w:w="2169"/>
          </w:tcPr>
          <w:p>
            <w:pPr>
              <w:spacing w:after="0"/>
              <w:jc w:val="left"/>
            </w:pPr>
            <w:r>
              <w:rPr>
                <w:sz w:val="16"/>
              </w:rPr>
              <w:t>Inland Flooding; Strong Wind; Tornado</w:t>
            </w:r>
          </w:p>
        </w:tc>
        <w:tc>
          <w:tcPr>
            <w:tcW w:type="dxa" w:w="2576"/>
          </w:tcPr>
          <w:p>
            <w:pPr>
              <w:spacing w:after="0"/>
              <w:jc w:val="right"/>
            </w:pPr>
            <w:r>
              <w:rPr>
                <w:sz w:val="16"/>
              </w:rPr>
              <w:t>no Public Assistance recorded</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DR-4552-MO</w:t>
            </w:r>
          </w:p>
        </w:tc>
        <w:tc>
          <w:tcPr>
            <w:tcW w:type="dxa" w:w="1345"/>
          </w:tcPr>
          <w:p>
            <w:pPr>
              <w:spacing w:after="0"/>
              <w:jc w:val="left"/>
            </w:pPr>
            <w:r>
              <w:rPr>
                <w:sz w:val="16"/>
              </w:rPr>
              <w:t>Major disaster</w:t>
            </w:r>
          </w:p>
        </w:tc>
        <w:tc>
          <w:tcPr>
            <w:tcW w:type="dxa" w:w="3291"/>
          </w:tcPr>
          <w:p>
            <w:pPr>
              <w:spacing w:after="0"/>
              <w:jc w:val="left"/>
            </w:pPr>
            <w:r>
              <w:rPr>
                <w:sz w:val="16"/>
              </w:rPr>
              <w:t>Severe Storms, Tornadoes, Straight-Line Winds, and Flooding</w:t>
            </w:r>
          </w:p>
        </w:tc>
        <w:tc>
          <w:tcPr>
            <w:tcW w:type="dxa" w:w="2169"/>
          </w:tcPr>
          <w:p>
            <w:pPr>
              <w:spacing w:after="0"/>
              <w:jc w:val="left"/>
            </w:pPr>
            <w:r>
              <w:rPr>
                <w:sz w:val="16"/>
              </w:rPr>
              <w:t>Inland Flooding; Strong Wind; Tornado</w:t>
            </w:r>
          </w:p>
        </w:tc>
        <w:tc>
          <w:tcPr>
            <w:tcW w:type="dxa" w:w="2576"/>
          </w:tcPr>
          <w:p>
            <w:pPr>
              <w:spacing w:after="0"/>
              <w:jc w:val="right"/>
            </w:pPr>
            <w:r>
              <w:rPr>
                <w:sz w:val="16"/>
              </w:rPr>
              <w:t>$6,632.06</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45"/>
          </w:tcPr>
          <w:p>
            <w:pPr>
              <w:spacing w:after="0"/>
              <w:jc w:val="left"/>
            </w:pPr>
            <w:r>
              <w:rPr>
                <w:sz w:val="16"/>
              </w:rPr>
              <w:t>Major disaster</w:t>
            </w:r>
          </w:p>
        </w:tc>
        <w:tc>
          <w:tcPr>
            <w:tcW w:type="dxa" w:w="3291"/>
          </w:tcPr>
          <w:p>
            <w:pPr>
              <w:spacing w:after="0"/>
              <w:jc w:val="left"/>
            </w:pPr>
            <w:r>
              <w:rPr>
                <w:sz w:val="16"/>
              </w:rPr>
              <w:t>COVID-19 Pandemic</w:t>
            </w:r>
          </w:p>
        </w:tc>
        <w:tc>
          <w:tcPr>
            <w:tcW w:type="dxa" w:w="2169"/>
          </w:tcPr>
          <w:p>
            <w:pPr>
              <w:spacing w:after="0"/>
              <w:jc w:val="left"/>
            </w:pPr>
            <w:r>
              <w:rPr>
                <w:sz w:val="16"/>
              </w:rPr>
              <w:t>Non-natural, not counted</w:t>
            </w:r>
          </w:p>
        </w:tc>
        <w:tc>
          <w:tcPr>
            <w:tcW w:type="dxa" w:w="2576"/>
          </w:tcPr>
          <w:p>
            <w:pPr>
              <w:spacing w:after="0"/>
              <w:jc w:val="right"/>
            </w:pPr>
            <w:r>
              <w:rPr>
                <w:sz w:val="16"/>
              </w:rPr>
              <w:t>$5,308,481.93</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45"/>
          </w:tcPr>
          <w:p>
            <w:pPr>
              <w:spacing w:after="0"/>
              <w:jc w:val="left"/>
            </w:pPr>
            <w:r>
              <w:rPr>
                <w:sz w:val="16"/>
              </w:rPr>
              <w:t>Emergency</w:t>
            </w:r>
          </w:p>
        </w:tc>
        <w:tc>
          <w:tcPr>
            <w:tcW w:type="dxa" w:w="3291"/>
          </w:tcPr>
          <w:p>
            <w:pPr>
              <w:spacing w:after="0"/>
              <w:jc w:val="left"/>
            </w:pPr>
            <w:r>
              <w:rPr>
                <w:sz w:val="16"/>
              </w:rPr>
              <w:t>COVID-19</w:t>
            </w:r>
          </w:p>
        </w:tc>
        <w:tc>
          <w:tcPr>
            <w:tcW w:type="dxa" w:w="2169"/>
          </w:tcPr>
          <w:p>
            <w:pPr>
              <w:spacing w:after="0"/>
              <w:jc w:val="left"/>
            </w:pPr>
            <w:r>
              <w:rPr>
                <w:sz w:val="16"/>
              </w:rPr>
              <w:t>Non-natural, not counted</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$578,108.37</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345"/>
          </w:tcPr>
          <w:p>
            <w:pPr>
              <w:spacing w:after="0"/>
              <w:jc w:val="left"/>
            </w:pPr>
            <w:r>
              <w:rPr>
                <w:sz w:val="16"/>
              </w:rPr>
              <w:t>Major disaster</w:t>
            </w:r>
          </w:p>
        </w:tc>
        <w:tc>
          <w:tcPr>
            <w:tcW w:type="dxa" w:w="3291"/>
          </w:tcPr>
          <w:p>
            <w:pPr>
              <w:spacing w:after="0"/>
              <w:jc w:val="left"/>
            </w:pPr>
            <w:r>
              <w:rPr>
                <w:sz w:val="16"/>
              </w:rPr>
              <w:t>Severe Storms, Tornadoes, Straight-Line Winds, and Flooding</w:t>
            </w:r>
          </w:p>
        </w:tc>
        <w:tc>
          <w:tcPr>
            <w:tcW w:type="dxa" w:w="2169"/>
          </w:tcPr>
          <w:p>
            <w:pPr>
              <w:spacing w:after="0"/>
              <w:jc w:val="left"/>
            </w:pPr>
            <w:r>
              <w:rPr>
                <w:sz w:val="16"/>
              </w:rPr>
              <w:t>Inland Flooding; Strong Wind; Tornado</w:t>
            </w:r>
          </w:p>
        </w:tc>
        <w:tc>
          <w:tcPr>
            <w:tcW w:type="dxa" w:w="2576"/>
          </w:tcPr>
          <w:p>
            <w:pPr>
              <w:spacing w:after="0"/>
              <w:jc w:val="right"/>
            </w:pPr>
            <w:r>
              <w:rPr>
                <w:sz w:val="16"/>
              </w:rPr>
              <w:t>$276,743.67</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345"/>
          </w:tcPr>
          <w:p>
            <w:pPr>
              <w:spacing w:after="0"/>
              <w:jc w:val="left"/>
            </w:pPr>
            <w:r>
              <w:rPr>
                <w:sz w:val="16"/>
              </w:rPr>
              <w:t>Major disaster</w:t>
            </w:r>
          </w:p>
        </w:tc>
        <w:tc>
          <w:tcPr>
            <w:tcW w:type="dxa" w:w="3291"/>
          </w:tcPr>
          <w:p>
            <w:pPr>
              <w:spacing w:after="0"/>
              <w:jc w:val="left"/>
            </w:pPr>
            <w:r>
              <w:rPr>
                <w:sz w:val="16"/>
              </w:rPr>
              <w:t>Severe Winter Storm and Snowstorm</w:t>
            </w:r>
          </w:p>
        </w:tc>
        <w:tc>
          <w:tcPr>
            <w:tcW w:type="dxa" w:w="2169"/>
          </w:tcPr>
          <w:p>
            <w:pPr>
              <w:spacing w:after="0"/>
              <w:jc w:val="left"/>
            </w:pPr>
            <w:r>
              <w:rPr>
                <w:sz w:val="16"/>
              </w:rPr>
              <w:t>Winter Weather</w:t>
            </w:r>
          </w:p>
        </w:tc>
        <w:tc>
          <w:tcPr>
            <w:tcW w:type="dxa" w:w="2576"/>
          </w:tcPr>
          <w:p>
            <w:pPr>
              <w:spacing w:after="0"/>
              <w:jc w:val="right"/>
            </w:pPr>
            <w:r>
              <w:rPr>
                <w:sz w:val="16"/>
              </w:rPr>
              <w:t>$143,903.53</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45"/>
          </w:tcPr>
          <w:p>
            <w:pPr>
              <w:spacing w:after="0"/>
              <w:jc w:val="left"/>
            </w:pPr>
            <w:r>
              <w:rPr>
                <w:sz w:val="16"/>
              </w:rPr>
              <w:t>Emergency</w:t>
            </w:r>
          </w:p>
        </w:tc>
        <w:tc>
          <w:tcPr>
            <w:tcW w:type="dxa" w:w="3291"/>
          </w:tcPr>
          <w:p>
            <w:pPr>
              <w:spacing w:after="0"/>
              <w:jc w:val="left"/>
            </w:pPr>
            <w:r>
              <w:rPr>
                <w:sz w:val="16"/>
              </w:rPr>
              <w:t>Severe Winter Storm</w:t>
            </w:r>
          </w:p>
        </w:tc>
        <w:tc>
          <w:tcPr>
            <w:tcW w:type="dxa" w:w="2169"/>
          </w:tcPr>
          <w:p>
            <w:pPr>
              <w:spacing w:after="0"/>
              <w:jc w:val="left"/>
            </w:pPr>
            <w:r>
              <w:rPr>
                <w:sz w:val="16"/>
              </w:rPr>
              <w:t>Winter Weather</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DR-1961</w:t>
            </w: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45"/>
          </w:tcPr>
          <w:p>
            <w:pPr>
              <w:spacing w:after="0"/>
              <w:jc w:val="left"/>
            </w:pPr>
            <w:r>
              <w:rPr>
                <w:sz w:val="16"/>
              </w:rPr>
              <w:t>Emergency</w:t>
            </w:r>
          </w:p>
        </w:tc>
        <w:tc>
          <w:tcPr>
            <w:tcW w:type="dxa" w:w="3291"/>
          </w:tcPr>
          <w:p>
            <w:pPr>
              <w:spacing w:after="0"/>
              <w:jc w:val="left"/>
            </w:pPr>
            <w:r>
              <w:rPr>
                <w:sz w:val="16"/>
              </w:rPr>
              <w:t>Severe Winter Storm</w:t>
            </w:r>
          </w:p>
        </w:tc>
        <w:tc>
          <w:tcPr>
            <w:tcW w:type="dxa" w:w="2169"/>
          </w:tcPr>
          <w:p>
            <w:pPr>
              <w:spacing w:after="0"/>
              <w:jc w:val="left"/>
            </w:pPr>
            <w:r>
              <w:rPr>
                <w:sz w:val="16"/>
              </w:rPr>
              <w:t>Ice Storm</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45"/>
          </w:tcPr>
          <w:p>
            <w:pPr>
              <w:spacing w:after="0"/>
              <w:jc w:val="left"/>
            </w:pPr>
            <w:r>
              <w:rPr>
                <w:sz w:val="16"/>
              </w:rPr>
              <w:t>Emergency</w:t>
            </w:r>
          </w:p>
        </w:tc>
        <w:tc>
          <w:tcPr>
            <w:tcW w:type="dxa" w:w="3291"/>
          </w:tcPr>
          <w:p>
            <w:pPr>
              <w:spacing w:after="0"/>
              <w:jc w:val="left"/>
            </w:pPr>
            <w:r>
              <w:rPr>
                <w:sz w:val="16"/>
              </w:rPr>
              <w:t>Severe Winter Storms</w:t>
            </w:r>
          </w:p>
        </w:tc>
        <w:tc>
          <w:tcPr>
            <w:tcW w:type="dxa" w:w="2169"/>
          </w:tcPr>
          <w:p>
            <w:pPr>
              <w:spacing w:after="0"/>
              <w:jc w:val="left"/>
            </w:pPr>
            <w:r>
              <w:rPr>
                <w:sz w:val="16"/>
              </w:rPr>
              <w:t>Ice Storm</w:t>
            </w:r>
          </w:p>
        </w:tc>
        <w:tc>
          <w:tcPr>
            <w:tcW w:type="dxa" w:w="2576"/>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$2,425.18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45"/>
          </w:tcPr>
          <w:p>
            <w:pPr>
              <w:spacing w:after="0"/>
              <w:jc w:val="left"/>
            </w:pPr>
            <w:r>
              <w:rPr>
                <w:sz w:val="16"/>
              </w:rPr>
              <w:t>Emergency</w:t>
            </w:r>
          </w:p>
        </w:tc>
        <w:tc>
          <w:tcPr>
            <w:tcW w:type="dxa" w:w="3291"/>
          </w:tcPr>
          <w:p>
            <w:pPr>
              <w:spacing w:after="0"/>
              <w:jc w:val="left"/>
            </w:pPr>
            <w:r>
              <w:rPr>
                <w:sz w:val="16"/>
              </w:rPr>
              <w:t>Hurricane Katrina Evacuation</w:t>
            </w:r>
          </w:p>
        </w:tc>
        <w:tc>
          <w:tcPr>
            <w:tcW w:type="dxa" w:w="2169"/>
          </w:tcPr>
          <w:p>
            <w:pPr>
              <w:spacing w:after="0"/>
              <w:jc w:val="left"/>
            </w:pPr>
            <w:r>
              <w:rPr>
                <w:sz w:val="16"/>
              </w:rPr>
              <w:t>Hurricane: evacuation support, not a local hazard event; not counted</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345"/>
          </w:tcPr>
          <w:p>
            <w:pPr>
              <w:spacing w:after="0"/>
              <w:jc w:val="left"/>
            </w:pPr>
            <w:r>
              <w:rPr>
                <w:sz w:val="16"/>
              </w:rPr>
              <w:t>Major disaster</w:t>
            </w:r>
          </w:p>
        </w:tc>
        <w:tc>
          <w:tcPr>
            <w:tcW w:type="dxa" w:w="3291"/>
          </w:tcPr>
          <w:p>
            <w:pPr>
              <w:spacing w:after="0"/>
              <w:jc w:val="left"/>
            </w:pPr>
            <w:r>
              <w:rPr>
                <w:sz w:val="16"/>
              </w:rPr>
              <w:t>Severe Winter Ice Storm</w:t>
            </w:r>
          </w:p>
        </w:tc>
        <w:tc>
          <w:tcPr>
            <w:tcW w:type="dxa" w:w="2169"/>
          </w:tcPr>
          <w:p>
            <w:pPr>
              <w:spacing w:after="0"/>
              <w:jc w:val="left"/>
            </w:pPr>
            <w:r>
              <w:rPr>
                <w:sz w:val="16"/>
              </w:rPr>
              <w:t>Ice Storm</w:t>
            </w:r>
          </w:p>
        </w:tc>
        <w:tc>
          <w:tcPr>
            <w:tcW w:type="dxa" w:w="2576"/>
          </w:tcPr>
          <w:p>
            <w:pPr>
              <w:spacing w:after="0"/>
              <w:jc w:val="right"/>
            </w:pPr>
            <w:r>
              <w:rPr>
                <w:sz w:val="16"/>
              </w:rPr>
              <w:t>$33,118.31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345"/>
          </w:tcPr>
          <w:p>
            <w:pPr>
              <w:spacing w:after="0"/>
              <w:jc w:val="left"/>
            </w:pPr>
            <w:r>
              <w:rPr>
                <w:sz w:val="16"/>
              </w:rPr>
              <w:t>Major disaster</w:t>
            </w:r>
          </w:p>
        </w:tc>
        <w:tc>
          <w:tcPr>
            <w:tcW w:type="dxa" w:w="3291"/>
          </w:tcPr>
          <w:p>
            <w:pPr>
              <w:spacing w:after="0"/>
              <w:jc w:val="left"/>
            </w:pPr>
            <w:r>
              <w:rPr>
                <w:sz w:val="16"/>
              </w:rPr>
              <w:t>Severe Storms, Tornadoes, Hail, Flooding</w:t>
            </w:r>
          </w:p>
        </w:tc>
        <w:tc>
          <w:tcPr>
            <w:tcW w:type="dxa" w:w="2169"/>
          </w:tcPr>
          <w:p>
            <w:pPr>
              <w:spacing w:after="0"/>
              <w:jc w:val="left"/>
            </w:pPr>
            <w:r>
              <w:rPr>
                <w:sz w:val="16"/>
              </w:rPr>
              <w:t>Hail; Inland Flooding; Tornado</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45"/>
          </w:tcPr>
          <w:p>
            <w:pPr>
              <w:spacing w:after="0"/>
              <w:jc w:val="left"/>
            </w:pPr>
            <w:r>
              <w:rPr>
                <w:sz w:val="16"/>
              </w:rPr>
              <w:t>Emergency</w:t>
            </w:r>
          </w:p>
        </w:tc>
        <w:tc>
          <w:tcPr>
            <w:tcW w:type="dxa" w:w="3291"/>
          </w:tcPr>
          <w:p>
            <w:pPr>
              <w:spacing w:after="0"/>
              <w:jc w:val="left"/>
            </w:pPr>
            <w:r>
              <w:rPr>
                <w:sz w:val="16"/>
              </w:rPr>
              <w:t>Drought</w:t>
            </w:r>
          </w:p>
        </w:tc>
        <w:tc>
          <w:tcPr>
            <w:tcW w:type="dxa" w:w="2169"/>
          </w:tcPr>
          <w:p>
            <w:pPr>
              <w:spacing w:after="0"/>
              <w:jc w:val="left"/>
            </w:pPr>
            <w:r>
              <w:rPr>
                <w:sz w:val="16"/>
              </w:rPr>
              <w:t>Drought</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45"/>
          </w:tcPr>
          <w:p>
            <w:pPr>
              <w:spacing w:after="0"/>
              <w:jc w:val="left"/>
            </w:pPr>
            <w:r>
              <w:rPr>
                <w:sz w:val="16"/>
              </w:rPr>
              <w:t>Major disaster</w:t>
            </w:r>
          </w:p>
        </w:tc>
        <w:tc>
          <w:tcPr>
            <w:tcW w:type="dxa" w:w="3291"/>
          </w:tcPr>
          <w:p>
            <w:pPr>
              <w:spacing w:after="0"/>
              <w:jc w:val="left"/>
            </w:pPr>
            <w:r>
              <w:rPr>
                <w:sz w:val="16"/>
              </w:rPr>
              <w:t>Heavy Rains, Tornadoes &amp; Flooding</w:t>
            </w:r>
          </w:p>
        </w:tc>
        <w:tc>
          <w:tcPr>
            <w:tcW w:type="dxa" w:w="2169"/>
          </w:tcPr>
          <w:p>
            <w:pPr>
              <w:spacing w:after="0"/>
              <w:jc w:val="left"/>
            </w:pPr>
            <w:r>
              <w:rPr>
                <w:sz w:val="16"/>
              </w:rPr>
              <w:t>Inland Flooding; Tornado</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$32,152.87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$8,430.64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8,430.64"/>
        <w:tblDescription w:val="Hazard Plain table b1d_pa_other"/>
      </w:tblPr>
      <w:tblGrid>
        <w:gridCol w:w="1820"/>
        <w:gridCol w:w="1820"/>
        <w:gridCol w:w="4327"/>
        <w:gridCol w:w="4483"/>
        <w:gridCol w:w="1663"/>
      </w:tblGrid>
      <w:tr>
        <w:trPr>
          <w:cantSplit/>
          <w:tblHeader/>
        </w:trPr>
        <w:tc>
          <w:tcPr>
            <w:tcW w:type="dxa" w:w="1820"/>
            <w:shd w:val="clear" w:color="auto" w:fill="E8E8E8"/>
          </w:tcPr>
          <w:p>
            <w:pPr>
              <w:spacing w:after="0"/>
              <w:jc w:val="left"/>
            </w:pPr>
            <w:r>
              <w:rPr>
                <w:b/>
                <w:sz w:val="16"/>
              </w:rPr>
              <w:t>FEMA number</w:t>
            </w:r>
          </w:p>
        </w:tc>
        <w:tc>
          <w:tcPr>
            <w:tcW w:type="dxa" w:w="1820"/>
            <w:shd w:val="clear" w:color="auto" w:fill="E8E8E8"/>
          </w:tcPr>
          <w:p>
            <w:pPr>
              <w:spacing w:after="0"/>
              <w:jc w:val="left"/>
            </w:pPr>
            <w:r>
              <w:rPr>
                <w:b/>
                <w:sz w:val="16"/>
              </w:rPr>
              <w:t>Declared</w:t>
            </w:r>
          </w:p>
        </w:tc>
        <w:tc>
          <w:tcPr>
            <w:tcW w:type="dxa" w:w="4327"/>
            <w:shd w:val="clear" w:color="auto" w:fill="E8E8E8"/>
          </w:tcPr>
          <w:p>
            <w:pPr>
              <w:spacing w:after="0"/>
              <w:jc w:val="left"/>
            </w:pPr>
            <w:r>
              <w:rPr>
                <w:b/>
                <w:sz w:val="16"/>
              </w:rPr>
              <w:t>Title</w:t>
            </w:r>
          </w:p>
        </w:tc>
        <w:tc>
          <w:tcPr>
            <w:tcW w:type="dxa" w:w="4483"/>
            <w:shd w:val="clear" w:color="auto" w:fill="E8E8E8"/>
          </w:tcPr>
          <w:p>
            <w:pPr>
              <w:spacing w:after="0"/>
              <w:jc w:val="left"/>
            </w:pPr>
            <w:r>
              <w:rPr>
                <w:b/>
                <w:sz w:val="16"/>
              </w:rPr>
              <w:t>Applicant</w:t>
            </w:r>
          </w:p>
        </w:tc>
        <w:tc>
          <w:tcPr>
            <w:tcW w:type="dxa" w:w="166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20"/>
          </w:tcPr>
          <w:p>
            <w:pPr>
              <w:spacing w:after="0"/>
              <w:jc w:val="left"/>
            </w:pPr>
            <w:r>
              <w:rPr>
                <w:sz w:val="16"/>
              </w:rPr>
              <w:t>DR-1749-MO</w:t>
            </w:r>
          </w:p>
        </w:tc>
        <w:tc>
          <w:tcPr>
            <w:tcW w:type="dxa" w:w="1820"/>
          </w:tcPr>
          <w:p>
            <w:pPr>
              <w:spacing w:after="0"/>
              <w:jc w:val="left"/>
            </w:pPr>
            <w:r>
              <w:rPr>
                <w:sz w:val="16"/>
              </w:rPr>
              <w:t>2008-03-19</w:t>
            </w:r>
          </w:p>
        </w:tc>
        <w:tc>
          <w:tcPr>
            <w:tcW w:type="dxa" w:w="4327"/>
          </w:tcPr>
          <w:p>
            <w:pPr>
              <w:spacing w:after="0"/>
              <w:jc w:val="left"/>
            </w:pPr>
            <w:r>
              <w:rPr>
                <w:sz w:val="16"/>
              </w:rPr>
              <w:t>Severe Storms and Flooding</w:t>
            </w:r>
          </w:p>
        </w:tc>
        <w:tc>
          <w:tcPr>
            <w:tcW w:type="dxa" w:w="4483"/>
          </w:tcPr>
          <w:p>
            <w:pPr>
              <w:spacing w:after="0"/>
              <w:jc w:val="left"/>
            </w:pPr>
            <w:r>
              <w:rPr>
                <w:sz w:val="16"/>
              </w:rPr>
              <w:t>Chloe Special Road District</w:t>
            </w:r>
          </w:p>
        </w:tc>
        <w:tc>
          <w:tcPr>
            <w:tcW w:type="dxa" w:w="1663"/>
          </w:tcPr>
          <w:p>
            <w:pPr>
              <w:spacing w:after="0"/>
              <w:jc w:val="right"/>
            </w:pPr>
            <w:r>
              <w:rPr>
                <w:sz w:val="16"/>
              </w:rPr>
              <w:t>$8,430.64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20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12</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154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19</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175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130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24</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6</w:t>
            </w:r>
          </w:p>
        </w:tc>
        <w:tc>
          <w:tcPr>
            <w:tcW w:type="dxa" w:w="1692"/>
          </w:tcPr>
          <w:p>
            <w:pPr>
              <w:spacing w:after="0"/>
              <w:jc w:val="right"/>
            </w:pPr>
            <w:r>
              <w:rPr>
                <w:sz w:val="16"/>
              </w:rPr>
              <w:t>9</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92"/>
        <w:gridCol w:w="1890"/>
        <w:gridCol w:w="947"/>
        <w:gridCol w:w="2425"/>
        <w:gridCol w:w="1402"/>
        <w:gridCol w:w="31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92"/>
            <w:shd w:val="clear" w:color="auto" w:fill="E8E8E8"/>
          </w:tcPr>
          <w:p>
            <w:pPr>
              <w:spacing w:after="0"/>
              <w:jc w:val="left"/>
            </w:pPr>
            <w:r>
              <w:rPr>
                <w:b/>
                <w:sz w:val="16"/>
              </w:rPr>
              <w:t>Magnitude or extent</w:t>
            </w:r>
          </w:p>
        </w:tc>
        <w:tc>
          <w:tcPr>
            <w:tcW w:type="dxa" w:w="1890"/>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5"/>
            <w:shd w:val="clear" w:color="auto" w:fill="E8E8E8"/>
          </w:tcPr>
          <w:p>
            <w:pPr>
              <w:spacing w:after="0"/>
              <w:jc w:val="left"/>
            </w:pPr>
            <w:r>
              <w:rPr>
                <w:b/>
                <w:sz w:val="16"/>
              </w:rPr>
              <w:t>Location</w:t>
            </w:r>
          </w:p>
        </w:tc>
        <w:tc>
          <w:tcPr>
            <w:tcW w:type="dxa" w:w="1402"/>
            <w:shd w:val="clear" w:color="auto" w:fill="E8E8E8"/>
          </w:tcPr>
          <w:p>
            <w:pPr>
              <w:spacing w:after="0"/>
              <w:jc w:val="left"/>
            </w:pPr>
            <w:r>
              <w:rPr>
                <w:b/>
                <w:sz w:val="16"/>
              </w:rPr>
              <w:t>Flags</w:t>
            </w:r>
          </w:p>
        </w:tc>
        <w:tc>
          <w:tcPr>
            <w:tcW w:type="dxa" w:w="31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2025-05-19</w:t>
            </w:r>
          </w:p>
        </w:tc>
        <w:tc>
          <w:tcPr>
            <w:tcW w:type="dxa" w:w="1215"/>
          </w:tcPr>
          <w:p>
            <w:pPr>
              <w:spacing w:after="0"/>
              <w:jc w:val="left"/>
            </w:pPr>
            <w:r>
              <w:rPr>
                <w:sz w:val="16"/>
              </w:rPr>
              <w:t>Thunderstorm Wind</w:t>
            </w:r>
          </w:p>
        </w:tc>
        <w:tc>
          <w:tcPr>
            <w:tcW w:type="dxa" w:w="2092"/>
          </w:tcPr>
          <w:p>
            <w:pPr>
              <w:spacing w:after="0"/>
              <w:jc w:val="left"/>
            </w:pPr>
            <w:r>
              <w:rPr>
                <w:sz w:val="16"/>
              </w:rPr>
              <w:t>74 kt (85 mph) estimated gust</w:t>
            </w:r>
          </w:p>
        </w:tc>
        <w:tc>
          <w:tcPr>
            <w:tcW w:type="dxa" w:w="1890"/>
          </w:tcPr>
          <w:p>
            <w:pPr>
              <w:spacing w:after="0"/>
              <w:jc w:val="left"/>
            </w:pPr>
            <w:r>
              <w:rPr>
                <w:sz w:val="16"/>
              </w:rPr>
              <w:t>damage not reported</w:t>
            </w:r>
          </w:p>
        </w:tc>
        <w:tc>
          <w:tcPr>
            <w:tcW w:type="dxa" w:w="947"/>
          </w:tcPr>
          <w:p>
            <w:pPr>
              <w:spacing w:after="0"/>
              <w:jc w:val="right"/>
            </w:pPr>
            <w:r>
              <w:rPr>
                <w:sz w:val="16"/>
              </w:rPr>
              <w:t>0, 0</w:t>
            </w:r>
          </w:p>
        </w:tc>
        <w:tc>
          <w:tcPr>
            <w:tcW w:type="dxa" w:w="2425"/>
          </w:tcPr>
          <w:p>
            <w:pPr>
              <w:spacing w:after="0"/>
              <w:jc w:val="left"/>
            </w:pPr>
            <w:r>
              <w:rPr>
                <w:sz w:val="16"/>
              </w:rPr>
              <w:t>MT ZION</w:t>
            </w:r>
          </w:p>
        </w:tc>
        <w:tc>
          <w:tcPr>
            <w:tcW w:type="dxa" w:w="1402"/>
          </w:tcPr>
          <w:p>
            <w:pPr>
              <w:spacing w:after="0"/>
              <w:jc w:val="left"/>
            </w:pPr>
            <w:r>
              <w:rPr>
                <w:sz w:val="16"/>
              </w:rPr>
              <w:t>within last 5 years</w:t>
            </w:r>
          </w:p>
        </w:tc>
        <w:tc>
          <w:tcPr>
            <w:tcW w:type="dxa" w:w="3104"/>
          </w:tcPr>
          <w:p>
            <w:pPr>
              <w:spacing w:after="0"/>
              <w:jc w:val="left"/>
            </w:pPr>
            <w:r>
              <w:rPr>
                <w:sz w:val="16"/>
              </w:rPr>
              <w:t>B1-c worst recorded: Thunderstorm Wind</w:t>
            </w:r>
          </w:p>
        </w:tc>
      </w:tr>
      <w:tr>
        <w:trPr>
          <w:cantSplit/>
        </w:trPr>
        <w:tc>
          <w:tcPr>
            <w:tcW w:type="dxa" w:w="1037"/>
          </w:tcPr>
          <w:p>
            <w:pPr>
              <w:spacing w:after="0"/>
              <w:jc w:val="left"/>
            </w:pPr>
            <w:r>
              <w:rPr>
                <w:sz w:val="16"/>
              </w:rPr>
              <w:t>2024-05-26</w:t>
            </w:r>
          </w:p>
        </w:tc>
        <w:tc>
          <w:tcPr>
            <w:tcW w:type="dxa" w:w="1215"/>
          </w:tcPr>
          <w:p>
            <w:pPr>
              <w:spacing w:after="0"/>
              <w:jc w:val="left"/>
            </w:pPr>
            <w:r>
              <w:rPr>
                <w:sz w:val="16"/>
              </w:rPr>
              <w:t>Hail</w:t>
            </w:r>
          </w:p>
        </w:tc>
        <w:tc>
          <w:tcPr>
            <w:tcW w:type="dxa" w:w="2092"/>
          </w:tcPr>
          <w:p>
            <w:pPr>
              <w:spacing w:after="0"/>
              <w:jc w:val="left"/>
            </w:pPr>
            <w:r>
              <w:rPr>
                <w:sz w:val="16"/>
              </w:rPr>
              <w:t>2.75 in</w:t>
            </w:r>
          </w:p>
        </w:tc>
        <w:tc>
          <w:tcPr>
            <w:tcW w:type="dxa" w:w="1890"/>
          </w:tcPr>
          <w:p>
            <w:pPr>
              <w:spacing w:after="0"/>
              <w:jc w:val="left"/>
            </w:pPr>
            <w:r>
              <w:rPr>
                <w:sz w:val="16"/>
              </w:rPr>
              <w:t>damage not reported</w:t>
            </w:r>
          </w:p>
        </w:tc>
        <w:tc>
          <w:tcPr>
            <w:tcW w:type="dxa" w:w="947"/>
          </w:tcPr>
          <w:p>
            <w:pPr>
              <w:spacing w:after="0"/>
              <w:jc w:val="right"/>
            </w:pPr>
            <w:r>
              <w:rPr>
                <w:sz w:val="16"/>
              </w:rPr>
              <w:t>0, 0</w:t>
            </w:r>
          </w:p>
        </w:tc>
        <w:tc>
          <w:tcPr>
            <w:tcW w:type="dxa" w:w="2425"/>
          </w:tcPr>
          <w:p>
            <w:pPr>
              <w:spacing w:after="0"/>
              <w:jc w:val="left"/>
            </w:pPr>
            <w:r>
              <w:rPr>
                <w:sz w:val="16"/>
              </w:rPr>
              <w:t>CLINTON MEM ARPT</w:t>
            </w:r>
          </w:p>
        </w:tc>
        <w:tc>
          <w:tcPr>
            <w:tcW w:type="dxa" w:w="1402"/>
          </w:tcPr>
          <w:p>
            <w:pPr>
              <w:spacing w:after="0"/>
              <w:jc w:val="left"/>
            </w:pPr>
            <w:r>
              <w:rPr>
                <w:sz w:val="16"/>
              </w:rPr>
              <w:t>within last 5 years</w:t>
            </w:r>
          </w:p>
        </w:tc>
        <w:tc>
          <w:tcPr>
            <w:tcW w:type="dxa" w:w="3104"/>
          </w:tcPr>
          <w:p>
            <w:pPr>
              <w:spacing w:after="0"/>
              <w:jc w:val="left"/>
            </w:pPr>
            <w:r>
              <w:rPr>
                <w:sz w:val="16"/>
              </w:rPr>
              <w:t>B1-c worst recorded: Hail</w:t>
            </w:r>
          </w:p>
        </w:tc>
      </w:tr>
      <w:tr>
        <w:trPr>
          <w:cantSplit/>
        </w:trPr>
        <w:tc>
          <w:tcPr>
            <w:tcW w:type="dxa" w:w="1037"/>
          </w:tcPr>
          <w:p>
            <w:pPr>
              <w:spacing w:after="0"/>
              <w:jc w:val="left"/>
            </w:pPr>
            <w:r>
              <w:rPr>
                <w:sz w:val="16"/>
              </w:rPr>
              <w:t>2023-05-02</w:t>
            </w:r>
          </w:p>
        </w:tc>
        <w:tc>
          <w:tcPr>
            <w:tcW w:type="dxa" w:w="1215"/>
          </w:tcPr>
          <w:p>
            <w:pPr>
              <w:spacing w:after="0"/>
              <w:jc w:val="left"/>
            </w:pPr>
            <w:r>
              <w:rPr>
                <w:sz w:val="16"/>
              </w:rPr>
              <w:t>Drought</w:t>
            </w:r>
          </w:p>
        </w:tc>
        <w:tc>
          <w:tcPr>
            <w:tcW w:type="dxa" w:w="2092"/>
          </w:tcPr>
          <w:p>
            <w:pPr>
              <w:spacing w:after="0"/>
              <w:jc w:val="left"/>
            </w:pPr>
          </w:p>
        </w:tc>
        <w:tc>
          <w:tcPr>
            <w:tcW w:type="dxa" w:w="1890"/>
          </w:tcPr>
          <w:p>
            <w:pPr>
              <w:spacing w:after="0"/>
              <w:jc w:val="left"/>
            </w:pPr>
            <w:r>
              <w:rPr>
                <w:sz w:val="16"/>
              </w:rPr>
              <w:t>$0 property; $0 crops (zone total, 2023 dollars)</w:t>
            </w:r>
          </w:p>
        </w:tc>
        <w:tc>
          <w:tcPr>
            <w:tcW w:type="dxa" w:w="947"/>
          </w:tcPr>
          <w:p>
            <w:pPr>
              <w:spacing w:after="0"/>
              <w:jc w:val="right"/>
            </w:pPr>
            <w:r>
              <w:rPr>
                <w:sz w:val="16"/>
              </w:rPr>
              <w:t>0, 0</w:t>
            </w:r>
          </w:p>
        </w:tc>
        <w:tc>
          <w:tcPr>
            <w:tcW w:type="dxa" w:w="2425"/>
          </w:tcPr>
          <w:p>
            <w:pPr>
              <w:spacing w:after="0"/>
              <w:jc w:val="left"/>
            </w:pPr>
            <w:r>
              <w:rPr>
                <w:sz w:val="16"/>
              </w:rPr>
              <w:t>NWS zone MOZ054 (HENRY), zone-level</w:t>
            </w:r>
          </w:p>
        </w:tc>
        <w:tc>
          <w:tcPr>
            <w:tcW w:type="dxa" w:w="1402"/>
          </w:tcPr>
          <w:p>
            <w:pPr>
              <w:spacing w:after="0"/>
              <w:jc w:val="left"/>
            </w:pPr>
            <w:r>
              <w:rPr>
                <w:sz w:val="16"/>
              </w:rPr>
              <w:t>within last 5 years</w:t>
            </w:r>
          </w:p>
        </w:tc>
        <w:tc>
          <w:tcPr>
            <w:tcW w:type="dxa" w:w="3104"/>
          </w:tcPr>
          <w:p>
            <w:pPr>
              <w:spacing w:after="0"/>
              <w:jc w:val="left"/>
            </w:pPr>
            <w:r>
              <w:rPr>
                <w:sz w:val="16"/>
              </w:rPr>
              <w:t>B1-c worst recorded: Drought</w:t>
            </w:r>
          </w:p>
        </w:tc>
      </w:tr>
      <w:tr>
        <w:trPr>
          <w:cantSplit/>
        </w:trPr>
        <w:tc>
          <w:tcPr>
            <w:tcW w:type="dxa" w:w="1037"/>
          </w:tcPr>
          <w:p>
            <w:pPr>
              <w:spacing w:after="0"/>
              <w:jc w:val="left"/>
            </w:pPr>
            <w:r>
              <w:rPr>
                <w:sz w:val="16"/>
              </w:rPr>
              <w:t>2023-03-31</w:t>
            </w:r>
          </w:p>
        </w:tc>
        <w:tc>
          <w:tcPr>
            <w:tcW w:type="dxa" w:w="1215"/>
          </w:tcPr>
          <w:p>
            <w:pPr>
              <w:spacing w:after="0"/>
              <w:jc w:val="left"/>
            </w:pPr>
            <w:r>
              <w:rPr>
                <w:sz w:val="16"/>
              </w:rPr>
              <w:t>High Wind</w:t>
            </w:r>
          </w:p>
        </w:tc>
        <w:tc>
          <w:tcPr>
            <w:tcW w:type="dxa" w:w="2092"/>
          </w:tcPr>
          <w:p>
            <w:pPr>
              <w:spacing w:after="0"/>
              <w:jc w:val="left"/>
            </w:pPr>
            <w:r>
              <w:rPr>
                <w:sz w:val="16"/>
              </w:rPr>
              <w:t>52 kt (60 mph) estimated gust</w:t>
            </w:r>
          </w:p>
        </w:tc>
        <w:tc>
          <w:tcPr>
            <w:tcW w:type="dxa" w:w="1890"/>
          </w:tcPr>
          <w:p>
            <w:pPr>
              <w:spacing w:after="0"/>
              <w:jc w:val="left"/>
            </w:pPr>
            <w:r>
              <w:rPr>
                <w:sz w:val="16"/>
              </w:rPr>
              <w:t>damage not reported</w:t>
            </w:r>
          </w:p>
        </w:tc>
        <w:tc>
          <w:tcPr>
            <w:tcW w:type="dxa" w:w="947"/>
          </w:tcPr>
          <w:p>
            <w:pPr>
              <w:spacing w:after="0"/>
              <w:jc w:val="right"/>
            </w:pPr>
            <w:r>
              <w:rPr>
                <w:sz w:val="16"/>
              </w:rPr>
              <w:t>0, 0</w:t>
            </w:r>
          </w:p>
        </w:tc>
        <w:tc>
          <w:tcPr>
            <w:tcW w:type="dxa" w:w="2425"/>
          </w:tcPr>
          <w:p>
            <w:pPr>
              <w:spacing w:after="0"/>
              <w:jc w:val="left"/>
            </w:pPr>
            <w:r>
              <w:rPr>
                <w:sz w:val="16"/>
              </w:rPr>
              <w:t>NWS zone MOZ054 (HENRY), zone-level</w:t>
            </w:r>
          </w:p>
        </w:tc>
        <w:tc>
          <w:tcPr>
            <w:tcW w:type="dxa" w:w="1402"/>
          </w:tcPr>
          <w:p>
            <w:pPr>
              <w:spacing w:after="0"/>
              <w:jc w:val="left"/>
            </w:pPr>
            <w:r>
              <w:rPr>
                <w:sz w:val="16"/>
              </w:rPr>
              <w:t>within last 5 years</w:t>
            </w:r>
          </w:p>
        </w:tc>
        <w:tc>
          <w:tcPr>
            <w:tcW w:type="dxa" w:w="3104"/>
          </w:tcPr>
          <w:p>
            <w:pPr>
              <w:spacing w:after="0"/>
              <w:jc w:val="left"/>
            </w:pPr>
            <w:r>
              <w:rPr>
                <w:sz w:val="16"/>
              </w:rPr>
              <w:t>B1-c worst recorded: High Wind and Strong Wind</w:t>
            </w:r>
          </w:p>
        </w:tc>
      </w:tr>
      <w:tr>
        <w:trPr>
          <w:cantSplit/>
        </w:trPr>
        <w:tc>
          <w:tcPr>
            <w:tcW w:type="dxa" w:w="1037"/>
          </w:tcPr>
          <w:p>
            <w:pPr>
              <w:spacing w:after="0"/>
              <w:jc w:val="left"/>
            </w:pPr>
            <w:r>
              <w:rPr>
                <w:sz w:val="16"/>
              </w:rPr>
              <w:t>2018-11-12</w:t>
            </w:r>
          </w:p>
        </w:tc>
        <w:tc>
          <w:tcPr>
            <w:tcW w:type="dxa" w:w="1215"/>
          </w:tcPr>
          <w:p>
            <w:pPr>
              <w:spacing w:after="0"/>
              <w:jc w:val="left"/>
            </w:pPr>
            <w:r>
              <w:rPr>
                <w:sz w:val="16"/>
              </w:rPr>
              <w:t>Winter Weather</w:t>
            </w:r>
          </w:p>
        </w:tc>
        <w:tc>
          <w:tcPr>
            <w:tcW w:type="dxa" w:w="2092"/>
          </w:tcPr>
          <w:p>
            <w:pPr>
              <w:spacing w:after="0"/>
              <w:jc w:val="left"/>
            </w:pPr>
          </w:p>
        </w:tc>
        <w:tc>
          <w:tcPr>
            <w:tcW w:type="dxa" w:w="1890"/>
          </w:tcPr>
          <w:p>
            <w:pPr>
              <w:spacing w:after="0"/>
              <w:jc w:val="left"/>
            </w:pPr>
            <w:r>
              <w:rPr>
                <w:sz w:val="16"/>
              </w:rPr>
              <w:t>$50,000 property; $0 crops (zone total, 2018 dollars)</w:t>
            </w:r>
          </w:p>
        </w:tc>
        <w:tc>
          <w:tcPr>
            <w:tcW w:type="dxa" w:w="947"/>
          </w:tcPr>
          <w:p>
            <w:pPr>
              <w:spacing w:after="0"/>
              <w:jc w:val="right"/>
            </w:pPr>
            <w:r>
              <w:rPr>
                <w:sz w:val="16"/>
              </w:rPr>
              <w:t>0, 0</w:t>
            </w:r>
          </w:p>
        </w:tc>
        <w:tc>
          <w:tcPr>
            <w:tcW w:type="dxa" w:w="2425"/>
          </w:tcPr>
          <w:p>
            <w:pPr>
              <w:spacing w:after="0"/>
              <w:jc w:val="left"/>
            </w:pPr>
            <w:r>
              <w:rPr>
                <w:sz w:val="16"/>
              </w:rPr>
              <w:t>NWS zone MOZ054 (HENRY), zone-level</w:t>
            </w:r>
          </w:p>
        </w:tc>
        <w:tc>
          <w:tcPr>
            <w:tcW w:type="dxa" w:w="1402"/>
          </w:tcPr>
          <w:p>
            <w:pPr>
              <w:spacing w:after="0"/>
              <w:jc w:val="left"/>
            </w:pPr>
          </w:p>
        </w:tc>
        <w:tc>
          <w:tcPr>
            <w:tcW w:type="dxa" w:w="310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2015-06-16</w:t>
            </w:r>
          </w:p>
        </w:tc>
        <w:tc>
          <w:tcPr>
            <w:tcW w:type="dxa" w:w="1215"/>
          </w:tcPr>
          <w:p>
            <w:pPr>
              <w:spacing w:after="0"/>
              <w:jc w:val="left"/>
            </w:pPr>
            <w:r>
              <w:rPr>
                <w:sz w:val="16"/>
              </w:rPr>
              <w:t>Flash Flood</w:t>
            </w:r>
          </w:p>
        </w:tc>
        <w:tc>
          <w:tcPr>
            <w:tcW w:type="dxa" w:w="2092"/>
          </w:tcPr>
          <w:p>
            <w:pPr>
              <w:spacing w:after="0"/>
              <w:jc w:val="left"/>
            </w:pPr>
          </w:p>
        </w:tc>
        <w:tc>
          <w:tcPr>
            <w:tcW w:type="dxa" w:w="1890"/>
          </w:tcPr>
          <w:p>
            <w:pPr>
              <w:spacing w:after="0"/>
              <w:jc w:val="left"/>
            </w:pPr>
            <w:r>
              <w:rPr>
                <w:sz w:val="16"/>
              </w:rPr>
              <w:t>$0 property; $0 crops (2015 dollars)</w:t>
            </w:r>
          </w:p>
        </w:tc>
        <w:tc>
          <w:tcPr>
            <w:tcW w:type="dxa" w:w="947"/>
          </w:tcPr>
          <w:p>
            <w:pPr>
              <w:spacing w:after="0"/>
              <w:jc w:val="right"/>
            </w:pPr>
            <w:r>
              <w:rPr>
                <w:sz w:val="16"/>
              </w:rPr>
              <w:t>1, 0</w:t>
            </w:r>
          </w:p>
        </w:tc>
        <w:tc>
          <w:tcPr>
            <w:tcW w:type="dxa" w:w="2425"/>
          </w:tcPr>
          <w:p>
            <w:pPr>
              <w:spacing w:after="0"/>
              <w:jc w:val="left"/>
            </w:pPr>
            <w:r>
              <w:rPr>
                <w:sz w:val="16"/>
              </w:rPr>
              <w:t>PETERSBURG to SHAWNEE MOUND</w:t>
            </w:r>
          </w:p>
        </w:tc>
        <w:tc>
          <w:tcPr>
            <w:tcW w:type="dxa" w:w="1402"/>
          </w:tcPr>
          <w:p>
            <w:pPr>
              <w:spacing w:after="0"/>
              <w:jc w:val="left"/>
            </w:pPr>
          </w:p>
        </w:tc>
        <w:tc>
          <w:tcPr>
            <w:tcW w:type="dxa" w:w="3104"/>
          </w:tcPr>
          <w:p>
            <w:pPr>
              <w:spacing w:after="0"/>
              <w:jc w:val="left"/>
            </w:pPr>
            <w:r>
              <w:rPr>
                <w:sz w:val="16"/>
              </w:rPr>
              <w:t>deaths or injuries recorded</w:t>
            </w:r>
          </w:p>
        </w:tc>
      </w:tr>
      <w:tr>
        <w:trPr>
          <w:cantSplit/>
        </w:trPr>
        <w:tc>
          <w:tcPr>
            <w:tcW w:type="dxa" w:w="1037"/>
          </w:tcPr>
          <w:p>
            <w:pPr>
              <w:spacing w:after="0"/>
              <w:jc w:val="left"/>
            </w:pPr>
            <w:r>
              <w:rPr>
                <w:sz w:val="16"/>
              </w:rPr>
              <w:t>2007-07-01</w:t>
            </w:r>
          </w:p>
        </w:tc>
        <w:tc>
          <w:tcPr>
            <w:tcW w:type="dxa" w:w="1215"/>
          </w:tcPr>
          <w:p>
            <w:pPr>
              <w:spacing w:after="0"/>
              <w:jc w:val="left"/>
            </w:pPr>
            <w:r>
              <w:rPr>
                <w:sz w:val="16"/>
              </w:rPr>
              <w:t>Flood</w:t>
            </w:r>
          </w:p>
        </w:tc>
        <w:tc>
          <w:tcPr>
            <w:tcW w:type="dxa" w:w="2092"/>
          </w:tcPr>
          <w:p>
            <w:pPr>
              <w:spacing w:after="0"/>
              <w:jc w:val="left"/>
            </w:pPr>
          </w:p>
        </w:tc>
        <w:tc>
          <w:tcPr>
            <w:tcW w:type="dxa" w:w="1890"/>
          </w:tcPr>
          <w:p>
            <w:pPr>
              <w:spacing w:after="0"/>
              <w:jc w:val="left"/>
            </w:pPr>
            <w:r>
              <w:rPr>
                <w:sz w:val="16"/>
              </w:rPr>
              <w:t>$5,000 property; $500,000,000 crops (2007 dollars) (as recorded; larger than this county's annual agriculture value in the National Risk Index (the county or state extension service keeps crop loss records))</w:t>
            </w:r>
          </w:p>
        </w:tc>
        <w:tc>
          <w:tcPr>
            <w:tcW w:type="dxa" w:w="947"/>
          </w:tcPr>
          <w:p>
            <w:pPr>
              <w:spacing w:after="0"/>
              <w:jc w:val="right"/>
            </w:pPr>
            <w:r>
              <w:rPr>
                <w:sz w:val="16"/>
              </w:rPr>
              <w:t>0, 0</w:t>
            </w:r>
          </w:p>
        </w:tc>
        <w:tc>
          <w:tcPr>
            <w:tcW w:type="dxa" w:w="2425"/>
          </w:tcPr>
          <w:p>
            <w:pPr>
              <w:spacing w:after="0"/>
              <w:jc w:val="left"/>
            </w:pPr>
            <w:r>
              <w:rPr>
                <w:sz w:val="16"/>
              </w:rPr>
              <w:t>BLAIRSTOWN</w:t>
            </w:r>
          </w:p>
        </w:tc>
        <w:tc>
          <w:tcPr>
            <w:tcW w:type="dxa" w:w="1402"/>
          </w:tcPr>
          <w:p>
            <w:pPr>
              <w:spacing w:after="0"/>
              <w:jc w:val="left"/>
            </w:pPr>
          </w:p>
        </w:tc>
        <w:tc>
          <w:tcPr>
            <w:tcW w:type="dxa" w:w="31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2006-03-12</w:t>
            </w:r>
          </w:p>
        </w:tc>
        <w:tc>
          <w:tcPr>
            <w:tcW w:type="dxa" w:w="1215"/>
          </w:tcPr>
          <w:p>
            <w:pPr>
              <w:spacing w:after="0"/>
              <w:jc w:val="left"/>
            </w:pPr>
            <w:r>
              <w:rPr>
                <w:sz w:val="16"/>
              </w:rPr>
              <w:t>Tornado</w:t>
            </w:r>
          </w:p>
        </w:tc>
        <w:tc>
          <w:tcPr>
            <w:tcW w:type="dxa" w:w="2092"/>
          </w:tcPr>
          <w:p>
            <w:pPr>
              <w:spacing w:after="0"/>
              <w:jc w:val="left"/>
            </w:pPr>
            <w:r>
              <w:rPr>
                <w:sz w:val="16"/>
              </w:rPr>
              <w:t>F2, 11 mi within this county, 450 yd wide</w:t>
            </w:r>
          </w:p>
        </w:tc>
        <w:tc>
          <w:tcPr>
            <w:tcW w:type="dxa" w:w="1890"/>
          </w:tcPr>
          <w:p>
            <w:pPr>
              <w:spacing w:after="0"/>
              <w:jc w:val="left"/>
            </w:pPr>
            <w:r>
              <w:rPr>
                <w:sz w:val="16"/>
              </w:rPr>
              <w:t>$500,000 property; crops not reported (2006 dollars)</w:t>
            </w:r>
          </w:p>
        </w:tc>
        <w:tc>
          <w:tcPr>
            <w:tcW w:type="dxa" w:w="947"/>
          </w:tcPr>
          <w:p>
            <w:pPr>
              <w:spacing w:after="0"/>
              <w:jc w:val="right"/>
            </w:pPr>
            <w:r>
              <w:rPr>
                <w:sz w:val="16"/>
              </w:rPr>
              <w:t>1, 13</w:t>
            </w:r>
          </w:p>
        </w:tc>
        <w:tc>
          <w:tcPr>
            <w:tcW w:type="dxa" w:w="2425"/>
          </w:tcPr>
          <w:p>
            <w:pPr>
              <w:spacing w:after="0"/>
              <w:jc w:val="left"/>
            </w:pPr>
            <w:r>
              <w:rPr>
                <w:sz w:val="16"/>
              </w:rPr>
              <w:t>URICH</w:t>
            </w:r>
          </w:p>
        </w:tc>
        <w:tc>
          <w:tcPr>
            <w:tcW w:type="dxa" w:w="1402"/>
          </w:tcPr>
          <w:p>
            <w:pPr>
              <w:spacing w:after="0"/>
              <w:jc w:val="left"/>
            </w:pPr>
          </w:p>
        </w:tc>
        <w:tc>
          <w:tcPr>
            <w:tcW w:type="dxa" w:w="3104"/>
          </w:tcPr>
          <w:p>
            <w:pPr>
              <w:spacing w:after="0"/>
              <w:jc w:val="left"/>
            </w:pPr>
            <w:r>
              <w:rPr>
                <w:sz w:val="16"/>
              </w:rPr>
              <w:t>deaths or injuries recorded</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2092"/>
          </w:tcPr>
          <w:p>
            <w:pPr>
              <w:spacing w:after="0"/>
              <w:jc w:val="left"/>
            </w:pPr>
          </w:p>
        </w:tc>
        <w:tc>
          <w:tcPr>
            <w:tcW w:type="dxa" w:w="1890"/>
          </w:tcPr>
          <w:p>
            <w:pPr>
              <w:spacing w:after="0"/>
              <w:jc w:val="left"/>
            </w:pPr>
            <w:r>
              <w:rPr>
                <w:sz w:val="16"/>
              </w:rPr>
              <w:t>$200,000 property; crops not reported (zone total, 2002 dollars)</w:t>
            </w:r>
          </w:p>
        </w:tc>
        <w:tc>
          <w:tcPr>
            <w:tcW w:type="dxa" w:w="947"/>
          </w:tcPr>
          <w:p>
            <w:pPr>
              <w:spacing w:after="0"/>
              <w:jc w:val="right"/>
            </w:pPr>
            <w:r>
              <w:rPr>
                <w:sz w:val="16"/>
              </w:rPr>
              <w:t>0, 0</w:t>
            </w:r>
          </w:p>
        </w:tc>
        <w:tc>
          <w:tcPr>
            <w:tcW w:type="dxa" w:w="2425"/>
          </w:tcPr>
          <w:p>
            <w:pPr>
              <w:spacing w:after="0"/>
              <w:jc w:val="left"/>
            </w:pPr>
            <w:r>
              <w:rPr>
                <w:sz w:val="16"/>
              </w:rPr>
              <w:t>NWS zone MOZ054 (HENRY), zone-level</w:t>
            </w:r>
          </w:p>
        </w:tc>
        <w:tc>
          <w:tcPr>
            <w:tcW w:type="dxa" w:w="1402"/>
          </w:tcPr>
          <w:p>
            <w:pPr>
              <w:spacing w:after="0"/>
              <w:jc w:val="left"/>
            </w:pPr>
          </w:p>
        </w:tc>
        <w:tc>
          <w:tcPr>
            <w:tcW w:type="dxa" w:w="3104"/>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2092"/>
          </w:tcPr>
          <w:p>
            <w:pPr>
              <w:spacing w:after="0"/>
              <w:jc w:val="left"/>
            </w:pPr>
          </w:p>
        </w:tc>
        <w:tc>
          <w:tcPr>
            <w:tcW w:type="dxa" w:w="1890"/>
          </w:tcPr>
          <w:p>
            <w:pPr>
              <w:spacing w:after="0"/>
              <w:jc w:val="left"/>
            </w:pPr>
            <w:r>
              <w:rPr>
                <w:sz w:val="16"/>
              </w:rPr>
              <w:t>damage not reported</w:t>
            </w:r>
          </w:p>
        </w:tc>
        <w:tc>
          <w:tcPr>
            <w:tcW w:type="dxa" w:w="947"/>
          </w:tcPr>
          <w:p>
            <w:pPr>
              <w:spacing w:after="0"/>
              <w:jc w:val="right"/>
            </w:pPr>
            <w:r>
              <w:rPr>
                <w:sz w:val="16"/>
              </w:rPr>
              <w:t>0, 0</w:t>
            </w:r>
          </w:p>
        </w:tc>
        <w:tc>
          <w:tcPr>
            <w:tcW w:type="dxa" w:w="2425"/>
          </w:tcPr>
          <w:p>
            <w:pPr>
              <w:spacing w:after="0"/>
              <w:jc w:val="left"/>
            </w:pPr>
            <w:r>
              <w:rPr>
                <w:sz w:val="16"/>
              </w:rPr>
              <w:t>NWS zone MOZ054 (HENRY), zone-level</w:t>
            </w:r>
          </w:p>
        </w:tc>
        <w:tc>
          <w:tcPr>
            <w:tcW w:type="dxa" w:w="1402"/>
          </w:tcPr>
          <w:p>
            <w:pPr>
              <w:spacing w:after="0"/>
              <w:jc w:val="left"/>
            </w:pPr>
          </w:p>
        </w:tc>
        <w:tc>
          <w:tcPr>
            <w:tcW w:type="dxa" w:w="31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092"/>
          </w:tcPr>
          <w:p>
            <w:pPr>
              <w:spacing w:after="0"/>
              <w:jc w:val="left"/>
            </w:pPr>
          </w:p>
        </w:tc>
        <w:tc>
          <w:tcPr>
            <w:tcW w:type="dxa" w:w="1890"/>
          </w:tcPr>
          <w:p>
            <w:pPr>
              <w:spacing w:after="0"/>
              <w:jc w:val="left"/>
            </w:pPr>
            <w:r>
              <w:rPr>
                <w:sz w:val="16"/>
              </w:rPr>
              <w:t>damage not reported</w:t>
            </w:r>
          </w:p>
        </w:tc>
        <w:tc>
          <w:tcPr>
            <w:tcW w:type="dxa" w:w="947"/>
          </w:tcPr>
          <w:p>
            <w:pPr>
              <w:spacing w:after="0"/>
              <w:jc w:val="right"/>
            </w:pPr>
            <w:r>
              <w:rPr>
                <w:sz w:val="16"/>
              </w:rPr>
              <w:t>0, 0</w:t>
            </w:r>
          </w:p>
        </w:tc>
        <w:tc>
          <w:tcPr>
            <w:tcW w:type="dxa" w:w="2425"/>
          </w:tcPr>
          <w:p>
            <w:pPr>
              <w:spacing w:after="0"/>
              <w:jc w:val="left"/>
            </w:pPr>
            <w:r>
              <w:rPr>
                <w:sz w:val="16"/>
              </w:rPr>
              <w:t>NWS zone MOZ054 (HENRY), zone-level</w:t>
            </w:r>
          </w:p>
        </w:tc>
        <w:tc>
          <w:tcPr>
            <w:tcW w:type="dxa" w:w="1402"/>
          </w:tcPr>
          <w:p>
            <w:pPr>
              <w:spacing w:after="0"/>
              <w:jc w:val="left"/>
            </w:pPr>
          </w:p>
        </w:tc>
        <w:tc>
          <w:tcPr>
            <w:tcW w:type="dxa" w:w="3104"/>
          </w:tcPr>
          <w:p>
            <w:pPr>
              <w:spacing w:after="0"/>
              <w:jc w:val="left"/>
            </w:pPr>
            <w:r>
              <w:rPr>
                <w:sz w:val="16"/>
              </w:rPr>
              <w:t>B1-c worst recorded: Excessive Heat, Heat</w:t>
            </w:r>
          </w:p>
        </w:tc>
      </w:tr>
      <w:tr>
        <w:trPr>
          <w:cantSplit/>
        </w:trPr>
        <w:tc>
          <w:tcPr>
            <w:tcW w:type="dxa" w:w="1037"/>
          </w:tcPr>
          <w:p>
            <w:pPr>
              <w:spacing w:after="0"/>
              <w:jc w:val="left"/>
            </w:pPr>
            <w:r>
              <w:rPr>
                <w:sz w:val="16"/>
              </w:rPr>
              <w:t>1973-04-19</w:t>
            </w:r>
          </w:p>
        </w:tc>
        <w:tc>
          <w:tcPr>
            <w:tcW w:type="dxa" w:w="1215"/>
          </w:tcPr>
          <w:p>
            <w:pPr>
              <w:spacing w:after="0"/>
              <w:jc w:val="left"/>
            </w:pPr>
            <w:r>
              <w:rPr>
                <w:sz w:val="16"/>
              </w:rPr>
              <w:t>Tornado</w:t>
            </w:r>
          </w:p>
        </w:tc>
        <w:tc>
          <w:tcPr>
            <w:tcW w:type="dxa" w:w="2092"/>
          </w:tcPr>
          <w:p>
            <w:pPr>
              <w:spacing w:after="0"/>
              <w:jc w:val="left"/>
            </w:pPr>
            <w:r>
              <w:rPr>
                <w:sz w:val="16"/>
              </w:rPr>
              <w:t>F4, 10 mi path length (whole path, pre-1996), 880 yd wide</w:t>
            </w:r>
          </w:p>
        </w:tc>
        <w:tc>
          <w:tcPr>
            <w:tcW w:type="dxa" w:w="1890"/>
          </w:tcPr>
          <w:p>
            <w:pPr>
              <w:spacing w:after="0"/>
              <w:jc w:val="left"/>
            </w:pPr>
            <w:r>
              <w:rPr>
                <w:sz w:val="16"/>
              </w:rPr>
              <w:t>$25,000 property; crops not recorded (1973 dollars)</w:t>
            </w:r>
          </w:p>
        </w:tc>
        <w:tc>
          <w:tcPr>
            <w:tcW w:type="dxa" w:w="947"/>
          </w:tcPr>
          <w:p>
            <w:pPr>
              <w:spacing w:after="0"/>
              <w:jc w:val="right"/>
            </w:pPr>
            <w:r>
              <w:rPr>
                <w:sz w:val="16"/>
              </w:rPr>
              <w:t>0, 5</w:t>
            </w:r>
          </w:p>
        </w:tc>
        <w:tc>
          <w:tcPr>
            <w:tcW w:type="dxa" w:w="2425"/>
          </w:tcPr>
          <w:p>
            <w:pPr>
              <w:spacing w:after="0"/>
              <w:jc w:val="left"/>
            </w:pPr>
            <w:r>
              <w:rPr>
                <w:sz w:val="16"/>
              </w:rPr>
              <w:t>location not recorded</w:t>
            </w:r>
          </w:p>
        </w:tc>
        <w:tc>
          <w:tcPr>
            <w:tcW w:type="dxa" w:w="1402"/>
          </w:tcPr>
          <w:p>
            <w:pPr>
              <w:spacing w:after="0"/>
              <w:jc w:val="left"/>
            </w:pPr>
          </w:p>
        </w:tc>
        <w:tc>
          <w:tcPr>
            <w:tcW w:type="dxa" w:w="310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2.16</w:t>
            </w:r>
          </w:p>
        </w:tc>
        <w:tc>
          <w:tcPr>
            <w:tcW w:type="dxa" w:w="1280"/>
          </w:tcPr>
          <w:p>
            <w:pPr>
              <w:spacing w:after="0"/>
              <w:jc w:val="left"/>
            </w:pPr>
            <w:r>
              <w:rPr>
                <w:sz w:val="16"/>
              </w:rPr>
              <w:t>event-days per year</w:t>
            </w:r>
          </w:p>
        </w:tc>
        <w:tc>
          <w:tcPr>
            <w:tcW w:type="dxa" w:w="1583"/>
          </w:tcPr>
          <w:p>
            <w:pPr>
              <w:spacing w:after="0"/>
              <w:jc w:val="left"/>
            </w:pPr>
            <w:r>
              <w:rPr>
                <w:sz w:val="16"/>
              </w:rPr>
              <w:t>about 2.16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12.1</w:t>
            </w:r>
          </w:p>
        </w:tc>
        <w:tc>
          <w:tcPr>
            <w:tcW w:type="dxa" w:w="1280"/>
          </w:tcPr>
          <w:p>
            <w:pPr>
              <w:spacing w:after="0"/>
              <w:jc w:val="left"/>
            </w:pPr>
            <w:r>
              <w:rPr>
                <w:sz w:val="16"/>
              </w:rPr>
              <w:t>event-days per year</w:t>
            </w:r>
          </w:p>
        </w:tc>
        <w:tc>
          <w:tcPr>
            <w:tcW w:type="dxa" w:w="1583"/>
          </w:tcPr>
          <w:p>
            <w:pPr>
              <w:spacing w:after="0"/>
              <w:jc w:val="left"/>
            </w:pPr>
            <w:r>
              <w:rPr>
                <w:sz w:val="16"/>
              </w:rPr>
              <w:t>about 12.1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343</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0.00148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0.148%</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6.51</w:t>
            </w:r>
          </w:p>
        </w:tc>
        <w:tc>
          <w:tcPr>
            <w:tcW w:type="dxa" w:w="1280"/>
          </w:tcPr>
          <w:p>
            <w:pPr>
              <w:spacing w:after="0"/>
              <w:jc w:val="left"/>
            </w:pPr>
            <w:r>
              <w:rPr>
                <w:sz w:val="16"/>
              </w:rPr>
              <w:t>events per year</w:t>
            </w:r>
          </w:p>
        </w:tc>
        <w:tc>
          <w:tcPr>
            <w:tcW w:type="dxa" w:w="1583"/>
          </w:tcPr>
          <w:p>
            <w:pPr>
              <w:spacing w:after="0"/>
              <w:jc w:val="left"/>
            </w:pPr>
            <w:r>
              <w:rPr>
                <w:sz w:val="16"/>
              </w:rPr>
              <w:t>about 6.51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247.0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13.8</w:t>
            </w:r>
          </w:p>
        </w:tc>
        <w:tc>
          <w:tcPr>
            <w:tcW w:type="dxa" w:w="1280"/>
          </w:tcPr>
          <w:p>
            <w:pPr>
              <w:spacing w:after="0"/>
              <w:jc w:val="left"/>
            </w:pPr>
            <w:r>
              <w:rPr>
                <w:sz w:val="16"/>
              </w:rPr>
              <w:t>event-days per year</w:t>
            </w:r>
          </w:p>
        </w:tc>
        <w:tc>
          <w:tcPr>
            <w:tcW w:type="dxa" w:w="1583"/>
          </w:tcPr>
          <w:p>
            <w:pPr>
              <w:spacing w:after="0"/>
              <w:jc w:val="left"/>
            </w:pPr>
            <w:r>
              <w:rPr>
                <w:sz w:val="16"/>
              </w:rPr>
              <w:t>about 13.8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165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w:t>
            </w:r>
          </w:p>
        </w:tc>
        <w:tc>
          <w:tcPr>
            <w:tcW w:type="dxa" w:w="1280"/>
          </w:tcPr>
          <w:p>
            <w:pPr>
              <w:spacing w:after="0"/>
              <w:jc w:val="left"/>
            </w:pPr>
            <w:r>
              <w:rPr>
                <w:sz w:val="16"/>
              </w:rPr>
              <w:t>events per year</w:t>
            </w:r>
          </w:p>
        </w:tc>
        <w:tc>
          <w:tcPr>
            <w:tcW w:type="dxa" w:w="1583"/>
          </w:tcPr>
          <w:p>
            <w:pPr>
              <w:spacing w:after="0"/>
              <w:jc w:val="left"/>
            </w:pPr>
            <w:r>
              <w:rPr>
                <w:sz w:val="16"/>
              </w:rPr>
              <w:t>about 1 in 100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0.518</w:t>
            </w:r>
          </w:p>
        </w:tc>
        <w:tc>
          <w:tcPr>
            <w:tcW w:type="dxa" w:w="1280"/>
          </w:tcPr>
          <w:p>
            <w:pPr>
              <w:spacing w:after="0"/>
              <w:jc w:val="left"/>
            </w:pPr>
            <w:r>
              <w:rPr>
                <w:sz w:val="16"/>
              </w:rPr>
              <w:t>event-days per year</w:t>
            </w:r>
          </w:p>
        </w:tc>
        <w:tc>
          <w:tcPr>
            <w:tcW w:type="dxa" w:w="1583"/>
          </w:tcPr>
          <w:p>
            <w:pPr>
              <w:spacing w:after="0"/>
              <w:jc w:val="left"/>
            </w:pPr>
            <w:r>
              <w:rPr>
                <w:sz w:val="16"/>
              </w:rPr>
              <w:t>about 0.518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35</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5.11</w:t>
            </w:r>
          </w:p>
        </w:tc>
        <w:tc>
          <w:tcPr>
            <w:tcW w:type="dxa" w:w="1280"/>
          </w:tcPr>
          <w:p>
            <w:pPr>
              <w:spacing w:after="0"/>
              <w:jc w:val="left"/>
            </w:pPr>
            <w:r>
              <w:rPr>
                <w:sz w:val="16"/>
              </w:rPr>
              <w:t>event-days per year</w:t>
            </w:r>
          </w:p>
        </w:tc>
        <w:tc>
          <w:tcPr>
            <w:tcW w:type="dxa" w:w="1583"/>
          </w:tcPr>
          <w:p>
            <w:pPr>
              <w:spacing w:after="0"/>
              <w:jc w:val="left"/>
            </w:pPr>
            <w:r>
              <w:rPr>
                <w:sz w:val="16"/>
              </w:rPr>
              <w:t>about 5.11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20 of 30 years, 1996 to 2025 (66.7%)</w:t>
            </w:r>
          </w:p>
        </w:tc>
        <w:tc>
          <w:tcPr>
            <w:tcW w:type="dxa" w:w="1524"/>
          </w:tcPr>
          <w:p>
            <w:pPr>
              <w:spacing w:after="0"/>
              <w:jc w:val="right"/>
            </w:pPr>
            <w:r>
              <w:rPr>
                <w:sz w:val="16"/>
              </w:rPr>
              <w:t>143</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0.125</w:t>
            </w:r>
          </w:p>
        </w:tc>
        <w:tc>
          <w:tcPr>
            <w:tcW w:type="dxa" w:w="1280"/>
          </w:tcPr>
          <w:p>
            <w:pPr>
              <w:spacing w:after="0"/>
              <w:jc w:val="left"/>
            </w:pPr>
            <w:r>
              <w:rPr>
                <w:sz w:val="16"/>
              </w:rPr>
              <w:t>events per year (modeled)</w:t>
            </w:r>
          </w:p>
        </w:tc>
        <w:tc>
          <w:tcPr>
            <w:tcW w:type="dxa" w:w="1583"/>
          </w:tcPr>
          <w:p>
            <w:pPr>
              <w:spacing w:after="0"/>
              <w:jc w:val="left"/>
            </w:pPr>
            <w:r>
              <w:rPr>
                <w:sz w:val="16"/>
              </w:rPr>
              <w:t>about 1 in 8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51.5</w:t>
            </w:r>
          </w:p>
        </w:tc>
        <w:tc>
          <w:tcPr>
            <w:tcW w:type="dxa" w:w="1280"/>
          </w:tcPr>
          <w:p>
            <w:pPr>
              <w:spacing w:after="0"/>
              <w:jc w:val="left"/>
            </w:pPr>
            <w:r>
              <w:rPr>
                <w:sz w:val="16"/>
              </w:rPr>
              <w:t>days per year with a strike</w:t>
            </w:r>
          </w:p>
        </w:tc>
        <w:tc>
          <w:tcPr>
            <w:tcW w:type="dxa" w:w="1583"/>
          </w:tcPr>
          <w:p>
            <w:pPr>
              <w:spacing w:after="0"/>
              <w:jc w:val="left"/>
            </w:pPr>
            <w:r>
              <w:rPr>
                <w:sz w:val="16"/>
              </w:rPr>
              <w:t>about 51.5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4.65</w:t>
            </w:r>
          </w:p>
        </w:tc>
        <w:tc>
          <w:tcPr>
            <w:tcW w:type="dxa" w:w="1280"/>
          </w:tcPr>
          <w:p>
            <w:pPr>
              <w:spacing w:after="0"/>
              <w:jc w:val="left"/>
            </w:pPr>
            <w:r>
              <w:rPr>
                <w:sz w:val="16"/>
              </w:rPr>
              <w:t>events per year</w:t>
            </w:r>
          </w:p>
        </w:tc>
        <w:tc>
          <w:tcPr>
            <w:tcW w:type="dxa" w:w="1583"/>
          </w:tcPr>
          <w:p>
            <w:pPr>
              <w:spacing w:after="0"/>
              <w:jc w:val="left"/>
            </w:pPr>
            <w:r>
              <w:rPr>
                <w:sz w:val="16"/>
              </w:rPr>
              <w:t>about 4.65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177</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0.415</w:t>
            </w:r>
          </w:p>
        </w:tc>
        <w:tc>
          <w:tcPr>
            <w:tcW w:type="dxa" w:w="128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0.00114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0.114%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9.89</w:t>
            </w:r>
          </w:p>
        </w:tc>
        <w:tc>
          <w:tcPr>
            <w:tcW w:type="dxa" w:w="1280"/>
          </w:tcPr>
          <w:p>
            <w:pPr>
              <w:spacing w:after="0"/>
              <w:jc w:val="left"/>
            </w:pPr>
            <w:r>
              <w:rPr>
                <w:sz w:val="16"/>
              </w:rPr>
              <w:t>event-days per year</w:t>
            </w:r>
          </w:p>
        </w:tc>
        <w:tc>
          <w:tcPr>
            <w:tcW w:type="dxa" w:w="1583"/>
          </w:tcPr>
          <w:p>
            <w:pPr>
              <w:spacing w:after="0"/>
              <w:jc w:val="left"/>
            </w:pPr>
            <w:r>
              <w:rPr>
                <w:sz w:val="16"/>
              </w:rPr>
              <w:t>about 9.89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19 of 30 years, 1996 to 2025 (63.3%)</w:t>
            </w:r>
          </w:p>
        </w:tc>
        <w:tc>
          <w:tcPr>
            <w:tcW w:type="dxa" w:w="1524"/>
          </w:tcPr>
          <w:p>
            <w:pPr>
              <w:spacing w:after="0"/>
              <w:jc w:val="right"/>
            </w:pPr>
            <w:r>
              <w:rPr>
                <w:sz w:val="16"/>
              </w:rPr>
              <w:t>188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84</w:t>
            </w:r>
          </w:p>
        </w:tc>
        <w:tc>
          <w:tcPr>
            <w:tcW w:type="dxa" w:w="1381"/>
          </w:tcPr>
          <w:p>
            <w:pPr>
              <w:spacing w:after="0"/>
              <w:jc w:val="right"/>
            </w:pPr>
            <w:r>
              <w:rPr>
                <w:sz w:val="16"/>
              </w:rPr>
              <w:t>30</w:t>
            </w:r>
          </w:p>
        </w:tc>
        <w:tc>
          <w:tcPr>
            <w:tcW w:type="dxa" w:w="1381"/>
          </w:tcPr>
          <w:p>
            <w:pPr>
              <w:spacing w:after="0"/>
              <w:jc w:val="right"/>
            </w:pPr>
            <w:r>
              <w:rPr>
                <w:sz w:val="16"/>
              </w:rPr>
              <w:t>2.8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68.5</w:t>
            </w:r>
          </w:p>
        </w:tc>
        <w:tc>
          <w:tcPr>
            <w:tcW w:type="dxa" w:w="1295"/>
          </w:tcPr>
          <w:p>
            <w:pPr>
              <w:spacing w:after="0"/>
              <w:jc w:val="right"/>
            </w:pPr>
            <w:r>
              <w:rPr>
                <w:sz w:val="16"/>
              </w:rPr>
              <w:t>84.3</w:t>
            </w:r>
          </w:p>
        </w:tc>
        <w:tc>
          <w:tcPr>
            <w:tcW w:type="dxa" w:w="1235"/>
          </w:tcPr>
          <w:p>
            <w:pPr>
              <w:spacing w:after="0"/>
              <w:jc w:val="right"/>
            </w:pPr>
            <w:r>
              <w:rPr>
                <w:sz w:val="16"/>
              </w:rPr>
              <w:t>90.5</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77.8</w:t>
            </w:r>
          </w:p>
        </w:tc>
        <w:tc>
          <w:tcPr>
            <w:tcW w:type="dxa" w:w="1295"/>
          </w:tcPr>
          <w:p>
            <w:pPr>
              <w:spacing w:after="0"/>
              <w:jc w:val="right"/>
            </w:pPr>
            <w:r>
              <w:rPr>
                <w:sz w:val="16"/>
              </w:rPr>
              <w:t>93.2</w:t>
            </w:r>
          </w:p>
        </w:tc>
        <w:tc>
          <w:tcPr>
            <w:tcW w:type="dxa" w:w="1235"/>
          </w:tcPr>
          <w:p>
            <w:pPr>
              <w:spacing w:after="0"/>
              <w:jc w:val="right"/>
            </w:pPr>
            <w:r>
              <w:rPr>
                <w:sz w:val="16"/>
              </w:rPr>
              <w:t>98.4</w:t>
            </w:r>
          </w:p>
        </w:tc>
        <w:tc>
          <w:tcPr>
            <w:tcW w:type="dxa" w:w="7078"/>
          </w:tcPr>
          <w:p>
            <w:pPr>
              <w:spacing w:after="0"/>
              <w:jc w:val="left"/>
            </w:pPr>
            <w:r>
              <w:rPr>
                <w:sz w:val="16"/>
              </w:rPr>
              <w:t>Relatively High 1, Relatively Moderate 2, Relatively Low 2,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44.6</w:t>
            </w:r>
          </w:p>
        </w:tc>
        <w:tc>
          <w:tcPr>
            <w:tcW w:type="dxa" w:w="1295"/>
          </w:tcPr>
          <w:p>
            <w:pPr>
              <w:spacing w:after="0"/>
              <w:jc w:val="right"/>
            </w:pPr>
            <w:r>
              <w:rPr>
                <w:sz w:val="16"/>
              </w:rPr>
              <w:t>61.7</w:t>
            </w:r>
          </w:p>
        </w:tc>
        <w:tc>
          <w:tcPr>
            <w:tcW w:type="dxa" w:w="1235"/>
          </w:tcPr>
          <w:p>
            <w:pPr>
              <w:spacing w:after="0"/>
              <w:jc w:val="right"/>
            </w:pPr>
            <w:r>
              <w:rPr>
                <w:sz w:val="16"/>
              </w:rPr>
              <w:t>76.9</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80.9</w:t>
            </w:r>
          </w:p>
        </w:tc>
        <w:tc>
          <w:tcPr>
            <w:tcW w:type="dxa" w:w="1295"/>
          </w:tcPr>
          <w:p>
            <w:pPr>
              <w:spacing w:after="0"/>
              <w:jc w:val="right"/>
            </w:pPr>
            <w:r>
              <w:rPr>
                <w:sz w:val="16"/>
              </w:rPr>
              <w:t>88.9</w:t>
            </w:r>
          </w:p>
        </w:tc>
        <w:tc>
          <w:tcPr>
            <w:tcW w:type="dxa" w:w="1235"/>
          </w:tcPr>
          <w:p>
            <w:pPr>
              <w:spacing w:after="0"/>
              <w:jc w:val="right"/>
            </w:pPr>
            <w:r>
              <w:rPr>
                <w:sz w:val="16"/>
              </w:rPr>
              <w:t>94.4</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75.8</w:t>
            </w:r>
          </w:p>
        </w:tc>
        <w:tc>
          <w:tcPr>
            <w:tcW w:type="dxa" w:w="1295"/>
          </w:tcPr>
          <w:p>
            <w:pPr>
              <w:spacing w:after="0"/>
              <w:jc w:val="right"/>
            </w:pPr>
            <w:r>
              <w:rPr>
                <w:sz w:val="16"/>
              </w:rPr>
              <w:t>86.2</w:t>
            </w:r>
          </w:p>
        </w:tc>
        <w:tc>
          <w:tcPr>
            <w:tcW w:type="dxa" w:w="1235"/>
          </w:tcPr>
          <w:p>
            <w:pPr>
              <w:spacing w:after="0"/>
              <w:jc w:val="right"/>
            </w:pPr>
            <w:r>
              <w:rPr>
                <w:sz w:val="16"/>
              </w:rPr>
              <w:t>93.5</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31.4</w:t>
            </w:r>
          </w:p>
        </w:tc>
        <w:tc>
          <w:tcPr>
            <w:tcW w:type="dxa" w:w="1295"/>
          </w:tcPr>
          <w:p>
            <w:pPr>
              <w:spacing w:after="0"/>
              <w:jc w:val="right"/>
            </w:pPr>
            <w:r>
              <w:rPr>
                <w:sz w:val="16"/>
              </w:rPr>
              <w:t>39.3</w:t>
            </w:r>
          </w:p>
        </w:tc>
        <w:tc>
          <w:tcPr>
            <w:tcW w:type="dxa" w:w="1235"/>
          </w:tcPr>
          <w:p>
            <w:pPr>
              <w:spacing w:after="0"/>
              <w:jc w:val="right"/>
            </w:pPr>
            <w:r>
              <w:rPr>
                <w:sz w:val="16"/>
              </w:rPr>
              <w:t>43.2</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91.7</w:t>
            </w:r>
          </w:p>
        </w:tc>
        <w:tc>
          <w:tcPr>
            <w:tcW w:type="dxa" w:w="1295"/>
          </w:tcPr>
          <w:p>
            <w:pPr>
              <w:spacing w:after="0"/>
              <w:jc w:val="right"/>
            </w:pPr>
            <w:r>
              <w:rPr>
                <w:sz w:val="16"/>
              </w:rPr>
              <w:t>94.1</w:t>
            </w:r>
          </w:p>
        </w:tc>
        <w:tc>
          <w:tcPr>
            <w:tcW w:type="dxa" w:w="1235"/>
          </w:tcPr>
          <w:p>
            <w:pPr>
              <w:spacing w:after="0"/>
              <w:jc w:val="right"/>
            </w:pPr>
            <w:r>
              <w:rPr>
                <w:sz w:val="16"/>
              </w:rPr>
              <w:t>97.0</w:t>
            </w:r>
          </w:p>
        </w:tc>
        <w:tc>
          <w:tcPr>
            <w:tcW w:type="dxa" w:w="7078"/>
          </w:tcPr>
          <w:p>
            <w:pPr>
              <w:spacing w:after="0"/>
              <w:jc w:val="left"/>
            </w:pPr>
            <w:r>
              <w:rPr>
                <w:sz w:val="16"/>
              </w:rPr>
              <w:t>Relatively High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54.1</w:t>
            </w:r>
          </w:p>
        </w:tc>
        <w:tc>
          <w:tcPr>
            <w:tcW w:type="dxa" w:w="1295"/>
          </w:tcPr>
          <w:p>
            <w:pPr>
              <w:spacing w:after="0"/>
              <w:jc w:val="right"/>
            </w:pPr>
            <w:r>
              <w:rPr>
                <w:sz w:val="16"/>
              </w:rPr>
              <w:t>89.6</w:t>
            </w:r>
          </w:p>
        </w:tc>
        <w:tc>
          <w:tcPr>
            <w:tcW w:type="dxa" w:w="1235"/>
          </w:tcPr>
          <w:p>
            <w:pPr>
              <w:spacing w:after="0"/>
              <w:jc w:val="right"/>
            </w:pPr>
            <w:r>
              <w:rPr>
                <w:sz w:val="16"/>
              </w:rPr>
              <w:t>95.1</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42.6</w:t>
            </w:r>
          </w:p>
        </w:tc>
        <w:tc>
          <w:tcPr>
            <w:tcW w:type="dxa" w:w="1295"/>
          </w:tcPr>
          <w:p>
            <w:pPr>
              <w:spacing w:after="0"/>
              <w:jc w:val="right"/>
            </w:pPr>
            <w:r>
              <w:rPr>
                <w:sz w:val="16"/>
              </w:rPr>
              <w:t>71.7</w:t>
            </w:r>
          </w:p>
        </w:tc>
        <w:tc>
          <w:tcPr>
            <w:tcW w:type="dxa" w:w="1235"/>
          </w:tcPr>
          <w:p>
            <w:pPr>
              <w:spacing w:after="0"/>
              <w:jc w:val="right"/>
            </w:pPr>
            <w:r>
              <w:rPr>
                <w:sz w:val="16"/>
              </w:rPr>
              <w:t>92.9</w:t>
            </w:r>
          </w:p>
        </w:tc>
        <w:tc>
          <w:tcPr>
            <w:tcW w:type="dxa" w:w="7078"/>
          </w:tcPr>
          <w:p>
            <w:pPr>
              <w:spacing w:after="0"/>
              <w:jc w:val="left"/>
            </w:pPr>
            <w:r>
              <w:rPr>
                <w:sz w:val="16"/>
              </w:rPr>
              <w:t>Relatively Low 3,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79.2</w:t>
            </w:r>
          </w:p>
        </w:tc>
        <w:tc>
          <w:tcPr>
            <w:tcW w:type="dxa" w:w="1295"/>
          </w:tcPr>
          <w:p>
            <w:pPr>
              <w:spacing w:after="0"/>
              <w:jc w:val="right"/>
            </w:pPr>
            <w:r>
              <w:rPr>
                <w:sz w:val="16"/>
              </w:rPr>
              <w:t>90.8</w:t>
            </w:r>
          </w:p>
        </w:tc>
        <w:tc>
          <w:tcPr>
            <w:tcW w:type="dxa" w:w="1235"/>
          </w:tcPr>
          <w:p>
            <w:pPr>
              <w:spacing w:after="0"/>
              <w:jc w:val="right"/>
            </w:pPr>
            <w:r>
              <w:rPr>
                <w:sz w:val="16"/>
              </w:rPr>
              <w:t>97.4</w:t>
            </w:r>
          </w:p>
        </w:tc>
        <w:tc>
          <w:tcPr>
            <w:tcW w:type="dxa" w:w="7078"/>
          </w:tcPr>
          <w:p>
            <w:pPr>
              <w:spacing w:after="0"/>
              <w:jc w:val="left"/>
            </w:pPr>
            <w:r>
              <w:rPr>
                <w:sz w:val="16"/>
              </w:rPr>
              <w:t>Very High 1, Relatively High 5</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88.6</w:t>
            </w:r>
          </w:p>
        </w:tc>
        <w:tc>
          <w:tcPr>
            <w:tcW w:type="dxa" w:w="1295"/>
          </w:tcPr>
          <w:p>
            <w:pPr>
              <w:spacing w:after="0"/>
              <w:jc w:val="right"/>
            </w:pPr>
            <w:r>
              <w:rPr>
                <w:sz w:val="16"/>
              </w:rPr>
              <w:t>95.3</w:t>
            </w:r>
          </w:p>
        </w:tc>
        <w:tc>
          <w:tcPr>
            <w:tcW w:type="dxa" w:w="1235"/>
          </w:tcPr>
          <w:p>
            <w:pPr>
              <w:spacing w:after="0"/>
              <w:jc w:val="right"/>
            </w:pPr>
            <w:r>
              <w:rPr>
                <w:sz w:val="16"/>
              </w:rPr>
              <w:t>98.8</w:t>
            </w:r>
          </w:p>
        </w:tc>
        <w:tc>
          <w:tcPr>
            <w:tcW w:type="dxa" w:w="7078"/>
          </w:tcPr>
          <w:p>
            <w:pPr>
              <w:spacing w:after="0"/>
              <w:jc w:val="left"/>
            </w:pPr>
            <w:r>
              <w:rPr>
                <w:sz w:val="16"/>
              </w:rPr>
              <w:t>Very High 2, Relatively High 4</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71.5</w:t>
            </w:r>
          </w:p>
        </w:tc>
        <w:tc>
          <w:tcPr>
            <w:tcW w:type="dxa" w:w="1295"/>
          </w:tcPr>
          <w:p>
            <w:pPr>
              <w:spacing w:after="0"/>
              <w:jc w:val="right"/>
            </w:pPr>
            <w:r>
              <w:rPr>
                <w:sz w:val="16"/>
              </w:rPr>
              <w:t>83.9</w:t>
            </w:r>
          </w:p>
        </w:tc>
        <w:tc>
          <w:tcPr>
            <w:tcW w:type="dxa" w:w="1235"/>
          </w:tcPr>
          <w:p>
            <w:pPr>
              <w:spacing w:after="0"/>
              <w:jc w:val="right"/>
            </w:pPr>
            <w:r>
              <w:rPr>
                <w:sz w:val="16"/>
              </w:rPr>
              <w:t>95.6</w:t>
            </w:r>
          </w:p>
        </w:tc>
        <w:tc>
          <w:tcPr>
            <w:tcW w:type="dxa" w:w="7078"/>
          </w:tcPr>
          <w:p>
            <w:pPr>
              <w:spacing w:after="0"/>
              <w:jc w:val="left"/>
            </w:pPr>
            <w:r>
              <w:rPr>
                <w:sz w:val="16"/>
              </w:rPr>
              <w:t>Very High 1, Relatively High 4,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65.5</w:t>
            </w:r>
          </w:p>
        </w:tc>
        <w:tc>
          <w:tcPr>
            <w:tcW w:type="dxa" w:w="1295"/>
          </w:tcPr>
          <w:p>
            <w:pPr>
              <w:spacing w:after="0"/>
              <w:jc w:val="right"/>
            </w:pPr>
            <w:r>
              <w:rPr>
                <w:sz w:val="16"/>
              </w:rPr>
              <w:t>75.0</w:t>
            </w:r>
          </w:p>
        </w:tc>
        <w:tc>
          <w:tcPr>
            <w:tcW w:type="dxa" w:w="1235"/>
          </w:tcPr>
          <w:p>
            <w:pPr>
              <w:spacing w:after="0"/>
              <w:jc w:val="right"/>
            </w:pPr>
            <w:r>
              <w:rPr>
                <w:sz w:val="16"/>
              </w:rPr>
              <w:t>85.4</w:t>
            </w:r>
          </w:p>
        </w:tc>
        <w:tc>
          <w:tcPr>
            <w:tcW w:type="dxa" w:w="7078"/>
          </w:tcPr>
          <w:p>
            <w:pPr>
              <w:spacing w:after="0"/>
              <w:jc w:val="left"/>
            </w:pPr>
            <w:r>
              <w:rPr>
                <w:sz w:val="16"/>
              </w:rPr>
              <w:t>Relatively Low 5,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79.0</w:t>
            </w:r>
          </w:p>
        </w:tc>
        <w:tc>
          <w:tcPr>
            <w:tcW w:type="dxa" w:w="1295"/>
          </w:tcPr>
          <w:p>
            <w:pPr>
              <w:spacing w:after="0"/>
              <w:jc w:val="right"/>
            </w:pPr>
            <w:r>
              <w:rPr>
                <w:sz w:val="16"/>
              </w:rPr>
              <w:t>89.8</w:t>
            </w:r>
          </w:p>
        </w:tc>
        <w:tc>
          <w:tcPr>
            <w:tcW w:type="dxa" w:w="1235"/>
          </w:tcPr>
          <w:p>
            <w:pPr>
              <w:spacing w:after="0"/>
              <w:jc w:val="right"/>
            </w:pPr>
            <w:r>
              <w:rPr>
                <w:sz w:val="16"/>
              </w:rPr>
              <w:t>95.5</w:t>
            </w:r>
          </w:p>
        </w:tc>
        <w:tc>
          <w:tcPr>
            <w:tcW w:type="dxa" w:w="7078"/>
          </w:tcPr>
          <w:p>
            <w:pPr>
              <w:spacing w:after="0"/>
              <w:jc w:val="left"/>
            </w:pPr>
            <w:r>
              <w:rPr>
                <w:sz w:val="16"/>
              </w:rPr>
              <w:t>Relatively High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95"/>
        <w:gridCol w:w="769"/>
        <w:gridCol w:w="2291"/>
        <w:gridCol w:w="2009"/>
        <w:gridCol w:w="2075"/>
        <w:gridCol w:w="2291"/>
        <w:gridCol w:w="3381"/>
      </w:tblGrid>
      <w:tr>
        <w:trPr>
          <w:cantSplit/>
          <w:tblHeader/>
        </w:trPr>
        <w:tc>
          <w:tcPr>
            <w:tcW w:type="dxa" w:w="129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91"/>
            <w:shd w:val="clear" w:color="auto" w:fill="E8E8E8"/>
          </w:tcPr>
          <w:p>
            <w:pPr>
              <w:spacing w:after="0"/>
              <w:jc w:val="left"/>
            </w:pPr>
            <w:r>
              <w:rPr>
                <w:b/>
                <w:sz w:val="16"/>
              </w:rPr>
              <w:t>Plan status</w:t>
            </w:r>
          </w:p>
        </w:tc>
        <w:tc>
          <w:tcPr>
            <w:tcW w:type="dxa" w:w="20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381"/>
            <w:shd w:val="clear" w:color="auto" w:fill="E8E8E8"/>
          </w:tcPr>
          <w:p>
            <w:pPr>
              <w:spacing w:after="0"/>
              <w:jc w:val="left"/>
            </w:pPr>
            <w:r>
              <w:rPr>
                <w:b/>
                <w:sz w:val="16"/>
              </w:rPr>
              <w:t>Notes</w:t>
            </w:r>
          </w:p>
        </w:tc>
      </w:tr>
      <w:tr>
        <w:trPr>
          <w:cantSplit/>
        </w:trPr>
        <w:tc>
          <w:tcPr>
            <w:tcW w:type="dxa" w:w="1295"/>
          </w:tcPr>
          <w:p>
            <w:pPr>
              <w:spacing w:after="0"/>
              <w:jc w:val="left"/>
            </w:pPr>
            <w:r>
              <w:rPr>
                <w:sz w:val="16"/>
              </w:rPr>
              <w:t>Henry County</w:t>
            </w:r>
          </w:p>
        </w:tc>
        <w:tc>
          <w:tcPr>
            <w:tcW w:type="dxa" w:w="769"/>
          </w:tcPr>
          <w:p>
            <w:pPr>
              <w:spacing w:after="0"/>
              <w:jc w:val="left"/>
            </w:pPr>
            <w:r>
              <w:rPr>
                <w:sz w:val="16"/>
              </w:rPr>
              <w:t>County</w:t>
            </w:r>
          </w:p>
        </w:tc>
        <w:tc>
          <w:tcPr>
            <w:tcW w:type="dxa" w:w="2291"/>
          </w:tcPr>
          <w:p>
            <w:pPr>
              <w:spacing w:after="0"/>
              <w:jc w:val="left"/>
            </w:pPr>
            <w:r>
              <w:rPr>
                <w:sz w:val="16"/>
              </w:rPr>
              <w:t>No approved plan on record</w:t>
            </w:r>
          </w:p>
        </w:tc>
        <w:tc>
          <w:tcPr>
            <w:tcW w:type="dxa" w:w="2009"/>
          </w:tcPr>
          <w:p>
            <w:pPr>
              <w:spacing w:after="0"/>
              <w:jc w:val="right"/>
            </w:pPr>
            <w:r>
              <w:rPr>
                <w:sz w:val="16"/>
              </w:rPr>
              <w:t>FMA RL 0, SRL 0; any 0</w:t>
            </w:r>
          </w:p>
        </w:tc>
        <w:tc>
          <w:tcPr>
            <w:tcW w:type="dxa" w:w="2075"/>
          </w:tcPr>
          <w:p>
            <w:pPr>
              <w:spacing w:after="0"/>
              <w:jc w:val="right"/>
            </w:pPr>
            <w:r>
              <w:rPr>
                <w:sz w:val="16"/>
              </w:rPr>
              <w:t>$117,284.89</w:t>
            </w:r>
          </w:p>
        </w:tc>
        <w:tc>
          <w:tcPr>
            <w:tcW w:type="dxa" w:w="2291"/>
          </w:tcPr>
          <w:p>
            <w:pPr>
              <w:spacing w:after="0"/>
              <w:jc w:val="right"/>
            </w:pPr>
            <w:r>
              <w:rPr>
                <w:sz w:val="16"/>
              </w:rPr>
              <w:t>0 total; no approved plan</w:t>
            </w:r>
          </w:p>
        </w:tc>
        <w:tc>
          <w:tcPr>
            <w:tcW w:type="dxa" w:w="3381"/>
          </w:tcPr>
          <w:p>
            <w:pPr>
              <w:spacing w:after="0"/>
              <w:jc w:val="left"/>
            </w:pPr>
          </w:p>
        </w:tc>
      </w:tr>
      <w:tr>
        <w:trPr>
          <w:cantSplit/>
        </w:trPr>
        <w:tc>
          <w:tcPr>
            <w:tcW w:type="dxa" w:w="1295"/>
          </w:tcPr>
          <w:p>
            <w:pPr>
              <w:spacing w:after="0"/>
              <w:jc w:val="left"/>
            </w:pPr>
            <w:r>
              <w:rPr>
                <w:sz w:val="16"/>
              </w:rPr>
              <w:t>Calhoun city</w:t>
            </w:r>
          </w:p>
        </w:tc>
        <w:tc>
          <w:tcPr>
            <w:tcW w:type="dxa" w:w="769"/>
          </w:tcPr>
          <w:p>
            <w:pPr>
              <w:spacing w:after="0"/>
              <w:jc w:val="left"/>
            </w:pPr>
            <w:r>
              <w:rPr>
                <w:sz w:val="16"/>
              </w:rPr>
              <w:t>City</w:t>
            </w:r>
          </w:p>
        </w:tc>
        <w:tc>
          <w:tcPr>
            <w:tcW w:type="dxa" w:w="2291"/>
          </w:tcPr>
          <w:p>
            <w:pPr>
              <w:spacing w:after="0"/>
              <w:jc w:val="left"/>
            </w:pPr>
            <w:r>
              <w:rPr>
                <w:sz w:val="16"/>
              </w:rPr>
              <w:t>No approved plan on record</w:t>
            </w:r>
          </w:p>
        </w:tc>
        <w:tc>
          <w:tcPr>
            <w:tcW w:type="dxa" w:w="2009"/>
          </w:tcPr>
          <w:p>
            <w:pPr>
              <w:spacing w:after="0"/>
              <w:jc w:val="right"/>
            </w:pPr>
            <w:r>
              <w:rPr>
                <w:sz w:val="16"/>
              </w:rPr>
              <w:t>FMA RL 0, SRL 0; any 0</w:t>
            </w:r>
          </w:p>
        </w:tc>
        <w:tc>
          <w:tcPr>
            <w:tcW w:type="dxa" w:w="2075"/>
          </w:tcPr>
          <w:p>
            <w:pPr>
              <w:spacing w:after="0"/>
              <w:jc w:val="right"/>
            </w:pPr>
            <w:r>
              <w:rPr>
                <w:sz w:val="16"/>
              </w:rPr>
              <w:t>$34,518.75</w:t>
            </w:r>
          </w:p>
        </w:tc>
        <w:tc>
          <w:tcPr>
            <w:tcW w:type="dxa" w:w="2291"/>
          </w:tcPr>
          <w:p>
            <w:pPr>
              <w:spacing w:after="0"/>
              <w:jc w:val="right"/>
            </w:pPr>
            <w:r>
              <w:rPr>
                <w:sz w:val="16"/>
              </w:rPr>
              <w:t>19 total; no approved plan</w:t>
            </w:r>
          </w:p>
        </w:tc>
        <w:tc>
          <w:tcPr>
            <w:tcW w:type="dxa" w:w="3381"/>
          </w:tcPr>
          <w:p>
            <w:pPr>
              <w:spacing w:after="0"/>
              <w:jc w:val="left"/>
            </w:pPr>
          </w:p>
        </w:tc>
      </w:tr>
      <w:tr>
        <w:trPr>
          <w:cantSplit/>
        </w:trPr>
        <w:tc>
          <w:tcPr>
            <w:tcW w:type="dxa" w:w="1295"/>
          </w:tcPr>
          <w:p>
            <w:pPr>
              <w:spacing w:after="0"/>
              <w:jc w:val="left"/>
            </w:pPr>
            <w:r>
              <w:rPr>
                <w:sz w:val="16"/>
              </w:rPr>
              <w:t>Clinton city</w:t>
            </w:r>
          </w:p>
        </w:tc>
        <w:tc>
          <w:tcPr>
            <w:tcW w:type="dxa" w:w="769"/>
          </w:tcPr>
          <w:p>
            <w:pPr>
              <w:spacing w:after="0"/>
              <w:jc w:val="left"/>
            </w:pPr>
            <w:r>
              <w:rPr>
                <w:sz w:val="16"/>
              </w:rPr>
              <w:t>City</w:t>
            </w:r>
          </w:p>
        </w:tc>
        <w:tc>
          <w:tcPr>
            <w:tcW w:type="dxa" w:w="2291"/>
          </w:tcPr>
          <w:p>
            <w:pPr>
              <w:spacing w:after="0"/>
              <w:jc w:val="left"/>
            </w:pPr>
            <w:r>
              <w:rPr>
                <w:sz w:val="16"/>
              </w:rPr>
              <w:t>No approved plan on record</w:t>
            </w:r>
          </w:p>
        </w:tc>
        <w:tc>
          <w:tcPr>
            <w:tcW w:type="dxa" w:w="2009"/>
          </w:tcPr>
          <w:p>
            <w:pPr>
              <w:spacing w:after="0"/>
              <w:jc w:val="right"/>
            </w:pPr>
            <w:r>
              <w:rPr>
                <w:sz w:val="16"/>
              </w:rPr>
              <w:t>FMA RL 0, SRL 0; any 0</w:t>
            </w:r>
          </w:p>
        </w:tc>
        <w:tc>
          <w:tcPr>
            <w:tcW w:type="dxa" w:w="2075"/>
          </w:tcPr>
          <w:p>
            <w:pPr>
              <w:spacing w:after="0"/>
              <w:jc w:val="right"/>
            </w:pPr>
            <w:r>
              <w:rPr>
                <w:sz w:val="16"/>
              </w:rPr>
              <w:t>$257,862.58</w:t>
            </w:r>
          </w:p>
        </w:tc>
        <w:tc>
          <w:tcPr>
            <w:tcW w:type="dxa" w:w="2291"/>
          </w:tcPr>
          <w:p>
            <w:pPr>
              <w:spacing w:after="0"/>
              <w:jc w:val="right"/>
            </w:pPr>
            <w:r>
              <w:rPr>
                <w:sz w:val="16"/>
              </w:rPr>
              <w:t>88 total; no approved plan</w:t>
            </w:r>
          </w:p>
        </w:tc>
        <w:tc>
          <w:tcPr>
            <w:tcW w:type="dxa" w:w="3381"/>
          </w:tcPr>
          <w:p>
            <w:pPr>
              <w:spacing w:after="0"/>
              <w:jc w:val="left"/>
            </w:pPr>
          </w:p>
        </w:tc>
      </w:tr>
      <w:tr>
        <w:trPr>
          <w:cantSplit/>
        </w:trPr>
        <w:tc>
          <w:tcPr>
            <w:tcW w:type="dxa" w:w="1295"/>
          </w:tcPr>
          <w:p>
            <w:pPr>
              <w:spacing w:after="0"/>
              <w:jc w:val="left"/>
            </w:pPr>
            <w:r>
              <w:rPr>
                <w:sz w:val="16"/>
              </w:rPr>
              <w:t>Deepwater city</w:t>
            </w:r>
          </w:p>
        </w:tc>
        <w:tc>
          <w:tcPr>
            <w:tcW w:type="dxa" w:w="769"/>
          </w:tcPr>
          <w:p>
            <w:pPr>
              <w:spacing w:after="0"/>
              <w:jc w:val="left"/>
            </w:pPr>
            <w:r>
              <w:rPr>
                <w:sz w:val="16"/>
              </w:rPr>
              <w:t>City</w:t>
            </w:r>
          </w:p>
        </w:tc>
        <w:tc>
          <w:tcPr>
            <w:tcW w:type="dxa" w:w="2291"/>
          </w:tcPr>
          <w:p>
            <w:pPr>
              <w:spacing w:after="0"/>
              <w:jc w:val="left"/>
            </w:pPr>
            <w:r>
              <w:rPr>
                <w:sz w:val="16"/>
              </w:rPr>
              <w:t>No approved plan on record</w:t>
            </w:r>
          </w:p>
        </w:tc>
        <w:tc>
          <w:tcPr>
            <w:tcW w:type="dxa" w:w="2009"/>
          </w:tcPr>
          <w:p>
            <w:pPr>
              <w:spacing w:after="0"/>
              <w:jc w:val="right"/>
            </w:pPr>
            <w:r>
              <w:rPr>
                <w:sz w:val="16"/>
              </w:rPr>
              <w:t>FMA RL 0, SRL 0; any 0</w:t>
            </w:r>
          </w:p>
        </w:tc>
        <w:tc>
          <w:tcPr>
            <w:tcW w:type="dxa" w:w="2075"/>
          </w:tcPr>
          <w:p>
            <w:pPr>
              <w:spacing w:after="0"/>
              <w:jc w:val="right"/>
            </w:pPr>
            <w:r>
              <w:rPr>
                <w:sz w:val="16"/>
              </w:rPr>
              <w:t>$2,612.02</w:t>
            </w:r>
          </w:p>
        </w:tc>
        <w:tc>
          <w:tcPr>
            <w:tcW w:type="dxa" w:w="2291"/>
          </w:tcPr>
          <w:p>
            <w:pPr>
              <w:spacing w:after="0"/>
              <w:jc w:val="right"/>
            </w:pPr>
            <w:r>
              <w:rPr>
                <w:sz w:val="16"/>
              </w:rPr>
              <w:t>12 total; no approved plan</w:t>
            </w:r>
          </w:p>
        </w:tc>
        <w:tc>
          <w:tcPr>
            <w:tcW w:type="dxa" w:w="3381"/>
          </w:tcPr>
          <w:p>
            <w:pPr>
              <w:spacing w:after="0"/>
              <w:jc w:val="left"/>
            </w:pPr>
          </w:p>
        </w:tc>
      </w:tr>
      <w:tr>
        <w:trPr>
          <w:cantSplit/>
        </w:trPr>
        <w:tc>
          <w:tcPr>
            <w:tcW w:type="dxa" w:w="1295"/>
          </w:tcPr>
          <w:p>
            <w:pPr>
              <w:spacing w:after="0"/>
              <w:jc w:val="left"/>
            </w:pPr>
            <w:r>
              <w:rPr>
                <w:sz w:val="16"/>
              </w:rPr>
              <w:t>Montrose city</w:t>
            </w:r>
          </w:p>
        </w:tc>
        <w:tc>
          <w:tcPr>
            <w:tcW w:type="dxa" w:w="769"/>
          </w:tcPr>
          <w:p>
            <w:pPr>
              <w:spacing w:after="0"/>
              <w:jc w:val="left"/>
            </w:pPr>
            <w:r>
              <w:rPr>
                <w:sz w:val="16"/>
              </w:rPr>
              <w:t>City</w:t>
            </w:r>
          </w:p>
        </w:tc>
        <w:tc>
          <w:tcPr>
            <w:tcW w:type="dxa" w:w="2291"/>
          </w:tcPr>
          <w:p>
            <w:pPr>
              <w:spacing w:after="0"/>
              <w:jc w:val="left"/>
            </w:pPr>
            <w:r>
              <w:rPr>
                <w:sz w:val="16"/>
              </w:rPr>
              <w:t>No approved plan on record</w:t>
            </w:r>
          </w:p>
        </w:tc>
        <w:tc>
          <w:tcPr>
            <w:tcW w:type="dxa" w:w="2009"/>
          </w:tcPr>
          <w:p>
            <w:pPr>
              <w:spacing w:after="0"/>
              <w:jc w:val="right"/>
            </w:pPr>
            <w:r>
              <w:rPr>
                <w:sz w:val="16"/>
              </w:rPr>
              <w:t>FMA RL 0, SRL 0; any 0</w:t>
            </w:r>
          </w:p>
        </w:tc>
        <w:tc>
          <w:tcPr>
            <w:tcW w:type="dxa" w:w="2075"/>
          </w:tcPr>
          <w:p>
            <w:pPr>
              <w:spacing w:after="0"/>
              <w:jc w:val="right"/>
            </w:pPr>
            <w:r>
              <w:rPr>
                <w:sz w:val="16"/>
              </w:rPr>
              <w:t>$4,875.70</w:t>
            </w:r>
          </w:p>
        </w:tc>
        <w:tc>
          <w:tcPr>
            <w:tcW w:type="dxa" w:w="2291"/>
          </w:tcPr>
          <w:p>
            <w:pPr>
              <w:spacing w:after="0"/>
              <w:jc w:val="right"/>
            </w:pPr>
            <w:r>
              <w:rPr>
                <w:sz w:val="16"/>
              </w:rPr>
              <w:t>16 total; no approved plan</w:t>
            </w:r>
          </w:p>
        </w:tc>
        <w:tc>
          <w:tcPr>
            <w:tcW w:type="dxa" w:w="3381"/>
          </w:tcPr>
          <w:p>
            <w:pPr>
              <w:spacing w:after="0"/>
              <w:jc w:val="left"/>
            </w:pPr>
          </w:p>
        </w:tc>
      </w:tr>
      <w:tr>
        <w:trPr>
          <w:cantSplit/>
        </w:trPr>
        <w:tc>
          <w:tcPr>
            <w:tcW w:type="dxa" w:w="1295"/>
          </w:tcPr>
          <w:p>
            <w:pPr>
              <w:spacing w:after="0"/>
              <w:jc w:val="left"/>
            </w:pPr>
            <w:r>
              <w:rPr>
                <w:sz w:val="16"/>
              </w:rPr>
              <w:t>Tightwad village</w:t>
            </w:r>
          </w:p>
        </w:tc>
        <w:tc>
          <w:tcPr>
            <w:tcW w:type="dxa" w:w="769"/>
          </w:tcPr>
          <w:p>
            <w:pPr>
              <w:spacing w:after="0"/>
              <w:jc w:val="left"/>
            </w:pPr>
            <w:r>
              <w:rPr>
                <w:sz w:val="16"/>
              </w:rPr>
              <w:t>Village</w:t>
            </w:r>
          </w:p>
        </w:tc>
        <w:tc>
          <w:tcPr>
            <w:tcW w:type="dxa" w:w="2291"/>
          </w:tcPr>
          <w:p>
            <w:pPr>
              <w:spacing w:after="0"/>
              <w:jc w:val="left"/>
            </w:pPr>
            <w:r>
              <w:rPr>
                <w:sz w:val="16"/>
              </w:rPr>
              <w:t>No approved plan on record</w:t>
            </w:r>
          </w:p>
        </w:tc>
        <w:tc>
          <w:tcPr>
            <w:tcW w:type="dxa" w:w="2009"/>
          </w:tcPr>
          <w:p>
            <w:pPr>
              <w:spacing w:after="0"/>
              <w:jc w:val="right"/>
            </w:pPr>
            <w:r>
              <w:rPr>
                <w:sz w:val="16"/>
              </w:rPr>
              <w:t>FMA RL 0, SRL 0; any 0</w:t>
            </w:r>
          </w:p>
        </w:tc>
        <w:tc>
          <w:tcPr>
            <w:tcW w:type="dxa" w:w="2075"/>
          </w:tcPr>
          <w:p>
            <w:pPr>
              <w:spacing w:after="0"/>
              <w:jc w:val="right"/>
            </w:pPr>
            <w:r>
              <w:rPr>
                <w:sz w:val="16"/>
              </w:rPr>
              <w:t>no Public Assistance recorded</w:t>
            </w:r>
          </w:p>
        </w:tc>
        <w:tc>
          <w:tcPr>
            <w:tcW w:type="dxa" w:w="2291"/>
          </w:tcPr>
          <w:p>
            <w:pPr>
              <w:spacing w:after="0"/>
              <w:jc w:val="right"/>
            </w:pPr>
            <w:r>
              <w:rPr>
                <w:sz w:val="16"/>
              </w:rPr>
              <w:t>22 total; no approved plan</w:t>
            </w:r>
          </w:p>
        </w:tc>
        <w:tc>
          <w:tcPr>
            <w:tcW w:type="dxa" w:w="3381"/>
          </w:tcPr>
          <w:p>
            <w:pPr>
              <w:spacing w:after="0"/>
              <w:jc w:val="left"/>
            </w:pPr>
          </w:p>
        </w:tc>
      </w:tr>
      <w:tr>
        <w:trPr>
          <w:cantSplit/>
        </w:trPr>
        <w:tc>
          <w:tcPr>
            <w:tcW w:type="dxa" w:w="1295"/>
          </w:tcPr>
          <w:p>
            <w:pPr>
              <w:spacing w:after="0"/>
              <w:jc w:val="left"/>
            </w:pPr>
            <w:r>
              <w:rPr>
                <w:sz w:val="16"/>
              </w:rPr>
              <w:t>Urich city</w:t>
            </w:r>
          </w:p>
        </w:tc>
        <w:tc>
          <w:tcPr>
            <w:tcW w:type="dxa" w:w="769"/>
          </w:tcPr>
          <w:p>
            <w:pPr>
              <w:spacing w:after="0"/>
              <w:jc w:val="left"/>
            </w:pPr>
            <w:r>
              <w:rPr>
                <w:sz w:val="16"/>
              </w:rPr>
              <w:t>City</w:t>
            </w:r>
          </w:p>
        </w:tc>
        <w:tc>
          <w:tcPr>
            <w:tcW w:type="dxa" w:w="2291"/>
          </w:tcPr>
          <w:p>
            <w:pPr>
              <w:spacing w:after="0"/>
              <w:jc w:val="left"/>
            </w:pPr>
            <w:r>
              <w:rPr>
                <w:sz w:val="16"/>
              </w:rPr>
              <w:t>No approved plan on record</w:t>
            </w:r>
          </w:p>
        </w:tc>
        <w:tc>
          <w:tcPr>
            <w:tcW w:type="dxa" w:w="2009"/>
          </w:tcPr>
          <w:p>
            <w:pPr>
              <w:spacing w:after="0"/>
              <w:jc w:val="right"/>
            </w:pPr>
            <w:r>
              <w:rPr>
                <w:sz w:val="16"/>
              </w:rPr>
              <w:t>FMA RL 0, SRL 0; any 0</w:t>
            </w:r>
          </w:p>
        </w:tc>
        <w:tc>
          <w:tcPr>
            <w:tcW w:type="dxa" w:w="2075"/>
          </w:tcPr>
          <w:p>
            <w:pPr>
              <w:spacing w:after="0"/>
              <w:jc w:val="right"/>
            </w:pPr>
            <w:r>
              <w:rPr>
                <w:sz w:val="16"/>
              </w:rPr>
              <w:t>$6,440.77</w:t>
            </w:r>
          </w:p>
        </w:tc>
        <w:tc>
          <w:tcPr>
            <w:tcW w:type="dxa" w:w="2291"/>
          </w:tcPr>
          <w:p>
            <w:pPr>
              <w:spacing w:after="0"/>
              <w:jc w:val="right"/>
            </w:pPr>
            <w:r>
              <w:rPr>
                <w:sz w:val="16"/>
              </w:rPr>
              <w:t>45 total; no approved plan</w:t>
            </w:r>
          </w:p>
        </w:tc>
        <w:tc>
          <w:tcPr>
            <w:tcW w:type="dxa" w:w="3381"/>
          </w:tcPr>
          <w:p>
            <w:pPr>
              <w:spacing w:after="0"/>
              <w:jc w:val="left"/>
            </w:pPr>
          </w:p>
        </w:tc>
      </w:tr>
      <w:tr>
        <w:trPr>
          <w:cantSplit/>
        </w:trPr>
        <w:tc>
          <w:tcPr>
            <w:tcW w:type="dxa" w:w="1295"/>
          </w:tcPr>
          <w:p>
            <w:pPr>
              <w:spacing w:after="0"/>
              <w:jc w:val="left"/>
            </w:pPr>
            <w:r>
              <w:rPr>
                <w:sz w:val="16"/>
              </w:rPr>
              <w:t>Windsor city</w:t>
            </w:r>
          </w:p>
        </w:tc>
        <w:tc>
          <w:tcPr>
            <w:tcW w:type="dxa" w:w="769"/>
          </w:tcPr>
          <w:p>
            <w:pPr>
              <w:spacing w:after="0"/>
              <w:jc w:val="left"/>
            </w:pPr>
            <w:r>
              <w:rPr>
                <w:sz w:val="16"/>
              </w:rPr>
              <w:t>City</w:t>
            </w:r>
          </w:p>
        </w:tc>
        <w:tc>
          <w:tcPr>
            <w:tcW w:type="dxa" w:w="2291"/>
          </w:tcPr>
          <w:p>
            <w:pPr>
              <w:spacing w:after="0"/>
              <w:jc w:val="left"/>
            </w:pPr>
            <w:r>
              <w:rPr>
                <w:sz w:val="16"/>
              </w:rPr>
              <w:t>No approved plan on record</w:t>
            </w:r>
          </w:p>
        </w:tc>
        <w:tc>
          <w:tcPr>
            <w:tcW w:type="dxa" w:w="2009"/>
          </w:tcPr>
          <w:p>
            <w:pPr>
              <w:spacing w:after="0"/>
              <w:jc w:val="right"/>
            </w:pPr>
            <w:r>
              <w:rPr>
                <w:sz w:val="16"/>
              </w:rPr>
              <w:t>FMA RL 0, SRL 0; any 1</w:t>
            </w:r>
          </w:p>
        </w:tc>
        <w:tc>
          <w:tcPr>
            <w:tcW w:type="dxa" w:w="2075"/>
          </w:tcPr>
          <w:p>
            <w:pPr>
              <w:spacing w:after="0"/>
              <w:jc w:val="right"/>
            </w:pPr>
            <w:r>
              <w:rPr>
                <w:sz w:val="16"/>
              </w:rPr>
              <w:t>$23,280.42</w:t>
            </w:r>
          </w:p>
        </w:tc>
        <w:tc>
          <w:tcPr>
            <w:tcW w:type="dxa" w:w="2291"/>
          </w:tcPr>
          <w:p>
            <w:pPr>
              <w:spacing w:after="0"/>
              <w:jc w:val="right"/>
            </w:pPr>
            <w:r>
              <w:rPr>
                <w:sz w:val="16"/>
              </w:rPr>
              <w:t>28 total; no approved plan</w:t>
            </w:r>
          </w:p>
        </w:tc>
        <w:tc>
          <w:tcPr>
            <w:tcW w:type="dxa" w:w="3381"/>
          </w:tcPr>
          <w:p>
            <w:pPr>
              <w:spacing w:after="0"/>
              <w:jc w:val="left"/>
            </w:pPr>
            <w:r>
              <w:rPr>
                <w:sz w:val="16"/>
              </w:rPr>
              <w:t>Whole community, including the part in St. Louis County; none of its repeat-flood properties are in this county.</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12"/>
        <w:gridCol w:w="1305"/>
        <w:gridCol w:w="1155"/>
        <w:gridCol w:w="1081"/>
        <w:gridCol w:w="1081"/>
        <w:gridCol w:w="143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$5,944,944,584</w:t>
            </w:r>
          </w:p>
        </w:tc>
        <w:tc>
          <w:tcPr>
            <w:tcW w:type="dxa" w:w="1215"/>
          </w:tcPr>
          <w:p>
            <w:pPr>
              <w:spacing w:after="0"/>
              <w:jc w:val="right"/>
            </w:pPr>
            <w:r>
              <w:rPr>
                <w:sz w:val="16"/>
              </w:rPr>
              <w:t>$127,098,649</w:t>
            </w:r>
          </w:p>
        </w:tc>
        <w:tc>
          <w:tcPr>
            <w:tcW w:type="dxa" w:w="1042"/>
          </w:tcPr>
          <w:p>
            <w:pPr>
              <w:spacing w:after="0"/>
              <w:jc w:val="right"/>
            </w:pPr>
            <w:r>
              <w:rPr>
                <w:sz w:val="16"/>
              </w:rPr>
              <w:t>21,887</w:t>
            </w:r>
          </w:p>
        </w:tc>
        <w:tc>
          <w:tcPr>
            <w:tcW w:type="dxa" w:w="1037"/>
          </w:tcPr>
          <w:p>
            <w:pPr>
              <w:spacing w:after="0"/>
              <w:jc w:val="right"/>
            </w:pPr>
            <w:r>
              <w:rPr>
                <w:sz w:val="16"/>
              </w:rPr>
              <w:t>$122</w:t>
            </w:r>
          </w:p>
        </w:tc>
        <w:tc>
          <w:tcPr>
            <w:tcW w:type="dxa" w:w="1126"/>
          </w:tcPr>
          <w:p>
            <w:pPr>
              <w:spacing w:after="0"/>
              <w:jc w:val="right"/>
            </w:pPr>
            <w:r>
              <w:rPr>
                <w:sz w:val="16"/>
              </w:rPr>
              <w:t>$321,238</w:t>
            </w:r>
          </w:p>
        </w:tc>
        <w:tc>
          <w:tcPr>
            <w:tcW w:type="dxa" w:w="1112"/>
          </w:tcPr>
          <w:p>
            <w:pPr>
              <w:spacing w:after="0"/>
              <w:jc w:val="right"/>
            </w:pPr>
            <w:r>
              <w:rPr>
                <w:sz w:val="16"/>
              </w:rPr>
              <w:t>$769,962</w:t>
            </w:r>
          </w:p>
        </w:tc>
        <w:tc>
          <w:tcPr>
            <w:tcW w:type="dxa" w:w="1305"/>
          </w:tcPr>
          <w:p>
            <w:pPr>
              <w:spacing w:after="0"/>
              <w:jc w:val="right"/>
            </w:pPr>
            <w:r>
              <w:rPr>
                <w:sz w:val="16"/>
              </w:rPr>
              <w:t>under 0.0001%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$54,721,865</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$677,289</w:t>
            </w:r>
          </w:p>
        </w:tc>
        <w:tc>
          <w:tcPr>
            <w:tcW w:type="dxa" w:w="1112"/>
          </w:tcPr>
          <w:p>
            <w:pPr>
              <w:spacing w:after="0"/>
              <w:jc w:val="right"/>
            </w:pPr>
            <w:r>
              <w:rPr>
                <w:sz w:val="16"/>
              </w:rPr>
              <w:t>n/a</w:t>
            </w:r>
          </w:p>
        </w:tc>
        <w:tc>
          <w:tcPr>
            <w:tcW w:type="dxa" w:w="1305"/>
          </w:tcPr>
          <w:p>
            <w:pPr>
              <w:spacing w:after="0"/>
              <w:jc w:val="right"/>
            </w:pPr>
            <w:r>
              <w:rPr>
                <w:sz w:val="16"/>
              </w:rPr>
              <w:t>1.24% (agriculture)</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$10,402,400,206</w:t>
            </w:r>
          </w:p>
        </w:tc>
        <w:tc>
          <w:tcPr>
            <w:tcW w:type="dxa" w:w="1215"/>
          </w:tcPr>
          <w:p>
            <w:pPr>
              <w:spacing w:after="0"/>
              <w:jc w:val="right"/>
            </w:pPr>
            <w:r>
              <w:rPr>
                <w:sz w:val="16"/>
              </w:rPr>
              <w:t>n/a</w:t>
            </w:r>
          </w:p>
        </w:tc>
        <w:tc>
          <w:tcPr>
            <w:tcW w:type="dxa" w:w="1042"/>
          </w:tcPr>
          <w:p>
            <w:pPr>
              <w:spacing w:after="0"/>
              <w:jc w:val="right"/>
            </w:pPr>
            <w:r>
              <w:rPr>
                <w:sz w:val="16"/>
              </w:rPr>
              <w:t>21,946</w:t>
            </w:r>
          </w:p>
        </w:tc>
        <w:tc>
          <w:tcPr>
            <w:tcW w:type="dxa" w:w="1037"/>
          </w:tcPr>
          <w:p>
            <w:pPr>
              <w:spacing w:after="0"/>
              <w:jc w:val="right"/>
            </w:pPr>
            <w:r>
              <w:rPr>
                <w:sz w:val="16"/>
              </w:rPr>
              <w:t>$261,382</w:t>
            </w:r>
          </w:p>
        </w:tc>
        <w:tc>
          <w:tcPr>
            <w:tcW w:type="dxa" w:w="1126"/>
          </w:tcPr>
          <w:p>
            <w:pPr>
              <w:spacing w:after="0"/>
              <w:jc w:val="right"/>
            </w:pPr>
            <w:r>
              <w:rPr>
                <w:sz w:val="16"/>
              </w:rPr>
              <w:t>n/a</w:t>
            </w:r>
          </w:p>
        </w:tc>
        <w:tc>
          <w:tcPr>
            <w:tcW w:type="dxa" w:w="1112"/>
          </w:tcPr>
          <w:p>
            <w:pPr>
              <w:spacing w:after="0"/>
              <w:jc w:val="right"/>
            </w:pPr>
            <w:r>
              <w:rPr>
                <w:sz w:val="16"/>
              </w:rPr>
              <w:t>$72,685</w:t>
            </w:r>
          </w:p>
        </w:tc>
        <w:tc>
          <w:tcPr>
            <w:tcW w:type="dxa" w:w="1305"/>
          </w:tcPr>
          <w:p>
            <w:pPr>
              <w:spacing w:after="0"/>
              <w:jc w:val="right"/>
            </w:pPr>
            <w:r>
              <w:rPr>
                <w:sz w:val="16"/>
              </w:rPr>
              <w:t>0.00251%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$5,944,944,584</w:t>
            </w:r>
          </w:p>
        </w:tc>
        <w:tc>
          <w:tcPr>
            <w:tcW w:type="dxa" w:w="1215"/>
          </w:tcPr>
          <w:p>
            <w:pPr>
              <w:spacing w:after="0"/>
              <w:jc w:val="right"/>
            </w:pPr>
            <w:r>
              <w:rPr>
                <w:sz w:val="16"/>
              </w:rPr>
              <w:t>$127,098,649</w:t>
            </w:r>
          </w:p>
        </w:tc>
        <w:tc>
          <w:tcPr>
            <w:tcW w:type="dxa" w:w="1042"/>
          </w:tcPr>
          <w:p>
            <w:pPr>
              <w:spacing w:after="0"/>
              <w:jc w:val="right"/>
            </w:pPr>
            <w:r>
              <w:rPr>
                <w:sz w:val="16"/>
              </w:rPr>
              <w:t>21,887</w:t>
            </w:r>
          </w:p>
        </w:tc>
        <w:tc>
          <w:tcPr>
            <w:tcW w:type="dxa" w:w="1037"/>
          </w:tcPr>
          <w:p>
            <w:pPr>
              <w:spacing w:after="0"/>
              <w:jc w:val="right"/>
            </w:pPr>
            <w:r>
              <w:rPr>
                <w:sz w:val="16"/>
              </w:rPr>
              <w:t>$414,089</w:t>
            </w:r>
          </w:p>
        </w:tc>
        <w:tc>
          <w:tcPr>
            <w:tcW w:type="dxa" w:w="1126"/>
          </w:tcPr>
          <w:p>
            <w:pPr>
              <w:spacing w:after="0"/>
              <w:jc w:val="right"/>
            </w:pPr>
            <w:r>
              <w:rPr>
                <w:sz w:val="16"/>
              </w:rPr>
              <w:t>$1,127</w:t>
            </w:r>
          </w:p>
        </w:tc>
        <w:tc>
          <w:tcPr>
            <w:tcW w:type="dxa" w:w="1112"/>
          </w:tcPr>
          <w:p>
            <w:pPr>
              <w:spacing w:after="0"/>
              <w:jc w:val="right"/>
            </w:pPr>
            <w:r>
              <w:rPr>
                <w:sz w:val="16"/>
              </w:rPr>
              <w:t>$11,937</w:t>
            </w:r>
          </w:p>
        </w:tc>
        <w:tc>
          <w:tcPr>
            <w:tcW w:type="dxa" w:w="1305"/>
          </w:tcPr>
          <w:p>
            <w:pPr>
              <w:spacing w:after="0"/>
              <w:jc w:val="right"/>
            </w:pPr>
            <w:r>
              <w:rPr>
                <w:sz w:val="16"/>
              </w:rPr>
              <w:t>0.00697%</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$5,944,944,584</w:t>
            </w:r>
          </w:p>
        </w:tc>
        <w:tc>
          <w:tcPr>
            <w:tcW w:type="dxa" w:w="1215"/>
          </w:tcPr>
          <w:p>
            <w:pPr>
              <w:spacing w:after="0"/>
              <w:jc w:val="right"/>
            </w:pPr>
            <w:r>
              <w:rPr>
                <w:sz w:val="16"/>
              </w:rPr>
              <w:t>$127,098,649</w:t>
            </w:r>
          </w:p>
        </w:tc>
        <w:tc>
          <w:tcPr>
            <w:tcW w:type="dxa" w:w="1042"/>
          </w:tcPr>
          <w:p>
            <w:pPr>
              <w:spacing w:after="0"/>
              <w:jc w:val="right"/>
            </w:pPr>
            <w:r>
              <w:rPr>
                <w:sz w:val="16"/>
              </w:rPr>
              <w:t>21,887</w:t>
            </w:r>
          </w:p>
        </w:tc>
        <w:tc>
          <w:tcPr>
            <w:tcW w:type="dxa" w:w="1037"/>
          </w:tcPr>
          <w:p>
            <w:pPr>
              <w:spacing w:after="0"/>
              <w:jc w:val="right"/>
            </w:pPr>
            <w:r>
              <w:rPr>
                <w:sz w:val="16"/>
              </w:rPr>
              <w:t>$479</w:t>
            </w:r>
          </w:p>
        </w:tc>
        <w:tc>
          <w:tcPr>
            <w:tcW w:type="dxa" w:w="1126"/>
          </w:tcPr>
          <w:p>
            <w:pPr>
              <w:spacing w:after="0"/>
              <w:jc w:val="right"/>
            </w:pPr>
            <w:r>
              <w:rPr>
                <w:sz w:val="16"/>
              </w:rPr>
              <w:t>$5</w:t>
            </w:r>
          </w:p>
        </w:tc>
        <w:tc>
          <w:tcPr>
            <w:tcW w:type="dxa" w:w="1112"/>
          </w:tcPr>
          <w:p>
            <w:pPr>
              <w:spacing w:after="0"/>
              <w:jc w:val="right"/>
            </w:pPr>
            <w:r>
              <w:rPr>
                <w:sz w:val="16"/>
              </w:rPr>
              <w:t>$725,019</w:t>
            </w:r>
          </w:p>
        </w:tc>
        <w:tc>
          <w:tcPr>
            <w:tcW w:type="dxa" w:w="1305"/>
          </w:tcPr>
          <w:p>
            <w:pPr>
              <w:spacing w:after="0"/>
              <w:jc w:val="right"/>
            </w:pPr>
            <w:r>
              <w:rPr>
                <w:sz w:val="16"/>
              </w:rPr>
              <w:t>under 0.0001%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$5,944,944,584</w:t>
            </w:r>
          </w:p>
        </w:tc>
        <w:tc>
          <w:tcPr>
            <w:tcW w:type="dxa" w:w="1215"/>
          </w:tcPr>
          <w:p>
            <w:pPr>
              <w:spacing w:after="0"/>
              <w:jc w:val="right"/>
            </w:pPr>
            <w:r>
              <w:rPr>
                <w:sz w:val="16"/>
              </w:rPr>
              <w:t>$127,098,649</w:t>
            </w:r>
          </w:p>
        </w:tc>
        <w:tc>
          <w:tcPr>
            <w:tcW w:type="dxa" w:w="1042"/>
          </w:tcPr>
          <w:p>
            <w:pPr>
              <w:spacing w:after="0"/>
              <w:jc w:val="right"/>
            </w:pPr>
            <w:r>
              <w:rPr>
                <w:sz w:val="16"/>
              </w:rPr>
              <w:t>21,887</w:t>
            </w:r>
          </w:p>
        </w:tc>
        <w:tc>
          <w:tcPr>
            <w:tcW w:type="dxa" w:w="1037"/>
          </w:tcPr>
          <w:p>
            <w:pPr>
              <w:spacing w:after="0"/>
              <w:jc w:val="right"/>
            </w:pPr>
            <w:r>
              <w:rPr>
                <w:sz w:val="16"/>
              </w:rPr>
              <w:t>$5,868</w:t>
            </w:r>
          </w:p>
        </w:tc>
        <w:tc>
          <w:tcPr>
            <w:tcW w:type="dxa" w:w="1126"/>
          </w:tcPr>
          <w:p>
            <w:pPr>
              <w:spacing w:after="0"/>
              <w:jc w:val="right"/>
            </w:pPr>
            <w:r>
              <w:rPr>
                <w:sz w:val="16"/>
              </w:rPr>
              <w:t>$3,343</w:t>
            </w:r>
          </w:p>
        </w:tc>
        <w:tc>
          <w:tcPr>
            <w:tcW w:type="dxa" w:w="1112"/>
          </w:tcPr>
          <w:p>
            <w:pPr>
              <w:spacing w:after="0"/>
              <w:jc w:val="right"/>
            </w:pPr>
            <w:r>
              <w:rPr>
                <w:sz w:val="16"/>
              </w:rPr>
              <w:t>$7</w:t>
            </w:r>
          </w:p>
        </w:tc>
        <w:tc>
          <w:tcPr>
            <w:tcW w:type="dxa" w:w="1305"/>
          </w:tcPr>
          <w:p>
            <w:pPr>
              <w:spacing w:after="0"/>
              <w:jc w:val="right"/>
            </w:pPr>
            <w:r>
              <w:rPr>
                <w:sz w:val="16"/>
              </w:rPr>
              <w:t>under 0.0001%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$5,944,944,584</w:t>
            </w:r>
          </w:p>
        </w:tc>
        <w:tc>
          <w:tcPr>
            <w:tcW w:type="dxa" w:w="1215"/>
          </w:tcPr>
          <w:p>
            <w:pPr>
              <w:spacing w:after="0"/>
              <w:jc w:val="right"/>
            </w:pPr>
            <w:r>
              <w:rPr>
                <w:sz w:val="16"/>
              </w:rPr>
              <w:t>n/a</w:t>
            </w:r>
          </w:p>
        </w:tc>
        <w:tc>
          <w:tcPr>
            <w:tcW w:type="dxa" w:w="1042"/>
          </w:tcPr>
          <w:p>
            <w:pPr>
              <w:spacing w:after="0"/>
              <w:jc w:val="right"/>
            </w:pPr>
            <w:r>
              <w:rPr>
                <w:sz w:val="16"/>
              </w:rPr>
              <w:t>21,887</w:t>
            </w:r>
          </w:p>
        </w:tc>
        <w:tc>
          <w:tcPr>
            <w:tcW w:type="dxa" w:w="1037"/>
          </w:tcPr>
          <w:p>
            <w:pPr>
              <w:spacing w:after="0"/>
              <w:jc w:val="right"/>
            </w:pPr>
            <w:r>
              <w:rPr>
                <w:sz w:val="16"/>
              </w:rPr>
              <w:t>$238,564</w:t>
            </w:r>
          </w:p>
        </w:tc>
        <w:tc>
          <w:tcPr>
            <w:tcW w:type="dxa" w:w="1126"/>
          </w:tcPr>
          <w:p>
            <w:pPr>
              <w:spacing w:after="0"/>
              <w:jc w:val="right"/>
            </w:pPr>
            <w:r>
              <w:rPr>
                <w:sz w:val="16"/>
              </w:rPr>
              <w:t>n/a</w:t>
            </w:r>
          </w:p>
        </w:tc>
        <w:tc>
          <w:tcPr>
            <w:tcW w:type="dxa" w:w="1112"/>
          </w:tcPr>
          <w:p>
            <w:pPr>
              <w:spacing w:after="0"/>
              <w:jc w:val="right"/>
            </w:pPr>
            <w:r>
              <w:rPr>
                <w:sz w:val="16"/>
              </w:rPr>
              <w:t>$68,032</w:t>
            </w:r>
          </w:p>
        </w:tc>
        <w:tc>
          <w:tcPr>
            <w:tcW w:type="dxa" w:w="1305"/>
          </w:tcPr>
          <w:p>
            <w:pPr>
              <w:spacing w:after="0"/>
              <w:jc w:val="right"/>
            </w:pPr>
            <w:r>
              <w:rPr>
                <w:sz w:val="16"/>
              </w:rPr>
              <w:t>0.00401%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$5,942,995,278</w:t>
            </w:r>
          </w:p>
        </w:tc>
        <w:tc>
          <w:tcPr>
            <w:tcW w:type="dxa" w:w="1215"/>
          </w:tcPr>
          <w:p>
            <w:pPr>
              <w:spacing w:after="0"/>
              <w:jc w:val="right"/>
            </w:pPr>
            <w:r>
              <w:rPr>
                <w:sz w:val="16"/>
              </w:rPr>
              <w:t>$11,891,214</w:t>
            </w:r>
          </w:p>
        </w:tc>
        <w:tc>
          <w:tcPr>
            <w:tcW w:type="dxa" w:w="1042"/>
          </w:tcPr>
          <w:p>
            <w:pPr>
              <w:spacing w:after="0"/>
              <w:jc w:val="right"/>
            </w:pPr>
            <w:r>
              <w:rPr>
                <w:sz w:val="16"/>
              </w:rPr>
              <w:t>289</w:t>
            </w:r>
          </w:p>
        </w:tc>
        <w:tc>
          <w:tcPr>
            <w:tcW w:type="dxa" w:w="1037"/>
          </w:tcPr>
          <w:p>
            <w:pPr>
              <w:spacing w:after="0"/>
              <w:jc w:val="right"/>
            </w:pPr>
            <w:r>
              <w:rPr>
                <w:sz w:val="16"/>
              </w:rPr>
              <w:t>$5,499,659</w:t>
            </w:r>
          </w:p>
        </w:tc>
        <w:tc>
          <w:tcPr>
            <w:tcW w:type="dxa" w:w="1126"/>
          </w:tcPr>
          <w:p>
            <w:pPr>
              <w:spacing w:after="0"/>
              <w:jc w:val="right"/>
            </w:pPr>
            <w:r>
              <w:rPr>
                <w:sz w:val="16"/>
              </w:rPr>
              <w:t>$783,265</w:t>
            </w:r>
          </w:p>
        </w:tc>
        <w:tc>
          <w:tcPr>
            <w:tcW w:type="dxa" w:w="1112"/>
          </w:tcPr>
          <w:p>
            <w:pPr>
              <w:spacing w:after="0"/>
              <w:jc w:val="right"/>
            </w:pPr>
            <w:r>
              <w:rPr>
                <w:sz w:val="16"/>
              </w:rPr>
              <w:t>$1,097,616</w:t>
            </w:r>
          </w:p>
        </w:tc>
        <w:tc>
          <w:tcPr>
            <w:tcW w:type="dxa" w:w="1305"/>
          </w:tcPr>
          <w:p>
            <w:pPr>
              <w:spacing w:after="0"/>
              <w:jc w:val="right"/>
            </w:pPr>
            <w:r>
              <w:rPr>
                <w:sz w:val="16"/>
              </w:rPr>
              <w:t>n/a (see note)</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$27,489,246</w:t>
            </w:r>
          </w:p>
        </w:tc>
        <w:tc>
          <w:tcPr>
            <w:tcW w:type="dxa" w:w="1215"/>
          </w:tcPr>
          <w:p>
            <w:pPr>
              <w:spacing w:after="0"/>
              <w:jc w:val="right"/>
            </w:pPr>
            <w:r>
              <w:rPr>
                <w:sz w:val="16"/>
              </w:rPr>
              <w:t>n/a</w:t>
            </w:r>
          </w:p>
        </w:tc>
        <w:tc>
          <w:tcPr>
            <w:tcW w:type="dxa" w:w="1042"/>
          </w:tcPr>
          <w:p>
            <w:pPr>
              <w:spacing w:after="0"/>
              <w:jc w:val="right"/>
            </w:pPr>
            <w:r>
              <w:rPr>
                <w:sz w:val="16"/>
              </w:rPr>
              <w:t>109</w:t>
            </w:r>
          </w:p>
        </w:tc>
        <w:tc>
          <w:tcPr>
            <w:tcW w:type="dxa" w:w="1037"/>
          </w:tcPr>
          <w:p>
            <w:pPr>
              <w:spacing w:after="0"/>
              <w:jc w:val="right"/>
            </w:pPr>
            <w:r>
              <w:rPr>
                <w:sz w:val="16"/>
              </w:rPr>
              <w:t>$54</w:t>
            </w:r>
          </w:p>
        </w:tc>
        <w:tc>
          <w:tcPr>
            <w:tcW w:type="dxa" w:w="1126"/>
          </w:tcPr>
          <w:p>
            <w:pPr>
              <w:spacing w:after="0"/>
              <w:jc w:val="right"/>
            </w:pPr>
            <w:r>
              <w:rPr>
                <w:sz w:val="16"/>
              </w:rPr>
              <w:t>n/a</w:t>
            </w:r>
          </w:p>
        </w:tc>
        <w:tc>
          <w:tcPr>
            <w:tcW w:type="dxa" w:w="1112"/>
          </w:tcPr>
          <w:p>
            <w:pPr>
              <w:spacing w:after="0"/>
              <w:jc w:val="right"/>
            </w:pPr>
            <w:r>
              <w:rPr>
                <w:sz w:val="16"/>
              </w:rPr>
              <w:t>$1,512</w:t>
            </w:r>
          </w:p>
        </w:tc>
        <w:tc>
          <w:tcPr>
            <w:tcW w:type="dxa" w:w="1305"/>
          </w:tcPr>
          <w:p>
            <w:pPr>
              <w:spacing w:after="0"/>
              <w:jc w:val="right"/>
            </w:pPr>
            <w:r>
              <w:rPr>
                <w:sz w:val="16"/>
              </w:rPr>
              <w:t>0.000197%</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$5,944,944,584</w:t>
            </w:r>
          </w:p>
        </w:tc>
        <w:tc>
          <w:tcPr>
            <w:tcW w:type="dxa" w:w="1215"/>
          </w:tcPr>
          <w:p>
            <w:pPr>
              <w:spacing w:after="0"/>
              <w:jc w:val="right"/>
            </w:pPr>
            <w:r>
              <w:rPr>
                <w:sz w:val="16"/>
              </w:rPr>
              <w:t>n/a</w:t>
            </w:r>
          </w:p>
        </w:tc>
        <w:tc>
          <w:tcPr>
            <w:tcW w:type="dxa" w:w="1042"/>
          </w:tcPr>
          <w:p>
            <w:pPr>
              <w:spacing w:after="0"/>
              <w:jc w:val="right"/>
            </w:pPr>
            <w:r>
              <w:rPr>
                <w:sz w:val="16"/>
              </w:rPr>
              <w:t>21,887</w:t>
            </w:r>
          </w:p>
        </w:tc>
        <w:tc>
          <w:tcPr>
            <w:tcW w:type="dxa" w:w="1037"/>
          </w:tcPr>
          <w:p>
            <w:pPr>
              <w:spacing w:after="0"/>
              <w:jc w:val="right"/>
            </w:pPr>
            <w:r>
              <w:rPr>
                <w:sz w:val="16"/>
              </w:rPr>
              <w:t>$5,959</w:t>
            </w:r>
          </w:p>
        </w:tc>
        <w:tc>
          <w:tcPr>
            <w:tcW w:type="dxa" w:w="1126"/>
          </w:tcPr>
          <w:p>
            <w:pPr>
              <w:spacing w:after="0"/>
              <w:jc w:val="right"/>
            </w:pPr>
            <w:r>
              <w:rPr>
                <w:sz w:val="16"/>
              </w:rPr>
              <w:t>n/a</w:t>
            </w:r>
          </w:p>
        </w:tc>
        <w:tc>
          <w:tcPr>
            <w:tcW w:type="dxa" w:w="1112"/>
          </w:tcPr>
          <w:p>
            <w:pPr>
              <w:spacing w:after="0"/>
              <w:jc w:val="right"/>
            </w:pPr>
            <w:r>
              <w:rPr>
                <w:sz w:val="16"/>
              </w:rPr>
              <w:t>$235,349</w:t>
            </w:r>
          </w:p>
        </w:tc>
        <w:tc>
          <w:tcPr>
            <w:tcW w:type="dxa" w:w="1305"/>
          </w:tcPr>
          <w:p>
            <w:pPr>
              <w:spacing w:after="0"/>
              <w:jc w:val="right"/>
            </w:pPr>
            <w:r>
              <w:rPr>
                <w:sz w:val="16"/>
              </w:rPr>
              <w:t>0.0001%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$5,944,944,584</w:t>
            </w:r>
          </w:p>
        </w:tc>
        <w:tc>
          <w:tcPr>
            <w:tcW w:type="dxa" w:w="1215"/>
          </w:tcPr>
          <w:p>
            <w:pPr>
              <w:spacing w:after="0"/>
              <w:jc w:val="right"/>
            </w:pPr>
            <w:r>
              <w:rPr>
                <w:sz w:val="16"/>
              </w:rPr>
              <w:t>$127,098,649</w:t>
            </w:r>
          </w:p>
        </w:tc>
        <w:tc>
          <w:tcPr>
            <w:tcW w:type="dxa" w:w="1042"/>
          </w:tcPr>
          <w:p>
            <w:pPr>
              <w:spacing w:after="0"/>
              <w:jc w:val="right"/>
            </w:pPr>
            <w:r>
              <w:rPr>
                <w:sz w:val="16"/>
              </w:rPr>
              <w:t>21,887</w:t>
            </w:r>
          </w:p>
        </w:tc>
        <w:tc>
          <w:tcPr>
            <w:tcW w:type="dxa" w:w="1037"/>
          </w:tcPr>
          <w:p>
            <w:pPr>
              <w:spacing w:after="0"/>
              <w:jc w:val="right"/>
            </w:pPr>
            <w:r>
              <w:rPr>
                <w:sz w:val="16"/>
              </w:rPr>
              <w:t>$341,959</w:t>
            </w:r>
          </w:p>
        </w:tc>
        <w:tc>
          <w:tcPr>
            <w:tcW w:type="dxa" w:w="1126"/>
          </w:tcPr>
          <w:p>
            <w:pPr>
              <w:spacing w:after="0"/>
              <w:jc w:val="right"/>
            </w:pPr>
            <w:r>
              <w:rPr>
                <w:sz w:val="16"/>
              </w:rPr>
              <w:t>$5,413</w:t>
            </w:r>
          </w:p>
        </w:tc>
        <w:tc>
          <w:tcPr>
            <w:tcW w:type="dxa" w:w="1112"/>
          </w:tcPr>
          <w:p>
            <w:pPr>
              <w:spacing w:after="0"/>
              <w:jc w:val="right"/>
            </w:pPr>
            <w:r>
              <w:rPr>
                <w:sz w:val="16"/>
              </w:rPr>
              <w:t>$465,222</w:t>
            </w:r>
          </w:p>
        </w:tc>
        <w:tc>
          <w:tcPr>
            <w:tcW w:type="dxa" w:w="1305"/>
          </w:tcPr>
          <w:p>
            <w:pPr>
              <w:spacing w:after="0"/>
              <w:jc w:val="right"/>
            </w:pPr>
            <w:r>
              <w:rPr>
                <w:sz w:val="16"/>
              </w:rPr>
              <w:t>0.00575%</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$5,944,944,584</w:t>
            </w:r>
          </w:p>
        </w:tc>
        <w:tc>
          <w:tcPr>
            <w:tcW w:type="dxa" w:w="1215"/>
          </w:tcPr>
          <w:p>
            <w:pPr>
              <w:spacing w:after="0"/>
              <w:jc w:val="right"/>
            </w:pPr>
            <w:r>
              <w:rPr>
                <w:sz w:val="16"/>
              </w:rPr>
              <w:t>$127,098,649</w:t>
            </w:r>
          </w:p>
        </w:tc>
        <w:tc>
          <w:tcPr>
            <w:tcW w:type="dxa" w:w="1042"/>
          </w:tcPr>
          <w:p>
            <w:pPr>
              <w:spacing w:after="0"/>
              <w:jc w:val="right"/>
            </w:pPr>
            <w:r>
              <w:rPr>
                <w:sz w:val="16"/>
              </w:rPr>
              <w:t>21,887</w:t>
            </w:r>
          </w:p>
        </w:tc>
        <w:tc>
          <w:tcPr>
            <w:tcW w:type="dxa" w:w="1037"/>
          </w:tcPr>
          <w:p>
            <w:pPr>
              <w:spacing w:after="0"/>
              <w:jc w:val="right"/>
            </w:pPr>
            <w:r>
              <w:rPr>
                <w:sz w:val="16"/>
              </w:rPr>
              <w:t>$716,853</w:t>
            </w:r>
          </w:p>
        </w:tc>
        <w:tc>
          <w:tcPr>
            <w:tcW w:type="dxa" w:w="1126"/>
          </w:tcPr>
          <w:p>
            <w:pPr>
              <w:spacing w:after="0"/>
              <w:jc w:val="right"/>
            </w:pPr>
            <w:r>
              <w:rPr>
                <w:sz w:val="16"/>
              </w:rPr>
              <w:t>$3,009</w:t>
            </w:r>
          </w:p>
        </w:tc>
        <w:tc>
          <w:tcPr>
            <w:tcW w:type="dxa" w:w="1112"/>
          </w:tcPr>
          <w:p>
            <w:pPr>
              <w:spacing w:after="0"/>
              <w:jc w:val="right"/>
            </w:pPr>
            <w:r>
              <w:rPr>
                <w:sz w:val="16"/>
              </w:rPr>
              <w:t>$795,327</w:t>
            </w:r>
          </w:p>
        </w:tc>
        <w:tc>
          <w:tcPr>
            <w:tcW w:type="dxa" w:w="1305"/>
          </w:tcPr>
          <w:p>
            <w:pPr>
              <w:spacing w:after="0"/>
              <w:jc w:val="right"/>
            </w:pPr>
            <w:r>
              <w:rPr>
                <w:sz w:val="16"/>
              </w:rPr>
              <w:t>0.0121%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$439,832,794</w:t>
            </w:r>
          </w:p>
        </w:tc>
        <w:tc>
          <w:tcPr>
            <w:tcW w:type="dxa" w:w="1215"/>
          </w:tcPr>
          <w:p>
            <w:pPr>
              <w:spacing w:after="0"/>
              <w:jc w:val="right"/>
            </w:pPr>
            <w:r>
              <w:rPr>
                <w:sz w:val="16"/>
              </w:rPr>
              <w:t>$21,738,046</w:t>
            </w:r>
          </w:p>
        </w:tc>
        <w:tc>
          <w:tcPr>
            <w:tcW w:type="dxa" w:w="1042"/>
          </w:tcPr>
          <w:p>
            <w:pPr>
              <w:spacing w:after="0"/>
              <w:jc w:val="right"/>
            </w:pPr>
            <w:r>
              <w:rPr>
                <w:sz w:val="16"/>
              </w:rPr>
              <w:t>3,853</w:t>
            </w:r>
          </w:p>
        </w:tc>
        <w:tc>
          <w:tcPr>
            <w:tcW w:type="dxa" w:w="1037"/>
          </w:tcPr>
          <w:p>
            <w:pPr>
              <w:spacing w:after="0"/>
              <w:jc w:val="right"/>
            </w:pPr>
            <w:r>
              <w:rPr>
                <w:sz w:val="16"/>
              </w:rPr>
              <w:t>$19,416</w:t>
            </w:r>
          </w:p>
        </w:tc>
        <w:tc>
          <w:tcPr>
            <w:tcW w:type="dxa" w:w="1126"/>
          </w:tcPr>
          <w:p>
            <w:pPr>
              <w:spacing w:after="0"/>
              <w:jc w:val="right"/>
            </w:pPr>
            <w:r>
              <w:rPr>
                <w:sz w:val="16"/>
              </w:rPr>
              <w:t>$165</w:t>
            </w:r>
          </w:p>
        </w:tc>
        <w:tc>
          <w:tcPr>
            <w:tcW w:type="dxa" w:w="1112"/>
          </w:tcPr>
          <w:p>
            <w:pPr>
              <w:spacing w:after="0"/>
              <w:jc w:val="right"/>
            </w:pPr>
            <w:r>
              <w:rPr>
                <w:sz w:val="16"/>
              </w:rPr>
              <w:t>$5,596</w:t>
            </w:r>
          </w:p>
        </w:tc>
        <w:tc>
          <w:tcPr>
            <w:tcW w:type="dxa" w:w="1305"/>
          </w:tcPr>
          <w:p>
            <w:pPr>
              <w:spacing w:after="0"/>
              <w:jc w:val="right"/>
            </w:pPr>
            <w:r>
              <w:rPr>
                <w:sz w:val="16"/>
              </w:rPr>
              <w:t>0.00441%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$5,944,944,584</w:t>
            </w:r>
          </w:p>
        </w:tc>
        <w:tc>
          <w:tcPr>
            <w:tcW w:type="dxa" w:w="1215"/>
          </w:tcPr>
          <w:p>
            <w:pPr>
              <w:spacing w:after="0"/>
              <w:jc w:val="right"/>
            </w:pPr>
            <w:r>
              <w:rPr>
                <w:sz w:val="16"/>
              </w:rPr>
              <w:t>$127,098,649</w:t>
            </w:r>
          </w:p>
        </w:tc>
        <w:tc>
          <w:tcPr>
            <w:tcW w:type="dxa" w:w="1042"/>
          </w:tcPr>
          <w:p>
            <w:pPr>
              <w:spacing w:after="0"/>
              <w:jc w:val="right"/>
            </w:pPr>
            <w:r>
              <w:rPr>
                <w:sz w:val="16"/>
              </w:rPr>
              <w:t>21,887</w:t>
            </w:r>
          </w:p>
        </w:tc>
        <w:tc>
          <w:tcPr>
            <w:tcW w:type="dxa" w:w="1037"/>
          </w:tcPr>
          <w:p>
            <w:pPr>
              <w:spacing w:after="0"/>
              <w:jc w:val="right"/>
            </w:pPr>
            <w:r>
              <w:rPr>
                <w:sz w:val="16"/>
              </w:rPr>
              <w:t>$76,769</w:t>
            </w:r>
          </w:p>
        </w:tc>
        <w:tc>
          <w:tcPr>
            <w:tcW w:type="dxa" w:w="1126"/>
          </w:tcPr>
          <w:p>
            <w:pPr>
              <w:spacing w:after="0"/>
              <w:jc w:val="right"/>
            </w:pPr>
            <w:r>
              <w:rPr>
                <w:sz w:val="16"/>
              </w:rPr>
              <w:t>$121</w:t>
            </w:r>
          </w:p>
        </w:tc>
        <w:tc>
          <w:tcPr>
            <w:tcW w:type="dxa" w:w="1112"/>
          </w:tcPr>
          <w:p>
            <w:pPr>
              <w:spacing w:after="0"/>
              <w:jc w:val="right"/>
            </w:pPr>
            <w:r>
              <w:rPr>
                <w:sz w:val="16"/>
              </w:rPr>
              <w:t>$2,336</w:t>
            </w:r>
          </w:p>
        </w:tc>
        <w:tc>
          <w:tcPr>
            <w:tcW w:type="dxa" w:w="1305"/>
          </w:tcPr>
          <w:p>
            <w:pPr>
              <w:spacing w:after="0"/>
              <w:jc w:val="right"/>
            </w:pPr>
            <w:r>
              <w:rPr>
                <w:sz w:val="16"/>
              </w:rPr>
              <w:t>0.00129%</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21,887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$5,944,944,584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$127,098,649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$9,376,148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$4,250,603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45"/>
        <w:gridCol w:w="1168"/>
        <w:gridCol w:w="1049"/>
        <w:gridCol w:w="1049"/>
        <w:gridCol w:w="1049"/>
        <w:gridCol w:w="1049"/>
        <w:gridCol w:w="1049"/>
        <w:gridCol w:w="1049"/>
        <w:gridCol w:w="1168"/>
        <w:gridCol w:w="4035"/>
      </w:tblGrid>
      <w:tr>
        <w:trPr>
          <w:cantSplit/>
          <w:tblHeader/>
        </w:trPr>
        <w:tc>
          <w:tcPr>
            <w:tcW w:type="dxa" w:w="1445"/>
            <w:shd w:val="clear" w:color="auto" w:fill="E8E8E8"/>
          </w:tcPr>
          <w:p>
            <w:pPr>
              <w:spacing w:after="0"/>
              <w:jc w:val="left"/>
            </w:pPr>
            <w:r>
              <w:rPr>
                <w:b/>
                <w:sz w:val="16"/>
              </w:rPr>
              <w:t>Jurisdiction</w:t>
            </w:r>
          </w:p>
        </w:tc>
        <w:tc>
          <w:tcPr>
            <w:tcW w:type="dxa" w:w="1168"/>
            <w:shd w:val="clear" w:color="auto" w:fill="E8E8E8"/>
          </w:tcPr>
          <w:p>
            <w:pPr>
              <w:spacing w:after="0"/>
              <w:jc w:val="left"/>
            </w:pPr>
            <w:r>
              <w:rPr>
                <w:b/>
                <w:sz w:val="16"/>
              </w:rPr>
              <w:t>NFIP community ID</w:t>
            </w:r>
          </w:p>
        </w:tc>
        <w:tc>
          <w:tcPr>
            <w:tcW w:type="dxa" w:w="1049"/>
            <w:shd w:val="clear" w:color="auto" w:fill="E8E8E8"/>
          </w:tcPr>
          <w:p>
            <w:pPr>
              <w:spacing w:after="0"/>
              <w:jc w:val="right"/>
            </w:pPr>
            <w:r>
              <w:rPr>
                <w:b/>
                <w:sz w:val="16"/>
              </w:rPr>
              <w:t>RL, FMA</w:t>
            </w:r>
          </w:p>
          <w:p>
            <w:pPr>
              <w:spacing w:after="0"/>
              <w:jc w:val="right"/>
            </w:pPr>
            <w:r>
              <w:rPr>
                <w:i/>
                <w:color w:val="555555"/>
                <w:sz w:val="14"/>
              </w:rPr>
              <w:t>properties</w:t>
            </w:r>
          </w:p>
        </w:tc>
        <w:tc>
          <w:tcPr>
            <w:tcW w:type="dxa" w:w="1049"/>
            <w:shd w:val="clear" w:color="auto" w:fill="E8E8E8"/>
          </w:tcPr>
          <w:p>
            <w:pPr>
              <w:spacing w:after="0"/>
              <w:jc w:val="right"/>
            </w:pPr>
            <w:r>
              <w:rPr>
                <w:b/>
                <w:sz w:val="16"/>
              </w:rPr>
              <w:t>SRL, FMA</w:t>
            </w:r>
          </w:p>
          <w:p>
            <w:pPr>
              <w:spacing w:after="0"/>
              <w:jc w:val="right"/>
            </w:pPr>
            <w:r>
              <w:rPr>
                <w:i/>
                <w:color w:val="555555"/>
                <w:sz w:val="14"/>
              </w:rPr>
              <w:t>properties</w:t>
            </w:r>
          </w:p>
        </w:tc>
        <w:tc>
          <w:tcPr>
            <w:tcW w:type="dxa" w:w="1049"/>
            <w:shd w:val="clear" w:color="auto" w:fill="E8E8E8"/>
          </w:tcPr>
          <w:p>
            <w:pPr>
              <w:spacing w:after="0"/>
              <w:jc w:val="right"/>
            </w:pPr>
            <w:r>
              <w:rPr>
                <w:b/>
                <w:sz w:val="16"/>
              </w:rPr>
              <w:t>RL, NFIP</w:t>
            </w:r>
          </w:p>
          <w:p>
            <w:pPr>
              <w:spacing w:after="0"/>
              <w:jc w:val="right"/>
            </w:pPr>
            <w:r>
              <w:rPr>
                <w:i/>
                <w:color w:val="555555"/>
                <w:sz w:val="14"/>
              </w:rPr>
              <w:t>properties</w:t>
            </w:r>
          </w:p>
        </w:tc>
        <w:tc>
          <w:tcPr>
            <w:tcW w:type="dxa" w:w="1049"/>
            <w:shd w:val="clear" w:color="auto" w:fill="E8E8E8"/>
          </w:tcPr>
          <w:p>
            <w:pPr>
              <w:spacing w:after="0"/>
              <w:jc w:val="right"/>
            </w:pPr>
            <w:r>
              <w:rPr>
                <w:b/>
                <w:sz w:val="16"/>
              </w:rPr>
              <w:t>SRL, NFIP</w:t>
            </w:r>
          </w:p>
          <w:p>
            <w:pPr>
              <w:spacing w:after="0"/>
              <w:jc w:val="right"/>
            </w:pPr>
            <w:r>
              <w:rPr>
                <w:i/>
                <w:color w:val="555555"/>
                <w:sz w:val="14"/>
              </w:rPr>
              <w:t>properties</w:t>
            </w:r>
          </w:p>
        </w:tc>
        <w:tc>
          <w:tcPr>
            <w:tcW w:type="dxa" w:w="104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49"/>
            <w:shd w:val="clear" w:color="auto" w:fill="E8E8E8"/>
          </w:tcPr>
          <w:p>
            <w:pPr>
              <w:spacing w:after="0"/>
              <w:jc w:val="right"/>
            </w:pPr>
            <w:r>
              <w:rPr>
                <w:b/>
                <w:sz w:val="16"/>
              </w:rPr>
              <w:t>Mitigated</w:t>
            </w:r>
          </w:p>
          <w:p>
            <w:pPr>
              <w:spacing w:after="0"/>
              <w:jc w:val="right"/>
            </w:pPr>
            <w:r>
              <w:rPr>
                <w:i/>
                <w:color w:val="555555"/>
                <w:sz w:val="14"/>
              </w:rPr>
              <w:t>properties</w:t>
            </w:r>
          </w:p>
        </w:tc>
        <w:tc>
          <w:tcPr>
            <w:tcW w:type="dxa" w:w="1168"/>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35"/>
            <w:shd w:val="clear" w:color="auto" w:fill="E8E8E8"/>
          </w:tcPr>
          <w:p>
            <w:pPr>
              <w:spacing w:after="0"/>
              <w:jc w:val="left"/>
            </w:pPr>
            <w:r>
              <w:rPr>
                <w:b/>
                <w:sz w:val="16"/>
              </w:rPr>
              <w:t>Note</w:t>
            </w:r>
          </w:p>
        </w:tc>
      </w:tr>
      <w:tr>
        <w:trPr>
          <w:cantSplit/>
        </w:trPr>
        <w:tc>
          <w:tcPr>
            <w:tcW w:type="dxa" w:w="1445"/>
          </w:tcPr>
          <w:p>
            <w:pPr>
              <w:spacing w:after="0"/>
              <w:jc w:val="left"/>
            </w:pPr>
            <w:r>
              <w:rPr>
                <w:sz w:val="16"/>
              </w:rPr>
              <w:t>Henry County</w:t>
            </w:r>
          </w:p>
        </w:tc>
        <w:tc>
          <w:tcPr>
            <w:tcW w:type="dxa" w:w="1168"/>
          </w:tcPr>
          <w:p>
            <w:pPr>
              <w:spacing w:after="0"/>
              <w:jc w:val="left"/>
            </w:pPr>
            <w:r>
              <w:rPr>
                <w:sz w:val="16"/>
              </w:rPr>
              <w:t>290804</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168"/>
          </w:tcPr>
          <w:p>
            <w:pPr>
              <w:spacing w:after="0"/>
              <w:jc w:val="right"/>
            </w:pPr>
            <w:r>
              <w:rPr>
                <w:sz w:val="16"/>
              </w:rPr>
              <w:t>0</w:t>
            </w:r>
          </w:p>
        </w:tc>
        <w:tc>
          <w:tcPr>
            <w:tcW w:type="dxa" w:w="4035"/>
          </w:tcPr>
          <w:p>
            <w:pPr>
              <w:spacing w:after="0"/>
              <w:jc w:val="left"/>
            </w:pPr>
          </w:p>
        </w:tc>
      </w:tr>
      <w:tr>
        <w:trPr>
          <w:cantSplit/>
        </w:trPr>
        <w:tc>
          <w:tcPr>
            <w:tcW w:type="dxa" w:w="1445"/>
          </w:tcPr>
          <w:p>
            <w:pPr>
              <w:spacing w:after="0"/>
              <w:jc w:val="left"/>
            </w:pPr>
            <w:r>
              <w:rPr>
                <w:sz w:val="16"/>
              </w:rPr>
              <w:t>Calhoun city</w:t>
            </w:r>
          </w:p>
        </w:tc>
        <w:tc>
          <w:tcPr>
            <w:tcW w:type="dxa" w:w="1168"/>
          </w:tcPr>
          <w:p>
            <w:pPr>
              <w:spacing w:after="0"/>
              <w:jc w:val="left"/>
            </w:pPr>
            <w:r>
              <w:rPr>
                <w:sz w:val="16"/>
              </w:rPr>
              <w:t>290622</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168"/>
          </w:tcPr>
          <w:p>
            <w:pPr>
              <w:spacing w:after="0"/>
              <w:jc w:val="right"/>
            </w:pPr>
            <w:r>
              <w:rPr>
                <w:sz w:val="16"/>
              </w:rPr>
              <w:t>0</w:t>
            </w:r>
          </w:p>
        </w:tc>
        <w:tc>
          <w:tcPr>
            <w:tcW w:type="dxa" w:w="4035"/>
          </w:tcPr>
          <w:p>
            <w:pPr>
              <w:spacing w:after="0"/>
              <w:jc w:val="left"/>
            </w:pPr>
          </w:p>
        </w:tc>
      </w:tr>
      <w:tr>
        <w:trPr>
          <w:cantSplit/>
        </w:trPr>
        <w:tc>
          <w:tcPr>
            <w:tcW w:type="dxa" w:w="1445"/>
          </w:tcPr>
          <w:p>
            <w:pPr>
              <w:spacing w:after="0"/>
              <w:jc w:val="left"/>
            </w:pPr>
            <w:r>
              <w:rPr>
                <w:sz w:val="16"/>
              </w:rPr>
              <w:t>Clinton city</w:t>
            </w:r>
          </w:p>
        </w:tc>
        <w:tc>
          <w:tcPr>
            <w:tcW w:type="dxa" w:w="1168"/>
          </w:tcPr>
          <w:p>
            <w:pPr>
              <w:spacing w:after="0"/>
              <w:jc w:val="left"/>
            </w:pPr>
            <w:r>
              <w:rPr>
                <w:sz w:val="16"/>
              </w:rPr>
              <w:t>290155</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168"/>
          </w:tcPr>
          <w:p>
            <w:pPr>
              <w:spacing w:after="0"/>
              <w:jc w:val="right"/>
            </w:pPr>
            <w:r>
              <w:rPr>
                <w:sz w:val="16"/>
              </w:rPr>
              <w:t>0</w:t>
            </w:r>
          </w:p>
        </w:tc>
        <w:tc>
          <w:tcPr>
            <w:tcW w:type="dxa" w:w="4035"/>
          </w:tcPr>
          <w:p>
            <w:pPr>
              <w:spacing w:after="0"/>
              <w:jc w:val="left"/>
            </w:pPr>
          </w:p>
        </w:tc>
      </w:tr>
      <w:tr>
        <w:trPr>
          <w:cantSplit/>
        </w:trPr>
        <w:tc>
          <w:tcPr>
            <w:tcW w:type="dxa" w:w="1445"/>
          </w:tcPr>
          <w:p>
            <w:pPr>
              <w:spacing w:after="0"/>
              <w:jc w:val="left"/>
            </w:pPr>
            <w:r>
              <w:rPr>
                <w:sz w:val="16"/>
              </w:rPr>
              <w:t>Deepwater city</w:t>
            </w:r>
          </w:p>
        </w:tc>
        <w:tc>
          <w:tcPr>
            <w:tcW w:type="dxa" w:w="1168"/>
          </w:tcPr>
          <w:p>
            <w:pPr>
              <w:spacing w:after="0"/>
              <w:jc w:val="left"/>
            </w:pPr>
            <w:r>
              <w:rPr>
                <w:sz w:val="16"/>
              </w:rPr>
              <w:t>290747</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168"/>
          </w:tcPr>
          <w:p>
            <w:pPr>
              <w:spacing w:after="0"/>
              <w:jc w:val="right"/>
            </w:pPr>
            <w:r>
              <w:rPr>
                <w:sz w:val="16"/>
              </w:rPr>
              <w:t>0</w:t>
            </w:r>
          </w:p>
        </w:tc>
        <w:tc>
          <w:tcPr>
            <w:tcW w:type="dxa" w:w="4035"/>
          </w:tcPr>
          <w:p>
            <w:pPr>
              <w:spacing w:after="0"/>
              <w:jc w:val="left"/>
            </w:pPr>
          </w:p>
        </w:tc>
      </w:tr>
      <w:tr>
        <w:trPr>
          <w:cantSplit/>
        </w:trPr>
        <w:tc>
          <w:tcPr>
            <w:tcW w:type="dxa" w:w="1445"/>
          </w:tcPr>
          <w:p>
            <w:pPr>
              <w:spacing w:after="0"/>
              <w:jc w:val="left"/>
            </w:pPr>
            <w:r>
              <w:rPr>
                <w:sz w:val="16"/>
              </w:rPr>
              <w:t>Montrose city</w:t>
            </w:r>
          </w:p>
        </w:tc>
        <w:tc>
          <w:tcPr>
            <w:tcW w:type="dxa" w:w="1168"/>
          </w:tcPr>
          <w:p>
            <w:pPr>
              <w:spacing w:after="0"/>
              <w:jc w:val="left"/>
            </w:pPr>
            <w:r>
              <w:rPr>
                <w:sz w:val="16"/>
              </w:rPr>
              <w:t>290690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168"/>
          </w:tcPr>
          <w:p>
            <w:pPr>
              <w:spacing w:after="0"/>
              <w:jc w:val="right"/>
            </w:pPr>
            <w:r>
              <w:rPr>
                <w:sz w:val="16"/>
              </w:rPr>
              <w:t>0</w:t>
            </w:r>
          </w:p>
        </w:tc>
        <w:tc>
          <w:tcPr>
            <w:tcW w:type="dxa" w:w="4035"/>
          </w:tcPr>
          <w:p>
            <w:pPr>
              <w:spacing w:after="0"/>
              <w:jc w:val="left"/>
            </w:pPr>
          </w:p>
        </w:tc>
      </w:tr>
      <w:tr>
        <w:trPr>
          <w:cantSplit/>
        </w:trPr>
        <w:tc>
          <w:tcPr>
            <w:tcW w:type="dxa" w:w="1445"/>
          </w:tcPr>
          <w:p>
            <w:pPr>
              <w:spacing w:after="0"/>
              <w:jc w:val="left"/>
            </w:pPr>
            <w:r>
              <w:rPr>
                <w:sz w:val="16"/>
              </w:rPr>
              <w:t>Tightwad village</w:t>
            </w:r>
          </w:p>
        </w:tc>
        <w:tc>
          <w:tcPr>
            <w:tcW w:type="dxa" w:w="1168"/>
          </w:tcPr>
          <w:p>
            <w:pPr>
              <w:spacing w:after="0"/>
              <w:jc w:val="left"/>
            </w:pPr>
            <w:r>
              <w:rPr>
                <w:sz w:val="16"/>
              </w:rPr>
              <w:t>290911</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168"/>
          </w:tcPr>
          <w:p>
            <w:pPr>
              <w:spacing w:after="0"/>
              <w:jc w:val="right"/>
            </w:pPr>
            <w:r>
              <w:rPr>
                <w:sz w:val="16"/>
              </w:rPr>
              <w:t>0</w:t>
            </w:r>
          </w:p>
        </w:tc>
        <w:tc>
          <w:tcPr>
            <w:tcW w:type="dxa" w:w="4035"/>
          </w:tcPr>
          <w:p>
            <w:pPr>
              <w:spacing w:after="0"/>
              <w:jc w:val="left"/>
            </w:pPr>
          </w:p>
        </w:tc>
      </w:tr>
      <w:tr>
        <w:trPr>
          <w:cantSplit/>
        </w:trPr>
        <w:tc>
          <w:tcPr>
            <w:tcW w:type="dxa" w:w="1445"/>
          </w:tcPr>
          <w:p>
            <w:pPr>
              <w:spacing w:after="0"/>
              <w:jc w:val="left"/>
            </w:pPr>
            <w:r>
              <w:rPr>
                <w:sz w:val="16"/>
              </w:rPr>
              <w:t>Urich city</w:t>
            </w:r>
          </w:p>
        </w:tc>
        <w:tc>
          <w:tcPr>
            <w:tcW w:type="dxa" w:w="1168"/>
          </w:tcPr>
          <w:p>
            <w:pPr>
              <w:spacing w:after="0"/>
              <w:jc w:val="left"/>
            </w:pPr>
            <w:r>
              <w:rPr>
                <w:sz w:val="16"/>
              </w:rPr>
              <w:t>290515</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168"/>
          </w:tcPr>
          <w:p>
            <w:pPr>
              <w:spacing w:after="0"/>
              <w:jc w:val="right"/>
            </w:pPr>
            <w:r>
              <w:rPr>
                <w:sz w:val="16"/>
              </w:rPr>
              <w:t>0</w:t>
            </w:r>
          </w:p>
        </w:tc>
        <w:tc>
          <w:tcPr>
            <w:tcW w:type="dxa" w:w="4035"/>
          </w:tcPr>
          <w:p>
            <w:pPr>
              <w:spacing w:after="0"/>
              <w:jc w:val="left"/>
            </w:pPr>
          </w:p>
        </w:tc>
      </w:tr>
      <w:tr>
        <w:trPr>
          <w:cantSplit/>
        </w:trPr>
        <w:tc>
          <w:tcPr>
            <w:tcW w:type="dxa" w:w="1445"/>
          </w:tcPr>
          <w:p>
            <w:pPr>
              <w:spacing w:after="0"/>
              <w:jc w:val="left"/>
            </w:pPr>
            <w:r>
              <w:rPr>
                <w:sz w:val="16"/>
              </w:rPr>
              <w:t>Windsor city</w:t>
            </w:r>
          </w:p>
        </w:tc>
        <w:tc>
          <w:tcPr>
            <w:tcW w:type="dxa" w:w="1168"/>
          </w:tcPr>
          <w:p>
            <w:pPr>
              <w:spacing w:after="0"/>
              <w:jc w:val="left"/>
            </w:pPr>
            <w:r>
              <w:rPr>
                <w:sz w:val="16"/>
              </w:rPr>
              <w:t>290156</w:t>
            </w:r>
          </w:p>
        </w:tc>
        <w:tc>
          <w:tcPr>
            <w:tcW w:type="dxa" w:w="1049"/>
          </w:tcPr>
          <w:p>
            <w:pPr>
              <w:spacing w:after="0"/>
              <w:jc w:val="right"/>
            </w:pPr>
            <w:r>
              <w:rPr>
                <w:sz w:val="16"/>
              </w:rPr>
              <w:t>0</w:t>
            </w:r>
          </w:p>
        </w:tc>
        <w:tc>
          <w:tcPr>
            <w:tcW w:type="dxa" w:w="1049"/>
          </w:tcPr>
          <w:p>
            <w:pPr>
              <w:spacing w:after="0"/>
              <w:jc w:val="right"/>
            </w:pPr>
            <w:r>
              <w:rPr>
                <w:sz w:val="16"/>
              </w:rPr>
              <w:t>0</w:t>
            </w:r>
          </w:p>
        </w:tc>
        <w:tc>
          <w:tcPr>
            <w:tcW w:type="dxa" w:w="1049"/>
          </w:tcPr>
          <w:p>
            <w:pPr>
              <w:spacing w:after="0"/>
              <w:jc w:val="right"/>
            </w:pPr>
            <w:r>
              <w:rPr>
                <w:sz w:val="16"/>
              </w:rPr>
              <w:t>1</w:t>
            </w:r>
          </w:p>
        </w:tc>
        <w:tc>
          <w:tcPr>
            <w:tcW w:type="dxa" w:w="1049"/>
          </w:tcPr>
          <w:p>
            <w:pPr>
              <w:spacing w:after="0"/>
              <w:jc w:val="right"/>
            </w:pPr>
            <w:r>
              <w:rPr>
                <w:sz w:val="16"/>
              </w:rPr>
              <w:t>0</w:t>
            </w:r>
          </w:p>
        </w:tc>
        <w:tc>
          <w:tcPr>
            <w:tcW w:type="dxa" w:w="1049"/>
          </w:tcPr>
          <w:p>
            <w:pPr>
              <w:spacing w:after="0"/>
              <w:jc w:val="right"/>
            </w:pPr>
            <w:r>
              <w:rPr>
                <w:sz w:val="16"/>
              </w:rPr>
              <w:t>1</w:t>
            </w:r>
          </w:p>
        </w:tc>
        <w:tc>
          <w:tcPr>
            <w:tcW w:type="dxa" w:w="1049"/>
          </w:tcPr>
          <w:p>
            <w:pPr>
              <w:spacing w:after="0"/>
              <w:jc w:val="right"/>
            </w:pPr>
            <w:r>
              <w:rPr>
                <w:sz w:val="16"/>
              </w:rPr>
              <w:t>0</w:t>
            </w:r>
          </w:p>
        </w:tc>
        <w:tc>
          <w:tcPr>
            <w:tcW w:type="dxa" w:w="1168"/>
          </w:tcPr>
          <w:p>
            <w:pPr>
              <w:spacing w:after="0"/>
              <w:jc w:val="right"/>
            </w:pPr>
            <w:r>
              <w:rPr>
                <w:sz w:val="16"/>
              </w:rPr>
              <w:t>0</w:t>
            </w:r>
          </w:p>
        </w:tc>
        <w:tc>
          <w:tcPr>
            <w:tcW w:type="dxa" w:w="4035"/>
          </w:tcPr>
          <w:p>
            <w:pPr>
              <w:spacing w:after="0"/>
              <w:jc w:val="left"/>
            </w:pPr>
            <w:r>
              <w:rPr>
                <w:sz w:val="16"/>
              </w:rPr>
              <w:t>Whole community, including the part in St. Louis County; none of its repeat-flood properties are in this county.</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Henry County, MO: risk-assessment baseline packet, release 2026-10 (data as of 2026-09-30; County FIPS 29083). Automated baseline. </w:t>
      </w:r>
      <w:hyperlink r:id="rId15">
        <w:r>
          <w:rPr>
            <w:color w:val="1F4E99"/>
            <w:sz w:val="17"/>
            <w:u w:val="single"/>
          </w:rPr>
          <w:t>https://hazardplain.org/mo/29083/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Henry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Henry County, MO: Risk-assessment baseline packet</dc:title>
  <dc:subject>Hazard Plain release 2026-10, as of 2026-09-30. Automated baseline</dc:subject>
  <dc:creator>Hazard Plain</dc:creator>
  <cp:keywords>Hazard Plain; hazard mitigation; risk assessment; 29083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