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Gasconade County, MO</w:t>
      </w:r>
    </w:p>
    <w:p>
      <w:pPr>
        <w:spacing w:after="120" w:before="0"/>
      </w:pPr>
      <w:r>
        <w:rPr>
          <w:color w:val="555555"/>
          <w:sz w:val="24"/>
        </w:rPr>
        <w:t>Risk-assessment baseline packet</w:t>
      </w:r>
    </w:p>
    <w:p>
      <w:pPr>
        <w:spacing w:after="120" w:before="0"/>
      </w:pPr>
      <w:r>
        <w:rPr>
          <w:b/>
          <w:sz w:val="18"/>
        </w:rPr>
        <w:t xml:space="preserve">County FIPS: </w:t>
      </w:r>
      <w:r>
        <w:rPr>
          <w:sz w:val="18"/>
        </w:rPr>
        <w:t>29073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2026-12-09. Plan: Gasconade County (2021) (FEMA plan 107928), approved 2021-12-09.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2021-12-09: 1 new hazard declaration (1 incident)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($6,804,300 a year), Heat Wave ($1,701,092) and Cold Wave ($1,061,662).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2026-12-09</w:t>
      </w:r>
    </w:p>
    <w:p>
      <w:pPr>
        <w:keepNext/>
        <w:spacing w:after="40" w:before="0"/>
      </w:pPr>
      <w:r>
        <w:rPr>
          <w:b/>
        </w:rPr>
        <w:t xml:space="preserve">Plan: </w:t>
      </w:r>
      <w:r>
        <w:rPr/>
        <w:t>Gasconade County (2021) (FEMA plan 107928)</w:t>
      </w:r>
    </w:p>
    <w:p>
      <w:pPr>
        <w:keepNext/>
        <w:spacing w:after="40" w:before="0"/>
      </w:pPr>
      <w:r>
        <w:rPr>
          <w:b/>
        </w:rPr>
        <w:t xml:space="preserve">Approved: </w:t>
      </w:r>
      <w:r>
        <w:rPr/>
        <w:t>2021-12-09</w:t>
      </w:r>
    </w:p>
    <w:p>
      <w:pPr>
        <w:keepNext/>
        <w:spacing w:after="40" w:before="0"/>
      </w:pPr>
      <w:r>
        <w:rPr>
          <w:b/>
        </w:rPr>
        <w:t xml:space="preserve">Days to expiry: </w:t>
      </w:r>
      <w:r>
        <w:rPr/>
        <w:t>70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18, SRL 31 (44 CFR 77.2); any definition: 66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5"/>
        <w:gridCol w:w="1305"/>
        <w:gridCol w:w="2474"/>
        <w:gridCol w:w="3592"/>
        <w:gridCol w:w="1037"/>
        <w:gridCol w:w="1037"/>
        <w:gridCol w:w="883"/>
        <w:gridCol w:w="2251"/>
      </w:tblGrid>
      <w:tr>
        <w:trPr>
          <w:cantSplit/>
          <w:tblHeader/>
        </w:trPr>
        <w:tc>
          <w:tcPr>
            <w:tcW w:type="dxa" w:w="1535"/>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474"/>
            <w:shd w:val="clear" w:color="auto" w:fill="E8E8E8"/>
          </w:tcPr>
          <w:p>
            <w:pPr>
              <w:spacing w:after="0"/>
              <w:jc w:val="left"/>
            </w:pPr>
            <w:r>
              <w:rPr>
                <w:b/>
                <w:sz w:val="16"/>
              </w:rPr>
              <w:t>Status</w:t>
            </w:r>
          </w:p>
        </w:tc>
        <w:tc>
          <w:tcPr>
            <w:tcW w:type="dxa" w:w="359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51"/>
            <w:shd w:val="clear" w:color="auto" w:fill="E8E8E8"/>
          </w:tcPr>
          <w:p>
            <w:pPr>
              <w:spacing w:after="0"/>
              <w:jc w:val="left"/>
            </w:pPr>
            <w:r>
              <w:rPr>
                <w:b/>
                <w:sz w:val="16"/>
              </w:rPr>
              <w:t>Notes</w:t>
            </w:r>
          </w:p>
        </w:tc>
      </w:tr>
      <w:tr>
        <w:trPr>
          <w:cantSplit/>
        </w:trPr>
        <w:tc>
          <w:tcPr>
            <w:tcW w:type="dxa" w:w="1535"/>
          </w:tcPr>
          <w:p>
            <w:pPr>
              <w:spacing w:after="0"/>
              <w:jc w:val="left"/>
            </w:pPr>
            <w:r>
              <w:rPr>
                <w:sz w:val="16"/>
              </w:rPr>
              <w:t>Gasconade County</w:t>
            </w:r>
          </w:p>
        </w:tc>
        <w:tc>
          <w:tcPr>
            <w:tcW w:type="dxa" w:w="1305"/>
          </w:tcPr>
          <w:p>
            <w:pPr>
              <w:spacing w:after="0"/>
              <w:jc w:val="left"/>
            </w:pPr>
            <w:r>
              <w:rPr>
                <w:sz w:val="16"/>
              </w:rPr>
              <w:t>County</w:t>
            </w:r>
          </w:p>
        </w:tc>
        <w:tc>
          <w:tcPr>
            <w:tcW w:type="dxa" w:w="2474"/>
          </w:tcPr>
          <w:p>
            <w:pPr>
              <w:spacing w:after="0"/>
              <w:jc w:val="left"/>
            </w:pPr>
            <w:r>
              <w:rPr>
                <w:sz w:val="16"/>
              </w:rPr>
              <w:t>Approved, expires 2026-12-09</w:t>
            </w:r>
          </w:p>
        </w:tc>
        <w:tc>
          <w:tcPr>
            <w:tcW w:type="dxa" w:w="3592"/>
          </w:tcPr>
          <w:p>
            <w:pPr>
              <w:spacing w:after="0"/>
              <w:jc w:val="left"/>
            </w:pPr>
            <w:r>
              <w:rPr>
                <w:sz w:val="16"/>
              </w:rPr>
              <w:t>Gasconade County (2021) (FEMA plan 107928)</w:t>
            </w:r>
          </w:p>
        </w:tc>
        <w:tc>
          <w:tcPr>
            <w:tcW w:type="dxa" w:w="1037"/>
          </w:tcPr>
          <w:p>
            <w:pPr>
              <w:spacing w:after="0"/>
              <w:jc w:val="left"/>
            </w:pPr>
            <w:r>
              <w:rPr>
                <w:sz w:val="16"/>
              </w:rPr>
              <w:t>2021-12-09</w:t>
            </w:r>
          </w:p>
        </w:tc>
        <w:tc>
          <w:tcPr>
            <w:tcW w:type="dxa" w:w="1037"/>
          </w:tcPr>
          <w:p>
            <w:pPr>
              <w:spacing w:after="0"/>
              <w:jc w:val="left"/>
            </w:pPr>
            <w:r>
              <w:rPr>
                <w:sz w:val="16"/>
              </w:rPr>
              <w:t>2026-12-09</w:t>
            </w:r>
          </w:p>
        </w:tc>
        <w:tc>
          <w:tcPr>
            <w:tcW w:type="dxa" w:w="883"/>
          </w:tcPr>
          <w:p>
            <w:pPr>
              <w:spacing w:after="0"/>
              <w:jc w:val="right"/>
            </w:pPr>
            <w:r>
              <w:rPr>
                <w:sz w:val="16"/>
              </w:rPr>
              <w:t>70</w:t>
            </w:r>
          </w:p>
        </w:tc>
        <w:tc>
          <w:tcPr>
            <w:tcW w:type="dxa" w:w="2251"/>
          </w:tcPr>
          <w:p>
            <w:pPr>
              <w:spacing w:after="0"/>
              <w:jc w:val="left"/>
            </w:pPr>
          </w:p>
        </w:tc>
      </w:tr>
      <w:tr>
        <w:trPr>
          <w:cantSplit/>
        </w:trPr>
        <w:tc>
          <w:tcPr>
            <w:tcW w:type="dxa" w:w="1535"/>
          </w:tcPr>
          <w:p>
            <w:pPr>
              <w:spacing w:after="0"/>
              <w:jc w:val="left"/>
            </w:pPr>
            <w:r>
              <w:rPr>
                <w:sz w:val="16"/>
              </w:rPr>
              <w:t>Bland city</w:t>
            </w:r>
          </w:p>
        </w:tc>
        <w:tc>
          <w:tcPr>
            <w:tcW w:type="dxa" w:w="1305"/>
          </w:tcPr>
          <w:p>
            <w:pPr>
              <w:spacing w:after="0"/>
              <w:jc w:val="left"/>
            </w:pPr>
            <w:r>
              <w:rPr>
                <w:sz w:val="16"/>
              </w:rPr>
              <w:t>City</w:t>
            </w:r>
          </w:p>
        </w:tc>
        <w:tc>
          <w:tcPr>
            <w:tcW w:type="dxa" w:w="2474"/>
          </w:tcPr>
          <w:p>
            <w:pPr>
              <w:spacing w:after="0"/>
              <w:jc w:val="left"/>
            </w:pPr>
            <w:r>
              <w:rPr>
                <w:sz w:val="16"/>
              </w:rPr>
              <w:t>Approved, expires 2026-12-09</w:t>
            </w:r>
          </w:p>
        </w:tc>
        <w:tc>
          <w:tcPr>
            <w:tcW w:type="dxa" w:w="3592"/>
          </w:tcPr>
          <w:p>
            <w:pPr>
              <w:spacing w:after="0"/>
              <w:jc w:val="left"/>
            </w:pPr>
            <w:r>
              <w:rPr>
                <w:sz w:val="16"/>
              </w:rPr>
              <w:t>Gasconade County (2021) (FEMA plan 107928)</w:t>
            </w:r>
          </w:p>
        </w:tc>
        <w:tc>
          <w:tcPr>
            <w:tcW w:type="dxa" w:w="1037"/>
          </w:tcPr>
          <w:p>
            <w:pPr>
              <w:spacing w:after="0"/>
              <w:jc w:val="left"/>
            </w:pPr>
            <w:r>
              <w:rPr>
                <w:sz w:val="16"/>
              </w:rPr>
              <w:t>2021-12-09</w:t>
            </w:r>
          </w:p>
        </w:tc>
        <w:tc>
          <w:tcPr>
            <w:tcW w:type="dxa" w:w="1037"/>
          </w:tcPr>
          <w:p>
            <w:pPr>
              <w:spacing w:after="0"/>
              <w:jc w:val="left"/>
            </w:pPr>
            <w:r>
              <w:rPr>
                <w:sz w:val="16"/>
              </w:rPr>
              <w:t>2026-12-09</w:t>
            </w:r>
          </w:p>
        </w:tc>
        <w:tc>
          <w:tcPr>
            <w:tcW w:type="dxa" w:w="883"/>
          </w:tcPr>
          <w:p>
            <w:pPr>
              <w:spacing w:after="0"/>
              <w:jc w:val="right"/>
            </w:pPr>
            <w:r>
              <w:rPr>
                <w:sz w:val="16"/>
              </w:rPr>
              <w:t>70</w:t>
            </w:r>
          </w:p>
        </w:tc>
        <w:tc>
          <w:tcPr>
            <w:tcW w:type="dxa" w:w="2251"/>
          </w:tcPr>
          <w:p>
            <w:pPr>
              <w:spacing w:after="0"/>
              <w:jc w:val="left"/>
            </w:pPr>
          </w:p>
        </w:tc>
      </w:tr>
      <w:tr>
        <w:trPr>
          <w:cantSplit/>
        </w:trPr>
        <w:tc>
          <w:tcPr>
            <w:tcW w:type="dxa" w:w="1535"/>
          </w:tcPr>
          <w:p>
            <w:pPr>
              <w:spacing w:after="0"/>
              <w:jc w:val="left"/>
            </w:pPr>
            <w:r>
              <w:rPr>
                <w:sz w:val="16"/>
              </w:rPr>
              <w:t>Gasconade city</w:t>
            </w:r>
          </w:p>
        </w:tc>
        <w:tc>
          <w:tcPr>
            <w:tcW w:type="dxa" w:w="1305"/>
          </w:tcPr>
          <w:p>
            <w:pPr>
              <w:spacing w:after="0"/>
              <w:jc w:val="left"/>
            </w:pPr>
            <w:r>
              <w:rPr>
                <w:sz w:val="16"/>
              </w:rPr>
              <w:t>City</w:t>
            </w:r>
          </w:p>
        </w:tc>
        <w:tc>
          <w:tcPr>
            <w:tcW w:type="dxa" w:w="2474"/>
          </w:tcPr>
          <w:p>
            <w:pPr>
              <w:spacing w:after="0"/>
              <w:jc w:val="left"/>
            </w:pPr>
            <w:r>
              <w:rPr>
                <w:sz w:val="16"/>
              </w:rPr>
              <w:t>Approved, expires 2026-12-09</w:t>
            </w:r>
          </w:p>
        </w:tc>
        <w:tc>
          <w:tcPr>
            <w:tcW w:type="dxa" w:w="3592"/>
          </w:tcPr>
          <w:p>
            <w:pPr>
              <w:spacing w:after="0"/>
              <w:jc w:val="left"/>
            </w:pPr>
            <w:r>
              <w:rPr>
                <w:sz w:val="16"/>
              </w:rPr>
              <w:t>Gasconade County (2021) (FEMA plan 107928)</w:t>
            </w:r>
          </w:p>
        </w:tc>
        <w:tc>
          <w:tcPr>
            <w:tcW w:type="dxa" w:w="1037"/>
          </w:tcPr>
          <w:p>
            <w:pPr>
              <w:spacing w:after="0"/>
              <w:jc w:val="left"/>
            </w:pPr>
            <w:r>
              <w:rPr>
                <w:sz w:val="16"/>
              </w:rPr>
              <w:t>2021-12-09</w:t>
            </w:r>
          </w:p>
        </w:tc>
        <w:tc>
          <w:tcPr>
            <w:tcW w:type="dxa" w:w="1037"/>
          </w:tcPr>
          <w:p>
            <w:pPr>
              <w:spacing w:after="0"/>
              <w:jc w:val="left"/>
            </w:pPr>
            <w:r>
              <w:rPr>
                <w:sz w:val="16"/>
              </w:rPr>
              <w:t>2026-12-09</w:t>
            </w:r>
          </w:p>
        </w:tc>
        <w:tc>
          <w:tcPr>
            <w:tcW w:type="dxa" w:w="883"/>
          </w:tcPr>
          <w:p>
            <w:pPr>
              <w:spacing w:after="0"/>
              <w:jc w:val="right"/>
            </w:pPr>
            <w:r>
              <w:rPr>
                <w:sz w:val="16"/>
              </w:rPr>
              <w:t>70</w:t>
            </w:r>
          </w:p>
        </w:tc>
        <w:tc>
          <w:tcPr>
            <w:tcW w:type="dxa" w:w="2251"/>
          </w:tcPr>
          <w:p>
            <w:pPr>
              <w:spacing w:after="0"/>
              <w:jc w:val="left"/>
            </w:pPr>
          </w:p>
        </w:tc>
      </w:tr>
      <w:tr>
        <w:trPr>
          <w:cantSplit/>
        </w:trPr>
        <w:tc>
          <w:tcPr>
            <w:tcW w:type="dxa" w:w="1535"/>
          </w:tcPr>
          <w:p>
            <w:pPr>
              <w:spacing w:after="0"/>
              <w:jc w:val="left"/>
            </w:pPr>
            <w:r>
              <w:rPr>
                <w:sz w:val="16"/>
              </w:rPr>
              <w:t>Hermann city</w:t>
            </w:r>
          </w:p>
        </w:tc>
        <w:tc>
          <w:tcPr>
            <w:tcW w:type="dxa" w:w="1305"/>
          </w:tcPr>
          <w:p>
            <w:pPr>
              <w:spacing w:after="0"/>
              <w:jc w:val="left"/>
            </w:pPr>
            <w:r>
              <w:rPr>
                <w:sz w:val="16"/>
              </w:rPr>
              <w:t>City</w:t>
            </w:r>
          </w:p>
        </w:tc>
        <w:tc>
          <w:tcPr>
            <w:tcW w:type="dxa" w:w="2474"/>
          </w:tcPr>
          <w:p>
            <w:pPr>
              <w:spacing w:after="0"/>
              <w:jc w:val="left"/>
            </w:pPr>
            <w:r>
              <w:rPr>
                <w:sz w:val="16"/>
              </w:rPr>
              <w:t>Approved, expires 2026-12-09</w:t>
            </w:r>
          </w:p>
        </w:tc>
        <w:tc>
          <w:tcPr>
            <w:tcW w:type="dxa" w:w="3592"/>
          </w:tcPr>
          <w:p>
            <w:pPr>
              <w:spacing w:after="0"/>
              <w:jc w:val="left"/>
            </w:pPr>
            <w:r>
              <w:rPr>
                <w:sz w:val="16"/>
              </w:rPr>
              <w:t>Gasconade County (2021) (FEMA plan 107928)</w:t>
            </w:r>
          </w:p>
        </w:tc>
        <w:tc>
          <w:tcPr>
            <w:tcW w:type="dxa" w:w="1037"/>
          </w:tcPr>
          <w:p>
            <w:pPr>
              <w:spacing w:after="0"/>
              <w:jc w:val="left"/>
            </w:pPr>
            <w:r>
              <w:rPr>
                <w:sz w:val="16"/>
              </w:rPr>
              <w:t>2021-12-09</w:t>
            </w:r>
          </w:p>
        </w:tc>
        <w:tc>
          <w:tcPr>
            <w:tcW w:type="dxa" w:w="1037"/>
          </w:tcPr>
          <w:p>
            <w:pPr>
              <w:spacing w:after="0"/>
              <w:jc w:val="left"/>
            </w:pPr>
            <w:r>
              <w:rPr>
                <w:sz w:val="16"/>
              </w:rPr>
              <w:t>2026-12-09</w:t>
            </w:r>
          </w:p>
        </w:tc>
        <w:tc>
          <w:tcPr>
            <w:tcW w:type="dxa" w:w="883"/>
          </w:tcPr>
          <w:p>
            <w:pPr>
              <w:spacing w:after="0"/>
              <w:jc w:val="right"/>
            </w:pPr>
            <w:r>
              <w:rPr>
                <w:sz w:val="16"/>
              </w:rPr>
              <w:t>70</w:t>
            </w:r>
          </w:p>
        </w:tc>
        <w:tc>
          <w:tcPr>
            <w:tcW w:type="dxa" w:w="2251"/>
          </w:tcPr>
          <w:p>
            <w:pPr>
              <w:spacing w:after="0"/>
              <w:jc w:val="left"/>
            </w:pPr>
          </w:p>
        </w:tc>
      </w:tr>
      <w:tr>
        <w:trPr>
          <w:cantSplit/>
        </w:trPr>
        <w:tc>
          <w:tcPr>
            <w:tcW w:type="dxa" w:w="1535"/>
          </w:tcPr>
          <w:p>
            <w:pPr>
              <w:spacing w:after="0"/>
              <w:jc w:val="left"/>
            </w:pPr>
            <w:r>
              <w:rPr>
                <w:sz w:val="16"/>
              </w:rPr>
              <w:t>Morrison city</w:t>
            </w:r>
          </w:p>
        </w:tc>
        <w:tc>
          <w:tcPr>
            <w:tcW w:type="dxa" w:w="1305"/>
          </w:tcPr>
          <w:p>
            <w:pPr>
              <w:spacing w:after="0"/>
              <w:jc w:val="left"/>
            </w:pPr>
            <w:r>
              <w:rPr>
                <w:sz w:val="16"/>
              </w:rPr>
              <w:t>City</w:t>
            </w:r>
          </w:p>
        </w:tc>
        <w:tc>
          <w:tcPr>
            <w:tcW w:type="dxa" w:w="2474"/>
          </w:tcPr>
          <w:p>
            <w:pPr>
              <w:spacing w:after="0"/>
              <w:jc w:val="left"/>
            </w:pPr>
            <w:r>
              <w:rPr>
                <w:sz w:val="16"/>
              </w:rPr>
              <w:t>Approved, expires 2026-12-09</w:t>
            </w:r>
          </w:p>
        </w:tc>
        <w:tc>
          <w:tcPr>
            <w:tcW w:type="dxa" w:w="3592"/>
          </w:tcPr>
          <w:p>
            <w:pPr>
              <w:spacing w:after="0"/>
              <w:jc w:val="left"/>
            </w:pPr>
            <w:r>
              <w:rPr>
                <w:sz w:val="16"/>
              </w:rPr>
              <w:t>Gasconade County (2021) (FEMA plan 107928)</w:t>
            </w:r>
          </w:p>
        </w:tc>
        <w:tc>
          <w:tcPr>
            <w:tcW w:type="dxa" w:w="1037"/>
          </w:tcPr>
          <w:p>
            <w:pPr>
              <w:spacing w:after="0"/>
              <w:jc w:val="left"/>
            </w:pPr>
            <w:r>
              <w:rPr>
                <w:sz w:val="16"/>
              </w:rPr>
              <w:t>2021-12-09</w:t>
            </w:r>
          </w:p>
        </w:tc>
        <w:tc>
          <w:tcPr>
            <w:tcW w:type="dxa" w:w="1037"/>
          </w:tcPr>
          <w:p>
            <w:pPr>
              <w:spacing w:after="0"/>
              <w:jc w:val="left"/>
            </w:pPr>
            <w:r>
              <w:rPr>
                <w:sz w:val="16"/>
              </w:rPr>
              <w:t>2026-12-09</w:t>
            </w:r>
          </w:p>
        </w:tc>
        <w:tc>
          <w:tcPr>
            <w:tcW w:type="dxa" w:w="883"/>
          </w:tcPr>
          <w:p>
            <w:pPr>
              <w:spacing w:after="0"/>
              <w:jc w:val="right"/>
            </w:pPr>
            <w:r>
              <w:rPr>
                <w:sz w:val="16"/>
              </w:rPr>
              <w:t>70</w:t>
            </w:r>
          </w:p>
        </w:tc>
        <w:tc>
          <w:tcPr>
            <w:tcW w:type="dxa" w:w="2251"/>
          </w:tcPr>
          <w:p>
            <w:pPr>
              <w:spacing w:after="0"/>
              <w:jc w:val="left"/>
            </w:pPr>
          </w:p>
        </w:tc>
      </w:tr>
      <w:tr>
        <w:trPr>
          <w:cantSplit/>
        </w:trPr>
        <w:tc>
          <w:tcPr>
            <w:tcW w:type="dxa" w:w="1535"/>
          </w:tcPr>
          <w:p>
            <w:pPr>
              <w:spacing w:after="0"/>
              <w:jc w:val="left"/>
            </w:pPr>
            <w:r>
              <w:rPr>
                <w:sz w:val="16"/>
              </w:rPr>
              <w:t>Owensville city</w:t>
            </w:r>
          </w:p>
        </w:tc>
        <w:tc>
          <w:tcPr>
            <w:tcW w:type="dxa" w:w="1305"/>
          </w:tcPr>
          <w:p>
            <w:pPr>
              <w:spacing w:after="0"/>
              <w:jc w:val="left"/>
            </w:pPr>
            <w:r>
              <w:rPr>
                <w:sz w:val="16"/>
              </w:rPr>
              <w:t>City</w:t>
            </w:r>
          </w:p>
        </w:tc>
        <w:tc>
          <w:tcPr>
            <w:tcW w:type="dxa" w:w="2474"/>
          </w:tcPr>
          <w:p>
            <w:pPr>
              <w:spacing w:after="0"/>
              <w:jc w:val="left"/>
            </w:pPr>
            <w:r>
              <w:rPr>
                <w:sz w:val="16"/>
              </w:rPr>
              <w:t>Approved, expires 2026-12-09</w:t>
            </w:r>
          </w:p>
        </w:tc>
        <w:tc>
          <w:tcPr>
            <w:tcW w:type="dxa" w:w="3592"/>
          </w:tcPr>
          <w:p>
            <w:pPr>
              <w:spacing w:after="0"/>
              <w:jc w:val="left"/>
            </w:pPr>
            <w:r>
              <w:rPr>
                <w:sz w:val="16"/>
              </w:rPr>
              <w:t>Gasconade County (2021) (FEMA plan 107928)</w:t>
            </w:r>
          </w:p>
        </w:tc>
        <w:tc>
          <w:tcPr>
            <w:tcW w:type="dxa" w:w="1037"/>
          </w:tcPr>
          <w:p>
            <w:pPr>
              <w:spacing w:after="0"/>
              <w:jc w:val="left"/>
            </w:pPr>
            <w:r>
              <w:rPr>
                <w:sz w:val="16"/>
              </w:rPr>
              <w:t>2021-12-09</w:t>
            </w:r>
          </w:p>
        </w:tc>
        <w:tc>
          <w:tcPr>
            <w:tcW w:type="dxa" w:w="1037"/>
          </w:tcPr>
          <w:p>
            <w:pPr>
              <w:spacing w:after="0"/>
              <w:jc w:val="left"/>
            </w:pPr>
            <w:r>
              <w:rPr>
                <w:sz w:val="16"/>
              </w:rPr>
              <w:t>2026-12-09</w:t>
            </w:r>
          </w:p>
        </w:tc>
        <w:tc>
          <w:tcPr>
            <w:tcW w:type="dxa" w:w="883"/>
          </w:tcPr>
          <w:p>
            <w:pPr>
              <w:spacing w:after="0"/>
              <w:jc w:val="right"/>
            </w:pPr>
            <w:r>
              <w:rPr>
                <w:sz w:val="16"/>
              </w:rPr>
              <w:t>70</w:t>
            </w:r>
          </w:p>
        </w:tc>
        <w:tc>
          <w:tcPr>
            <w:tcW w:type="dxa" w:w="2251"/>
          </w:tcPr>
          <w:p>
            <w:pPr>
              <w:spacing w:after="0"/>
              <w:jc w:val="left"/>
            </w:pPr>
          </w:p>
        </w:tc>
      </w:tr>
      <w:tr>
        <w:trPr>
          <w:cantSplit/>
        </w:trPr>
        <w:tc>
          <w:tcPr>
            <w:tcW w:type="dxa" w:w="1535"/>
          </w:tcPr>
          <w:p>
            <w:pPr>
              <w:spacing w:after="0"/>
              <w:jc w:val="left"/>
            </w:pPr>
            <w:r>
              <w:rPr>
                <w:sz w:val="16"/>
              </w:rPr>
              <w:t>Rosebud city</w:t>
            </w:r>
          </w:p>
        </w:tc>
        <w:tc>
          <w:tcPr>
            <w:tcW w:type="dxa" w:w="1305"/>
          </w:tcPr>
          <w:p>
            <w:pPr>
              <w:spacing w:after="0"/>
              <w:jc w:val="left"/>
            </w:pPr>
            <w:r>
              <w:rPr>
                <w:sz w:val="16"/>
              </w:rPr>
              <w:t>City</w:t>
            </w:r>
          </w:p>
        </w:tc>
        <w:tc>
          <w:tcPr>
            <w:tcW w:type="dxa" w:w="2474"/>
          </w:tcPr>
          <w:p>
            <w:pPr>
              <w:spacing w:after="0"/>
              <w:jc w:val="left"/>
            </w:pPr>
            <w:r>
              <w:rPr>
                <w:sz w:val="16"/>
              </w:rPr>
              <w:t>Approved, expires 2026-12-09</w:t>
            </w:r>
          </w:p>
        </w:tc>
        <w:tc>
          <w:tcPr>
            <w:tcW w:type="dxa" w:w="3592"/>
          </w:tcPr>
          <w:p>
            <w:pPr>
              <w:spacing w:after="0"/>
              <w:jc w:val="left"/>
            </w:pPr>
            <w:r>
              <w:rPr>
                <w:sz w:val="16"/>
              </w:rPr>
              <w:t>Gasconade County (2021) (FEMA plan 107928)</w:t>
            </w:r>
          </w:p>
        </w:tc>
        <w:tc>
          <w:tcPr>
            <w:tcW w:type="dxa" w:w="1037"/>
          </w:tcPr>
          <w:p>
            <w:pPr>
              <w:spacing w:after="0"/>
              <w:jc w:val="left"/>
            </w:pPr>
            <w:r>
              <w:rPr>
                <w:sz w:val="16"/>
              </w:rPr>
              <w:t>2021-12-09</w:t>
            </w:r>
          </w:p>
        </w:tc>
        <w:tc>
          <w:tcPr>
            <w:tcW w:type="dxa" w:w="1037"/>
          </w:tcPr>
          <w:p>
            <w:pPr>
              <w:spacing w:after="0"/>
              <w:jc w:val="left"/>
            </w:pPr>
            <w:r>
              <w:rPr>
                <w:sz w:val="16"/>
              </w:rPr>
              <w:t>2026-12-09</w:t>
            </w:r>
          </w:p>
        </w:tc>
        <w:tc>
          <w:tcPr>
            <w:tcW w:type="dxa" w:w="883"/>
          </w:tcPr>
          <w:p>
            <w:pPr>
              <w:spacing w:after="0"/>
              <w:jc w:val="right"/>
            </w:pPr>
            <w:r>
              <w:rPr>
                <w:sz w:val="16"/>
              </w:rPr>
              <w:t>70</w:t>
            </w:r>
          </w:p>
        </w:tc>
        <w:tc>
          <w:tcPr>
            <w:tcW w:type="dxa" w:w="2251"/>
          </w:tcPr>
          <w:p>
            <w:pPr>
              <w:spacing w:after="0"/>
              <w:jc w:val="left"/>
            </w:pPr>
          </w:p>
        </w:tc>
      </w:tr>
      <w:tr>
        <w:trPr>
          <w:cantSplit/>
        </w:trPr>
        <w:tc>
          <w:tcPr>
            <w:tcW w:type="dxa" w:w="1535"/>
          </w:tcPr>
          <w:p>
            <w:pPr>
              <w:spacing w:after="0"/>
              <w:jc w:val="left"/>
            </w:pPr>
            <w:r>
              <w:rPr>
                <w:sz w:val="16"/>
              </w:rPr>
              <w:t>Gasconade County R-I School District</w:t>
            </w:r>
          </w:p>
        </w:tc>
        <w:tc>
          <w:tcPr>
            <w:tcW w:type="dxa" w:w="1305"/>
          </w:tcPr>
          <w:p>
            <w:pPr>
              <w:spacing w:after="0"/>
              <w:jc w:val="left"/>
            </w:pPr>
            <w:r>
              <w:rPr>
                <w:sz w:val="16"/>
              </w:rPr>
              <w:t>School/School District</w:t>
            </w:r>
          </w:p>
        </w:tc>
        <w:tc>
          <w:tcPr>
            <w:tcW w:type="dxa" w:w="2474"/>
          </w:tcPr>
          <w:p>
            <w:pPr>
              <w:spacing w:after="0"/>
              <w:jc w:val="left"/>
            </w:pPr>
            <w:r>
              <w:rPr>
                <w:sz w:val="16"/>
              </w:rPr>
              <w:t>Approved, expires 2030-06-08</w:t>
            </w:r>
          </w:p>
        </w:tc>
        <w:tc>
          <w:tcPr>
            <w:tcW w:type="dxa" w:w="3592"/>
          </w:tcPr>
          <w:p>
            <w:pPr>
              <w:spacing w:after="0"/>
              <w:jc w:val="left"/>
            </w:pPr>
            <w:r>
              <w:rPr>
                <w:sz w:val="16"/>
              </w:rPr>
              <w:t>Montgomery County MO Hazard Mitigation Plan Update (FEMA plan 110501)</w:t>
            </w:r>
          </w:p>
        </w:tc>
        <w:tc>
          <w:tcPr>
            <w:tcW w:type="dxa" w:w="1037"/>
          </w:tcPr>
          <w:p>
            <w:pPr>
              <w:spacing w:after="0"/>
              <w:jc w:val="left"/>
            </w:pPr>
            <w:r>
              <w:rPr>
                <w:sz w:val="16"/>
              </w:rPr>
              <w:t>2025-06-09</w:t>
            </w:r>
          </w:p>
        </w:tc>
        <w:tc>
          <w:tcPr>
            <w:tcW w:type="dxa" w:w="1037"/>
          </w:tcPr>
          <w:p>
            <w:pPr>
              <w:spacing w:after="0"/>
              <w:jc w:val="left"/>
            </w:pPr>
            <w:r>
              <w:rPr>
                <w:sz w:val="16"/>
              </w:rPr>
              <w:t>2030-06-08</w:t>
            </w:r>
          </w:p>
        </w:tc>
        <w:tc>
          <w:tcPr>
            <w:tcW w:type="dxa" w:w="883"/>
          </w:tcPr>
          <w:p>
            <w:pPr>
              <w:spacing w:after="0"/>
              <w:jc w:val="right"/>
            </w:pPr>
            <w:r>
              <w:rPr>
                <w:sz w:val="16"/>
              </w:rPr>
              <w:t>1,347</w:t>
            </w:r>
          </w:p>
        </w:tc>
        <w:tc>
          <w:tcPr>
            <w:tcW w:type="dxa" w:w="2251"/>
          </w:tcPr>
          <w:p>
            <w:pPr>
              <w:spacing w:after="0"/>
              <w:jc w:val="left"/>
            </w:pPr>
            <w:r>
              <w:rPr>
                <w:sz w:val="16"/>
              </w:rPr>
              <w:t>Also approved under plan 107928 (Gasconade County (2021), expires 2026-12-09). FEMA's plan status map shows one plan per jurisdiction and may show one of these; this packet uses the approved plan that expires last.</w:t>
            </w:r>
          </w:p>
        </w:tc>
      </w:tr>
      <w:tr>
        <w:trPr>
          <w:cantSplit/>
        </w:trPr>
        <w:tc>
          <w:tcPr>
            <w:tcW w:type="dxa" w:w="1535"/>
          </w:tcPr>
          <w:p>
            <w:pPr>
              <w:spacing w:after="0"/>
              <w:jc w:val="left"/>
            </w:pPr>
            <w:r>
              <w:rPr>
                <w:sz w:val="16"/>
              </w:rPr>
              <w:t>Gasconade County R-II School District</w:t>
            </w:r>
          </w:p>
        </w:tc>
        <w:tc>
          <w:tcPr>
            <w:tcW w:type="dxa" w:w="1305"/>
          </w:tcPr>
          <w:p>
            <w:pPr>
              <w:spacing w:after="0"/>
              <w:jc w:val="left"/>
            </w:pPr>
            <w:r>
              <w:rPr>
                <w:sz w:val="16"/>
              </w:rPr>
              <w:t>School/School District</w:t>
            </w:r>
          </w:p>
        </w:tc>
        <w:tc>
          <w:tcPr>
            <w:tcW w:type="dxa" w:w="2474"/>
          </w:tcPr>
          <w:p>
            <w:pPr>
              <w:spacing w:after="0"/>
              <w:jc w:val="left"/>
            </w:pPr>
            <w:r>
              <w:rPr>
                <w:sz w:val="16"/>
              </w:rPr>
              <w:t>Approved, expires 2026-12-09</w:t>
            </w:r>
          </w:p>
        </w:tc>
        <w:tc>
          <w:tcPr>
            <w:tcW w:type="dxa" w:w="3592"/>
          </w:tcPr>
          <w:p>
            <w:pPr>
              <w:spacing w:after="0"/>
              <w:jc w:val="left"/>
            </w:pPr>
            <w:r>
              <w:rPr>
                <w:sz w:val="16"/>
              </w:rPr>
              <w:t>Gasconade County (2021) (FEMA plan 107928)</w:t>
            </w:r>
          </w:p>
        </w:tc>
        <w:tc>
          <w:tcPr>
            <w:tcW w:type="dxa" w:w="1037"/>
          </w:tcPr>
          <w:p>
            <w:pPr>
              <w:spacing w:after="0"/>
              <w:jc w:val="left"/>
            </w:pPr>
            <w:r>
              <w:rPr>
                <w:sz w:val="16"/>
              </w:rPr>
              <w:t>2021-12-09</w:t>
            </w:r>
          </w:p>
        </w:tc>
        <w:tc>
          <w:tcPr>
            <w:tcW w:type="dxa" w:w="1037"/>
          </w:tcPr>
          <w:p>
            <w:pPr>
              <w:spacing w:after="0"/>
              <w:jc w:val="left"/>
            </w:pPr>
            <w:r>
              <w:rPr>
                <w:sz w:val="16"/>
              </w:rPr>
              <w:t>2026-12-09</w:t>
            </w:r>
          </w:p>
        </w:tc>
        <w:tc>
          <w:tcPr>
            <w:tcW w:type="dxa" w:w="883"/>
          </w:tcPr>
          <w:p>
            <w:pPr>
              <w:spacing w:after="0"/>
              <w:jc w:val="right"/>
            </w:pPr>
            <w:r>
              <w:rPr>
                <w:sz w:val="16"/>
              </w:rPr>
              <w:t>70</w:t>
            </w:r>
          </w:p>
        </w:tc>
        <w:tc>
          <w:tcPr>
            <w:tcW w:type="dxa" w:w="2251"/>
          </w:tcPr>
          <w:p>
            <w:pPr>
              <w:spacing w:after="0"/>
              <w:jc w:val="left"/>
            </w:pPr>
          </w:p>
        </w:tc>
      </w:tr>
      <w:tr>
        <w:trPr>
          <w:cantSplit/>
        </w:trPr>
        <w:tc>
          <w:tcPr>
            <w:tcW w:type="dxa" w:w="1535"/>
          </w:tcPr>
          <w:p>
            <w:pPr>
              <w:spacing w:after="0"/>
              <w:jc w:val="left"/>
            </w:pPr>
            <w:r>
              <w:rPr>
                <w:sz w:val="16"/>
              </w:rPr>
              <w:t>Maries County R-II School District</w:t>
            </w:r>
          </w:p>
        </w:tc>
        <w:tc>
          <w:tcPr>
            <w:tcW w:type="dxa" w:w="1305"/>
          </w:tcPr>
          <w:p>
            <w:pPr>
              <w:spacing w:after="0"/>
              <w:jc w:val="left"/>
            </w:pPr>
            <w:r>
              <w:rPr>
                <w:sz w:val="16"/>
              </w:rPr>
              <w:t>School/School District</w:t>
            </w:r>
          </w:p>
        </w:tc>
        <w:tc>
          <w:tcPr>
            <w:tcW w:type="dxa" w:w="2474"/>
          </w:tcPr>
          <w:p>
            <w:pPr>
              <w:spacing w:after="0"/>
              <w:jc w:val="left"/>
            </w:pPr>
            <w:r>
              <w:rPr>
                <w:sz w:val="16"/>
              </w:rPr>
              <w:t>Approved, expires 2029-06-16</w:t>
            </w:r>
          </w:p>
        </w:tc>
        <w:tc>
          <w:tcPr>
            <w:tcW w:type="dxa" w:w="3592"/>
          </w:tcPr>
          <w:p>
            <w:pPr>
              <w:spacing w:after="0"/>
              <w:jc w:val="left"/>
            </w:pPr>
            <w:r>
              <w:rPr>
                <w:sz w:val="16"/>
              </w:rPr>
              <w:t>Maries County (FEMA plan 109967)</w:t>
            </w:r>
          </w:p>
        </w:tc>
        <w:tc>
          <w:tcPr>
            <w:tcW w:type="dxa" w:w="1037"/>
          </w:tcPr>
          <w:p>
            <w:pPr>
              <w:spacing w:after="0"/>
              <w:jc w:val="left"/>
            </w:pPr>
            <w:r>
              <w:rPr>
                <w:sz w:val="16"/>
              </w:rPr>
              <w:t>2024-06-17</w:t>
            </w:r>
          </w:p>
        </w:tc>
        <w:tc>
          <w:tcPr>
            <w:tcW w:type="dxa" w:w="1037"/>
          </w:tcPr>
          <w:p>
            <w:pPr>
              <w:spacing w:after="0"/>
              <w:jc w:val="left"/>
            </w:pPr>
            <w:r>
              <w:rPr>
                <w:sz w:val="16"/>
              </w:rPr>
              <w:t>2029-06-16</w:t>
            </w:r>
          </w:p>
        </w:tc>
        <w:tc>
          <w:tcPr>
            <w:tcW w:type="dxa" w:w="883"/>
          </w:tcPr>
          <w:p>
            <w:pPr>
              <w:spacing w:after="0"/>
              <w:jc w:val="right"/>
            </w:pPr>
            <w:r>
              <w:rPr>
                <w:sz w:val="16"/>
              </w:rPr>
              <w:t>990</w:t>
            </w:r>
          </w:p>
        </w:tc>
        <w:tc>
          <w:tcPr>
            <w:tcW w:type="dxa" w:w="2251"/>
          </w:tcPr>
          <w:p>
            <w:pPr>
              <w:spacing w:after="0"/>
              <w:jc w:val="left"/>
            </w:pPr>
            <w:r>
              <w:rPr>
                <w:sz w:val="16"/>
              </w:rPr>
              <w:t>Also approved under plan 107928 (Gasconade County (2021), expires 2026-12-09). FEMA's plan status map shows one plan per jurisdiction and may show one of these; this packet uses the approved plan that expires last.</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$6,765,842</w:t>
            </w:r>
          </w:p>
        </w:tc>
        <w:tc>
          <w:tcPr>
            <w:tcW w:type="dxa" w:w="1126"/>
          </w:tcPr>
          <w:p>
            <w:pPr>
              <w:spacing w:after="0"/>
              <w:jc w:val="right"/>
            </w:pPr>
            <w:r>
              <w:rPr>
                <w:sz w:val="16"/>
              </w:rPr>
              <w:t>$705</w:t>
            </w:r>
          </w:p>
        </w:tc>
        <w:tc>
          <w:tcPr>
            <w:tcW w:type="dxa" w:w="1950"/>
          </w:tcPr>
          <w:p>
            <w:pPr>
              <w:spacing w:after="0"/>
              <w:jc w:val="right"/>
            </w:pPr>
            <w:r>
              <w:rPr>
                <w:sz w:val="16"/>
              </w:rPr>
              <w:t>$37,752</w:t>
            </w:r>
          </w:p>
        </w:tc>
        <w:tc>
          <w:tcPr>
            <w:tcW w:type="dxa" w:w="1194"/>
          </w:tcPr>
          <w:p>
            <w:pPr>
              <w:spacing w:after="0"/>
              <w:jc w:val="right"/>
            </w:pPr>
            <w:r>
              <w:rPr>
                <w:sz w:val="16"/>
              </w:rPr>
              <w:t>$6,804,300</w:t>
            </w:r>
          </w:p>
        </w:tc>
        <w:tc>
          <w:tcPr>
            <w:tcW w:type="dxa" w:w="2139"/>
          </w:tcPr>
          <w:p>
            <w:pPr>
              <w:spacing w:after="0"/>
              <w:jc w:val="right"/>
            </w:pPr>
            <w:r>
              <w:rPr>
                <w:sz w:val="16"/>
              </w:rPr>
              <w:t>35</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$13</w:t>
            </w:r>
          </w:p>
        </w:tc>
        <w:tc>
          <w:tcPr>
            <w:tcW w:type="dxa" w:w="1126"/>
          </w:tcPr>
          <w:p>
            <w:pPr>
              <w:spacing w:after="0"/>
              <w:jc w:val="right"/>
            </w:pPr>
            <w:r>
              <w:rPr>
                <w:sz w:val="16"/>
              </w:rPr>
              <w:t>$1</w:t>
            </w:r>
          </w:p>
        </w:tc>
        <w:tc>
          <w:tcPr>
            <w:tcW w:type="dxa" w:w="1950"/>
          </w:tcPr>
          <w:p>
            <w:pPr>
              <w:spacing w:after="0"/>
              <w:jc w:val="right"/>
            </w:pPr>
            <w:r>
              <w:rPr>
                <w:sz w:val="16"/>
              </w:rPr>
              <w:t>$1,701,077</w:t>
            </w:r>
          </w:p>
        </w:tc>
        <w:tc>
          <w:tcPr>
            <w:tcW w:type="dxa" w:w="1194"/>
          </w:tcPr>
          <w:p>
            <w:pPr>
              <w:spacing w:after="0"/>
              <w:jc w:val="right"/>
            </w:pPr>
            <w:r>
              <w:rPr>
                <w:sz w:val="16"/>
              </w:rPr>
              <w:t>$1,701,092</w:t>
            </w:r>
          </w:p>
        </w:tc>
        <w:tc>
          <w:tcPr>
            <w:tcW w:type="dxa" w:w="2139"/>
          </w:tcPr>
          <w:p>
            <w:pPr>
              <w:spacing w:after="0"/>
              <w:jc w:val="right"/>
            </w:pPr>
            <w:r>
              <w:rPr>
                <w:sz w:val="16"/>
              </w:rPr>
              <w:t>54</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$24</w:t>
            </w:r>
          </w:p>
        </w:tc>
        <w:tc>
          <w:tcPr>
            <w:tcW w:type="dxa" w:w="1126"/>
          </w:tcPr>
          <w:p>
            <w:pPr>
              <w:spacing w:after="0"/>
              <w:jc w:val="right"/>
            </w:pPr>
            <w:r>
              <w:rPr>
                <w:sz w:val="16"/>
              </w:rPr>
              <w:t>$51,668</w:t>
            </w:r>
          </w:p>
        </w:tc>
        <w:tc>
          <w:tcPr>
            <w:tcW w:type="dxa" w:w="1950"/>
          </w:tcPr>
          <w:p>
            <w:pPr>
              <w:spacing w:after="0"/>
              <w:jc w:val="right"/>
            </w:pPr>
            <w:r>
              <w:rPr>
                <w:sz w:val="16"/>
              </w:rPr>
              <w:t>$1,009,970</w:t>
            </w:r>
          </w:p>
        </w:tc>
        <w:tc>
          <w:tcPr>
            <w:tcW w:type="dxa" w:w="1194"/>
          </w:tcPr>
          <w:p>
            <w:pPr>
              <w:spacing w:after="0"/>
              <w:jc w:val="right"/>
            </w:pPr>
            <w:r>
              <w:rPr>
                <w:sz w:val="16"/>
              </w:rPr>
              <w:t>$1,061,662</w:t>
            </w:r>
          </w:p>
        </w:tc>
        <w:tc>
          <w:tcPr>
            <w:tcW w:type="dxa" w:w="2139"/>
          </w:tcPr>
          <w:p>
            <w:pPr>
              <w:spacing w:after="0"/>
              <w:jc w:val="right"/>
            </w:pPr>
            <w:r>
              <w:rPr>
                <w:sz w:val="16"/>
              </w:rPr>
              <w:t>5</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$340,623</w:t>
            </w:r>
          </w:p>
        </w:tc>
        <w:tc>
          <w:tcPr>
            <w:tcW w:type="dxa" w:w="1126"/>
          </w:tcPr>
          <w:p>
            <w:pPr>
              <w:spacing w:after="0"/>
              <w:jc w:val="right"/>
            </w:pPr>
            <w:r>
              <w:rPr>
                <w:sz w:val="16"/>
              </w:rPr>
              <w:t>$1,136</w:t>
            </w:r>
          </w:p>
        </w:tc>
        <w:tc>
          <w:tcPr>
            <w:tcW w:type="dxa" w:w="1950"/>
          </w:tcPr>
          <w:p>
            <w:pPr>
              <w:spacing w:after="0"/>
              <w:jc w:val="right"/>
            </w:pPr>
            <w:r>
              <w:rPr>
                <w:sz w:val="16"/>
              </w:rPr>
              <w:t>$438,895</w:t>
            </w:r>
          </w:p>
        </w:tc>
        <w:tc>
          <w:tcPr>
            <w:tcW w:type="dxa" w:w="1194"/>
          </w:tcPr>
          <w:p>
            <w:pPr>
              <w:spacing w:after="0"/>
              <w:jc w:val="right"/>
            </w:pPr>
            <w:r>
              <w:rPr>
                <w:sz w:val="16"/>
              </w:rPr>
              <w:t>$780,654</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$435,201</w:t>
            </w:r>
          </w:p>
        </w:tc>
        <w:tc>
          <w:tcPr>
            <w:tcW w:type="dxa" w:w="1126"/>
          </w:tcPr>
          <w:p>
            <w:pPr>
              <w:spacing w:after="0"/>
              <w:jc w:val="right"/>
            </w:pPr>
            <w:r>
              <w:rPr>
                <w:sz w:val="16"/>
              </w:rPr>
              <w:t>n/a</w:t>
            </w:r>
          </w:p>
        </w:tc>
        <w:tc>
          <w:tcPr>
            <w:tcW w:type="dxa" w:w="1950"/>
          </w:tcPr>
          <w:p>
            <w:pPr>
              <w:spacing w:after="0"/>
              <w:jc w:val="right"/>
            </w:pPr>
            <w:r>
              <w:rPr>
                <w:sz w:val="16"/>
              </w:rPr>
              <w:t>$178,104</w:t>
            </w:r>
          </w:p>
        </w:tc>
        <w:tc>
          <w:tcPr>
            <w:tcW w:type="dxa" w:w="1194"/>
          </w:tcPr>
          <w:p>
            <w:pPr>
              <w:spacing w:after="0"/>
              <w:jc w:val="right"/>
            </w:pPr>
            <w:r>
              <w:rPr>
                <w:sz w:val="16"/>
              </w:rPr>
              <w:t>$613,305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$37,055</w:t>
            </w:r>
          </w:p>
        </w:tc>
        <w:tc>
          <w:tcPr>
            <w:tcW w:type="dxa" w:w="1126"/>
          </w:tcPr>
          <w:p>
            <w:pPr>
              <w:spacing w:after="0"/>
              <w:jc w:val="right"/>
            </w:pPr>
            <w:r>
              <w:rPr>
                <w:sz w:val="16"/>
              </w:rPr>
              <w:t>$1,237</w:t>
            </w:r>
          </w:p>
        </w:tc>
        <w:tc>
          <w:tcPr>
            <w:tcW w:type="dxa" w:w="1950"/>
          </w:tcPr>
          <w:p>
            <w:pPr>
              <w:spacing w:after="0"/>
              <w:jc w:val="right"/>
            </w:pPr>
            <w:r>
              <w:rPr>
                <w:sz w:val="16"/>
              </w:rPr>
              <w:t>$283,335</w:t>
            </w:r>
          </w:p>
        </w:tc>
        <w:tc>
          <w:tcPr>
            <w:tcW w:type="dxa" w:w="1194"/>
          </w:tcPr>
          <w:p>
            <w:pPr>
              <w:spacing w:after="0"/>
              <w:jc w:val="right"/>
            </w:pPr>
            <w:r>
              <w:rPr>
                <w:sz w:val="16"/>
              </w:rPr>
              <w:t>$321,627</w:t>
            </w:r>
          </w:p>
        </w:tc>
        <w:tc>
          <w:tcPr>
            <w:tcW w:type="dxa" w:w="2139"/>
          </w:tcPr>
          <w:p>
            <w:pPr>
              <w:spacing w:after="0"/>
              <w:jc w:val="right"/>
            </w:pPr>
            <w:r>
              <w:rPr>
                <w:sz w:val="16"/>
              </w:rPr>
              <w:t>100</w:t>
            </w:r>
          </w:p>
        </w:tc>
        <w:tc>
          <w:tcPr>
            <w:tcW w:type="dxa" w:w="2202"/>
          </w:tcPr>
          <w:p>
            <w:pPr>
              <w:spacing w:after="0"/>
              <w:jc w:val="left"/>
            </w:pPr>
            <w:r>
              <w:rPr>
                <w:sz w:val="16"/>
              </w:rPr>
              <w:t>Includes 3 High Wind and 2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$230,609</w:t>
            </w:r>
          </w:p>
        </w:tc>
        <w:tc>
          <w:tcPr>
            <w:tcW w:type="dxa" w:w="1126"/>
          </w:tcPr>
          <w:p>
            <w:pPr>
              <w:spacing w:after="0"/>
              <w:jc w:val="right"/>
            </w:pPr>
            <w:r>
              <w:rPr>
                <w:sz w:val="16"/>
              </w:rPr>
              <w:t>$388</w:t>
            </w:r>
          </w:p>
        </w:tc>
        <w:tc>
          <w:tcPr>
            <w:tcW w:type="dxa" w:w="1950"/>
          </w:tcPr>
          <w:p>
            <w:pPr>
              <w:spacing w:after="0"/>
              <w:jc w:val="right"/>
            </w:pPr>
            <w:r>
              <w:rPr>
                <w:sz w:val="16"/>
              </w:rPr>
              <w:t>$3,651</w:t>
            </w:r>
          </w:p>
        </w:tc>
        <w:tc>
          <w:tcPr>
            <w:tcW w:type="dxa" w:w="1194"/>
          </w:tcPr>
          <w:p>
            <w:pPr>
              <w:spacing w:after="0"/>
              <w:jc w:val="right"/>
            </w:pPr>
            <w:r>
              <w:rPr>
                <w:sz w:val="16"/>
              </w:rPr>
              <w:t>$234,649</w:t>
            </w:r>
          </w:p>
        </w:tc>
        <w:tc>
          <w:tcPr>
            <w:tcW w:type="dxa" w:w="2139"/>
          </w:tcPr>
          <w:p>
            <w:pPr>
              <w:spacing w:after="0"/>
              <w:jc w:val="right"/>
            </w:pPr>
            <w:r>
              <w:rPr>
                <w:sz w:val="16"/>
              </w:rPr>
              <w:t>111</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$134,957</w:t>
            </w:r>
          </w:p>
        </w:tc>
        <w:tc>
          <w:tcPr>
            <w:tcW w:type="dxa" w:w="1126"/>
          </w:tcPr>
          <w:p>
            <w:pPr>
              <w:spacing w:after="0"/>
              <w:jc w:val="right"/>
            </w:pPr>
            <w:r>
              <w:rPr>
                <w:sz w:val="16"/>
              </w:rPr>
              <w:t>n/a</w:t>
            </w:r>
          </w:p>
        </w:tc>
        <w:tc>
          <w:tcPr>
            <w:tcW w:type="dxa" w:w="1950"/>
          </w:tcPr>
          <w:p>
            <w:pPr>
              <w:spacing w:after="0"/>
              <w:jc w:val="right"/>
            </w:pPr>
            <w:r>
              <w:rPr>
                <w:sz w:val="16"/>
              </w:rPr>
              <w:t>$1,439</w:t>
            </w:r>
          </w:p>
        </w:tc>
        <w:tc>
          <w:tcPr>
            <w:tcW w:type="dxa" w:w="1194"/>
          </w:tcPr>
          <w:p>
            <w:pPr>
              <w:spacing w:after="0"/>
              <w:jc w:val="right"/>
            </w:pPr>
            <w:r>
              <w:rPr>
                <w:sz w:val="16"/>
              </w:rPr>
              <w:t>$136,396</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$6,365</w:t>
            </w:r>
          </w:p>
        </w:tc>
        <w:tc>
          <w:tcPr>
            <w:tcW w:type="dxa" w:w="1126"/>
          </w:tcPr>
          <w:p>
            <w:pPr>
              <w:spacing w:after="0"/>
              <w:jc w:val="right"/>
            </w:pPr>
            <w:r>
              <w:rPr>
                <w:sz w:val="16"/>
              </w:rPr>
              <w:t>n/a</w:t>
            </w:r>
          </w:p>
        </w:tc>
        <w:tc>
          <w:tcPr>
            <w:tcW w:type="dxa" w:w="1950"/>
          </w:tcPr>
          <w:p>
            <w:pPr>
              <w:spacing w:after="0"/>
              <w:jc w:val="right"/>
            </w:pPr>
            <w:r>
              <w:rPr>
                <w:sz w:val="16"/>
              </w:rPr>
              <w:t>$84,358</w:t>
            </w:r>
          </w:p>
        </w:tc>
        <w:tc>
          <w:tcPr>
            <w:tcW w:type="dxa" w:w="1194"/>
          </w:tcPr>
          <w:p>
            <w:pPr>
              <w:spacing w:after="0"/>
              <w:jc w:val="right"/>
            </w:pPr>
            <w:r>
              <w:rPr>
                <w:sz w:val="16"/>
              </w:rPr>
              <w:t>$90,723</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$42,769</w:t>
            </w:r>
          </w:p>
        </w:tc>
        <w:tc>
          <w:tcPr>
            <w:tcW w:type="dxa" w:w="1126"/>
          </w:tcPr>
          <w:p>
            <w:pPr>
              <w:spacing w:after="0"/>
              <w:jc w:val="right"/>
            </w:pPr>
            <w:r>
              <w:rPr>
                <w:sz w:val="16"/>
              </w:rPr>
              <w:t>$36</w:t>
            </w:r>
          </w:p>
        </w:tc>
        <w:tc>
          <w:tcPr>
            <w:tcW w:type="dxa" w:w="1950"/>
          </w:tcPr>
          <w:p>
            <w:pPr>
              <w:spacing w:after="0"/>
              <w:jc w:val="right"/>
            </w:pPr>
            <w:r>
              <w:rPr>
                <w:sz w:val="16"/>
              </w:rPr>
              <w:t>$9,922</w:t>
            </w:r>
          </w:p>
        </w:tc>
        <w:tc>
          <w:tcPr>
            <w:tcW w:type="dxa" w:w="1194"/>
          </w:tcPr>
          <w:p>
            <w:pPr>
              <w:spacing w:after="0"/>
              <w:jc w:val="right"/>
            </w:pPr>
            <w:r>
              <w:rPr>
                <w:sz w:val="16"/>
              </w:rPr>
              <w:t>$52,726</w:t>
            </w:r>
          </w:p>
        </w:tc>
        <w:tc>
          <w:tcPr>
            <w:tcW w:type="dxa" w:w="2139"/>
          </w:tcPr>
          <w:p>
            <w:pPr>
              <w:spacing w:after="0"/>
              <w:jc w:val="right"/>
            </w:pPr>
            <w:r>
              <w:rPr>
                <w:sz w:val="16"/>
              </w:rPr>
              <w:t>47</w:t>
            </w:r>
          </w:p>
        </w:tc>
        <w:tc>
          <w:tcPr>
            <w:tcW w:type="dxa" w:w="2202"/>
          </w:tcPr>
          <w:p>
            <w:pPr>
              <w:spacing w:after="0"/>
              <w:jc w:val="left"/>
            </w:pPr>
            <w:r>
              <w:rPr>
                <w:sz w:val="16"/>
              </w:rPr>
              <w:t>Includes 2 Sleet records (outside NRI's Winter Weather definition).</w:t>
            </w:r>
          </w:p>
        </w:tc>
      </w:tr>
      <w:tr>
        <w:trPr>
          <w:cantSplit/>
        </w:trPr>
        <w:tc>
          <w:tcPr>
            <w:tcW w:type="dxa" w:w="723"/>
          </w:tcPr>
          <w:p>
            <w:pPr>
              <w:spacing w:after="0"/>
              <w:jc w:val="right"/>
            </w:pPr>
            <w:r>
              <w:rPr>
                <w:sz w:val="16"/>
              </w:rPr>
              <w:t>11</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$49,724</w:t>
            </w:r>
          </w:p>
        </w:tc>
        <w:tc>
          <w:tcPr>
            <w:tcW w:type="dxa" w:w="1950"/>
          </w:tcPr>
          <w:p>
            <w:pPr>
              <w:spacing w:after="0"/>
              <w:jc w:val="right"/>
            </w:pPr>
            <w:r>
              <w:rPr>
                <w:sz w:val="16"/>
              </w:rPr>
              <w:t>n/a</w:t>
            </w:r>
          </w:p>
        </w:tc>
        <w:tc>
          <w:tcPr>
            <w:tcW w:type="dxa" w:w="1194"/>
          </w:tcPr>
          <w:p>
            <w:pPr>
              <w:spacing w:after="0"/>
              <w:jc w:val="right"/>
            </w:pPr>
            <w:r>
              <w:rPr>
                <w:sz w:val="16"/>
              </w:rPr>
              <w:t>$49,724</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$17,732</w:t>
            </w:r>
          </w:p>
        </w:tc>
        <w:tc>
          <w:tcPr>
            <w:tcW w:type="dxa" w:w="1126"/>
          </w:tcPr>
          <w:p>
            <w:pPr>
              <w:spacing w:after="0"/>
              <w:jc w:val="right"/>
            </w:pPr>
            <w:r>
              <w:rPr>
                <w:sz w:val="16"/>
              </w:rPr>
              <w:t>$43</w:t>
            </w:r>
          </w:p>
        </w:tc>
        <w:tc>
          <w:tcPr>
            <w:tcW w:type="dxa" w:w="1950"/>
          </w:tcPr>
          <w:p>
            <w:pPr>
              <w:spacing w:after="0"/>
              <w:jc w:val="right"/>
            </w:pPr>
            <w:r>
              <w:rPr>
                <w:sz w:val="16"/>
              </w:rPr>
              <w:t>$3,445</w:t>
            </w:r>
          </w:p>
        </w:tc>
        <w:tc>
          <w:tcPr>
            <w:tcW w:type="dxa" w:w="1194"/>
          </w:tcPr>
          <w:p>
            <w:pPr>
              <w:spacing w:after="0"/>
              <w:jc w:val="right"/>
            </w:pPr>
            <w:r>
              <w:rPr>
                <w:sz w:val="16"/>
              </w:rPr>
              <w:t>$21,220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$3,802</w:t>
            </w:r>
          </w:p>
        </w:tc>
        <w:tc>
          <w:tcPr>
            <w:tcW w:type="dxa" w:w="1126"/>
          </w:tcPr>
          <w:p>
            <w:pPr>
              <w:spacing w:after="0"/>
              <w:jc w:val="right"/>
            </w:pPr>
            <w:r>
              <w:rPr>
                <w:sz w:val="16"/>
              </w:rPr>
              <w:t>$930</w:t>
            </w:r>
          </w:p>
        </w:tc>
        <w:tc>
          <w:tcPr>
            <w:tcW w:type="dxa" w:w="1950"/>
          </w:tcPr>
          <w:p>
            <w:pPr>
              <w:spacing w:after="0"/>
              <w:jc w:val="right"/>
            </w:pPr>
            <w:r>
              <w:rPr>
                <w:sz w:val="16"/>
              </w:rPr>
              <w:t>$7</w:t>
            </w:r>
          </w:p>
        </w:tc>
        <w:tc>
          <w:tcPr>
            <w:tcW w:type="dxa" w:w="1194"/>
          </w:tcPr>
          <w:p>
            <w:pPr>
              <w:spacing w:after="0"/>
              <w:jc w:val="right"/>
            </w:pPr>
            <w:r>
              <w:rPr>
                <w:sz w:val="16"/>
              </w:rPr>
              <w:t>$4,739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$3,864</w:t>
            </w:r>
          </w:p>
        </w:tc>
        <w:tc>
          <w:tcPr>
            <w:tcW w:type="dxa" w:w="1126"/>
          </w:tcPr>
          <w:p>
            <w:pPr>
              <w:spacing w:after="0"/>
              <w:jc w:val="right"/>
            </w:pPr>
            <w:r>
              <w:rPr>
                <w:sz w:val="16"/>
              </w:rPr>
              <w:t>n/a</w:t>
            </w:r>
          </w:p>
        </w:tc>
        <w:tc>
          <w:tcPr>
            <w:tcW w:type="dxa" w:w="1950"/>
          </w:tcPr>
          <w:p>
            <w:pPr>
              <w:spacing w:after="0"/>
              <w:jc w:val="right"/>
            </w:pPr>
            <w:r>
              <w:rPr>
                <w:sz w:val="16"/>
              </w:rPr>
              <w:t>$560</w:t>
            </w:r>
          </w:p>
        </w:tc>
        <w:tc>
          <w:tcPr>
            <w:tcW w:type="dxa" w:w="1194"/>
          </w:tcPr>
          <w:p>
            <w:pPr>
              <w:spacing w:after="0"/>
              <w:jc w:val="right"/>
            </w:pPr>
            <w:r>
              <w:rPr>
                <w:sz w:val="16"/>
              </w:rPr>
              <w:t>$4,424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9605 (Relatively Moderate, 81.0); tract 9604 (Relatively Moderate, 78.4); tract 9601 (Relatively Low, 72.4)</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9605 (Very Low, 41.8); tract 9604 (Very Low, 31.6); tract 9603 (Very Low, 31.2)</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9603 (Relatively Low, 93.7); tract 9602 (Relatively Low, 93.5); tract 9605 (Relatively Low, 88.9)</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9605 (Relatively High, 84.5); tract 9601 (Relatively Moderate, 65.7); tract 9604 (Relatively Moderate, 62.4)</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9605 (Relatively Low, 84.2); tract 9602 (Relatively Low, 80.3); tract 9601 (Relatively Low, 76.1)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 is Census Tract 9605).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2"/>
        <w:gridCol w:w="1924"/>
        <w:gridCol w:w="1807"/>
        <w:gridCol w:w="2095"/>
        <w:gridCol w:w="1501"/>
        <w:gridCol w:w="1646"/>
        <w:gridCol w:w="1598"/>
        <w:gridCol w:w="1619"/>
      </w:tblGrid>
      <w:tr>
        <w:trPr>
          <w:cantSplit/>
          <w:tblHeader/>
        </w:trPr>
        <w:tc>
          <w:tcPr>
            <w:tcW w:type="dxa" w:w="1922"/>
            <w:shd w:val="clear" w:color="auto" w:fill="E8E8E8"/>
          </w:tcPr>
          <w:p>
            <w:pPr>
              <w:spacing w:after="0"/>
              <w:jc w:val="left"/>
            </w:pPr>
            <w:r>
              <w:rPr>
                <w:b/>
                <w:sz w:val="16"/>
              </w:rPr>
              <w:t>Hazard</w:t>
            </w:r>
          </w:p>
        </w:tc>
        <w:tc>
          <w:tcPr>
            <w:tcW w:type="dxa" w:w="1924"/>
            <w:shd w:val="clear" w:color="auto" w:fill="E8E8E8"/>
          </w:tcPr>
          <w:p>
            <w:pPr>
              <w:spacing w:after="0"/>
              <w:jc w:val="left"/>
            </w:pPr>
            <w:r>
              <w:rPr>
                <w:b/>
                <w:sz w:val="16"/>
              </w:rPr>
              <w:t>Scale</w:t>
            </w:r>
          </w:p>
        </w:tc>
        <w:tc>
          <w:tcPr>
            <w:tcW w:type="dxa" w:w="18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5"/>
            <w:shd w:val="clear" w:color="auto" w:fill="E8E8E8"/>
          </w:tcPr>
          <w:p>
            <w:pPr>
              <w:spacing w:after="0"/>
              <w:jc w:val="left"/>
            </w:pPr>
            <w:r>
              <w:rPr>
                <w:b/>
                <w:sz w:val="16"/>
              </w:rPr>
              <w:t>Observed range</w:t>
            </w:r>
          </w:p>
        </w:tc>
        <w:tc>
          <w:tcPr>
            <w:tcW w:type="dxa" w:w="1501"/>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jurisdictions</w:t>
            </w:r>
          </w:p>
        </w:tc>
        <w:tc>
          <w:tcPr>
            <w:tcW w:type="dxa" w:w="1619"/>
            <w:shd w:val="clear" w:color="auto" w:fill="E8E8E8"/>
          </w:tcPr>
          <w:p>
            <w:pPr>
              <w:spacing w:after="0"/>
              <w:jc w:val="left"/>
            </w:pPr>
            <w:r>
              <w:rPr>
                <w:b/>
                <w:sz w:val="16"/>
              </w:rPr>
              <w:t>Note</w:t>
            </w:r>
          </w:p>
        </w:tc>
      </w:tr>
      <w:tr>
        <w:trPr>
          <w:cantSplit/>
        </w:trPr>
        <w:tc>
          <w:tcPr>
            <w:tcW w:type="dxa" w:w="1922"/>
          </w:tcPr>
          <w:p>
            <w:pPr>
              <w:spacing w:after="0"/>
              <w:jc w:val="left"/>
            </w:pPr>
            <w:r>
              <w:rPr>
                <w:sz w:val="16"/>
              </w:rPr>
              <w:t>Cold/Wind Chill, Extreme Cold/Wind Chill</w:t>
            </w:r>
          </w:p>
        </w:tc>
        <w:tc>
          <w:tcPr>
            <w:tcW w:type="dxa" w:w="1924"/>
          </w:tcPr>
          <w:p>
            <w:pPr>
              <w:spacing w:after="0"/>
              <w:jc w:val="left"/>
            </w:pPr>
            <w:r>
              <w:rPr>
                <w:sz w:val="16"/>
              </w:rPr>
              <w:t>wind chill</w:t>
            </w:r>
          </w:p>
        </w:tc>
        <w:tc>
          <w:tcPr>
            <w:tcW w:type="dxa" w:w="1807"/>
          </w:tcPr>
          <w:p>
            <w:pPr>
              <w:spacing w:after="0"/>
              <w:jc w:val="right"/>
            </w:pPr>
            <w:r>
              <w:rPr>
                <w:sz w:val="16"/>
              </w:rPr>
              <w:t>4 records, 2000 to 2024 (4 zone-level)</w:t>
            </w:r>
          </w:p>
        </w:tc>
        <w:tc>
          <w:tcPr>
            <w:tcW w:type="dxa" w:w="2095"/>
          </w:tcPr>
          <w:p>
            <w:pPr>
              <w:spacing w:after="0"/>
              <w:jc w:val="left"/>
            </w:pPr>
            <w:r>
              <w:rPr>
                <w:sz w:val="16"/>
              </w:rPr>
              <w:t>1 day to 12 days (median 2 days); 4 with a recorded value</w:t>
            </w:r>
          </w:p>
        </w:tc>
        <w:tc>
          <w:tcPr>
            <w:tcW w:type="dxa" w:w="1501"/>
          </w:tcPr>
          <w:p>
            <w:pPr>
              <w:spacing w:after="0"/>
              <w:jc w:val="left"/>
            </w:pPr>
            <w:r>
              <w:rPr>
                <w:sz w:val="16"/>
              </w:rPr>
              <w:t>12 consecutive days, 2010-01-01 to 2010-01-12, zone-level</w:t>
            </w:r>
          </w:p>
        </w:tc>
        <w:tc>
          <w:tcPr>
            <w:tcW w:type="dxa" w:w="1646"/>
          </w:tcPr>
          <w:p>
            <w:pPr>
              <w:spacing w:after="0"/>
              <w:jc w:val="left"/>
            </w:pPr>
          </w:p>
        </w:tc>
        <w:tc>
          <w:tcPr>
            <w:tcW w:type="dxa" w:w="1598"/>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Frost/Freeze (outside NRI's Cold Wave definition)</w:t>
            </w:r>
          </w:p>
        </w:tc>
        <w:tc>
          <w:tcPr>
            <w:tcW w:type="dxa" w:w="1924"/>
          </w:tcPr>
          <w:p>
            <w:pPr>
              <w:spacing w:after="0"/>
              <w:jc w:val="left"/>
            </w:pPr>
            <w:r>
              <w:rPr>
                <w:sz w:val="16"/>
              </w:rPr>
              <w:t>crop damage</w:t>
            </w:r>
          </w:p>
        </w:tc>
        <w:tc>
          <w:tcPr>
            <w:tcW w:type="dxa" w:w="1807"/>
          </w:tcPr>
          <w:p>
            <w:pPr>
              <w:spacing w:after="0"/>
              <w:jc w:val="right"/>
            </w:pPr>
            <w:r>
              <w:rPr>
                <w:sz w:val="16"/>
              </w:rPr>
              <w:t>1 record, 2007 (1 zone-level)</w:t>
            </w:r>
          </w:p>
        </w:tc>
        <w:tc>
          <w:tcPr>
            <w:tcW w:type="dxa" w:w="2095"/>
          </w:tcPr>
          <w:p>
            <w:pPr>
              <w:spacing w:after="0"/>
              <w:jc w:val="left"/>
            </w:pPr>
          </w:p>
        </w:tc>
        <w:tc>
          <w:tcPr>
            <w:tcW w:type="dxa" w:w="1501"/>
          </w:tcPr>
          <w:p>
            <w:pPr>
              <w:spacing w:after="0"/>
              <w:jc w:val="left"/>
            </w:pPr>
            <w:r>
              <w:rPr>
                <w:sz w:val="16"/>
              </w:rPr>
              <w:t>No crop damage reported in 1 record.</w:t>
            </w:r>
          </w:p>
        </w:tc>
        <w:tc>
          <w:tcPr>
            <w:tcW w:type="dxa" w:w="1646"/>
          </w:tcPr>
          <w:p>
            <w:pPr>
              <w:spacing w:after="0"/>
              <w:jc w:val="left"/>
            </w:pPr>
          </w:p>
        </w:tc>
        <w:tc>
          <w:tcPr>
            <w:tcW w:type="dxa" w:w="1598"/>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Drought</w:t>
            </w:r>
          </w:p>
        </w:tc>
        <w:tc>
          <w:tcPr>
            <w:tcW w:type="dxa" w:w="1924"/>
          </w:tcPr>
          <w:p>
            <w:pPr>
              <w:spacing w:after="0"/>
              <w:jc w:val="left"/>
            </w:pPr>
            <w:r>
              <w:rPr>
                <w:sz w:val="16"/>
              </w:rPr>
              <w:t>U.S. Drought Monitor scale (D0 to D4)</w:t>
            </w:r>
          </w:p>
        </w:tc>
        <w:tc>
          <w:tcPr>
            <w:tcW w:type="dxa" w:w="1807"/>
          </w:tcPr>
          <w:p>
            <w:pPr>
              <w:spacing w:after="0"/>
              <w:jc w:val="right"/>
            </w:pPr>
            <w:r>
              <w:rPr>
                <w:sz w:val="16"/>
              </w:rPr>
              <w:t>6 records, 2005 to 2012 (6 zone-level)</w:t>
            </w:r>
          </w:p>
        </w:tc>
        <w:tc>
          <w:tcPr>
            <w:tcW w:type="dxa" w:w="2095"/>
          </w:tcPr>
          <w:p>
            <w:pPr>
              <w:spacing w:after="0"/>
              <w:jc w:val="left"/>
            </w:pPr>
            <w:r>
              <w:rPr>
                <w:sz w:val="16"/>
              </w:rPr>
              <w:t>31 days to 70 days (median 61 days); 3 with a recorded value</w:t>
            </w:r>
          </w:p>
        </w:tc>
        <w:tc>
          <w:tcPr>
            <w:tcW w:type="dxa" w:w="1501"/>
          </w:tcPr>
          <w:p>
            <w:pPr>
              <w:spacing w:after="0"/>
              <w:jc w:val="left"/>
            </w:pPr>
            <w:r>
              <w:rPr>
                <w:sz w:val="16"/>
              </w:rPr>
              <w:t>70 days (about 2.3 months), 2012-07-03 to 2012-09-10, a run of 3 consecutive Storm Events drought records, zone-level</w:t>
            </w:r>
          </w:p>
        </w:tc>
        <w:tc>
          <w:tcPr>
            <w:tcW w:type="dxa" w:w="1646"/>
          </w:tcPr>
          <w:p>
            <w:pPr>
              <w:spacing w:after="0"/>
              <w:jc w:val="left"/>
            </w:pPr>
          </w:p>
        </w:tc>
        <w:tc>
          <w:tcPr>
            <w:tcW w:type="dxa" w:w="1598"/>
          </w:tcPr>
          <w:p>
            <w:pPr>
              <w:spacing w:after="0"/>
              <w:jc w:val="left"/>
            </w:pPr>
            <w:r>
              <w:rPr>
                <w:sz w:val="16"/>
              </w:rPr>
              <w:t>Countywide (zone-level records).</w:t>
            </w:r>
          </w:p>
        </w:tc>
        <w:tc>
          <w:tcPr>
            <w:tcW w:type="dxa" w:w="16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2"/>
          </w:tcPr>
          <w:p>
            <w:pPr>
              <w:spacing w:after="0"/>
              <w:jc w:val="left"/>
            </w:pPr>
            <w:r>
              <w:rPr>
                <w:sz w:val="16"/>
              </w:rPr>
              <w:t>Earthquake</w:t>
            </w:r>
          </w:p>
        </w:tc>
        <w:tc>
          <w:tcPr>
            <w:tcW w:type="dxa" w:w="1924"/>
          </w:tcPr>
          <w:p>
            <w:pPr>
              <w:spacing w:after="0"/>
              <w:jc w:val="left"/>
            </w:pPr>
            <w:r>
              <w:rPr>
                <w:sz w:val="16"/>
              </w:rPr>
              <w:t>Modified Mercalli (local data)</w:t>
            </w:r>
          </w:p>
        </w:tc>
        <w:tc>
          <w:tcPr>
            <w:tcW w:type="dxa" w:w="1807"/>
          </w:tcPr>
          <w:p>
            <w:pPr>
              <w:spacing w:after="0"/>
              <w:jc w:val="right"/>
            </w:pPr>
            <w:r>
              <w:rPr>
                <w:sz w:val="16"/>
              </w:rPr>
              <w:t>0</w:t>
            </w:r>
          </w:p>
        </w:tc>
        <w:tc>
          <w:tcPr>
            <w:tcW w:type="dxa" w:w="2095"/>
          </w:tcPr>
          <w:p>
            <w:pPr>
              <w:spacing w:after="0"/>
              <w:jc w:val="left"/>
            </w:pPr>
          </w:p>
        </w:tc>
        <w:tc>
          <w:tcPr>
            <w:tcW w:type="dxa" w:w="1501"/>
          </w:tcPr>
          <w:p>
            <w:pPr>
              <w:spacing w:after="0"/>
              <w:jc w:val="left"/>
            </w:pPr>
          </w:p>
        </w:tc>
        <w:tc>
          <w:tcPr>
            <w:tcW w:type="dxa" w:w="1646"/>
          </w:tcPr>
          <w:p>
            <w:pPr>
              <w:spacing w:after="0"/>
              <w:jc w:val="left"/>
            </w:pPr>
          </w:p>
        </w:tc>
        <w:tc>
          <w:tcPr>
            <w:tcW w:type="dxa" w:w="1598"/>
          </w:tcPr>
          <w:p>
            <w:pPr>
              <w:spacing w:after="0"/>
              <w:jc w:val="left"/>
            </w:pPr>
          </w:p>
        </w:tc>
        <w:tc>
          <w:tcPr>
            <w:tcW w:type="dxa" w:w="1619"/>
          </w:tcPr>
          <w:p>
            <w:pPr>
              <w:spacing w:after="0"/>
              <w:jc w:val="left"/>
            </w:pPr>
            <w:r>
              <w:rPr>
                <w:sz w:val="16"/>
              </w:rPr>
              <w:t>Storm Events does not record earthquakes; the USGS earthquake catalog is the source.</w:t>
            </w:r>
          </w:p>
        </w:tc>
      </w:tr>
      <w:tr>
        <w:trPr>
          <w:cantSplit/>
        </w:trPr>
        <w:tc>
          <w:tcPr>
            <w:tcW w:type="dxa" w:w="1922"/>
          </w:tcPr>
          <w:p>
            <w:pPr>
              <w:spacing w:after="0"/>
              <w:jc w:val="left"/>
            </w:pPr>
            <w:r>
              <w:rPr>
                <w:sz w:val="16"/>
              </w:rPr>
              <w:t>Hail</w:t>
            </w:r>
          </w:p>
        </w:tc>
        <w:tc>
          <w:tcPr>
            <w:tcW w:type="dxa" w:w="1924"/>
          </w:tcPr>
          <w:p>
            <w:pPr>
              <w:spacing w:after="0"/>
              <w:jc w:val="left"/>
            </w:pPr>
            <w:r>
              <w:rPr>
                <w:sz w:val="16"/>
              </w:rPr>
              <w:t>hail size (inches)</w:t>
            </w:r>
          </w:p>
        </w:tc>
        <w:tc>
          <w:tcPr>
            <w:tcW w:type="dxa" w:w="1807"/>
          </w:tcPr>
          <w:p>
            <w:pPr>
              <w:spacing w:after="0"/>
              <w:jc w:val="right"/>
            </w:pPr>
            <w:r>
              <w:rPr>
                <w:sz w:val="16"/>
              </w:rPr>
              <w:t>137 records, 1959 to 2024</w:t>
            </w:r>
          </w:p>
        </w:tc>
        <w:tc>
          <w:tcPr>
            <w:tcW w:type="dxa" w:w="2095"/>
          </w:tcPr>
          <w:p>
            <w:pPr>
              <w:spacing w:after="0"/>
              <w:jc w:val="left"/>
            </w:pPr>
            <w:r>
              <w:rPr>
                <w:sz w:val="16"/>
              </w:rPr>
              <w:t>0.75 in to 3 in (median 1 in); 137 with a recorded value</w:t>
            </w:r>
          </w:p>
        </w:tc>
        <w:tc>
          <w:tcPr>
            <w:tcW w:type="dxa" w:w="1501"/>
          </w:tcPr>
          <w:p>
            <w:pPr>
              <w:spacing w:after="0"/>
              <w:jc w:val="left"/>
            </w:pPr>
            <w:r>
              <w:rPr>
                <w:sz w:val="16"/>
              </w:rPr>
              <w:t>3 in hail, 1971-07-15</w:t>
            </w:r>
          </w:p>
        </w:tc>
        <w:tc>
          <w:tcPr>
            <w:tcW w:type="dxa" w:w="1646"/>
          </w:tcPr>
          <w:p>
            <w:pPr>
              <w:spacing w:after="0"/>
              <w:jc w:val="left"/>
            </w:pPr>
            <w:r>
              <w:rPr>
                <w:sz w:val="16"/>
              </w:rPr>
              <w:t>Hail, 1997-06-06, $1,000,000 property; crops not reported (1997 dollars)</w:t>
            </w:r>
          </w:p>
        </w:tc>
        <w:tc>
          <w:tcPr>
            <w:tcW w:type="dxa" w:w="1598"/>
          </w:tcPr>
          <w:p>
            <w:pPr>
              <w:spacing w:after="0"/>
              <w:jc w:val="left"/>
            </w:pPr>
            <w:r>
              <w:rPr>
                <w:sz w:val="16"/>
              </w:rPr>
              <w:t>Event records naming jurisdictions in the plan: Owensville city (26 records), Rosebud city (20 records), Hermann city (17 records), Bland city (13 records), Gasconade city (8 records), Morrison city (2 records).</w:t>
            </w:r>
          </w:p>
        </w:tc>
        <w:tc>
          <w:tcPr>
            <w:tcW w:type="dxa" w:w="1619"/>
          </w:tcPr>
          <w:p>
            <w:pPr>
              <w:spacing w:after="0"/>
              <w:jc w:val="left"/>
            </w:pPr>
          </w:p>
        </w:tc>
      </w:tr>
      <w:tr>
        <w:trPr>
          <w:cantSplit/>
        </w:trPr>
        <w:tc>
          <w:tcPr>
            <w:tcW w:type="dxa" w:w="1922"/>
          </w:tcPr>
          <w:p>
            <w:pPr>
              <w:spacing w:after="0"/>
              <w:jc w:val="left"/>
            </w:pPr>
            <w:r>
              <w:rPr>
                <w:sz w:val="16"/>
              </w:rPr>
              <w:t>Excessive Heat, Heat</w:t>
            </w:r>
          </w:p>
        </w:tc>
        <w:tc>
          <w:tcPr>
            <w:tcW w:type="dxa" w:w="1924"/>
          </w:tcPr>
          <w:p>
            <w:pPr>
              <w:spacing w:after="0"/>
              <w:jc w:val="left"/>
            </w:pPr>
            <w:r>
              <w:rPr>
                <w:sz w:val="16"/>
              </w:rPr>
              <w:t>heat index (in event narratives)</w:t>
            </w:r>
          </w:p>
        </w:tc>
        <w:tc>
          <w:tcPr>
            <w:tcW w:type="dxa" w:w="1807"/>
          </w:tcPr>
          <w:p>
            <w:pPr>
              <w:spacing w:after="0"/>
              <w:jc w:val="right"/>
            </w:pPr>
            <w:r>
              <w:rPr>
                <w:sz w:val="16"/>
              </w:rPr>
              <w:t>54 records, 1998 to 2025 (54 zone-level)</w:t>
            </w:r>
          </w:p>
        </w:tc>
        <w:tc>
          <w:tcPr>
            <w:tcW w:type="dxa" w:w="2095"/>
          </w:tcPr>
          <w:p>
            <w:pPr>
              <w:spacing w:after="0"/>
              <w:jc w:val="left"/>
            </w:pPr>
            <w:r>
              <w:rPr>
                <w:sz w:val="16"/>
              </w:rPr>
              <w:t>1 day to 18 days (median 4 days); 46 with a recorded value</w:t>
            </w:r>
          </w:p>
        </w:tc>
        <w:tc>
          <w:tcPr>
            <w:tcW w:type="dxa" w:w="1501"/>
          </w:tcPr>
          <w:p>
            <w:pPr>
              <w:spacing w:after="0"/>
              <w:jc w:val="left"/>
            </w:pPr>
            <w:r>
              <w:rPr>
                <w:sz w:val="16"/>
              </w:rPr>
              <w:t>18 consecutive days, 2011-07-17 to 2011-08-03, zone-level</w:t>
            </w:r>
          </w:p>
        </w:tc>
        <w:tc>
          <w:tcPr>
            <w:tcW w:type="dxa" w:w="1646"/>
          </w:tcPr>
          <w:p>
            <w:pPr>
              <w:spacing w:after="0"/>
              <w:jc w:val="left"/>
            </w:pPr>
          </w:p>
        </w:tc>
        <w:tc>
          <w:tcPr>
            <w:tcW w:type="dxa" w:w="1598"/>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Hurricane, Tropical Storm, Tropical Depression</w:t>
            </w:r>
          </w:p>
        </w:tc>
        <w:tc>
          <w:tcPr>
            <w:tcW w:type="dxa" w:w="1924"/>
          </w:tcPr>
          <w:p>
            <w:pPr>
              <w:spacing w:after="0"/>
              <w:jc w:val="left"/>
            </w:pPr>
            <w:r>
              <w:rPr>
                <w:sz w:val="16"/>
              </w:rPr>
              <w:t>Saffir-Simpson</w:t>
            </w:r>
          </w:p>
        </w:tc>
        <w:tc>
          <w:tcPr>
            <w:tcW w:type="dxa" w:w="1807"/>
          </w:tcPr>
          <w:p>
            <w:pPr>
              <w:spacing w:after="0"/>
              <w:jc w:val="right"/>
            </w:pPr>
            <w:r>
              <w:rPr>
                <w:sz w:val="16"/>
              </w:rPr>
              <w:t>0</w:t>
            </w:r>
          </w:p>
        </w:tc>
        <w:tc>
          <w:tcPr>
            <w:tcW w:type="dxa" w:w="2095"/>
          </w:tcPr>
          <w:p>
            <w:pPr>
              <w:spacing w:after="0"/>
              <w:jc w:val="left"/>
            </w:pPr>
          </w:p>
        </w:tc>
        <w:tc>
          <w:tcPr>
            <w:tcW w:type="dxa" w:w="1501"/>
          </w:tcPr>
          <w:p>
            <w:pPr>
              <w:spacing w:after="0"/>
              <w:jc w:val="left"/>
            </w:pPr>
          </w:p>
        </w:tc>
        <w:tc>
          <w:tcPr>
            <w:tcW w:type="dxa" w:w="1646"/>
          </w:tcPr>
          <w:p>
            <w:pPr>
              <w:spacing w:after="0"/>
              <w:jc w:val="left"/>
            </w:pPr>
          </w:p>
        </w:tc>
        <w:tc>
          <w:tcPr>
            <w:tcW w:type="dxa" w:w="1598"/>
          </w:tcPr>
          <w:p>
            <w:pPr>
              <w:spacing w:after="0"/>
              <w:jc w:val="left"/>
            </w:pPr>
          </w:p>
        </w:tc>
        <w:tc>
          <w:tcPr>
            <w:tcW w:type="dxa" w:w="16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2"/>
          </w:tcPr>
          <w:p>
            <w:pPr>
              <w:spacing w:after="0"/>
              <w:jc w:val="left"/>
            </w:pPr>
            <w:r>
              <w:rPr>
                <w:sz w:val="16"/>
              </w:rPr>
              <w:t>Ice Storm</w:t>
            </w:r>
          </w:p>
        </w:tc>
        <w:tc>
          <w:tcPr>
            <w:tcW w:type="dxa" w:w="1924"/>
          </w:tcPr>
          <w:p>
            <w:pPr>
              <w:spacing w:after="0"/>
              <w:jc w:val="left"/>
            </w:pPr>
            <w:r>
              <w:rPr>
                <w:sz w:val="16"/>
              </w:rPr>
              <w:t>Sperry-Piltz ice scale (local data)</w:t>
            </w:r>
          </w:p>
        </w:tc>
        <w:tc>
          <w:tcPr>
            <w:tcW w:type="dxa" w:w="1807"/>
          </w:tcPr>
          <w:p>
            <w:pPr>
              <w:spacing w:after="0"/>
              <w:jc w:val="right"/>
            </w:pPr>
            <w:r>
              <w:rPr>
                <w:sz w:val="16"/>
              </w:rPr>
              <w:t>4 records, 1996 to 2017 (4 zone-level)</w:t>
            </w:r>
          </w:p>
        </w:tc>
        <w:tc>
          <w:tcPr>
            <w:tcW w:type="dxa" w:w="2095"/>
          </w:tcPr>
          <w:p>
            <w:pPr>
              <w:spacing w:after="0"/>
              <w:jc w:val="left"/>
            </w:pPr>
          </w:p>
        </w:tc>
        <w:tc>
          <w:tcPr>
            <w:tcW w:type="dxa" w:w="1501"/>
          </w:tcPr>
          <w:p>
            <w:pPr>
              <w:spacing w:after="0"/>
              <w:jc w:val="left"/>
            </w:pPr>
            <w:r>
              <w:rPr>
                <w:sz w:val="16"/>
              </w:rPr>
              <w:t>Ice Storm, 2007-01-12, $137,000 property; $0 crops (2007 dollars); NWS zone MOZ059</w:t>
            </w:r>
          </w:p>
        </w:tc>
        <w:tc>
          <w:tcPr>
            <w:tcW w:type="dxa" w:w="1646"/>
          </w:tcPr>
          <w:p>
            <w:pPr>
              <w:spacing w:after="0"/>
              <w:jc w:val="left"/>
            </w:pPr>
          </w:p>
        </w:tc>
        <w:tc>
          <w:tcPr>
            <w:tcW w:type="dxa" w:w="1598"/>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Flash Flood, Flood, Lakeshore Flood</w:t>
            </w:r>
          </w:p>
        </w:tc>
        <w:tc>
          <w:tcPr>
            <w:tcW w:type="dxa" w:w="1924"/>
          </w:tcPr>
          <w:p>
            <w:pPr>
              <w:spacing w:after="0"/>
              <w:jc w:val="left"/>
            </w:pPr>
            <w:r>
              <w:rPr>
                <w:sz w:val="16"/>
              </w:rPr>
              <w:t>damage and flood days (flood depth: FIRM)</w:t>
            </w:r>
          </w:p>
        </w:tc>
        <w:tc>
          <w:tcPr>
            <w:tcW w:type="dxa" w:w="1807"/>
          </w:tcPr>
          <w:p>
            <w:pPr>
              <w:spacing w:after="0"/>
              <w:jc w:val="right"/>
            </w:pPr>
            <w:r>
              <w:rPr>
                <w:sz w:val="16"/>
              </w:rPr>
              <w:t>35 records, 1996 to 2023 (4 zone-level)</w:t>
            </w:r>
          </w:p>
        </w:tc>
        <w:tc>
          <w:tcPr>
            <w:tcW w:type="dxa" w:w="2095"/>
          </w:tcPr>
          <w:p>
            <w:pPr>
              <w:spacing w:after="0"/>
              <w:jc w:val="left"/>
            </w:pPr>
          </w:p>
        </w:tc>
        <w:tc>
          <w:tcPr>
            <w:tcW w:type="dxa" w:w="1501"/>
          </w:tcPr>
          <w:p>
            <w:pPr>
              <w:spacing w:after="0"/>
              <w:jc w:val="left"/>
            </w:pPr>
            <w:r>
              <w:rPr>
                <w:sz w:val="16"/>
              </w:rPr>
              <w:t>Flood, 2015-12-27, $160,000 property; $0 crops (2015 dollars)</w:t>
            </w:r>
          </w:p>
        </w:tc>
        <w:tc>
          <w:tcPr>
            <w:tcW w:type="dxa" w:w="1646"/>
          </w:tcPr>
          <w:p>
            <w:pPr>
              <w:spacing w:after="0"/>
              <w:jc w:val="left"/>
            </w:pPr>
          </w:p>
        </w:tc>
        <w:tc>
          <w:tcPr>
            <w:tcW w:type="dxa" w:w="1598"/>
          </w:tcPr>
          <w:p>
            <w:pPr>
              <w:spacing w:after="0"/>
              <w:jc w:val="left"/>
            </w:pPr>
            <w:r>
              <w:rPr>
                <w:sz w:val="16"/>
              </w:rPr>
              <w:t>Event records naming jurisdictions in the plan: Morrison city (9 records), Hermann city (6 records), Gasconade city (3 records), Owensville city (1 record). Zone-level records (4) apply countywide.</w:t>
            </w:r>
          </w:p>
        </w:tc>
        <w:tc>
          <w:tcPr>
            <w:tcW w:type="dxa" w:w="16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2"/>
          </w:tcPr>
          <w:p>
            <w:pPr>
              <w:spacing w:after="0"/>
              <w:jc w:val="left"/>
            </w:pPr>
            <w:r>
              <w:rPr>
                <w:sz w:val="16"/>
              </w:rPr>
              <w:t>Debris Flow</w:t>
            </w:r>
          </w:p>
        </w:tc>
        <w:tc>
          <w:tcPr>
            <w:tcW w:type="dxa" w:w="1924"/>
          </w:tcPr>
          <w:p>
            <w:pPr>
              <w:spacing w:after="0"/>
              <w:jc w:val="left"/>
            </w:pPr>
            <w:r>
              <w:rPr>
                <w:sz w:val="16"/>
              </w:rPr>
              <w:t>none (count and damage only)</w:t>
            </w:r>
          </w:p>
        </w:tc>
        <w:tc>
          <w:tcPr>
            <w:tcW w:type="dxa" w:w="1807"/>
          </w:tcPr>
          <w:p>
            <w:pPr>
              <w:spacing w:after="0"/>
              <w:jc w:val="right"/>
            </w:pPr>
            <w:r>
              <w:rPr>
                <w:sz w:val="16"/>
              </w:rPr>
              <w:t>0</w:t>
            </w:r>
          </w:p>
        </w:tc>
        <w:tc>
          <w:tcPr>
            <w:tcW w:type="dxa" w:w="2095"/>
          </w:tcPr>
          <w:p>
            <w:pPr>
              <w:spacing w:after="0"/>
              <w:jc w:val="left"/>
            </w:pPr>
          </w:p>
        </w:tc>
        <w:tc>
          <w:tcPr>
            <w:tcW w:type="dxa" w:w="1501"/>
          </w:tcPr>
          <w:p>
            <w:pPr>
              <w:spacing w:after="0"/>
              <w:jc w:val="left"/>
            </w:pPr>
          </w:p>
        </w:tc>
        <w:tc>
          <w:tcPr>
            <w:tcW w:type="dxa" w:w="1646"/>
          </w:tcPr>
          <w:p>
            <w:pPr>
              <w:spacing w:after="0"/>
              <w:jc w:val="left"/>
            </w:pPr>
          </w:p>
        </w:tc>
        <w:tc>
          <w:tcPr>
            <w:tcW w:type="dxa" w:w="1598"/>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Lightning</w:t>
            </w:r>
          </w:p>
        </w:tc>
        <w:tc>
          <w:tcPr>
            <w:tcW w:type="dxa" w:w="1924"/>
          </w:tcPr>
          <w:p>
            <w:pPr>
              <w:spacing w:after="0"/>
              <w:jc w:val="left"/>
            </w:pPr>
            <w:r>
              <w:rPr>
                <w:sz w:val="16"/>
              </w:rPr>
              <w:t>annualized frequency (the measure FEMA's Local Mitigation Planning Handbook names)</w:t>
            </w:r>
          </w:p>
        </w:tc>
        <w:tc>
          <w:tcPr>
            <w:tcW w:type="dxa" w:w="1807"/>
          </w:tcPr>
          <w:p>
            <w:pPr>
              <w:spacing w:after="0"/>
              <w:jc w:val="right"/>
            </w:pPr>
            <w:r>
              <w:rPr>
                <w:sz w:val="16"/>
              </w:rPr>
              <w:t>1 record, 2008</w:t>
            </w:r>
          </w:p>
        </w:tc>
        <w:tc>
          <w:tcPr>
            <w:tcW w:type="dxa" w:w="2095"/>
          </w:tcPr>
          <w:p>
            <w:pPr>
              <w:spacing w:after="0"/>
              <w:jc w:val="left"/>
            </w:pPr>
          </w:p>
        </w:tc>
        <w:tc>
          <w:tcPr>
            <w:tcW w:type="dxa" w:w="1501"/>
          </w:tcPr>
          <w:p>
            <w:pPr>
              <w:spacing w:after="0"/>
              <w:jc w:val="left"/>
            </w:pPr>
            <w:r>
              <w:rPr>
                <w:sz w:val="16"/>
              </w:rPr>
              <w:t>Lightning, 2008-06-26, $125,000 property; $0 crops (2008 dollars)</w:t>
            </w:r>
          </w:p>
        </w:tc>
        <w:tc>
          <w:tcPr>
            <w:tcW w:type="dxa" w:w="1646"/>
          </w:tcPr>
          <w:p>
            <w:pPr>
              <w:spacing w:after="0"/>
              <w:jc w:val="left"/>
            </w:pPr>
          </w:p>
        </w:tc>
        <w:tc>
          <w:tcPr>
            <w:tcW w:type="dxa" w:w="1598"/>
          </w:tcPr>
          <w:p>
            <w:pPr>
              <w:spacing w:after="0"/>
              <w:jc w:val="left"/>
            </w:pPr>
            <w:r>
              <w:rPr>
                <w:sz w:val="16"/>
              </w:rPr>
              <w:t>No event record names a jurisdiction in the plan.</w:t>
            </w:r>
          </w:p>
        </w:tc>
        <w:tc>
          <w:tcPr>
            <w:tcW w:type="dxa" w:w="1619"/>
          </w:tcPr>
          <w:p>
            <w:pPr>
              <w:spacing w:after="0"/>
              <w:jc w:val="left"/>
            </w:pPr>
            <w:r>
              <w:rPr>
                <w:sz w:val="16"/>
              </w:rPr>
              <w:t>Storm Events lists lightning with damage or casualties.</w:t>
            </w:r>
          </w:p>
        </w:tc>
      </w:tr>
      <w:tr>
        <w:trPr>
          <w:cantSplit/>
        </w:trPr>
        <w:tc>
          <w:tcPr>
            <w:tcW w:type="dxa" w:w="1922"/>
          </w:tcPr>
          <w:p>
            <w:pPr>
              <w:spacing w:after="0"/>
              <w:jc w:val="left"/>
            </w:pPr>
            <w:r>
              <w:rPr>
                <w:sz w:val="16"/>
              </w:rPr>
              <w:t>High Wind and Strong Wind (outside NRI's Strong Wind definition)</w:t>
            </w:r>
          </w:p>
        </w:tc>
        <w:tc>
          <w:tcPr>
            <w:tcW w:type="dxa" w:w="1924"/>
          </w:tcPr>
          <w:p>
            <w:pPr>
              <w:spacing w:after="0"/>
              <w:jc w:val="left"/>
            </w:pPr>
            <w:r>
              <w:rPr>
                <w:sz w:val="16"/>
              </w:rPr>
              <w:t>wind speed (kt and mph)</w:t>
            </w:r>
          </w:p>
        </w:tc>
        <w:tc>
          <w:tcPr>
            <w:tcW w:type="dxa" w:w="1807"/>
          </w:tcPr>
          <w:p>
            <w:pPr>
              <w:spacing w:after="0"/>
              <w:jc w:val="right"/>
            </w:pPr>
            <w:r>
              <w:rPr>
                <w:sz w:val="16"/>
              </w:rPr>
              <w:t>5 records, 2001 to 2009 (5 zone-level)</w:t>
            </w:r>
          </w:p>
        </w:tc>
        <w:tc>
          <w:tcPr>
            <w:tcW w:type="dxa" w:w="2095"/>
          </w:tcPr>
          <w:p>
            <w:pPr>
              <w:spacing w:after="0"/>
              <w:jc w:val="left"/>
            </w:pPr>
            <w:r>
              <w:rPr>
                <w:sz w:val="16"/>
              </w:rPr>
              <w:t>39 kt (45 mph) to 48 kt (55 mph) (median 40 kt (46 mph)); 5 with a recorded value</w:t>
            </w:r>
          </w:p>
        </w:tc>
        <w:tc>
          <w:tcPr>
            <w:tcW w:type="dxa" w:w="1501"/>
          </w:tcPr>
          <w:p>
            <w:pPr>
              <w:spacing w:after="0"/>
              <w:jc w:val="left"/>
            </w:pPr>
            <w:r>
              <w:rPr>
                <w:sz w:val="16"/>
              </w:rPr>
              <w:t>48 kt (55 mph) measured gust, Strong Wind, 2008-05-11; NWS zone MOZ059</w:t>
            </w:r>
          </w:p>
        </w:tc>
        <w:tc>
          <w:tcPr>
            <w:tcW w:type="dxa" w:w="1646"/>
          </w:tcPr>
          <w:p>
            <w:pPr>
              <w:spacing w:after="0"/>
              <w:jc w:val="left"/>
            </w:pPr>
          </w:p>
        </w:tc>
        <w:tc>
          <w:tcPr>
            <w:tcW w:type="dxa" w:w="1598"/>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Thunderstorm Wind</w:t>
            </w:r>
          </w:p>
        </w:tc>
        <w:tc>
          <w:tcPr>
            <w:tcW w:type="dxa" w:w="1924"/>
          </w:tcPr>
          <w:p>
            <w:pPr>
              <w:spacing w:after="0"/>
              <w:jc w:val="left"/>
            </w:pPr>
            <w:r>
              <w:rPr>
                <w:sz w:val="16"/>
              </w:rPr>
              <w:t>wind speed (kt and mph)</w:t>
            </w:r>
          </w:p>
        </w:tc>
        <w:tc>
          <w:tcPr>
            <w:tcW w:type="dxa" w:w="1807"/>
          </w:tcPr>
          <w:p>
            <w:pPr>
              <w:spacing w:after="0"/>
              <w:jc w:val="right"/>
            </w:pPr>
            <w:r>
              <w:rPr>
                <w:sz w:val="16"/>
              </w:rPr>
              <w:t>131 records, 1962 to 2024</w:t>
            </w:r>
          </w:p>
        </w:tc>
        <w:tc>
          <w:tcPr>
            <w:tcW w:type="dxa" w:w="2095"/>
          </w:tcPr>
          <w:p>
            <w:pPr>
              <w:spacing w:after="0"/>
              <w:jc w:val="left"/>
            </w:pPr>
            <w:r>
              <w:rPr>
                <w:sz w:val="16"/>
              </w:rPr>
              <w:t>50 kt (58 mph) to 78 kt (90 mph) (median 55 kt (63 mph)); 103 with a recorded value</w:t>
            </w:r>
          </w:p>
        </w:tc>
        <w:tc>
          <w:tcPr>
            <w:tcW w:type="dxa" w:w="1501"/>
          </w:tcPr>
          <w:p>
            <w:pPr>
              <w:spacing w:after="0"/>
              <w:jc w:val="left"/>
            </w:pPr>
            <w:r>
              <w:rPr>
                <w:sz w:val="16"/>
              </w:rPr>
              <w:t>78 kt (90 mph) estimated gust, Thunderstorm Wind, 2012-10-17, 2 direct injuries</w:t>
            </w:r>
          </w:p>
        </w:tc>
        <w:tc>
          <w:tcPr>
            <w:tcW w:type="dxa" w:w="1646"/>
          </w:tcPr>
          <w:p>
            <w:pPr>
              <w:spacing w:after="0"/>
              <w:jc w:val="left"/>
            </w:pPr>
            <w:r>
              <w:rPr>
                <w:sz w:val="16"/>
              </w:rPr>
              <w:t>Thunderstorm Wind, 1994-04-15, $500,000 property; crops not recorded (1994 dollars)</w:t>
            </w:r>
          </w:p>
        </w:tc>
        <w:tc>
          <w:tcPr>
            <w:tcW w:type="dxa" w:w="1598"/>
          </w:tcPr>
          <w:p>
            <w:pPr>
              <w:spacing w:after="0"/>
              <w:jc w:val="left"/>
            </w:pPr>
            <w:r>
              <w:rPr>
                <w:sz w:val="16"/>
              </w:rPr>
              <w:t>Event records naming jurisdictions in the plan: Owensville city (35 records), Hermann city (21 records), Bland city (12 records), Gasconade city (8 records), Rosebud city (7 records), Morrison city (4 records).</w:t>
            </w:r>
          </w:p>
        </w:tc>
        <w:tc>
          <w:tcPr>
            <w:tcW w:type="dxa" w:w="1619"/>
          </w:tcPr>
          <w:p>
            <w:pPr>
              <w:spacing w:after="0"/>
              <w:jc w:val="left"/>
            </w:pPr>
          </w:p>
        </w:tc>
      </w:tr>
      <w:tr>
        <w:trPr>
          <w:cantSplit/>
        </w:trPr>
        <w:tc>
          <w:tcPr>
            <w:tcW w:type="dxa" w:w="1922"/>
          </w:tcPr>
          <w:p>
            <w:pPr>
              <w:spacing w:after="0"/>
              <w:jc w:val="left"/>
            </w:pPr>
            <w:r>
              <w:rPr>
                <w:sz w:val="16"/>
              </w:rPr>
              <w:t>Tornado</w:t>
            </w:r>
          </w:p>
        </w:tc>
        <w:tc>
          <w:tcPr>
            <w:tcW w:type="dxa" w:w="1924"/>
          </w:tcPr>
          <w:p>
            <w:pPr>
              <w:spacing w:after="0"/>
              <w:jc w:val="left"/>
            </w:pPr>
            <w:r>
              <w:rPr>
                <w:sz w:val="16"/>
              </w:rPr>
              <w:t>Enhanced Fujita (Fujita before Feb 2007)</w:t>
            </w:r>
          </w:p>
        </w:tc>
        <w:tc>
          <w:tcPr>
            <w:tcW w:type="dxa" w:w="1807"/>
          </w:tcPr>
          <w:p>
            <w:pPr>
              <w:spacing w:after="0"/>
              <w:jc w:val="right"/>
            </w:pPr>
            <w:r>
              <w:rPr>
                <w:sz w:val="16"/>
              </w:rPr>
              <w:t>8 records, 1967 to 2014</w:t>
            </w:r>
          </w:p>
        </w:tc>
        <w:tc>
          <w:tcPr>
            <w:tcW w:type="dxa" w:w="2095"/>
          </w:tcPr>
          <w:p>
            <w:pPr>
              <w:spacing w:after="0"/>
              <w:jc w:val="left"/>
            </w:pPr>
            <w:r>
              <w:rPr>
                <w:sz w:val="16"/>
              </w:rPr>
              <w:t>F/EF0 to F/EF2 (median F/EF1); 8 with a recorded value</w:t>
            </w:r>
          </w:p>
        </w:tc>
        <w:tc>
          <w:tcPr>
            <w:tcW w:type="dxa" w:w="1501"/>
          </w:tcPr>
          <w:p>
            <w:pPr>
              <w:spacing w:after="0"/>
              <w:jc w:val="left"/>
            </w:pPr>
            <w:r>
              <w:rPr>
                <w:sz w:val="16"/>
              </w:rPr>
              <w:t>F2 tornado, 1984-04-29, 14 mi path length (whole path, pre-1996), 10 yd wide, $25,000,000 property; crops not recorded (1984 dollars), 10 direct injuries</w:t>
            </w:r>
          </w:p>
        </w:tc>
        <w:tc>
          <w:tcPr>
            <w:tcW w:type="dxa" w:w="1646"/>
          </w:tcPr>
          <w:p>
            <w:pPr>
              <w:spacing w:after="0"/>
              <w:jc w:val="left"/>
            </w:pPr>
          </w:p>
        </w:tc>
        <w:tc>
          <w:tcPr>
            <w:tcW w:type="dxa" w:w="1598"/>
          </w:tcPr>
          <w:p>
            <w:pPr>
              <w:spacing w:after="0"/>
              <w:jc w:val="left"/>
            </w:pPr>
            <w:r>
              <w:rPr>
                <w:sz w:val="16"/>
              </w:rPr>
              <w:t>Event records naming jurisdictions in the plan: Owensville city (1 record).</w:t>
            </w:r>
          </w:p>
        </w:tc>
        <w:tc>
          <w:tcPr>
            <w:tcW w:type="dxa" w:w="16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2"/>
          </w:tcPr>
          <w:p>
            <w:pPr>
              <w:spacing w:after="0"/>
              <w:jc w:val="left"/>
            </w:pPr>
            <w:r>
              <w:rPr>
                <w:sz w:val="16"/>
              </w:rPr>
              <w:t>Wildfire</w:t>
            </w:r>
          </w:p>
        </w:tc>
        <w:tc>
          <w:tcPr>
            <w:tcW w:type="dxa" w:w="1924"/>
          </w:tcPr>
          <w:p>
            <w:pPr>
              <w:spacing w:after="0"/>
              <w:jc w:val="left"/>
            </w:pPr>
            <w:r>
              <w:rPr>
                <w:sz w:val="16"/>
              </w:rPr>
              <w:t>acres burned (local data)</w:t>
            </w:r>
          </w:p>
        </w:tc>
        <w:tc>
          <w:tcPr>
            <w:tcW w:type="dxa" w:w="1807"/>
          </w:tcPr>
          <w:p>
            <w:pPr>
              <w:spacing w:after="0"/>
              <w:jc w:val="right"/>
            </w:pPr>
            <w:r>
              <w:rPr>
                <w:sz w:val="16"/>
              </w:rPr>
              <w:t>0</w:t>
            </w:r>
          </w:p>
        </w:tc>
        <w:tc>
          <w:tcPr>
            <w:tcW w:type="dxa" w:w="2095"/>
          </w:tcPr>
          <w:p>
            <w:pPr>
              <w:spacing w:after="0"/>
              <w:jc w:val="left"/>
            </w:pPr>
          </w:p>
        </w:tc>
        <w:tc>
          <w:tcPr>
            <w:tcW w:type="dxa" w:w="1501"/>
          </w:tcPr>
          <w:p>
            <w:pPr>
              <w:spacing w:after="0"/>
              <w:jc w:val="left"/>
            </w:pPr>
          </w:p>
        </w:tc>
        <w:tc>
          <w:tcPr>
            <w:tcW w:type="dxa" w:w="1646"/>
          </w:tcPr>
          <w:p>
            <w:pPr>
              <w:spacing w:after="0"/>
              <w:jc w:val="left"/>
            </w:pPr>
          </w:p>
        </w:tc>
        <w:tc>
          <w:tcPr>
            <w:tcW w:type="dxa" w:w="1598"/>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Winter Storm, Heavy Snow, Blizzard, Lake-Effect Snow, Winter Weather, Sleet</w:t>
            </w:r>
          </w:p>
        </w:tc>
        <w:tc>
          <w:tcPr>
            <w:tcW w:type="dxa" w:w="1924"/>
          </w:tcPr>
          <w:p>
            <w:pPr>
              <w:spacing w:after="0"/>
              <w:jc w:val="left"/>
            </w:pPr>
            <w:r>
              <w:rPr>
                <w:sz w:val="16"/>
              </w:rPr>
              <w:t>none in data (snowfall: local data)</w:t>
            </w:r>
          </w:p>
        </w:tc>
        <w:tc>
          <w:tcPr>
            <w:tcW w:type="dxa" w:w="1807"/>
          </w:tcPr>
          <w:p>
            <w:pPr>
              <w:spacing w:after="0"/>
              <w:jc w:val="right"/>
            </w:pPr>
            <w:r>
              <w:rPr>
                <w:sz w:val="16"/>
              </w:rPr>
              <w:t>47 records, 1996 to 2025 (47 zone-level)</w:t>
            </w:r>
          </w:p>
        </w:tc>
        <w:tc>
          <w:tcPr>
            <w:tcW w:type="dxa" w:w="2095"/>
          </w:tcPr>
          <w:p>
            <w:pPr>
              <w:spacing w:after="0"/>
              <w:jc w:val="left"/>
            </w:pPr>
          </w:p>
        </w:tc>
        <w:tc>
          <w:tcPr>
            <w:tcW w:type="dxa" w:w="1501"/>
          </w:tcPr>
          <w:p>
            <w:pPr>
              <w:spacing w:after="0"/>
              <w:jc w:val="left"/>
            </w:pPr>
            <w:r>
              <w:rPr>
                <w:sz w:val="16"/>
              </w:rPr>
              <w:t>No damage reported in 47 records.</w:t>
            </w:r>
          </w:p>
        </w:tc>
        <w:tc>
          <w:tcPr>
            <w:tcW w:type="dxa" w:w="1646"/>
          </w:tcPr>
          <w:p>
            <w:pPr>
              <w:spacing w:after="0"/>
              <w:jc w:val="left"/>
            </w:pPr>
          </w:p>
        </w:tc>
        <w:tc>
          <w:tcPr>
            <w:tcW w:type="dxa" w:w="1598"/>
          </w:tcPr>
          <w:p>
            <w:pPr>
              <w:spacing w:after="0"/>
              <w:jc w:val="left"/>
            </w:pPr>
            <w:r>
              <w:rPr>
                <w:sz w:val="16"/>
              </w:rPr>
              <w:t>Countywide (zone-level records).</w:t>
            </w:r>
          </w:p>
        </w:tc>
        <w:tc>
          <w:tcPr>
            <w:tcW w:type="dxa" w:w="16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975"/>
        <w:gridCol w:w="2372"/>
        <w:gridCol w:w="2308"/>
        <w:gridCol w:w="119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975"/>
            <w:shd w:val="clear" w:color="auto" w:fill="E8E8E8"/>
          </w:tcPr>
          <w:p>
            <w:pPr>
              <w:spacing w:after="0"/>
              <w:jc w:val="left"/>
            </w:pPr>
            <w:r>
              <w:rPr>
                <w:b/>
                <w:sz w:val="16"/>
              </w:rPr>
              <w:t>Title</w:t>
            </w:r>
          </w:p>
        </w:tc>
        <w:tc>
          <w:tcPr>
            <w:tcW w:type="dxa" w:w="2372"/>
            <w:shd w:val="clear" w:color="auto" w:fill="E8E8E8"/>
          </w:tcPr>
          <w:p>
            <w:pPr>
              <w:spacing w:after="0"/>
              <w:jc w:val="left"/>
            </w:pPr>
            <w:r>
              <w:rPr>
                <w:b/>
                <w:sz w:val="16"/>
              </w:rPr>
              <w:t>Mapped hazard</w:t>
            </w:r>
          </w:p>
        </w:tc>
        <w:tc>
          <w:tcPr>
            <w:tcW w:type="dxa" w:w="23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4"/>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69"/>
          </w:tcPr>
          <w:p>
            <w:pPr>
              <w:spacing w:after="0"/>
              <w:jc w:val="left"/>
            </w:pPr>
            <w:r>
              <w:rPr>
                <w:sz w:val="16"/>
              </w:rPr>
              <w:t>Major disaster</w:t>
            </w:r>
          </w:p>
        </w:tc>
        <w:tc>
          <w:tcPr>
            <w:tcW w:type="dxa" w:w="2975"/>
          </w:tcPr>
          <w:p>
            <w:pPr>
              <w:spacing w:after="0"/>
              <w:jc w:val="left"/>
            </w:pPr>
            <w:r>
              <w:rPr>
                <w:sz w:val="16"/>
              </w:rPr>
              <w:t>Severe Storms, Straight-Line Winds, Tornadoes, and Flooding</w:t>
            </w:r>
          </w:p>
        </w:tc>
        <w:tc>
          <w:tcPr>
            <w:tcW w:type="dxa" w:w="2372"/>
          </w:tcPr>
          <w:p>
            <w:pPr>
              <w:spacing w:after="0"/>
              <w:jc w:val="left"/>
            </w:pPr>
            <w:r>
              <w:rPr>
                <w:sz w:val="16"/>
              </w:rPr>
              <w:t>Inland Flooding; Strong Wind; Tornado</w:t>
            </w:r>
          </w:p>
        </w:tc>
        <w:tc>
          <w:tcPr>
            <w:tcW w:type="dxa" w:w="2308"/>
          </w:tcPr>
          <w:p>
            <w:pPr>
              <w:spacing w:after="0"/>
              <w:jc w:val="right"/>
            </w:pPr>
            <w:r>
              <w:rPr>
                <w:sz w:val="16"/>
              </w:rPr>
              <w:t>not yet in FEMA's PA summaries (they cover declarations through 2026-06-30)</w:t>
            </w:r>
          </w:p>
        </w:tc>
        <w:tc>
          <w:tcPr>
            <w:tcW w:type="dxa" w:w="119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69"/>
          </w:tcPr>
          <w:p>
            <w:pPr>
              <w:spacing w:after="0"/>
              <w:jc w:val="left"/>
            </w:pPr>
            <w:r>
              <w:rPr>
                <w:sz w:val="16"/>
              </w:rPr>
              <w:t>Major disaster</w:t>
            </w:r>
          </w:p>
        </w:tc>
        <w:tc>
          <w:tcPr>
            <w:tcW w:type="dxa" w:w="2975"/>
          </w:tcPr>
          <w:p>
            <w:pPr>
              <w:spacing w:after="0"/>
              <w:jc w:val="left"/>
            </w:pPr>
            <w:r>
              <w:rPr>
                <w:sz w:val="16"/>
              </w:rPr>
              <w:t>COVID-19 Pandemic</w:t>
            </w:r>
          </w:p>
        </w:tc>
        <w:tc>
          <w:tcPr>
            <w:tcW w:type="dxa" w:w="2372"/>
          </w:tcPr>
          <w:p>
            <w:pPr>
              <w:spacing w:after="0"/>
              <w:jc w:val="left"/>
            </w:pPr>
            <w:r>
              <w:rPr>
                <w:sz w:val="16"/>
              </w:rPr>
              <w:t>Non-natural, not counted</w:t>
            </w:r>
          </w:p>
        </w:tc>
        <w:tc>
          <w:tcPr>
            <w:tcW w:type="dxa" w:w="2308"/>
          </w:tcPr>
          <w:p>
            <w:pPr>
              <w:spacing w:after="0"/>
              <w:jc w:val="right"/>
            </w:pPr>
            <w:r>
              <w:rPr>
                <w:sz w:val="16"/>
              </w:rPr>
              <w:t>$67,513.62</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69"/>
          </w:tcPr>
          <w:p>
            <w:pPr>
              <w:spacing w:after="0"/>
              <w:jc w:val="left"/>
            </w:pPr>
            <w:r>
              <w:rPr>
                <w:sz w:val="16"/>
              </w:rPr>
              <w:t>Emergency</w:t>
            </w:r>
          </w:p>
        </w:tc>
        <w:tc>
          <w:tcPr>
            <w:tcW w:type="dxa" w:w="2975"/>
          </w:tcPr>
          <w:p>
            <w:pPr>
              <w:spacing w:after="0"/>
              <w:jc w:val="left"/>
            </w:pPr>
            <w:r>
              <w:rPr>
                <w:sz w:val="16"/>
              </w:rPr>
              <w:t>COVID-19</w:t>
            </w:r>
          </w:p>
        </w:tc>
        <w:tc>
          <w:tcPr>
            <w:tcW w:type="dxa" w:w="2372"/>
          </w:tcPr>
          <w:p>
            <w:pPr>
              <w:spacing w:after="0"/>
              <w:jc w:val="left"/>
            </w:pPr>
            <w:r>
              <w:rPr>
                <w:sz w:val="16"/>
              </w:rPr>
              <w:t>Non-natural, not counted</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69"/>
          </w:tcPr>
          <w:p>
            <w:pPr>
              <w:spacing w:after="0"/>
              <w:jc w:val="left"/>
            </w:pPr>
            <w:r>
              <w:rPr>
                <w:sz w:val="16"/>
              </w:rPr>
              <w:t>Major disaster</w:t>
            </w:r>
          </w:p>
        </w:tc>
        <w:tc>
          <w:tcPr>
            <w:tcW w:type="dxa" w:w="2975"/>
          </w:tcPr>
          <w:p>
            <w:pPr>
              <w:spacing w:after="0"/>
              <w:jc w:val="left"/>
            </w:pPr>
            <w:r>
              <w:rPr>
                <w:sz w:val="16"/>
              </w:rPr>
              <w:t>Severe Storms, Tornadoes, and Flooding</w:t>
            </w:r>
          </w:p>
        </w:tc>
        <w:tc>
          <w:tcPr>
            <w:tcW w:type="dxa" w:w="2372"/>
          </w:tcPr>
          <w:p>
            <w:pPr>
              <w:spacing w:after="0"/>
              <w:jc w:val="left"/>
            </w:pPr>
            <w:r>
              <w:rPr>
                <w:sz w:val="16"/>
              </w:rPr>
              <w:t>Inland Flooding; Tornado</w:t>
            </w:r>
          </w:p>
        </w:tc>
        <w:tc>
          <w:tcPr>
            <w:tcW w:type="dxa" w:w="2308"/>
          </w:tcPr>
          <w:p>
            <w:pPr>
              <w:spacing w:after="0"/>
              <w:jc w:val="right"/>
            </w:pPr>
            <w:r>
              <w:rPr>
                <w:sz w:val="16"/>
              </w:rPr>
              <w:t>$130,205.66</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69"/>
          </w:tcPr>
          <w:p>
            <w:pPr>
              <w:spacing w:after="0"/>
              <w:jc w:val="left"/>
            </w:pPr>
            <w:r>
              <w:rPr>
                <w:sz w:val="16"/>
              </w:rPr>
              <w:t>Major disaster</w:t>
            </w:r>
          </w:p>
        </w:tc>
        <w:tc>
          <w:tcPr>
            <w:tcW w:type="dxa" w:w="2975"/>
          </w:tcPr>
          <w:p>
            <w:pPr>
              <w:spacing w:after="0"/>
              <w:jc w:val="left"/>
            </w:pPr>
            <w:r>
              <w:rPr>
                <w:sz w:val="16"/>
              </w:rPr>
              <w:t>Severe Storms, Tornadoes, Straight-Line Winds and Flooding</w:t>
            </w:r>
          </w:p>
        </w:tc>
        <w:tc>
          <w:tcPr>
            <w:tcW w:type="dxa" w:w="2372"/>
          </w:tcPr>
          <w:p>
            <w:pPr>
              <w:spacing w:after="0"/>
              <w:jc w:val="left"/>
            </w:pPr>
            <w:r>
              <w:rPr>
                <w:sz w:val="16"/>
              </w:rPr>
              <w:t>Inland Flooding (primary); also designated: Strong Wind, Tornado</w:t>
            </w:r>
          </w:p>
        </w:tc>
        <w:tc>
          <w:tcPr>
            <w:tcW w:type="dxa" w:w="2308"/>
          </w:tcPr>
          <w:p>
            <w:pPr>
              <w:spacing w:after="0"/>
              <w:jc w:val="right"/>
            </w:pPr>
            <w:r>
              <w:rPr>
                <w:sz w:val="16"/>
              </w:rPr>
              <w:t>$25,943.90</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69"/>
          </w:tcPr>
          <w:p>
            <w:pPr>
              <w:spacing w:after="0"/>
              <w:jc w:val="left"/>
            </w:pPr>
            <w:r>
              <w:rPr>
                <w:sz w:val="16"/>
              </w:rPr>
              <w:t>Major disaster</w:t>
            </w:r>
          </w:p>
        </w:tc>
        <w:tc>
          <w:tcPr>
            <w:tcW w:type="dxa" w:w="2975"/>
          </w:tcPr>
          <w:p>
            <w:pPr>
              <w:spacing w:after="0"/>
              <w:jc w:val="left"/>
            </w:pPr>
            <w:r>
              <w:rPr>
                <w:sz w:val="16"/>
              </w:rPr>
              <w:t>Severe Storms, Tornadoes, Straight-Line Winds, and Flooding</w:t>
            </w:r>
          </w:p>
        </w:tc>
        <w:tc>
          <w:tcPr>
            <w:tcW w:type="dxa" w:w="2372"/>
          </w:tcPr>
          <w:p>
            <w:pPr>
              <w:spacing w:after="0"/>
              <w:jc w:val="left"/>
            </w:pPr>
            <w:r>
              <w:rPr>
                <w:sz w:val="16"/>
              </w:rPr>
              <w:t>Inland Flooding (primary); also designated: Strong Wind, Tornado</w:t>
            </w:r>
          </w:p>
        </w:tc>
        <w:tc>
          <w:tcPr>
            <w:tcW w:type="dxa" w:w="2308"/>
          </w:tcPr>
          <w:p>
            <w:pPr>
              <w:spacing w:after="0"/>
              <w:jc w:val="right"/>
            </w:pPr>
            <w:r>
              <w:rPr>
                <w:sz w:val="16"/>
              </w:rPr>
              <w:t>$160,884.77</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69"/>
          </w:tcPr>
          <w:p>
            <w:pPr>
              <w:spacing w:after="0"/>
              <w:jc w:val="left"/>
            </w:pPr>
            <w:r>
              <w:rPr>
                <w:sz w:val="16"/>
              </w:rPr>
              <w:t>Emergency</w:t>
            </w:r>
          </w:p>
        </w:tc>
        <w:tc>
          <w:tcPr>
            <w:tcW w:type="dxa" w:w="2975"/>
          </w:tcPr>
          <w:p>
            <w:pPr>
              <w:spacing w:after="0"/>
              <w:jc w:val="left"/>
            </w:pPr>
            <w:r>
              <w:rPr>
                <w:sz w:val="16"/>
              </w:rPr>
              <w:t>Severe Storms, Tornadoes, Straight-Line Winds, and Flooding</w:t>
            </w:r>
          </w:p>
        </w:tc>
        <w:tc>
          <w:tcPr>
            <w:tcW w:type="dxa" w:w="2372"/>
          </w:tcPr>
          <w:p>
            <w:pPr>
              <w:spacing w:after="0"/>
              <w:jc w:val="left"/>
            </w:pPr>
            <w:r>
              <w:rPr>
                <w:sz w:val="16"/>
              </w:rPr>
              <w:t>Inland Flooding (primary); also designated: Strong Wind, Tornado</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r>
              <w:rPr>
                <w:sz w:val="16"/>
              </w:rPr>
              <w:t>same incident as DR-4250</w:t>
            </w: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69"/>
          </w:tcPr>
          <w:p>
            <w:pPr>
              <w:spacing w:after="0"/>
              <w:jc w:val="left"/>
            </w:pPr>
            <w:r>
              <w:rPr>
                <w:sz w:val="16"/>
              </w:rPr>
              <w:t>Emergency</w:t>
            </w:r>
          </w:p>
        </w:tc>
        <w:tc>
          <w:tcPr>
            <w:tcW w:type="dxa" w:w="2975"/>
          </w:tcPr>
          <w:p>
            <w:pPr>
              <w:spacing w:after="0"/>
              <w:jc w:val="left"/>
            </w:pPr>
            <w:r>
              <w:rPr>
                <w:sz w:val="16"/>
              </w:rPr>
              <w:t>Flooding</w:t>
            </w:r>
          </w:p>
        </w:tc>
        <w:tc>
          <w:tcPr>
            <w:tcW w:type="dxa" w:w="2372"/>
          </w:tcPr>
          <w:p>
            <w:pPr>
              <w:spacing w:after="0"/>
              <w:jc w:val="left"/>
            </w:pPr>
            <w:r>
              <w:rPr>
                <w:sz w:val="16"/>
              </w:rPr>
              <w:t>Inland Flooding</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69"/>
          </w:tcPr>
          <w:p>
            <w:pPr>
              <w:spacing w:after="0"/>
              <w:jc w:val="left"/>
            </w:pPr>
            <w:r>
              <w:rPr>
                <w:sz w:val="16"/>
              </w:rPr>
              <w:t>Emergency</w:t>
            </w:r>
          </w:p>
        </w:tc>
        <w:tc>
          <w:tcPr>
            <w:tcW w:type="dxa" w:w="2975"/>
          </w:tcPr>
          <w:p>
            <w:pPr>
              <w:spacing w:after="0"/>
              <w:jc w:val="left"/>
            </w:pPr>
            <w:r>
              <w:rPr>
                <w:sz w:val="16"/>
              </w:rPr>
              <w:t>Severe Winter Storm</w:t>
            </w:r>
          </w:p>
        </w:tc>
        <w:tc>
          <w:tcPr>
            <w:tcW w:type="dxa" w:w="2372"/>
          </w:tcPr>
          <w:p>
            <w:pPr>
              <w:spacing w:after="0"/>
              <w:jc w:val="left"/>
            </w:pPr>
            <w:r>
              <w:rPr>
                <w:sz w:val="16"/>
              </w:rPr>
              <w:t>Winter Weather</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69"/>
          </w:tcPr>
          <w:p>
            <w:pPr>
              <w:spacing w:after="0"/>
              <w:jc w:val="left"/>
            </w:pPr>
            <w:r>
              <w:rPr>
                <w:sz w:val="16"/>
              </w:rPr>
              <w:t>Emergency</w:t>
            </w:r>
          </w:p>
        </w:tc>
        <w:tc>
          <w:tcPr>
            <w:tcW w:type="dxa" w:w="2975"/>
          </w:tcPr>
          <w:p>
            <w:pPr>
              <w:spacing w:after="0"/>
              <w:jc w:val="left"/>
            </w:pPr>
            <w:r>
              <w:rPr>
                <w:sz w:val="16"/>
              </w:rPr>
              <w:t>Severe Winter Storm</w:t>
            </w:r>
          </w:p>
        </w:tc>
        <w:tc>
          <w:tcPr>
            <w:tcW w:type="dxa" w:w="2372"/>
          </w:tcPr>
          <w:p>
            <w:pPr>
              <w:spacing w:after="0"/>
              <w:jc w:val="left"/>
            </w:pPr>
            <w:r>
              <w:rPr>
                <w:sz w:val="16"/>
              </w:rPr>
              <w:t>Ice Storm</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69"/>
          </w:tcPr>
          <w:p>
            <w:pPr>
              <w:spacing w:after="0"/>
              <w:jc w:val="left"/>
            </w:pPr>
            <w:r>
              <w:rPr>
                <w:sz w:val="16"/>
              </w:rPr>
              <w:t>Major disaster</w:t>
            </w:r>
          </w:p>
        </w:tc>
        <w:tc>
          <w:tcPr>
            <w:tcW w:type="dxa" w:w="2975"/>
          </w:tcPr>
          <w:p>
            <w:pPr>
              <w:spacing w:after="0"/>
              <w:jc w:val="left"/>
            </w:pPr>
            <w:r>
              <w:rPr>
                <w:sz w:val="16"/>
              </w:rPr>
              <w:t>Severe Storms and Flooding</w:t>
            </w:r>
          </w:p>
        </w:tc>
        <w:tc>
          <w:tcPr>
            <w:tcW w:type="dxa" w:w="2372"/>
          </w:tcPr>
          <w:p>
            <w:pPr>
              <w:spacing w:after="0"/>
              <w:jc w:val="left"/>
            </w:pPr>
            <w:r>
              <w:rPr>
                <w:sz w:val="16"/>
              </w:rPr>
              <w:t>Inland Flooding</w:t>
            </w:r>
          </w:p>
        </w:tc>
        <w:tc>
          <w:tcPr>
            <w:tcW w:type="dxa" w:w="2308"/>
          </w:tcPr>
          <w:p>
            <w:pPr>
              <w:spacing w:after="0"/>
              <w:jc w:val="right"/>
            </w:pPr>
            <w:r>
              <w:rPr>
                <w:sz w:val="16"/>
              </w:rPr>
              <w:t>$72,239.87</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69"/>
          </w:tcPr>
          <w:p>
            <w:pPr>
              <w:spacing w:after="0"/>
              <w:jc w:val="left"/>
            </w:pPr>
            <w:r>
              <w:rPr>
                <w:sz w:val="16"/>
              </w:rPr>
              <w:t>Emergency</w:t>
            </w:r>
          </w:p>
        </w:tc>
        <w:tc>
          <w:tcPr>
            <w:tcW w:type="dxa" w:w="2975"/>
          </w:tcPr>
          <w:p>
            <w:pPr>
              <w:spacing w:after="0"/>
              <w:jc w:val="left"/>
            </w:pPr>
            <w:r>
              <w:rPr>
                <w:sz w:val="16"/>
              </w:rPr>
              <w:t>Severe Winter Storms</w:t>
            </w:r>
          </w:p>
        </w:tc>
        <w:tc>
          <w:tcPr>
            <w:tcW w:type="dxa" w:w="2372"/>
          </w:tcPr>
          <w:p>
            <w:pPr>
              <w:spacing w:after="0"/>
              <w:jc w:val="left"/>
            </w:pPr>
            <w:r>
              <w:rPr>
                <w:sz w:val="16"/>
              </w:rPr>
              <w:t>Ice Storm</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69"/>
          </w:tcPr>
          <w:p>
            <w:pPr>
              <w:spacing w:after="0"/>
              <w:jc w:val="left"/>
            </w:pPr>
            <w:r>
              <w:rPr>
                <w:sz w:val="16"/>
              </w:rPr>
              <w:t>Major disaster</w:t>
            </w:r>
          </w:p>
        </w:tc>
        <w:tc>
          <w:tcPr>
            <w:tcW w:type="dxa" w:w="2975"/>
          </w:tcPr>
          <w:p>
            <w:pPr>
              <w:spacing w:after="0"/>
              <w:jc w:val="left"/>
            </w:pPr>
            <w:r>
              <w:rPr>
                <w:sz w:val="16"/>
              </w:rPr>
              <w:t>Severe Winter Storms and Flooding</w:t>
            </w:r>
          </w:p>
        </w:tc>
        <w:tc>
          <w:tcPr>
            <w:tcW w:type="dxa" w:w="2372"/>
          </w:tcPr>
          <w:p>
            <w:pPr>
              <w:spacing w:after="0"/>
              <w:jc w:val="left"/>
            </w:pPr>
            <w:r>
              <w:rPr>
                <w:sz w:val="16"/>
              </w:rPr>
              <w:t>Ice Storm</w:t>
            </w:r>
          </w:p>
        </w:tc>
        <w:tc>
          <w:tcPr>
            <w:tcW w:type="dxa" w:w="2308"/>
          </w:tcPr>
          <w:p>
            <w:pPr>
              <w:spacing w:after="0"/>
              <w:jc w:val="right"/>
            </w:pPr>
            <w:r>
              <w:rPr>
                <w:sz w:val="16"/>
              </w:rPr>
              <w:t>$76,921.73</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69"/>
          </w:tcPr>
          <w:p>
            <w:pPr>
              <w:spacing w:after="0"/>
              <w:jc w:val="left"/>
            </w:pPr>
            <w:r>
              <w:rPr>
                <w:sz w:val="16"/>
              </w:rPr>
              <w:t>Emergency</w:t>
            </w:r>
          </w:p>
        </w:tc>
        <w:tc>
          <w:tcPr>
            <w:tcW w:type="dxa" w:w="2975"/>
          </w:tcPr>
          <w:p>
            <w:pPr>
              <w:spacing w:after="0"/>
              <w:jc w:val="left"/>
            </w:pPr>
            <w:r>
              <w:rPr>
                <w:sz w:val="16"/>
              </w:rPr>
              <w:t>Hurricane Katrina Evacuation</w:t>
            </w:r>
          </w:p>
        </w:tc>
        <w:tc>
          <w:tcPr>
            <w:tcW w:type="dxa" w:w="2372"/>
          </w:tcPr>
          <w:p>
            <w:pPr>
              <w:spacing w:after="0"/>
              <w:jc w:val="left"/>
            </w:pPr>
            <w:r>
              <w:rPr>
                <w:sz w:val="16"/>
              </w:rPr>
              <w:t>Hurricane: evacuation support, not a local hazard event; not counted</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69"/>
          </w:tcPr>
          <w:p>
            <w:pPr>
              <w:spacing w:after="0"/>
              <w:jc w:val="left"/>
            </w:pPr>
            <w:r>
              <w:rPr>
                <w:sz w:val="16"/>
              </w:rPr>
              <w:t>Major disaster</w:t>
            </w:r>
          </w:p>
        </w:tc>
        <w:tc>
          <w:tcPr>
            <w:tcW w:type="dxa" w:w="2975"/>
          </w:tcPr>
          <w:p>
            <w:pPr>
              <w:spacing w:after="0"/>
              <w:jc w:val="left"/>
            </w:pPr>
            <w:r>
              <w:rPr>
                <w:sz w:val="16"/>
              </w:rPr>
              <w:t>Severe Storms, Tornadoes, and Flooding</w:t>
            </w:r>
          </w:p>
        </w:tc>
        <w:tc>
          <w:tcPr>
            <w:tcW w:type="dxa" w:w="2372"/>
          </w:tcPr>
          <w:p>
            <w:pPr>
              <w:spacing w:after="0"/>
              <w:jc w:val="left"/>
            </w:pPr>
            <w:r>
              <w:rPr>
                <w:sz w:val="16"/>
              </w:rPr>
              <w:t>Inland Flooding; Tornado</w:t>
            </w:r>
          </w:p>
        </w:tc>
        <w:tc>
          <w:tcPr>
            <w:tcW w:type="dxa" w:w="2308"/>
          </w:tcPr>
          <w:p>
            <w:pPr>
              <w:spacing w:after="0"/>
              <w:jc w:val="right"/>
            </w:pPr>
            <w:r>
              <w:rPr>
                <w:sz w:val="16"/>
              </w:rPr>
              <w:t>$22,841.61</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2000-05-12</w:t>
            </w:r>
          </w:p>
        </w:tc>
        <w:tc>
          <w:tcPr>
            <w:tcW w:type="dxa" w:w="1037"/>
          </w:tcPr>
          <w:p>
            <w:pPr>
              <w:spacing w:after="0"/>
              <w:jc w:val="left"/>
            </w:pPr>
            <w:r>
              <w:rPr>
                <w:sz w:val="16"/>
              </w:rPr>
              <w:t>2000-05-06</w:t>
            </w:r>
          </w:p>
        </w:tc>
        <w:tc>
          <w:tcPr>
            <w:tcW w:type="dxa" w:w="1037"/>
          </w:tcPr>
          <w:p>
            <w:pPr>
              <w:spacing w:after="0"/>
              <w:jc w:val="left"/>
            </w:pPr>
            <w:r>
              <w:rPr>
                <w:sz w:val="16"/>
              </w:rPr>
              <w:t>DR-1328-MO</w:t>
            </w:r>
          </w:p>
        </w:tc>
        <w:tc>
          <w:tcPr>
            <w:tcW w:type="dxa" w:w="1269"/>
          </w:tcPr>
          <w:p>
            <w:pPr>
              <w:spacing w:after="0"/>
              <w:jc w:val="left"/>
            </w:pPr>
            <w:r>
              <w:rPr>
                <w:sz w:val="16"/>
              </w:rPr>
              <w:t>Major disaster</w:t>
            </w:r>
          </w:p>
        </w:tc>
        <w:tc>
          <w:tcPr>
            <w:tcW w:type="dxa" w:w="2975"/>
          </w:tcPr>
          <w:p>
            <w:pPr>
              <w:spacing w:after="0"/>
              <w:jc w:val="left"/>
            </w:pPr>
            <w:r>
              <w:rPr>
                <w:sz w:val="16"/>
              </w:rPr>
              <w:t>Severe Thunderstorms and Flash Flooding</w:t>
            </w:r>
          </w:p>
        </w:tc>
        <w:tc>
          <w:tcPr>
            <w:tcW w:type="dxa" w:w="2372"/>
          </w:tcPr>
          <w:p>
            <w:pPr>
              <w:spacing w:after="0"/>
              <w:jc w:val="left"/>
            </w:pPr>
            <w:r>
              <w:rPr>
                <w:sz w:val="16"/>
              </w:rPr>
              <w:t>Inland Flooding</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69"/>
          </w:tcPr>
          <w:p>
            <w:pPr>
              <w:spacing w:after="0"/>
              <w:jc w:val="left"/>
            </w:pPr>
            <w:r>
              <w:rPr>
                <w:sz w:val="16"/>
              </w:rPr>
              <w:t>Major disaster</w:t>
            </w:r>
          </w:p>
        </w:tc>
        <w:tc>
          <w:tcPr>
            <w:tcW w:type="dxa" w:w="2975"/>
          </w:tcPr>
          <w:p>
            <w:pPr>
              <w:spacing w:after="0"/>
              <w:jc w:val="left"/>
            </w:pPr>
            <w:r>
              <w:rPr>
                <w:sz w:val="16"/>
              </w:rPr>
              <w:t>Severe Storms, Tornadoes, Hail, Flooding</w:t>
            </w:r>
          </w:p>
        </w:tc>
        <w:tc>
          <w:tcPr>
            <w:tcW w:type="dxa" w:w="2372"/>
          </w:tcPr>
          <w:p>
            <w:pPr>
              <w:spacing w:after="0"/>
              <w:jc w:val="left"/>
            </w:pPr>
            <w:r>
              <w:rPr>
                <w:sz w:val="16"/>
              </w:rPr>
              <w:t>Hail; Inland Flooding; Tornado</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69"/>
          </w:tcPr>
          <w:p>
            <w:pPr>
              <w:spacing w:after="0"/>
              <w:jc w:val="left"/>
            </w:pPr>
            <w:r>
              <w:rPr>
                <w:sz w:val="16"/>
              </w:rPr>
              <w:t>Major disaster</w:t>
            </w:r>
          </w:p>
        </w:tc>
        <w:tc>
          <w:tcPr>
            <w:tcW w:type="dxa" w:w="2975"/>
          </w:tcPr>
          <w:p>
            <w:pPr>
              <w:spacing w:after="0"/>
              <w:jc w:val="left"/>
            </w:pPr>
            <w:r>
              <w:rPr>
                <w:sz w:val="16"/>
              </w:rPr>
              <w:t>Severe Storms &amp; Flooding</w:t>
            </w:r>
          </w:p>
        </w:tc>
        <w:tc>
          <w:tcPr>
            <w:tcW w:type="dxa" w:w="2372"/>
          </w:tcPr>
          <w:p>
            <w:pPr>
              <w:spacing w:after="0"/>
              <w:jc w:val="left"/>
            </w:pPr>
            <w:r>
              <w:rPr>
                <w:sz w:val="16"/>
              </w:rPr>
              <w:t>Inland Flooding</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269"/>
          </w:tcPr>
          <w:p>
            <w:pPr>
              <w:spacing w:after="0"/>
              <w:jc w:val="left"/>
            </w:pPr>
            <w:r>
              <w:rPr>
                <w:sz w:val="16"/>
              </w:rPr>
              <w:t>Major disaster</w:t>
            </w:r>
          </w:p>
        </w:tc>
        <w:tc>
          <w:tcPr>
            <w:tcW w:type="dxa" w:w="2975"/>
          </w:tcPr>
          <w:p>
            <w:pPr>
              <w:spacing w:after="0"/>
              <w:jc w:val="left"/>
            </w:pPr>
            <w:r>
              <w:rPr>
                <w:sz w:val="16"/>
              </w:rPr>
              <w:t>Severe Storms &amp; Flooding</w:t>
            </w:r>
          </w:p>
        </w:tc>
        <w:tc>
          <w:tcPr>
            <w:tcW w:type="dxa" w:w="2372"/>
          </w:tcPr>
          <w:p>
            <w:pPr>
              <w:spacing w:after="0"/>
              <w:jc w:val="left"/>
            </w:pPr>
            <w:r>
              <w:rPr>
                <w:sz w:val="16"/>
              </w:rPr>
              <w:t>Inland Flooding</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69"/>
          </w:tcPr>
          <w:p>
            <w:pPr>
              <w:spacing w:after="0"/>
              <w:jc w:val="left"/>
            </w:pPr>
            <w:r>
              <w:rPr>
                <w:sz w:val="16"/>
              </w:rPr>
              <w:t>Emergency</w:t>
            </w:r>
          </w:p>
        </w:tc>
        <w:tc>
          <w:tcPr>
            <w:tcW w:type="dxa" w:w="2975"/>
          </w:tcPr>
          <w:p>
            <w:pPr>
              <w:spacing w:after="0"/>
              <w:jc w:val="left"/>
            </w:pPr>
            <w:r>
              <w:rPr>
                <w:sz w:val="16"/>
              </w:rPr>
              <w:t>Drought</w:t>
            </w:r>
          </w:p>
        </w:tc>
        <w:tc>
          <w:tcPr>
            <w:tcW w:type="dxa" w:w="2372"/>
          </w:tcPr>
          <w:p>
            <w:pPr>
              <w:spacing w:after="0"/>
              <w:jc w:val="left"/>
            </w:pPr>
            <w:r>
              <w:rPr>
                <w:sz w:val="16"/>
              </w:rPr>
              <w:t>Drought</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69"/>
          </w:tcPr>
          <w:p>
            <w:pPr>
              <w:spacing w:after="0"/>
              <w:jc w:val="left"/>
            </w:pPr>
            <w:r>
              <w:rPr>
                <w:sz w:val="16"/>
              </w:rPr>
              <w:t>Major disaster</w:t>
            </w:r>
          </w:p>
        </w:tc>
        <w:tc>
          <w:tcPr>
            <w:tcW w:type="dxa" w:w="2975"/>
          </w:tcPr>
          <w:p>
            <w:pPr>
              <w:spacing w:after="0"/>
              <w:jc w:val="left"/>
            </w:pPr>
            <w:r>
              <w:rPr>
                <w:sz w:val="16"/>
              </w:rPr>
              <w:t>Heavy Rains, Tornadoes &amp; Flooding</w:t>
            </w:r>
          </w:p>
        </w:tc>
        <w:tc>
          <w:tcPr>
            <w:tcW w:type="dxa" w:w="2372"/>
          </w:tcPr>
          <w:p>
            <w:pPr>
              <w:spacing w:after="0"/>
              <w:jc w:val="left"/>
            </w:pPr>
            <w:r>
              <w:rPr>
                <w:sz w:val="16"/>
              </w:rPr>
              <w:t>Inland Flooding; Tornado</w:t>
            </w:r>
          </w:p>
        </w:tc>
        <w:tc>
          <w:tcPr>
            <w:tcW w:type="dxa" w:w="2308"/>
          </w:tcPr>
          <w:p>
            <w:pPr>
              <w:spacing w:after="0"/>
              <w:jc w:val="right"/>
            </w:pPr>
            <w:r>
              <w:rPr>
                <w:sz w:val="16"/>
              </w:rPr>
              <w:t>no Public Assistance recorded</w:t>
            </w:r>
          </w:p>
        </w:tc>
        <w:tc>
          <w:tcPr>
            <w:tcW w:type="dxa" w:w="1194"/>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137</w:t>
            </w:r>
          </w:p>
        </w:tc>
        <w:tc>
          <w:tcPr>
            <w:tcW w:type="dxa" w:w="1071"/>
          </w:tcPr>
          <w:p>
            <w:pPr>
              <w:spacing w:after="0"/>
              <w:jc w:val="right"/>
            </w:pPr>
            <w:r>
              <w:rPr>
                <w:sz w:val="16"/>
              </w:rPr>
              <w:t>8</w:t>
            </w:r>
          </w:p>
        </w:tc>
        <w:tc>
          <w:tcPr>
            <w:tcW w:type="dxa" w:w="1748"/>
          </w:tcPr>
          <w:p>
            <w:pPr>
              <w:spacing w:after="0"/>
              <w:jc w:val="right"/>
            </w:pPr>
            <w:r>
              <w:rPr>
                <w:sz w:val="16"/>
              </w:rPr>
              <w:t>0</w:t>
            </w:r>
          </w:p>
        </w:tc>
        <w:tc>
          <w:tcPr>
            <w:tcW w:type="dxa" w:w="763"/>
          </w:tcPr>
          <w:p>
            <w:pPr>
              <w:spacing w:after="0"/>
              <w:jc w:val="right"/>
            </w:pPr>
            <w:r>
              <w:rPr>
                <w:sz w:val="16"/>
              </w:rPr>
              <w:t>8</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54</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35</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136</w:t>
            </w:r>
          </w:p>
        </w:tc>
        <w:tc>
          <w:tcPr>
            <w:tcW w:type="dxa" w:w="1071"/>
          </w:tcPr>
          <w:p>
            <w:pPr>
              <w:spacing w:after="0"/>
              <w:jc w:val="right"/>
            </w:pPr>
            <w:r>
              <w:rPr>
                <w:sz w:val="16"/>
              </w:rPr>
              <w:t>12</w:t>
            </w:r>
          </w:p>
        </w:tc>
        <w:tc>
          <w:tcPr>
            <w:tcW w:type="dxa" w:w="1748"/>
          </w:tcPr>
          <w:p>
            <w:pPr>
              <w:spacing w:after="0"/>
              <w:jc w:val="right"/>
            </w:pPr>
            <w:r>
              <w:rPr>
                <w:sz w:val="16"/>
              </w:rPr>
              <w:t>0</w:t>
            </w:r>
          </w:p>
        </w:tc>
        <w:tc>
          <w:tcPr>
            <w:tcW w:type="dxa" w:w="763"/>
          </w:tcPr>
          <w:p>
            <w:pPr>
              <w:spacing w:after="0"/>
              <w:jc w:val="right"/>
            </w:pPr>
            <w:r>
              <w:rPr>
                <w:sz w:val="16"/>
              </w:rPr>
              <w:t>12</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7</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47</w:t>
            </w:r>
          </w:p>
        </w:tc>
        <w:tc>
          <w:tcPr>
            <w:tcW w:type="dxa" w:w="1071"/>
          </w:tcPr>
          <w:p>
            <w:pPr>
              <w:spacing w:after="0"/>
              <w:jc w:val="right"/>
            </w:pPr>
            <w:r>
              <w:rPr>
                <w:sz w:val="16"/>
              </w:rPr>
              <w:t>4</w:t>
            </w:r>
          </w:p>
        </w:tc>
        <w:tc>
          <w:tcPr>
            <w:tcW w:type="dxa" w:w="1748"/>
          </w:tcPr>
          <w:p>
            <w:pPr>
              <w:spacing w:after="0"/>
              <w:jc w:val="right"/>
            </w:pPr>
            <w:r>
              <w:rPr>
                <w:sz w:val="16"/>
              </w:rPr>
              <w:t>2</w:t>
            </w:r>
          </w:p>
        </w:tc>
        <w:tc>
          <w:tcPr>
            <w:tcW w:type="dxa" w:w="763"/>
          </w:tcPr>
          <w:p>
            <w:pPr>
              <w:spacing w:after="0"/>
              <w:jc w:val="right"/>
            </w:pPr>
            <w:r>
              <w:rPr>
                <w:sz w:val="16"/>
              </w:rPr>
              <w:t>4</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2"/>
        <w:gridCol w:w="1595"/>
        <w:gridCol w:w="3510"/>
        <w:gridCol w:w="951"/>
        <w:gridCol w:w="2785"/>
        <w:gridCol w:w="2902"/>
      </w:tblGrid>
      <w:tr>
        <w:trPr>
          <w:cantSplit/>
          <w:tblHeader/>
        </w:trPr>
        <w:tc>
          <w:tcPr>
            <w:tcW w:type="dxa" w:w="1037"/>
            <w:shd w:val="clear" w:color="auto" w:fill="E8E8E8"/>
          </w:tcPr>
          <w:p>
            <w:pPr>
              <w:spacing w:after="0"/>
              <w:jc w:val="left"/>
            </w:pPr>
            <w:r>
              <w:rPr>
                <w:b/>
                <w:sz w:val="16"/>
              </w:rPr>
              <w:t>Date</w:t>
            </w:r>
          </w:p>
        </w:tc>
        <w:tc>
          <w:tcPr>
            <w:tcW w:type="dxa" w:w="1332"/>
            <w:shd w:val="clear" w:color="auto" w:fill="E8E8E8"/>
          </w:tcPr>
          <w:p>
            <w:pPr>
              <w:spacing w:after="0"/>
              <w:jc w:val="left"/>
            </w:pPr>
            <w:r>
              <w:rPr>
                <w:b/>
                <w:sz w:val="16"/>
              </w:rPr>
              <w:t>Event type</w:t>
            </w:r>
          </w:p>
        </w:tc>
        <w:tc>
          <w:tcPr>
            <w:tcW w:type="dxa" w:w="1595"/>
            <w:shd w:val="clear" w:color="auto" w:fill="E8E8E8"/>
          </w:tcPr>
          <w:p>
            <w:pPr>
              <w:spacing w:after="0"/>
              <w:jc w:val="left"/>
            </w:pPr>
            <w:r>
              <w:rPr>
                <w:b/>
                <w:sz w:val="16"/>
              </w:rPr>
              <w:t>Magnitude or extent</w:t>
            </w:r>
          </w:p>
        </w:tc>
        <w:tc>
          <w:tcPr>
            <w:tcW w:type="dxa" w:w="3510"/>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85"/>
            <w:shd w:val="clear" w:color="auto" w:fill="E8E8E8"/>
          </w:tcPr>
          <w:p>
            <w:pPr>
              <w:spacing w:after="0"/>
              <w:jc w:val="left"/>
            </w:pPr>
            <w:r>
              <w:rPr>
                <w:b/>
                <w:sz w:val="16"/>
              </w:rPr>
              <w:t>Location</w:t>
            </w:r>
          </w:p>
        </w:tc>
        <w:tc>
          <w:tcPr>
            <w:tcW w:type="dxa" w:w="29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2015-12-27</w:t>
            </w:r>
          </w:p>
        </w:tc>
        <w:tc>
          <w:tcPr>
            <w:tcW w:type="dxa" w:w="1332"/>
          </w:tcPr>
          <w:p>
            <w:pPr>
              <w:spacing w:after="0"/>
              <w:jc w:val="left"/>
            </w:pPr>
            <w:r>
              <w:rPr>
                <w:sz w:val="16"/>
              </w:rPr>
              <w:t>Flood</w:t>
            </w:r>
          </w:p>
        </w:tc>
        <w:tc>
          <w:tcPr>
            <w:tcW w:type="dxa" w:w="1595"/>
          </w:tcPr>
          <w:p>
            <w:pPr>
              <w:spacing w:after="0"/>
              <w:jc w:val="left"/>
            </w:pPr>
          </w:p>
        </w:tc>
        <w:tc>
          <w:tcPr>
            <w:tcW w:type="dxa" w:w="3510"/>
          </w:tcPr>
          <w:p>
            <w:pPr>
              <w:spacing w:after="0"/>
              <w:jc w:val="left"/>
            </w:pPr>
            <w:r>
              <w:rPr>
                <w:sz w:val="16"/>
              </w:rPr>
              <w:t>$160,000 property; $0 crops (2015 dollars)</w:t>
            </w:r>
          </w:p>
        </w:tc>
        <w:tc>
          <w:tcPr>
            <w:tcW w:type="dxa" w:w="951"/>
          </w:tcPr>
          <w:p>
            <w:pPr>
              <w:spacing w:after="0"/>
              <w:jc w:val="right"/>
            </w:pPr>
            <w:r>
              <w:rPr>
                <w:sz w:val="16"/>
              </w:rPr>
              <w:t>0, 0</w:t>
            </w:r>
          </w:p>
        </w:tc>
        <w:tc>
          <w:tcPr>
            <w:tcW w:type="dxa" w:w="2785"/>
          </w:tcPr>
          <w:p>
            <w:pPr>
              <w:spacing w:after="0"/>
              <w:jc w:val="left"/>
            </w:pPr>
            <w:r>
              <w:rPr>
                <w:sz w:val="16"/>
              </w:rPr>
              <w:t>MT STERLING to MORRISON</w:t>
            </w:r>
          </w:p>
        </w:tc>
        <w:tc>
          <w:tcPr>
            <w:tcW w:type="dxa" w:w="29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2012-10-17</w:t>
            </w:r>
          </w:p>
        </w:tc>
        <w:tc>
          <w:tcPr>
            <w:tcW w:type="dxa" w:w="1332"/>
          </w:tcPr>
          <w:p>
            <w:pPr>
              <w:spacing w:after="0"/>
              <w:jc w:val="left"/>
            </w:pPr>
            <w:r>
              <w:rPr>
                <w:sz w:val="16"/>
              </w:rPr>
              <w:t>Thunderstorm Wind</w:t>
            </w:r>
          </w:p>
        </w:tc>
        <w:tc>
          <w:tcPr>
            <w:tcW w:type="dxa" w:w="1595"/>
          </w:tcPr>
          <w:p>
            <w:pPr>
              <w:spacing w:after="0"/>
              <w:jc w:val="left"/>
            </w:pPr>
            <w:r>
              <w:rPr>
                <w:sz w:val="16"/>
              </w:rPr>
              <w:t>78 kt (90 mph) estimated gust</w:t>
            </w:r>
          </w:p>
        </w:tc>
        <w:tc>
          <w:tcPr>
            <w:tcW w:type="dxa" w:w="3510"/>
          </w:tcPr>
          <w:p>
            <w:pPr>
              <w:spacing w:after="0"/>
              <w:jc w:val="left"/>
            </w:pPr>
            <w:r>
              <w:rPr>
                <w:sz w:val="16"/>
              </w:rPr>
              <w:t>$0 property; $0 crops (2012 dollars)</w:t>
            </w:r>
          </w:p>
        </w:tc>
        <w:tc>
          <w:tcPr>
            <w:tcW w:type="dxa" w:w="951"/>
          </w:tcPr>
          <w:p>
            <w:pPr>
              <w:spacing w:after="0"/>
              <w:jc w:val="right"/>
            </w:pPr>
            <w:r>
              <w:rPr>
                <w:sz w:val="16"/>
              </w:rPr>
              <w:t>0, 2</w:t>
            </w:r>
          </w:p>
        </w:tc>
        <w:tc>
          <w:tcPr>
            <w:tcW w:type="dxa" w:w="2785"/>
          </w:tcPr>
          <w:p>
            <w:pPr>
              <w:spacing w:after="0"/>
              <w:jc w:val="left"/>
            </w:pPr>
            <w:r>
              <w:rPr>
                <w:sz w:val="16"/>
              </w:rPr>
              <w:t>BLAND</w:t>
            </w:r>
          </w:p>
        </w:tc>
        <w:tc>
          <w:tcPr>
            <w:tcW w:type="dxa" w:w="2902"/>
          </w:tcPr>
          <w:p>
            <w:pPr>
              <w:spacing w:after="0"/>
              <w:jc w:val="left"/>
            </w:pPr>
            <w:r>
              <w:rPr>
                <w:sz w:val="16"/>
              </w:rPr>
              <w:t>deaths or injuries recorded</w:t>
            </w:r>
          </w:p>
        </w:tc>
      </w:tr>
      <w:tr>
        <w:trPr>
          <w:cantSplit/>
        </w:trPr>
        <w:tc>
          <w:tcPr>
            <w:tcW w:type="dxa" w:w="1037"/>
          </w:tcPr>
          <w:p>
            <w:pPr>
              <w:spacing w:after="0"/>
              <w:jc w:val="left"/>
            </w:pPr>
            <w:r>
              <w:rPr>
                <w:sz w:val="16"/>
              </w:rPr>
              <w:t>2012-07-03</w:t>
            </w:r>
          </w:p>
        </w:tc>
        <w:tc>
          <w:tcPr>
            <w:tcW w:type="dxa" w:w="1332"/>
          </w:tcPr>
          <w:p>
            <w:pPr>
              <w:spacing w:after="0"/>
              <w:jc w:val="left"/>
            </w:pPr>
            <w:r>
              <w:rPr>
                <w:sz w:val="16"/>
              </w:rPr>
              <w:t>Drought</w:t>
            </w:r>
          </w:p>
        </w:tc>
        <w:tc>
          <w:tcPr>
            <w:tcW w:type="dxa" w:w="1595"/>
          </w:tcPr>
          <w:p>
            <w:pPr>
              <w:spacing w:after="0"/>
              <w:jc w:val="left"/>
            </w:pPr>
          </w:p>
        </w:tc>
        <w:tc>
          <w:tcPr>
            <w:tcW w:type="dxa" w:w="3510"/>
          </w:tcPr>
          <w:p>
            <w:pPr>
              <w:spacing w:after="0"/>
              <w:jc w:val="left"/>
            </w:pPr>
            <w:r>
              <w:rPr>
                <w:sz w:val="16"/>
              </w:rPr>
              <w:t>$0 property; $0 crops (zone total, 2012 dollars)</w:t>
            </w:r>
          </w:p>
        </w:tc>
        <w:tc>
          <w:tcPr>
            <w:tcW w:type="dxa" w:w="951"/>
          </w:tcPr>
          <w:p>
            <w:pPr>
              <w:spacing w:after="0"/>
              <w:jc w:val="right"/>
            </w:pPr>
            <w:r>
              <w:rPr>
                <w:sz w:val="16"/>
              </w:rPr>
              <w:t>0, 0</w:t>
            </w:r>
          </w:p>
        </w:tc>
        <w:tc>
          <w:tcPr>
            <w:tcW w:type="dxa" w:w="2785"/>
          </w:tcPr>
          <w:p>
            <w:pPr>
              <w:spacing w:after="0"/>
              <w:jc w:val="left"/>
            </w:pPr>
            <w:r>
              <w:rPr>
                <w:sz w:val="16"/>
              </w:rPr>
              <w:t>NWS zone MOZ059 (GASCONADE), zone-level</w:t>
            </w:r>
          </w:p>
        </w:tc>
        <w:tc>
          <w:tcPr>
            <w:tcW w:type="dxa" w:w="2902"/>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332"/>
          </w:tcPr>
          <w:p>
            <w:pPr>
              <w:spacing w:after="0"/>
              <w:jc w:val="left"/>
            </w:pPr>
            <w:r>
              <w:rPr>
                <w:sz w:val="16"/>
              </w:rPr>
              <w:t>Excessive Heat</w:t>
            </w:r>
          </w:p>
        </w:tc>
        <w:tc>
          <w:tcPr>
            <w:tcW w:type="dxa" w:w="1595"/>
          </w:tcPr>
          <w:p>
            <w:pPr>
              <w:spacing w:after="0"/>
              <w:jc w:val="left"/>
            </w:pPr>
          </w:p>
        </w:tc>
        <w:tc>
          <w:tcPr>
            <w:tcW w:type="dxa" w:w="3510"/>
          </w:tcPr>
          <w:p>
            <w:pPr>
              <w:spacing w:after="0"/>
              <w:jc w:val="left"/>
            </w:pPr>
            <w:r>
              <w:rPr>
                <w:sz w:val="16"/>
              </w:rPr>
              <w:t>$0 property; $0 crops (zone total, 2011 dollars)</w:t>
            </w:r>
          </w:p>
        </w:tc>
        <w:tc>
          <w:tcPr>
            <w:tcW w:type="dxa" w:w="951"/>
          </w:tcPr>
          <w:p>
            <w:pPr>
              <w:spacing w:after="0"/>
              <w:jc w:val="right"/>
            </w:pPr>
            <w:r>
              <w:rPr>
                <w:sz w:val="16"/>
              </w:rPr>
              <w:t>0, 0</w:t>
            </w:r>
          </w:p>
        </w:tc>
        <w:tc>
          <w:tcPr>
            <w:tcW w:type="dxa" w:w="2785"/>
          </w:tcPr>
          <w:p>
            <w:pPr>
              <w:spacing w:after="0"/>
              <w:jc w:val="left"/>
            </w:pPr>
            <w:r>
              <w:rPr>
                <w:sz w:val="16"/>
              </w:rPr>
              <w:t>NWS zone MOZ059 (GASCONADE), zone-level</w:t>
            </w:r>
          </w:p>
        </w:tc>
        <w:tc>
          <w:tcPr>
            <w:tcW w:type="dxa" w:w="2902"/>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332"/>
          </w:tcPr>
          <w:p>
            <w:pPr>
              <w:spacing w:after="0"/>
              <w:jc w:val="left"/>
            </w:pPr>
            <w:r>
              <w:rPr>
                <w:sz w:val="16"/>
              </w:rPr>
              <w:t>Cold/Wind Chill</w:t>
            </w:r>
          </w:p>
        </w:tc>
        <w:tc>
          <w:tcPr>
            <w:tcW w:type="dxa" w:w="1595"/>
          </w:tcPr>
          <w:p>
            <w:pPr>
              <w:spacing w:after="0"/>
              <w:jc w:val="left"/>
            </w:pPr>
          </w:p>
        </w:tc>
        <w:tc>
          <w:tcPr>
            <w:tcW w:type="dxa" w:w="3510"/>
          </w:tcPr>
          <w:p>
            <w:pPr>
              <w:spacing w:after="0"/>
              <w:jc w:val="left"/>
            </w:pPr>
            <w:r>
              <w:rPr>
                <w:sz w:val="16"/>
              </w:rPr>
              <w:t>$0 property; $0 crops (zone total, 2010 dollars)</w:t>
            </w:r>
          </w:p>
        </w:tc>
        <w:tc>
          <w:tcPr>
            <w:tcW w:type="dxa" w:w="951"/>
          </w:tcPr>
          <w:p>
            <w:pPr>
              <w:spacing w:after="0"/>
              <w:jc w:val="right"/>
            </w:pPr>
            <w:r>
              <w:rPr>
                <w:sz w:val="16"/>
              </w:rPr>
              <w:t>0, 0</w:t>
            </w:r>
          </w:p>
        </w:tc>
        <w:tc>
          <w:tcPr>
            <w:tcW w:type="dxa" w:w="2785"/>
          </w:tcPr>
          <w:p>
            <w:pPr>
              <w:spacing w:after="0"/>
              <w:jc w:val="left"/>
            </w:pPr>
            <w:r>
              <w:rPr>
                <w:sz w:val="16"/>
              </w:rPr>
              <w:t>NWS zone MOZ059 (GASCONADE), zone-level</w:t>
            </w:r>
          </w:p>
        </w:tc>
        <w:tc>
          <w:tcPr>
            <w:tcW w:type="dxa" w:w="29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2008-06-26</w:t>
            </w:r>
          </w:p>
        </w:tc>
        <w:tc>
          <w:tcPr>
            <w:tcW w:type="dxa" w:w="1332"/>
          </w:tcPr>
          <w:p>
            <w:pPr>
              <w:spacing w:after="0"/>
              <w:jc w:val="left"/>
            </w:pPr>
            <w:r>
              <w:rPr>
                <w:sz w:val="16"/>
              </w:rPr>
              <w:t>Lightning</w:t>
            </w:r>
          </w:p>
        </w:tc>
        <w:tc>
          <w:tcPr>
            <w:tcW w:type="dxa" w:w="1595"/>
          </w:tcPr>
          <w:p>
            <w:pPr>
              <w:spacing w:after="0"/>
              <w:jc w:val="left"/>
            </w:pPr>
          </w:p>
        </w:tc>
        <w:tc>
          <w:tcPr>
            <w:tcW w:type="dxa" w:w="3510"/>
          </w:tcPr>
          <w:p>
            <w:pPr>
              <w:spacing w:after="0"/>
              <w:jc w:val="left"/>
            </w:pPr>
            <w:r>
              <w:rPr>
                <w:sz w:val="16"/>
              </w:rPr>
              <w:t>$125,000 property; $0 crops (2008 dollars)</w:t>
            </w:r>
          </w:p>
        </w:tc>
        <w:tc>
          <w:tcPr>
            <w:tcW w:type="dxa" w:w="951"/>
          </w:tcPr>
          <w:p>
            <w:pPr>
              <w:spacing w:after="0"/>
              <w:jc w:val="right"/>
            </w:pPr>
            <w:r>
              <w:rPr>
                <w:sz w:val="16"/>
              </w:rPr>
              <w:t>0, 0</w:t>
            </w:r>
          </w:p>
        </w:tc>
        <w:tc>
          <w:tcPr>
            <w:tcW w:type="dxa" w:w="2785"/>
          </w:tcPr>
          <w:p>
            <w:pPr>
              <w:spacing w:after="0"/>
              <w:jc w:val="left"/>
            </w:pPr>
            <w:r>
              <w:rPr>
                <w:sz w:val="16"/>
              </w:rPr>
              <w:t>CANAAN</w:t>
            </w:r>
          </w:p>
        </w:tc>
        <w:tc>
          <w:tcPr>
            <w:tcW w:type="dxa" w:w="2902"/>
          </w:tcPr>
          <w:p>
            <w:pPr>
              <w:spacing w:after="0"/>
              <w:jc w:val="left"/>
            </w:pPr>
            <w:r>
              <w:rPr>
                <w:sz w:val="16"/>
              </w:rPr>
              <w:t>B1-c worst recorded: Lightning</w:t>
            </w:r>
          </w:p>
        </w:tc>
      </w:tr>
      <w:tr>
        <w:trPr>
          <w:cantSplit/>
        </w:trPr>
        <w:tc>
          <w:tcPr>
            <w:tcW w:type="dxa" w:w="1037"/>
          </w:tcPr>
          <w:p>
            <w:pPr>
              <w:spacing w:after="0"/>
              <w:jc w:val="left"/>
            </w:pPr>
            <w:r>
              <w:rPr>
                <w:sz w:val="16"/>
              </w:rPr>
              <w:t>2008-05-11</w:t>
            </w:r>
          </w:p>
        </w:tc>
        <w:tc>
          <w:tcPr>
            <w:tcW w:type="dxa" w:w="1332"/>
          </w:tcPr>
          <w:p>
            <w:pPr>
              <w:spacing w:after="0"/>
              <w:jc w:val="left"/>
            </w:pPr>
            <w:r>
              <w:rPr>
                <w:sz w:val="16"/>
              </w:rPr>
              <w:t>Strong Wind</w:t>
            </w:r>
          </w:p>
        </w:tc>
        <w:tc>
          <w:tcPr>
            <w:tcW w:type="dxa" w:w="1595"/>
          </w:tcPr>
          <w:p>
            <w:pPr>
              <w:spacing w:after="0"/>
              <w:jc w:val="left"/>
            </w:pPr>
            <w:r>
              <w:rPr>
                <w:sz w:val="16"/>
              </w:rPr>
              <w:t>48 kt (55 mph) measured gust</w:t>
            </w:r>
          </w:p>
        </w:tc>
        <w:tc>
          <w:tcPr>
            <w:tcW w:type="dxa" w:w="3510"/>
          </w:tcPr>
          <w:p>
            <w:pPr>
              <w:spacing w:after="0"/>
              <w:jc w:val="left"/>
            </w:pPr>
            <w:r>
              <w:rPr>
                <w:sz w:val="16"/>
              </w:rPr>
              <w:t>$0 property; $2,000 crops (zone total, 2008 dollars)</w:t>
            </w:r>
          </w:p>
        </w:tc>
        <w:tc>
          <w:tcPr>
            <w:tcW w:type="dxa" w:w="951"/>
          </w:tcPr>
          <w:p>
            <w:pPr>
              <w:spacing w:after="0"/>
              <w:jc w:val="right"/>
            </w:pPr>
            <w:r>
              <w:rPr>
                <w:sz w:val="16"/>
              </w:rPr>
              <w:t>0, 0</w:t>
            </w:r>
          </w:p>
        </w:tc>
        <w:tc>
          <w:tcPr>
            <w:tcW w:type="dxa" w:w="2785"/>
          </w:tcPr>
          <w:p>
            <w:pPr>
              <w:spacing w:after="0"/>
              <w:jc w:val="left"/>
            </w:pPr>
            <w:r>
              <w:rPr>
                <w:sz w:val="16"/>
              </w:rPr>
              <w:t>NWS zone MOZ059 (GASCONADE), zone-level</w:t>
            </w:r>
          </w:p>
        </w:tc>
        <w:tc>
          <w:tcPr>
            <w:tcW w:type="dxa" w:w="2902"/>
          </w:tcPr>
          <w:p>
            <w:pPr>
              <w:spacing w:after="0"/>
              <w:jc w:val="left"/>
            </w:pPr>
            <w:r>
              <w:rPr>
                <w:sz w:val="16"/>
              </w:rPr>
              <w:t>B1-c worst recorded: High Wind and Strong Wind</w:t>
            </w:r>
          </w:p>
        </w:tc>
      </w:tr>
      <w:tr>
        <w:trPr>
          <w:cantSplit/>
        </w:trPr>
        <w:tc>
          <w:tcPr>
            <w:tcW w:type="dxa" w:w="1037"/>
          </w:tcPr>
          <w:p>
            <w:pPr>
              <w:spacing w:after="0"/>
              <w:jc w:val="left"/>
            </w:pPr>
            <w:r>
              <w:rPr>
                <w:sz w:val="16"/>
              </w:rPr>
              <w:t>2007-01-12</w:t>
            </w:r>
          </w:p>
        </w:tc>
        <w:tc>
          <w:tcPr>
            <w:tcW w:type="dxa" w:w="1332"/>
          </w:tcPr>
          <w:p>
            <w:pPr>
              <w:spacing w:after="0"/>
              <w:jc w:val="left"/>
            </w:pPr>
            <w:r>
              <w:rPr>
                <w:sz w:val="16"/>
              </w:rPr>
              <w:t>Ice Storm</w:t>
            </w:r>
          </w:p>
        </w:tc>
        <w:tc>
          <w:tcPr>
            <w:tcW w:type="dxa" w:w="1595"/>
          </w:tcPr>
          <w:p>
            <w:pPr>
              <w:spacing w:after="0"/>
              <w:jc w:val="left"/>
            </w:pPr>
          </w:p>
        </w:tc>
        <w:tc>
          <w:tcPr>
            <w:tcW w:type="dxa" w:w="3510"/>
          </w:tcPr>
          <w:p>
            <w:pPr>
              <w:spacing w:after="0"/>
              <w:jc w:val="left"/>
            </w:pPr>
            <w:r>
              <w:rPr>
                <w:sz w:val="16"/>
              </w:rPr>
              <w:t>$137,000 property; $0 crops (zone total, 2007 dollars)</w:t>
            </w:r>
          </w:p>
        </w:tc>
        <w:tc>
          <w:tcPr>
            <w:tcW w:type="dxa" w:w="951"/>
          </w:tcPr>
          <w:p>
            <w:pPr>
              <w:spacing w:after="0"/>
              <w:jc w:val="right"/>
            </w:pPr>
            <w:r>
              <w:rPr>
                <w:sz w:val="16"/>
              </w:rPr>
              <w:t>0, 0</w:t>
            </w:r>
          </w:p>
        </w:tc>
        <w:tc>
          <w:tcPr>
            <w:tcW w:type="dxa" w:w="2785"/>
          </w:tcPr>
          <w:p>
            <w:pPr>
              <w:spacing w:after="0"/>
              <w:jc w:val="left"/>
            </w:pPr>
            <w:r>
              <w:rPr>
                <w:sz w:val="16"/>
              </w:rPr>
              <w:t>NWS zone MOZ059 (GASCONADE), zone-level</w:t>
            </w:r>
          </w:p>
        </w:tc>
        <w:tc>
          <w:tcPr>
            <w:tcW w:type="dxa" w:w="2902"/>
          </w:tcPr>
          <w:p>
            <w:pPr>
              <w:spacing w:after="0"/>
              <w:jc w:val="left"/>
            </w:pPr>
            <w:r>
              <w:rPr>
                <w:sz w:val="16"/>
              </w:rPr>
              <w:t>B1-c worst recorded: Ice Storm</w:t>
            </w:r>
          </w:p>
        </w:tc>
      </w:tr>
      <w:tr>
        <w:trPr>
          <w:cantSplit/>
        </w:trPr>
        <w:tc>
          <w:tcPr>
            <w:tcW w:type="dxa" w:w="1037"/>
          </w:tcPr>
          <w:p>
            <w:pPr>
              <w:spacing w:after="0"/>
              <w:jc w:val="left"/>
            </w:pPr>
            <w:r>
              <w:rPr>
                <w:sz w:val="16"/>
              </w:rPr>
              <w:t>2002-08-01</w:t>
            </w:r>
          </w:p>
        </w:tc>
        <w:tc>
          <w:tcPr>
            <w:tcW w:type="dxa" w:w="1332"/>
          </w:tcPr>
          <w:p>
            <w:pPr>
              <w:spacing w:after="0"/>
              <w:jc w:val="left"/>
            </w:pPr>
            <w:r>
              <w:rPr>
                <w:sz w:val="16"/>
              </w:rPr>
              <w:t>Heat</w:t>
            </w:r>
          </w:p>
        </w:tc>
        <w:tc>
          <w:tcPr>
            <w:tcW w:type="dxa" w:w="1595"/>
          </w:tcPr>
          <w:p>
            <w:pPr>
              <w:spacing w:after="0"/>
              <w:jc w:val="left"/>
            </w:pPr>
          </w:p>
        </w:tc>
        <w:tc>
          <w:tcPr>
            <w:tcW w:type="dxa" w:w="3510"/>
          </w:tcPr>
          <w:p>
            <w:pPr>
              <w:spacing w:after="0"/>
              <w:jc w:val="left"/>
            </w:pPr>
            <w:r>
              <w:rPr>
                <w:sz w:val="16"/>
              </w:rPr>
              <w:t>damage not reported</w:t>
            </w:r>
          </w:p>
        </w:tc>
        <w:tc>
          <w:tcPr>
            <w:tcW w:type="dxa" w:w="951"/>
          </w:tcPr>
          <w:p>
            <w:pPr>
              <w:spacing w:after="0"/>
              <w:jc w:val="right"/>
            </w:pPr>
            <w:r>
              <w:rPr>
                <w:sz w:val="16"/>
              </w:rPr>
              <w:t>0, 1</w:t>
            </w:r>
          </w:p>
        </w:tc>
        <w:tc>
          <w:tcPr>
            <w:tcW w:type="dxa" w:w="2785"/>
          </w:tcPr>
          <w:p>
            <w:pPr>
              <w:spacing w:after="0"/>
              <w:jc w:val="left"/>
            </w:pPr>
            <w:r>
              <w:rPr>
                <w:sz w:val="16"/>
              </w:rPr>
              <w:t>NWS zone MOZ059 (GASCONADE), zone-level</w:t>
            </w:r>
          </w:p>
        </w:tc>
        <w:tc>
          <w:tcPr>
            <w:tcW w:type="dxa" w:w="2902"/>
          </w:tcPr>
          <w:p>
            <w:pPr>
              <w:spacing w:after="0"/>
              <w:jc w:val="left"/>
            </w:pPr>
            <w:r>
              <w:rPr>
                <w:sz w:val="16"/>
              </w:rPr>
              <w:t>deaths or injuries recorded</w:t>
            </w:r>
          </w:p>
        </w:tc>
      </w:tr>
      <w:tr>
        <w:trPr>
          <w:cantSplit/>
        </w:trPr>
        <w:tc>
          <w:tcPr>
            <w:tcW w:type="dxa" w:w="1037"/>
          </w:tcPr>
          <w:p>
            <w:pPr>
              <w:spacing w:after="0"/>
              <w:jc w:val="left"/>
            </w:pPr>
            <w:r>
              <w:rPr>
                <w:sz w:val="16"/>
              </w:rPr>
              <w:t>1994-04-15</w:t>
            </w:r>
          </w:p>
        </w:tc>
        <w:tc>
          <w:tcPr>
            <w:tcW w:type="dxa" w:w="1332"/>
          </w:tcPr>
          <w:p>
            <w:pPr>
              <w:spacing w:after="0"/>
              <w:jc w:val="left"/>
            </w:pPr>
            <w:r>
              <w:rPr>
                <w:sz w:val="16"/>
              </w:rPr>
              <w:t>Thunderstorm Wind</w:t>
            </w:r>
          </w:p>
        </w:tc>
        <w:tc>
          <w:tcPr>
            <w:tcW w:type="dxa" w:w="1595"/>
          </w:tcPr>
          <w:p>
            <w:pPr>
              <w:spacing w:after="0"/>
              <w:jc w:val="left"/>
            </w:pPr>
            <w:r>
              <w:rPr>
                <w:sz w:val="16"/>
              </w:rPr>
              <w:t>speed not recorded</w:t>
            </w:r>
          </w:p>
        </w:tc>
        <w:tc>
          <w:tcPr>
            <w:tcW w:type="dxa" w:w="3510"/>
          </w:tcPr>
          <w:p>
            <w:pPr>
              <w:spacing w:after="0"/>
              <w:jc w:val="left"/>
            </w:pPr>
            <w:r>
              <w:rPr>
                <w:sz w:val="16"/>
              </w:rPr>
              <w:t>$500,000 property; crops not recorded (1994 dollars)</w:t>
            </w:r>
          </w:p>
        </w:tc>
        <w:tc>
          <w:tcPr>
            <w:tcW w:type="dxa" w:w="951"/>
          </w:tcPr>
          <w:p>
            <w:pPr>
              <w:spacing w:after="0"/>
              <w:jc w:val="right"/>
            </w:pPr>
            <w:r>
              <w:rPr>
                <w:sz w:val="16"/>
              </w:rPr>
              <w:t>0, 0</w:t>
            </w:r>
          </w:p>
        </w:tc>
        <w:tc>
          <w:tcPr>
            <w:tcW w:type="dxa" w:w="2785"/>
          </w:tcPr>
          <w:p>
            <w:pPr>
              <w:spacing w:after="0"/>
              <w:jc w:val="left"/>
            </w:pPr>
            <w:r>
              <w:rPr>
                <w:sz w:val="16"/>
              </w:rPr>
              <w:t>Swiss</w:t>
            </w:r>
          </w:p>
        </w:tc>
        <w:tc>
          <w:tcPr>
            <w:tcW w:type="dxa" w:w="2902"/>
          </w:tcPr>
          <w:p>
            <w:pPr>
              <w:spacing w:after="0"/>
              <w:jc w:val="left"/>
            </w:pPr>
            <w:r>
              <w:rPr>
                <w:sz w:val="16"/>
              </w:rPr>
              <w:t>B1-c most damaging: Thunderstorm Wind</w:t>
            </w:r>
          </w:p>
        </w:tc>
      </w:tr>
      <w:tr>
        <w:trPr>
          <w:cantSplit/>
        </w:trPr>
        <w:tc>
          <w:tcPr>
            <w:tcW w:type="dxa" w:w="1037"/>
          </w:tcPr>
          <w:p>
            <w:pPr>
              <w:spacing w:after="0"/>
              <w:jc w:val="left"/>
            </w:pPr>
            <w:r>
              <w:rPr>
                <w:sz w:val="16"/>
              </w:rPr>
              <w:t>1984-04-29</w:t>
            </w:r>
          </w:p>
        </w:tc>
        <w:tc>
          <w:tcPr>
            <w:tcW w:type="dxa" w:w="1332"/>
          </w:tcPr>
          <w:p>
            <w:pPr>
              <w:spacing w:after="0"/>
              <w:jc w:val="left"/>
            </w:pPr>
            <w:r>
              <w:rPr>
                <w:sz w:val="16"/>
              </w:rPr>
              <w:t>Tornado</w:t>
            </w:r>
          </w:p>
        </w:tc>
        <w:tc>
          <w:tcPr>
            <w:tcW w:type="dxa" w:w="1595"/>
          </w:tcPr>
          <w:p>
            <w:pPr>
              <w:spacing w:after="0"/>
              <w:jc w:val="left"/>
            </w:pPr>
            <w:r>
              <w:rPr>
                <w:sz w:val="16"/>
              </w:rPr>
              <w:t>F2, 14 mi path length (whole path, pre-1996), 10 yd wide</w:t>
            </w:r>
          </w:p>
        </w:tc>
        <w:tc>
          <w:tcPr>
            <w:tcW w:type="dxa" w:w="3510"/>
          </w:tcPr>
          <w:p>
            <w:pPr>
              <w:spacing w:after="0"/>
              <w:jc w:val="left"/>
            </w:pPr>
            <w:r>
              <w:rPr>
                <w:sz w:val="16"/>
              </w:rPr>
              <w:t>$25,000,000 property; crops not recorded (1984 dollars)</w:t>
            </w:r>
          </w:p>
        </w:tc>
        <w:tc>
          <w:tcPr>
            <w:tcW w:type="dxa" w:w="951"/>
          </w:tcPr>
          <w:p>
            <w:pPr>
              <w:spacing w:after="0"/>
              <w:jc w:val="right"/>
            </w:pPr>
            <w:r>
              <w:rPr>
                <w:sz w:val="16"/>
              </w:rPr>
              <w:t>0, 10</w:t>
            </w:r>
          </w:p>
        </w:tc>
        <w:tc>
          <w:tcPr>
            <w:tcW w:type="dxa" w:w="2785"/>
          </w:tcPr>
          <w:p>
            <w:pPr>
              <w:spacing w:after="0"/>
              <w:jc w:val="left"/>
            </w:pPr>
            <w:r>
              <w:rPr>
                <w:sz w:val="16"/>
              </w:rPr>
              <w:t>location not recorded</w:t>
            </w:r>
          </w:p>
        </w:tc>
        <w:tc>
          <w:tcPr>
            <w:tcW w:type="dxa" w:w="2902"/>
          </w:tcPr>
          <w:p>
            <w:pPr>
              <w:spacing w:after="0"/>
              <w:jc w:val="left"/>
            </w:pPr>
            <w:r>
              <w:rPr>
                <w:sz w:val="16"/>
              </w:rPr>
              <w:t>deaths or injuries recorded</w:t>
            </w:r>
          </w:p>
        </w:tc>
      </w:tr>
      <w:tr>
        <w:trPr>
          <w:cantSplit/>
        </w:trPr>
        <w:tc>
          <w:tcPr>
            <w:tcW w:type="dxa" w:w="1037"/>
          </w:tcPr>
          <w:p>
            <w:pPr>
              <w:spacing w:after="0"/>
              <w:jc w:val="left"/>
            </w:pPr>
            <w:r>
              <w:rPr>
                <w:sz w:val="16"/>
              </w:rPr>
              <w:t>1971-07-15</w:t>
            </w:r>
          </w:p>
        </w:tc>
        <w:tc>
          <w:tcPr>
            <w:tcW w:type="dxa" w:w="1332"/>
          </w:tcPr>
          <w:p>
            <w:pPr>
              <w:spacing w:after="0"/>
              <w:jc w:val="left"/>
            </w:pPr>
            <w:r>
              <w:rPr>
                <w:sz w:val="16"/>
              </w:rPr>
              <w:t>Hail</w:t>
            </w:r>
          </w:p>
        </w:tc>
        <w:tc>
          <w:tcPr>
            <w:tcW w:type="dxa" w:w="1595"/>
          </w:tcPr>
          <w:p>
            <w:pPr>
              <w:spacing w:after="0"/>
              <w:jc w:val="left"/>
            </w:pPr>
            <w:r>
              <w:rPr>
                <w:sz w:val="16"/>
              </w:rPr>
              <w:t>3 in</w:t>
            </w:r>
          </w:p>
        </w:tc>
        <w:tc>
          <w:tcPr>
            <w:tcW w:type="dxa" w:w="3510"/>
          </w:tcPr>
          <w:p>
            <w:pPr>
              <w:spacing w:after="0"/>
              <w:jc w:val="left"/>
            </w:pPr>
            <w:r>
              <w:rPr>
                <w:sz w:val="16"/>
              </w:rPr>
              <w:t>damage not recorded (pre-1996 record)</w:t>
            </w:r>
          </w:p>
        </w:tc>
        <w:tc>
          <w:tcPr>
            <w:tcW w:type="dxa" w:w="951"/>
          </w:tcPr>
          <w:p>
            <w:pPr>
              <w:spacing w:after="0"/>
              <w:jc w:val="right"/>
            </w:pPr>
            <w:r>
              <w:rPr>
                <w:sz w:val="16"/>
              </w:rPr>
              <w:t>0, 0</w:t>
            </w:r>
          </w:p>
        </w:tc>
        <w:tc>
          <w:tcPr>
            <w:tcW w:type="dxa" w:w="2785"/>
          </w:tcPr>
          <w:p>
            <w:pPr>
              <w:spacing w:after="0"/>
              <w:jc w:val="left"/>
            </w:pPr>
            <w:r>
              <w:rPr>
                <w:sz w:val="16"/>
              </w:rPr>
              <w:t>location not recorded</w:t>
            </w:r>
          </w:p>
        </w:tc>
        <w:tc>
          <w:tcPr>
            <w:tcW w:type="dxa" w:w="290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1.84</w:t>
            </w:r>
          </w:p>
        </w:tc>
        <w:tc>
          <w:tcPr>
            <w:tcW w:type="dxa" w:w="1335"/>
          </w:tcPr>
          <w:p>
            <w:pPr>
              <w:spacing w:after="0"/>
              <w:jc w:val="left"/>
            </w:pPr>
            <w:r>
              <w:rPr>
                <w:sz w:val="16"/>
              </w:rPr>
              <w:t>event-days per year</w:t>
            </w:r>
          </w:p>
        </w:tc>
        <w:tc>
          <w:tcPr>
            <w:tcW w:type="dxa" w:w="1717"/>
          </w:tcPr>
          <w:p>
            <w:pPr>
              <w:spacing w:after="0"/>
              <w:jc w:val="left"/>
            </w:pPr>
            <w:r>
              <w:rPr>
                <w:sz w:val="16"/>
              </w:rPr>
              <w:t>about 1.84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35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4.31</w:t>
            </w:r>
          </w:p>
        </w:tc>
        <w:tc>
          <w:tcPr>
            <w:tcW w:type="dxa" w:w="1335"/>
          </w:tcPr>
          <w:p>
            <w:pPr>
              <w:spacing w:after="0"/>
              <w:jc w:val="left"/>
            </w:pPr>
            <w:r>
              <w:rPr>
                <w:sz w:val="16"/>
              </w:rPr>
              <w:t>event-days per year</w:t>
            </w:r>
          </w:p>
        </w:tc>
        <w:tc>
          <w:tcPr>
            <w:tcW w:type="dxa" w:w="1717"/>
          </w:tcPr>
          <w:p>
            <w:pPr>
              <w:spacing w:after="0"/>
              <w:jc w:val="left"/>
            </w:pPr>
            <w:r>
              <w:rPr>
                <w:sz w:val="16"/>
              </w:rPr>
              <w:t>about 4.31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182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0.00298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0.298%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5.03</w:t>
            </w:r>
          </w:p>
        </w:tc>
        <w:tc>
          <w:tcPr>
            <w:tcW w:type="dxa" w:w="1335"/>
          </w:tcPr>
          <w:p>
            <w:pPr>
              <w:spacing w:after="0"/>
              <w:jc w:val="left"/>
            </w:pPr>
            <w:r>
              <w:rPr>
                <w:sz w:val="16"/>
              </w:rPr>
              <w:t>events per year</w:t>
            </w:r>
          </w:p>
        </w:tc>
        <w:tc>
          <w:tcPr>
            <w:tcW w:type="dxa" w:w="1717"/>
          </w:tcPr>
          <w:p>
            <w:pPr>
              <w:spacing w:after="0"/>
              <w:jc w:val="left"/>
            </w:pPr>
            <w:r>
              <w:rPr>
                <w:sz w:val="16"/>
              </w:rPr>
              <w:t>about 5.03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191.0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11.6</w:t>
            </w:r>
          </w:p>
        </w:tc>
        <w:tc>
          <w:tcPr>
            <w:tcW w:type="dxa" w:w="1335"/>
          </w:tcPr>
          <w:p>
            <w:pPr>
              <w:spacing w:after="0"/>
              <w:jc w:val="left"/>
            </w:pPr>
            <w:r>
              <w:rPr>
                <w:sz w:val="16"/>
              </w:rPr>
              <w:t>event-days per year</w:t>
            </w:r>
          </w:p>
        </w:tc>
        <w:tc>
          <w:tcPr>
            <w:tcW w:type="dxa" w:w="1717"/>
          </w:tcPr>
          <w:p>
            <w:pPr>
              <w:spacing w:after="0"/>
              <w:jc w:val="left"/>
            </w:pPr>
            <w:r>
              <w:rPr>
                <w:sz w:val="16"/>
              </w:rPr>
              <w:t>about 11.6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20 of 30 years, 1996 to 2025 (66.7%)</w:t>
            </w:r>
          </w:p>
        </w:tc>
        <w:tc>
          <w:tcPr>
            <w:tcW w:type="dxa" w:w="1572"/>
          </w:tcPr>
          <w:p>
            <w:pPr>
              <w:spacing w:after="0"/>
              <w:jc w:val="right"/>
            </w:pPr>
            <w:r>
              <w:rPr>
                <w:sz w:val="16"/>
              </w:rPr>
              <w:t>153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0.00874</w:t>
            </w:r>
          </w:p>
        </w:tc>
        <w:tc>
          <w:tcPr>
            <w:tcW w:type="dxa" w:w="1335"/>
          </w:tcPr>
          <w:p>
            <w:pPr>
              <w:spacing w:after="0"/>
              <w:jc w:val="left"/>
            </w:pPr>
            <w:r>
              <w:rPr>
                <w:sz w:val="16"/>
              </w:rPr>
              <w:t>events per year</w:t>
            </w:r>
          </w:p>
        </w:tc>
        <w:tc>
          <w:tcPr>
            <w:tcW w:type="dxa" w:w="1717"/>
          </w:tcPr>
          <w:p>
            <w:pPr>
              <w:spacing w:after="0"/>
              <w:jc w:val="left"/>
            </w:pPr>
            <w:r>
              <w:rPr>
                <w:sz w:val="16"/>
              </w:rPr>
              <w:t>about 1 in 114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1.12</w:t>
            </w:r>
          </w:p>
        </w:tc>
        <w:tc>
          <w:tcPr>
            <w:tcW w:type="dxa" w:w="1335"/>
          </w:tcPr>
          <w:p>
            <w:pPr>
              <w:spacing w:after="0"/>
              <w:jc w:val="left"/>
            </w:pPr>
            <w:r>
              <w:rPr>
                <w:sz w:val="16"/>
              </w:rPr>
              <w:t>event-days per year</w:t>
            </w:r>
          </w:p>
        </w:tc>
        <w:tc>
          <w:tcPr>
            <w:tcW w:type="dxa" w:w="1717"/>
          </w:tcPr>
          <w:p>
            <w:pPr>
              <w:spacing w:after="0"/>
              <w:jc w:val="left"/>
            </w:pPr>
            <w:r>
              <w:rPr>
                <w:sz w:val="16"/>
              </w:rPr>
              <w:t>about 1.12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76</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17"/>
          </w:tcPr>
          <w:p>
            <w:pPr>
              <w:spacing w:after="0"/>
              <w:jc w:val="left"/>
            </w:pPr>
            <w:r>
              <w:rPr>
                <w:sz w:val="16"/>
              </w:rPr>
              <w:t>about 1.21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34</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0.782</w:t>
            </w:r>
          </w:p>
        </w:tc>
        <w:tc>
          <w:tcPr>
            <w:tcW w:type="dxa" w:w="1335"/>
          </w:tcPr>
          <w:p>
            <w:pPr>
              <w:spacing w:after="0"/>
              <w:jc w:val="left"/>
            </w:pPr>
            <w:r>
              <w:rPr>
                <w:sz w:val="16"/>
              </w:rPr>
              <w:t>events per year (modeled)</w:t>
            </w:r>
          </w:p>
        </w:tc>
        <w:tc>
          <w:tcPr>
            <w:tcW w:type="dxa" w:w="1717"/>
          </w:tcPr>
          <w:p>
            <w:pPr>
              <w:spacing w:after="0"/>
              <w:jc w:val="left"/>
            </w:pPr>
            <w:r>
              <w:rPr>
                <w:sz w:val="16"/>
              </w:rPr>
              <w:t>about 0.78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51.5</w:t>
            </w:r>
          </w:p>
        </w:tc>
        <w:tc>
          <w:tcPr>
            <w:tcW w:type="dxa" w:w="1335"/>
          </w:tcPr>
          <w:p>
            <w:pPr>
              <w:spacing w:after="0"/>
              <w:jc w:val="left"/>
            </w:pPr>
            <w:r>
              <w:rPr>
                <w:sz w:val="16"/>
              </w:rPr>
              <w:t>days per year with a strike</w:t>
            </w:r>
          </w:p>
        </w:tc>
        <w:tc>
          <w:tcPr>
            <w:tcW w:type="dxa" w:w="1717"/>
          </w:tcPr>
          <w:p>
            <w:pPr>
              <w:spacing w:after="0"/>
              <w:jc w:val="left"/>
            </w:pPr>
            <w:r>
              <w:rPr>
                <w:sz w:val="16"/>
              </w:rPr>
              <w:t>about 51.5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4.48</w:t>
            </w:r>
          </w:p>
        </w:tc>
        <w:tc>
          <w:tcPr>
            <w:tcW w:type="dxa" w:w="1335"/>
          </w:tcPr>
          <w:p>
            <w:pPr>
              <w:spacing w:after="0"/>
              <w:jc w:val="left"/>
            </w:pPr>
            <w:r>
              <w:rPr>
                <w:sz w:val="16"/>
              </w:rPr>
              <w:t>events per year</w:t>
            </w:r>
          </w:p>
        </w:tc>
        <w:tc>
          <w:tcPr>
            <w:tcW w:type="dxa" w:w="1717"/>
          </w:tcPr>
          <w:p>
            <w:pPr>
              <w:spacing w:after="0"/>
              <w:jc w:val="left"/>
            </w:pPr>
            <w:r>
              <w:rPr>
                <w:sz w:val="16"/>
              </w:rPr>
              <w:t>about 4.48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171</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0.295</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0.000669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0.0669%</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8.95</w:t>
            </w:r>
          </w:p>
        </w:tc>
        <w:tc>
          <w:tcPr>
            <w:tcW w:type="dxa" w:w="1335"/>
          </w:tcPr>
          <w:p>
            <w:pPr>
              <w:spacing w:after="0"/>
              <w:jc w:val="left"/>
            </w:pPr>
            <w:r>
              <w:rPr>
                <w:sz w:val="16"/>
              </w:rPr>
              <w:t>event-days per year</w:t>
            </w:r>
          </w:p>
        </w:tc>
        <w:tc>
          <w:tcPr>
            <w:tcW w:type="dxa" w:w="1717"/>
          </w:tcPr>
          <w:p>
            <w:pPr>
              <w:spacing w:after="0"/>
              <w:jc w:val="left"/>
            </w:pPr>
            <w:r>
              <w:rPr>
                <w:sz w:val="16"/>
              </w:rPr>
              <w:t>about 8.95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20 of 30 years, 1996 to 2025 (66.7%)</w:t>
            </w:r>
          </w:p>
        </w:tc>
        <w:tc>
          <w:tcPr>
            <w:tcW w:type="dxa" w:w="1572"/>
          </w:tcPr>
          <w:p>
            <w:pPr>
              <w:spacing w:after="0"/>
              <w:jc w:val="right"/>
            </w:pPr>
            <w:r>
              <w:rPr>
                <w:sz w:val="16"/>
              </w:rPr>
              <w:t>170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74.9</w:t>
            </w:r>
          </w:p>
        </w:tc>
        <w:tc>
          <w:tcPr>
            <w:tcW w:type="dxa" w:w="1295"/>
          </w:tcPr>
          <w:p>
            <w:pPr>
              <w:spacing w:after="0"/>
              <w:jc w:val="right"/>
            </w:pPr>
            <w:r>
              <w:rPr>
                <w:sz w:val="16"/>
              </w:rPr>
              <w:t>78.5</w:t>
            </w:r>
          </w:p>
        </w:tc>
        <w:tc>
          <w:tcPr>
            <w:tcW w:type="dxa" w:w="1235"/>
          </w:tcPr>
          <w:p>
            <w:pPr>
              <w:spacing w:after="0"/>
              <w:jc w:val="right"/>
            </w:pPr>
            <w:r>
              <w:rPr>
                <w:sz w:val="16"/>
              </w:rPr>
              <w:t>93.5</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77.1</w:t>
            </w:r>
          </w:p>
        </w:tc>
        <w:tc>
          <w:tcPr>
            <w:tcW w:type="dxa" w:w="1295"/>
          </w:tcPr>
          <w:p>
            <w:pPr>
              <w:spacing w:after="0"/>
              <w:jc w:val="right"/>
            </w:pPr>
            <w:r>
              <w:rPr>
                <w:sz w:val="16"/>
              </w:rPr>
              <w:t>87.5</w:t>
            </w:r>
          </w:p>
        </w:tc>
        <w:tc>
          <w:tcPr>
            <w:tcW w:type="dxa" w:w="1235"/>
          </w:tcPr>
          <w:p>
            <w:pPr>
              <w:spacing w:after="0"/>
              <w:jc w:val="right"/>
            </w:pPr>
            <w:r>
              <w:rPr>
                <w:sz w:val="16"/>
              </w:rPr>
              <w:t>91.6</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64.0</w:t>
            </w:r>
          </w:p>
        </w:tc>
        <w:tc>
          <w:tcPr>
            <w:tcW w:type="dxa" w:w="1295"/>
          </w:tcPr>
          <w:p>
            <w:pPr>
              <w:spacing w:after="0"/>
              <w:jc w:val="right"/>
            </w:pPr>
            <w:r>
              <w:rPr>
                <w:sz w:val="16"/>
              </w:rPr>
              <w:t>72.4</w:t>
            </w:r>
          </w:p>
        </w:tc>
        <w:tc>
          <w:tcPr>
            <w:tcW w:type="dxa" w:w="1235"/>
          </w:tcPr>
          <w:p>
            <w:pPr>
              <w:spacing w:after="0"/>
              <w:jc w:val="right"/>
            </w:pPr>
            <w:r>
              <w:rPr>
                <w:sz w:val="16"/>
              </w:rPr>
              <w:t>81.0</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75.6</w:t>
            </w:r>
          </w:p>
        </w:tc>
        <w:tc>
          <w:tcPr>
            <w:tcW w:type="dxa" w:w="1295"/>
          </w:tcPr>
          <w:p>
            <w:pPr>
              <w:spacing w:after="0"/>
              <w:jc w:val="right"/>
            </w:pPr>
            <w:r>
              <w:rPr>
                <w:sz w:val="16"/>
              </w:rPr>
              <w:t>79.1</w:t>
            </w:r>
          </w:p>
        </w:tc>
        <w:tc>
          <w:tcPr>
            <w:tcW w:type="dxa" w:w="1235"/>
          </w:tcPr>
          <w:p>
            <w:pPr>
              <w:spacing w:after="0"/>
              <w:jc w:val="right"/>
            </w:pPr>
            <w:r>
              <w:rPr>
                <w:sz w:val="16"/>
              </w:rPr>
              <w:t>89.0</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91.5</w:t>
            </w:r>
          </w:p>
        </w:tc>
        <w:tc>
          <w:tcPr>
            <w:tcW w:type="dxa" w:w="1295"/>
          </w:tcPr>
          <w:p>
            <w:pPr>
              <w:spacing w:after="0"/>
              <w:jc w:val="right"/>
            </w:pPr>
            <w:r>
              <w:rPr>
                <w:sz w:val="16"/>
              </w:rPr>
              <w:t>94.1</w:t>
            </w:r>
          </w:p>
        </w:tc>
        <w:tc>
          <w:tcPr>
            <w:tcW w:type="dxa" w:w="1235"/>
          </w:tcPr>
          <w:p>
            <w:pPr>
              <w:spacing w:after="0"/>
              <w:jc w:val="right"/>
            </w:pPr>
            <w:r>
              <w:rPr>
                <w:sz w:val="16"/>
              </w:rPr>
              <w:t>97.7</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28.7</w:t>
            </w:r>
          </w:p>
        </w:tc>
        <w:tc>
          <w:tcPr>
            <w:tcW w:type="dxa" w:w="1295"/>
          </w:tcPr>
          <w:p>
            <w:pPr>
              <w:spacing w:after="0"/>
              <w:jc w:val="right"/>
            </w:pPr>
            <w:r>
              <w:rPr>
                <w:sz w:val="16"/>
              </w:rPr>
              <w:t>31.2</w:t>
            </w:r>
          </w:p>
        </w:tc>
        <w:tc>
          <w:tcPr>
            <w:tcW w:type="dxa" w:w="1235"/>
          </w:tcPr>
          <w:p>
            <w:pPr>
              <w:spacing w:after="0"/>
              <w:jc w:val="right"/>
            </w:pPr>
            <w:r>
              <w:rPr>
                <w:sz w:val="16"/>
              </w:rPr>
              <w:t>41.8</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82.4</w:t>
            </w:r>
          </w:p>
        </w:tc>
        <w:tc>
          <w:tcPr>
            <w:tcW w:type="dxa" w:w="1295"/>
          </w:tcPr>
          <w:p>
            <w:pPr>
              <w:spacing w:after="0"/>
              <w:jc w:val="right"/>
            </w:pPr>
            <w:r>
              <w:rPr>
                <w:sz w:val="16"/>
              </w:rPr>
              <w:t>84.8</w:t>
            </w:r>
          </w:p>
        </w:tc>
        <w:tc>
          <w:tcPr>
            <w:tcW w:type="dxa" w:w="1235"/>
          </w:tcPr>
          <w:p>
            <w:pPr>
              <w:spacing w:after="0"/>
              <w:jc w:val="right"/>
            </w:pPr>
            <w:r>
              <w:rPr>
                <w:sz w:val="16"/>
              </w:rPr>
              <w:t>93.3</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22.4</w:t>
            </w:r>
          </w:p>
        </w:tc>
        <w:tc>
          <w:tcPr>
            <w:tcW w:type="dxa" w:w="1295"/>
          </w:tcPr>
          <w:p>
            <w:pPr>
              <w:spacing w:after="0"/>
              <w:jc w:val="right"/>
            </w:pPr>
            <w:r>
              <w:rPr>
                <w:sz w:val="16"/>
              </w:rPr>
              <w:t>86.1</w:t>
            </w:r>
          </w:p>
        </w:tc>
        <w:tc>
          <w:tcPr>
            <w:tcW w:type="dxa" w:w="1235"/>
          </w:tcPr>
          <w:p>
            <w:pPr>
              <w:spacing w:after="0"/>
              <w:jc w:val="right"/>
            </w:pPr>
            <w:r>
              <w:rPr>
                <w:sz w:val="16"/>
              </w:rPr>
              <w:t>94.2</w:t>
            </w:r>
          </w:p>
        </w:tc>
        <w:tc>
          <w:tcPr>
            <w:tcW w:type="dxa" w:w="7078"/>
          </w:tcPr>
          <w:p>
            <w:pPr>
              <w:spacing w:after="0"/>
              <w:jc w:val="left"/>
            </w:pPr>
            <w:r>
              <w:rPr>
                <w:sz w:val="16"/>
              </w:rPr>
              <w:t>Relatively High 4,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66.2</w:t>
            </w:r>
          </w:p>
        </w:tc>
        <w:tc>
          <w:tcPr>
            <w:tcW w:type="dxa" w:w="1295"/>
          </w:tcPr>
          <w:p>
            <w:pPr>
              <w:spacing w:after="0"/>
              <w:jc w:val="right"/>
            </w:pPr>
            <w:r>
              <w:rPr>
                <w:sz w:val="16"/>
              </w:rPr>
              <w:t>88.9</w:t>
            </w:r>
          </w:p>
        </w:tc>
        <w:tc>
          <w:tcPr>
            <w:tcW w:type="dxa" w:w="1235"/>
          </w:tcPr>
          <w:p>
            <w:pPr>
              <w:spacing w:after="0"/>
              <w:jc w:val="right"/>
            </w:pPr>
            <w:r>
              <w:rPr>
                <w:sz w:val="16"/>
              </w:rPr>
              <w:t>93.7</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48.2</w:t>
            </w:r>
          </w:p>
        </w:tc>
        <w:tc>
          <w:tcPr>
            <w:tcW w:type="dxa" w:w="1295"/>
          </w:tcPr>
          <w:p>
            <w:pPr>
              <w:spacing w:after="0"/>
              <w:jc w:val="right"/>
            </w:pPr>
            <w:r>
              <w:rPr>
                <w:sz w:val="16"/>
              </w:rPr>
              <w:t>56.9</w:t>
            </w:r>
          </w:p>
        </w:tc>
        <w:tc>
          <w:tcPr>
            <w:tcW w:type="dxa" w:w="1235"/>
          </w:tcPr>
          <w:p>
            <w:pPr>
              <w:spacing w:after="0"/>
              <w:jc w:val="right"/>
            </w:pPr>
            <w:r>
              <w:rPr>
                <w:sz w:val="16"/>
              </w:rPr>
              <w:t>84.6</w:t>
            </w:r>
          </w:p>
        </w:tc>
        <w:tc>
          <w:tcPr>
            <w:tcW w:type="dxa" w:w="7078"/>
          </w:tcPr>
          <w:p>
            <w:pPr>
              <w:spacing w:after="0"/>
              <w:jc w:val="left"/>
            </w:pPr>
            <w:r>
              <w:rPr>
                <w:sz w:val="16"/>
              </w:rPr>
              <w:t>Relatively High 1, Relatively Moderate 3,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75.2</w:t>
            </w:r>
          </w:p>
        </w:tc>
        <w:tc>
          <w:tcPr>
            <w:tcW w:type="dxa" w:w="1295"/>
          </w:tcPr>
          <w:p>
            <w:pPr>
              <w:spacing w:after="0"/>
              <w:jc w:val="right"/>
            </w:pPr>
            <w:r>
              <w:rPr>
                <w:sz w:val="16"/>
              </w:rPr>
              <w:t>78.8</w:t>
            </w:r>
          </w:p>
        </w:tc>
        <w:tc>
          <w:tcPr>
            <w:tcW w:type="dxa" w:w="1235"/>
          </w:tcPr>
          <w:p>
            <w:pPr>
              <w:spacing w:after="0"/>
              <w:jc w:val="right"/>
            </w:pPr>
            <w:r>
              <w:rPr>
                <w:sz w:val="16"/>
              </w:rPr>
              <w:t>92.5</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59.1</w:t>
            </w:r>
          </w:p>
        </w:tc>
        <w:tc>
          <w:tcPr>
            <w:tcW w:type="dxa" w:w="1295"/>
          </w:tcPr>
          <w:p>
            <w:pPr>
              <w:spacing w:after="0"/>
              <w:jc w:val="right"/>
            </w:pPr>
            <w:r>
              <w:rPr>
                <w:sz w:val="16"/>
              </w:rPr>
              <w:t>62.4</w:t>
            </w:r>
          </w:p>
        </w:tc>
        <w:tc>
          <w:tcPr>
            <w:tcW w:type="dxa" w:w="1235"/>
          </w:tcPr>
          <w:p>
            <w:pPr>
              <w:spacing w:after="0"/>
              <w:jc w:val="right"/>
            </w:pPr>
            <w:r>
              <w:rPr>
                <w:sz w:val="16"/>
              </w:rPr>
              <w:t>84.5</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62.1</w:t>
            </w:r>
          </w:p>
        </w:tc>
        <w:tc>
          <w:tcPr>
            <w:tcW w:type="dxa" w:w="1295"/>
          </w:tcPr>
          <w:p>
            <w:pPr>
              <w:spacing w:after="0"/>
              <w:jc w:val="right"/>
            </w:pPr>
            <w:r>
              <w:rPr>
                <w:sz w:val="16"/>
              </w:rPr>
              <w:t>76.1</w:t>
            </w:r>
          </w:p>
        </w:tc>
        <w:tc>
          <w:tcPr>
            <w:tcW w:type="dxa" w:w="1235"/>
          </w:tcPr>
          <w:p>
            <w:pPr>
              <w:spacing w:after="0"/>
              <w:jc w:val="right"/>
            </w:pPr>
            <w:r>
              <w:rPr>
                <w:sz w:val="16"/>
              </w:rPr>
              <w:t>84.2</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74.6</w:t>
            </w:r>
          </w:p>
        </w:tc>
        <w:tc>
          <w:tcPr>
            <w:tcW w:type="dxa" w:w="1295"/>
          </w:tcPr>
          <w:p>
            <w:pPr>
              <w:spacing w:after="0"/>
              <w:jc w:val="right"/>
            </w:pPr>
            <w:r>
              <w:rPr>
                <w:sz w:val="16"/>
              </w:rPr>
              <w:t>77.4</w:t>
            </w:r>
          </w:p>
        </w:tc>
        <w:tc>
          <w:tcPr>
            <w:tcW w:type="dxa" w:w="1235"/>
          </w:tcPr>
          <w:p>
            <w:pPr>
              <w:spacing w:after="0"/>
              <w:jc w:val="right"/>
            </w:pPr>
            <w:r>
              <w:rPr>
                <w:sz w:val="16"/>
              </w:rPr>
              <w:t>92.3</w:t>
            </w:r>
          </w:p>
        </w:tc>
        <w:tc>
          <w:tcPr>
            <w:tcW w:type="dxa" w:w="7078"/>
          </w:tcPr>
          <w:p>
            <w:pPr>
              <w:spacing w:after="0"/>
              <w:jc w:val="left"/>
            </w:pPr>
            <w:r>
              <w:rPr>
                <w:sz w:val="16"/>
              </w:rPr>
              <w:t>Relatively High 2,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Gasconade County</w:t>
            </w:r>
          </w:p>
        </w:tc>
        <w:tc>
          <w:tcPr>
            <w:tcW w:type="dxa" w:w="836"/>
          </w:tcPr>
          <w:p>
            <w:pPr>
              <w:spacing w:after="0"/>
              <w:jc w:val="left"/>
            </w:pPr>
            <w:r>
              <w:rPr>
                <w:sz w:val="16"/>
              </w:rPr>
              <w:t>County</w:t>
            </w:r>
          </w:p>
        </w:tc>
        <w:tc>
          <w:tcPr>
            <w:tcW w:type="dxa" w:w="3253"/>
          </w:tcPr>
          <w:p>
            <w:pPr>
              <w:spacing w:after="0"/>
              <w:jc w:val="left"/>
            </w:pPr>
            <w:r>
              <w:rPr>
                <w:sz w:val="16"/>
              </w:rPr>
              <w:t>Approved, expires 2026-12-09</w:t>
            </w:r>
          </w:p>
        </w:tc>
        <w:tc>
          <w:tcPr>
            <w:tcW w:type="dxa" w:w="2594"/>
          </w:tcPr>
          <w:p>
            <w:pPr>
              <w:spacing w:after="0"/>
              <w:jc w:val="right"/>
            </w:pPr>
            <w:r>
              <w:rPr>
                <w:sz w:val="16"/>
              </w:rPr>
              <w:t>FMA RL 17, SRL 24; any 46</w:t>
            </w:r>
          </w:p>
        </w:tc>
        <w:tc>
          <w:tcPr>
            <w:tcW w:type="dxa" w:w="2682"/>
          </w:tcPr>
          <w:p>
            <w:pPr>
              <w:spacing w:after="0"/>
              <w:jc w:val="right"/>
            </w:pPr>
            <w:r>
              <w:rPr>
                <w:sz w:val="16"/>
              </w:rPr>
              <w:t>$48,779.54</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Bland city</w:t>
            </w:r>
          </w:p>
        </w:tc>
        <w:tc>
          <w:tcPr>
            <w:tcW w:type="dxa" w:w="836"/>
          </w:tcPr>
          <w:p>
            <w:pPr>
              <w:spacing w:after="0"/>
              <w:jc w:val="left"/>
            </w:pPr>
            <w:r>
              <w:rPr>
                <w:sz w:val="16"/>
              </w:rPr>
              <w:t>City</w:t>
            </w:r>
          </w:p>
        </w:tc>
        <w:tc>
          <w:tcPr>
            <w:tcW w:type="dxa" w:w="3253"/>
          </w:tcPr>
          <w:p>
            <w:pPr>
              <w:spacing w:after="0"/>
              <w:jc w:val="left"/>
            </w:pPr>
            <w:r>
              <w:rPr>
                <w:sz w:val="16"/>
              </w:rPr>
              <w:t>Approved, expires 2026-12-09</w:t>
            </w:r>
          </w:p>
        </w:tc>
        <w:tc>
          <w:tcPr>
            <w:tcW w:type="dxa" w:w="2594"/>
          </w:tcPr>
          <w:p>
            <w:pPr>
              <w:spacing w:after="0"/>
              <w:jc w:val="right"/>
            </w:pPr>
            <w:r>
              <w:rPr>
                <w:sz w:val="16"/>
              </w:rPr>
              <w:t>FMA RL 0, SRL 0; any 0</w:t>
            </w:r>
          </w:p>
        </w:tc>
        <w:tc>
          <w:tcPr>
            <w:tcW w:type="dxa" w:w="2682"/>
          </w:tcPr>
          <w:p>
            <w:pPr>
              <w:spacing w:after="0"/>
              <w:jc w:val="right"/>
            </w:pPr>
            <w:r>
              <w:rPr>
                <w:sz w:val="16"/>
              </w:rPr>
              <w:t>$3,668.21</w:t>
            </w:r>
          </w:p>
        </w:tc>
        <w:tc>
          <w:tcPr>
            <w:tcW w:type="dxa" w:w="3033"/>
          </w:tcPr>
          <w:p>
            <w:pPr>
              <w:spacing w:after="0"/>
              <w:jc w:val="right"/>
            </w:pPr>
            <w:r>
              <w:rPr>
                <w:sz w:val="16"/>
              </w:rPr>
              <w:t>25 total; 4 since its plan</w:t>
            </w:r>
          </w:p>
        </w:tc>
      </w:tr>
      <w:tr>
        <w:trPr>
          <w:cantSplit/>
        </w:trPr>
        <w:tc>
          <w:tcPr>
            <w:tcW w:type="dxa" w:w="1715"/>
          </w:tcPr>
          <w:p>
            <w:pPr>
              <w:spacing w:after="0"/>
              <w:jc w:val="left"/>
            </w:pPr>
            <w:r>
              <w:rPr>
                <w:sz w:val="16"/>
              </w:rPr>
              <w:t>Gasconade city</w:t>
            </w:r>
          </w:p>
        </w:tc>
        <w:tc>
          <w:tcPr>
            <w:tcW w:type="dxa" w:w="836"/>
          </w:tcPr>
          <w:p>
            <w:pPr>
              <w:spacing w:after="0"/>
              <w:jc w:val="left"/>
            </w:pPr>
            <w:r>
              <w:rPr>
                <w:sz w:val="16"/>
              </w:rPr>
              <w:t>City</w:t>
            </w:r>
          </w:p>
        </w:tc>
        <w:tc>
          <w:tcPr>
            <w:tcW w:type="dxa" w:w="3253"/>
          </w:tcPr>
          <w:p>
            <w:pPr>
              <w:spacing w:after="0"/>
              <w:jc w:val="left"/>
            </w:pPr>
            <w:r>
              <w:rPr>
                <w:sz w:val="16"/>
              </w:rPr>
              <w:t>Approved, expires 2026-12-09</w:t>
            </w:r>
          </w:p>
        </w:tc>
        <w:tc>
          <w:tcPr>
            <w:tcW w:type="dxa" w:w="2594"/>
          </w:tcPr>
          <w:p>
            <w:pPr>
              <w:spacing w:after="0"/>
              <w:jc w:val="right"/>
            </w:pPr>
            <w:r>
              <w:rPr>
                <w:sz w:val="16"/>
              </w:rPr>
              <w:t>FMA RL 0, SRL 0; any 4</w:t>
            </w:r>
          </w:p>
        </w:tc>
        <w:tc>
          <w:tcPr>
            <w:tcW w:type="dxa" w:w="2682"/>
          </w:tcPr>
          <w:p>
            <w:pPr>
              <w:spacing w:after="0"/>
              <w:jc w:val="right"/>
            </w:pPr>
            <w:r>
              <w:rPr>
                <w:sz w:val="16"/>
              </w:rPr>
              <w:t>$25,943.90</w:t>
            </w:r>
          </w:p>
        </w:tc>
        <w:tc>
          <w:tcPr>
            <w:tcW w:type="dxa" w:w="3033"/>
          </w:tcPr>
          <w:p>
            <w:pPr>
              <w:spacing w:after="0"/>
              <w:jc w:val="right"/>
            </w:pPr>
            <w:r>
              <w:rPr>
                <w:sz w:val="16"/>
              </w:rPr>
              <w:t>19 total; 2 since its plan</w:t>
            </w:r>
          </w:p>
        </w:tc>
      </w:tr>
      <w:tr>
        <w:trPr>
          <w:cantSplit/>
        </w:trPr>
        <w:tc>
          <w:tcPr>
            <w:tcW w:type="dxa" w:w="1715"/>
          </w:tcPr>
          <w:p>
            <w:pPr>
              <w:spacing w:after="0"/>
              <w:jc w:val="left"/>
            </w:pPr>
            <w:r>
              <w:rPr>
                <w:sz w:val="16"/>
              </w:rPr>
              <w:t>Hermann city</w:t>
            </w:r>
          </w:p>
        </w:tc>
        <w:tc>
          <w:tcPr>
            <w:tcW w:type="dxa" w:w="836"/>
          </w:tcPr>
          <w:p>
            <w:pPr>
              <w:spacing w:after="0"/>
              <w:jc w:val="left"/>
            </w:pPr>
            <w:r>
              <w:rPr>
                <w:sz w:val="16"/>
              </w:rPr>
              <w:t>City</w:t>
            </w:r>
          </w:p>
        </w:tc>
        <w:tc>
          <w:tcPr>
            <w:tcW w:type="dxa" w:w="3253"/>
          </w:tcPr>
          <w:p>
            <w:pPr>
              <w:spacing w:after="0"/>
              <w:jc w:val="left"/>
            </w:pPr>
            <w:r>
              <w:rPr>
                <w:sz w:val="16"/>
              </w:rPr>
              <w:t>Approved, expires 2026-12-09</w:t>
            </w:r>
          </w:p>
        </w:tc>
        <w:tc>
          <w:tcPr>
            <w:tcW w:type="dxa" w:w="2594"/>
          </w:tcPr>
          <w:p>
            <w:pPr>
              <w:spacing w:after="0"/>
              <w:jc w:val="right"/>
            </w:pPr>
            <w:r>
              <w:rPr>
                <w:sz w:val="16"/>
              </w:rPr>
              <w:t>FMA RL 1, SRL 7; any 15</w:t>
            </w:r>
          </w:p>
        </w:tc>
        <w:tc>
          <w:tcPr>
            <w:tcW w:type="dxa" w:w="2682"/>
          </w:tcPr>
          <w:p>
            <w:pPr>
              <w:spacing w:after="0"/>
              <w:jc w:val="right"/>
            </w:pPr>
            <w:r>
              <w:rPr>
                <w:sz w:val="16"/>
              </w:rPr>
              <w:t>$196,461.86</w:t>
            </w:r>
          </w:p>
        </w:tc>
        <w:tc>
          <w:tcPr>
            <w:tcW w:type="dxa" w:w="3033"/>
          </w:tcPr>
          <w:p>
            <w:pPr>
              <w:spacing w:after="0"/>
              <w:jc w:val="right"/>
            </w:pPr>
            <w:r>
              <w:rPr>
                <w:sz w:val="16"/>
              </w:rPr>
              <w:t>44 total; 2 since its plan</w:t>
            </w:r>
          </w:p>
        </w:tc>
      </w:tr>
      <w:tr>
        <w:trPr>
          <w:cantSplit/>
        </w:trPr>
        <w:tc>
          <w:tcPr>
            <w:tcW w:type="dxa" w:w="1715"/>
          </w:tcPr>
          <w:p>
            <w:pPr>
              <w:spacing w:after="0"/>
              <w:jc w:val="left"/>
            </w:pPr>
            <w:r>
              <w:rPr>
                <w:sz w:val="16"/>
              </w:rPr>
              <w:t>Morrison city</w:t>
            </w:r>
          </w:p>
        </w:tc>
        <w:tc>
          <w:tcPr>
            <w:tcW w:type="dxa" w:w="836"/>
          </w:tcPr>
          <w:p>
            <w:pPr>
              <w:spacing w:after="0"/>
              <w:jc w:val="left"/>
            </w:pPr>
            <w:r>
              <w:rPr>
                <w:sz w:val="16"/>
              </w:rPr>
              <w:t>City</w:t>
            </w:r>
          </w:p>
        </w:tc>
        <w:tc>
          <w:tcPr>
            <w:tcW w:type="dxa" w:w="3253"/>
          </w:tcPr>
          <w:p>
            <w:pPr>
              <w:spacing w:after="0"/>
              <w:jc w:val="left"/>
            </w:pPr>
            <w:r>
              <w:rPr>
                <w:sz w:val="16"/>
              </w:rPr>
              <w:t>Approved, expires 2026-12-09</w:t>
            </w:r>
          </w:p>
        </w:tc>
        <w:tc>
          <w:tcPr>
            <w:tcW w:type="dxa" w:w="2594"/>
          </w:tcPr>
          <w:p>
            <w:pPr>
              <w:spacing w:after="0"/>
              <w:jc w:val="right"/>
            </w:pPr>
            <w:r>
              <w:rPr>
                <w:sz w:val="16"/>
              </w:rPr>
              <w:t>FMA RL 0, SRL 0; any 1</w:t>
            </w:r>
          </w:p>
        </w:tc>
        <w:tc>
          <w:tcPr>
            <w:tcW w:type="dxa" w:w="2682"/>
          </w:tcPr>
          <w:p>
            <w:pPr>
              <w:spacing w:after="0"/>
              <w:jc w:val="right"/>
            </w:pPr>
            <w:r>
              <w:rPr>
                <w:sz w:val="16"/>
              </w:rPr>
              <w:t>no Public Assistance recorded</w:t>
            </w:r>
          </w:p>
        </w:tc>
        <w:tc>
          <w:tcPr>
            <w:tcW w:type="dxa" w:w="3033"/>
          </w:tcPr>
          <w:p>
            <w:pPr>
              <w:spacing w:after="0"/>
              <w:jc w:val="right"/>
            </w:pPr>
            <w:r>
              <w:rPr>
                <w:sz w:val="16"/>
              </w:rPr>
              <w:t>15 total; 2 since its plan</w:t>
            </w:r>
          </w:p>
        </w:tc>
      </w:tr>
      <w:tr>
        <w:trPr>
          <w:cantSplit/>
        </w:trPr>
        <w:tc>
          <w:tcPr>
            <w:tcW w:type="dxa" w:w="1715"/>
          </w:tcPr>
          <w:p>
            <w:pPr>
              <w:spacing w:after="0"/>
              <w:jc w:val="left"/>
            </w:pPr>
            <w:r>
              <w:rPr>
                <w:sz w:val="16"/>
              </w:rPr>
              <w:t>Owensville city</w:t>
            </w:r>
          </w:p>
        </w:tc>
        <w:tc>
          <w:tcPr>
            <w:tcW w:type="dxa" w:w="836"/>
          </w:tcPr>
          <w:p>
            <w:pPr>
              <w:spacing w:after="0"/>
              <w:jc w:val="left"/>
            </w:pPr>
            <w:r>
              <w:rPr>
                <w:sz w:val="16"/>
              </w:rPr>
              <w:t>City</w:t>
            </w:r>
          </w:p>
        </w:tc>
        <w:tc>
          <w:tcPr>
            <w:tcW w:type="dxa" w:w="3253"/>
          </w:tcPr>
          <w:p>
            <w:pPr>
              <w:spacing w:after="0"/>
              <w:jc w:val="left"/>
            </w:pPr>
            <w:r>
              <w:rPr>
                <w:sz w:val="16"/>
              </w:rPr>
              <w:t>Approved, expires 2026-12-09</w:t>
            </w:r>
          </w:p>
        </w:tc>
        <w:tc>
          <w:tcPr>
            <w:tcW w:type="dxa" w:w="2594"/>
          </w:tcPr>
          <w:p>
            <w:pPr>
              <w:spacing w:after="0"/>
              <w:jc w:val="right"/>
            </w:pPr>
            <w:r>
              <w:rPr>
                <w:sz w:val="16"/>
              </w:rPr>
              <w:t>FMA RL 0, SRL 0; any 0</w:t>
            </w:r>
          </w:p>
        </w:tc>
        <w:tc>
          <w:tcPr>
            <w:tcW w:type="dxa" w:w="2682"/>
          </w:tcPr>
          <w:p>
            <w:pPr>
              <w:spacing w:after="0"/>
              <w:jc w:val="right"/>
            </w:pPr>
            <w:r>
              <w:rPr>
                <w:sz w:val="16"/>
              </w:rPr>
              <w:t>$126,332.03</w:t>
            </w:r>
          </w:p>
        </w:tc>
        <w:tc>
          <w:tcPr>
            <w:tcW w:type="dxa" w:w="3033"/>
          </w:tcPr>
          <w:p>
            <w:pPr>
              <w:spacing w:after="0"/>
              <w:jc w:val="right"/>
            </w:pPr>
            <w:r>
              <w:rPr>
                <w:sz w:val="16"/>
              </w:rPr>
              <w:t>63 total; 5 since its plan</w:t>
            </w:r>
          </w:p>
        </w:tc>
      </w:tr>
      <w:tr>
        <w:trPr>
          <w:cantSplit/>
        </w:trPr>
        <w:tc>
          <w:tcPr>
            <w:tcW w:type="dxa" w:w="1715"/>
          </w:tcPr>
          <w:p>
            <w:pPr>
              <w:spacing w:after="0"/>
              <w:jc w:val="left"/>
            </w:pPr>
            <w:r>
              <w:rPr>
                <w:sz w:val="16"/>
              </w:rPr>
              <w:t>Rosebud city</w:t>
            </w:r>
          </w:p>
        </w:tc>
        <w:tc>
          <w:tcPr>
            <w:tcW w:type="dxa" w:w="836"/>
          </w:tcPr>
          <w:p>
            <w:pPr>
              <w:spacing w:after="0"/>
              <w:jc w:val="left"/>
            </w:pPr>
            <w:r>
              <w:rPr>
                <w:sz w:val="16"/>
              </w:rPr>
              <w:t>City</w:t>
            </w:r>
          </w:p>
        </w:tc>
        <w:tc>
          <w:tcPr>
            <w:tcW w:type="dxa" w:w="3253"/>
          </w:tcPr>
          <w:p>
            <w:pPr>
              <w:spacing w:after="0"/>
              <w:jc w:val="left"/>
            </w:pPr>
            <w:r>
              <w:rPr>
                <w:sz w:val="16"/>
              </w:rPr>
              <w:t>Approved, expires 2026-12-09</w:t>
            </w:r>
          </w:p>
        </w:tc>
        <w:tc>
          <w:tcPr>
            <w:tcW w:type="dxa" w:w="2594"/>
          </w:tcPr>
          <w:p>
            <w:pPr>
              <w:spacing w:after="0"/>
              <w:jc w:val="right"/>
            </w:pPr>
            <w:r>
              <w:rPr>
                <w:sz w:val="16"/>
              </w:rPr>
              <w:t>FMA RL 0, SRL 0; any 0</w:t>
            </w:r>
          </w:p>
        </w:tc>
        <w:tc>
          <w:tcPr>
            <w:tcW w:type="dxa" w:w="2682"/>
          </w:tcPr>
          <w:p>
            <w:pPr>
              <w:spacing w:after="0"/>
              <w:jc w:val="right"/>
            </w:pPr>
            <w:r>
              <w:rPr>
                <w:sz w:val="16"/>
              </w:rPr>
              <w:t>$1,739.55</w:t>
            </w:r>
          </w:p>
        </w:tc>
        <w:tc>
          <w:tcPr>
            <w:tcW w:type="dxa" w:w="3033"/>
          </w:tcPr>
          <w:p>
            <w:pPr>
              <w:spacing w:after="0"/>
              <w:jc w:val="right"/>
            </w:pPr>
            <w:r>
              <w:rPr>
                <w:sz w:val="16"/>
              </w:rPr>
              <w:t>27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2021-12-09</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$3,749,684,541</w:t>
            </w:r>
          </w:p>
        </w:tc>
        <w:tc>
          <w:tcPr>
            <w:tcW w:type="dxa" w:w="1132"/>
          </w:tcPr>
          <w:p>
            <w:pPr>
              <w:spacing w:after="0"/>
              <w:jc w:val="right"/>
            </w:pPr>
            <w:r>
              <w:rPr>
                <w:sz w:val="16"/>
              </w:rPr>
              <w:t>$41,635,490</w:t>
            </w:r>
          </w:p>
        </w:tc>
        <w:tc>
          <w:tcPr>
            <w:tcW w:type="dxa" w:w="1042"/>
          </w:tcPr>
          <w:p>
            <w:pPr>
              <w:spacing w:after="0"/>
              <w:jc w:val="right"/>
            </w:pPr>
            <w:r>
              <w:rPr>
                <w:sz w:val="16"/>
              </w:rPr>
              <w:t>14,761</w:t>
            </w:r>
          </w:p>
        </w:tc>
        <w:tc>
          <w:tcPr>
            <w:tcW w:type="dxa" w:w="1037"/>
          </w:tcPr>
          <w:p>
            <w:pPr>
              <w:spacing w:after="0"/>
              <w:jc w:val="right"/>
            </w:pPr>
            <w:r>
              <w:rPr>
                <w:sz w:val="16"/>
              </w:rPr>
              <w:t>$24</w:t>
            </w:r>
          </w:p>
        </w:tc>
        <w:tc>
          <w:tcPr>
            <w:tcW w:type="dxa" w:w="1126"/>
          </w:tcPr>
          <w:p>
            <w:pPr>
              <w:spacing w:after="0"/>
              <w:jc w:val="right"/>
            </w:pPr>
            <w:r>
              <w:rPr>
                <w:sz w:val="16"/>
              </w:rPr>
              <w:t>$51,668</w:t>
            </w:r>
          </w:p>
        </w:tc>
        <w:tc>
          <w:tcPr>
            <w:tcW w:type="dxa" w:w="1110"/>
          </w:tcPr>
          <w:p>
            <w:pPr>
              <w:spacing w:after="0"/>
              <w:jc w:val="right"/>
            </w:pPr>
            <w:r>
              <w:rPr>
                <w:sz w:val="16"/>
              </w:rPr>
              <w:t>$1,009,970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$12,037,048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$49,724</w:t>
            </w:r>
          </w:p>
        </w:tc>
        <w:tc>
          <w:tcPr>
            <w:tcW w:type="dxa" w:w="1110"/>
          </w:tcPr>
          <w:p>
            <w:pPr>
              <w:spacing w:after="0"/>
              <w:jc w:val="right"/>
            </w:pPr>
            <w:r>
              <w:rPr>
                <w:sz w:val="16"/>
              </w:rPr>
              <w:t>n/a</w:t>
            </w:r>
          </w:p>
        </w:tc>
        <w:tc>
          <w:tcPr>
            <w:tcW w:type="dxa" w:w="1305"/>
          </w:tcPr>
          <w:p>
            <w:pPr>
              <w:spacing w:after="0"/>
              <w:jc w:val="right"/>
            </w:pPr>
            <w:r>
              <w:rPr>
                <w:sz w:val="16"/>
              </w:rPr>
              <w:t>0.413% (agriculture)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$6,449,457,347</w:t>
            </w:r>
          </w:p>
        </w:tc>
        <w:tc>
          <w:tcPr>
            <w:tcW w:type="dxa" w:w="1132"/>
          </w:tcPr>
          <w:p>
            <w:pPr>
              <w:spacing w:after="0"/>
              <w:jc w:val="right"/>
            </w:pPr>
            <w:r>
              <w:rPr>
                <w:sz w:val="16"/>
              </w:rPr>
              <w:t>n/a</w:t>
            </w:r>
          </w:p>
        </w:tc>
        <w:tc>
          <w:tcPr>
            <w:tcW w:type="dxa" w:w="1042"/>
          </w:tcPr>
          <w:p>
            <w:pPr>
              <w:spacing w:after="0"/>
              <w:jc w:val="right"/>
            </w:pPr>
            <w:r>
              <w:rPr>
                <w:sz w:val="16"/>
              </w:rPr>
              <w:t>14,794</w:t>
            </w:r>
          </w:p>
        </w:tc>
        <w:tc>
          <w:tcPr>
            <w:tcW w:type="dxa" w:w="1037"/>
          </w:tcPr>
          <w:p>
            <w:pPr>
              <w:spacing w:after="0"/>
              <w:jc w:val="right"/>
            </w:pPr>
            <w:r>
              <w:rPr>
                <w:sz w:val="16"/>
              </w:rPr>
              <w:t>$435,201</w:t>
            </w:r>
          </w:p>
        </w:tc>
        <w:tc>
          <w:tcPr>
            <w:tcW w:type="dxa" w:w="1126"/>
          </w:tcPr>
          <w:p>
            <w:pPr>
              <w:spacing w:after="0"/>
              <w:jc w:val="right"/>
            </w:pPr>
            <w:r>
              <w:rPr>
                <w:sz w:val="16"/>
              </w:rPr>
              <w:t>n/a</w:t>
            </w:r>
          </w:p>
        </w:tc>
        <w:tc>
          <w:tcPr>
            <w:tcW w:type="dxa" w:w="1110"/>
          </w:tcPr>
          <w:p>
            <w:pPr>
              <w:spacing w:after="0"/>
              <w:jc w:val="right"/>
            </w:pPr>
            <w:r>
              <w:rPr>
                <w:sz w:val="16"/>
              </w:rPr>
              <w:t>$178,104</w:t>
            </w:r>
          </w:p>
        </w:tc>
        <w:tc>
          <w:tcPr>
            <w:tcW w:type="dxa" w:w="1305"/>
          </w:tcPr>
          <w:p>
            <w:pPr>
              <w:spacing w:after="0"/>
              <w:jc w:val="right"/>
            </w:pPr>
            <w:r>
              <w:rPr>
                <w:sz w:val="16"/>
              </w:rPr>
              <w:t>0.00675%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$3,749,684,541</w:t>
            </w:r>
          </w:p>
        </w:tc>
        <w:tc>
          <w:tcPr>
            <w:tcW w:type="dxa" w:w="1132"/>
          </w:tcPr>
          <w:p>
            <w:pPr>
              <w:spacing w:after="0"/>
              <w:jc w:val="right"/>
            </w:pPr>
            <w:r>
              <w:rPr>
                <w:sz w:val="16"/>
              </w:rPr>
              <w:t>$41,635,490</w:t>
            </w:r>
          </w:p>
        </w:tc>
        <w:tc>
          <w:tcPr>
            <w:tcW w:type="dxa" w:w="1042"/>
          </w:tcPr>
          <w:p>
            <w:pPr>
              <w:spacing w:after="0"/>
              <w:jc w:val="right"/>
            </w:pPr>
            <w:r>
              <w:rPr>
                <w:sz w:val="16"/>
              </w:rPr>
              <w:t>14,761</w:t>
            </w:r>
          </w:p>
        </w:tc>
        <w:tc>
          <w:tcPr>
            <w:tcW w:type="dxa" w:w="1037"/>
          </w:tcPr>
          <w:p>
            <w:pPr>
              <w:spacing w:after="0"/>
              <w:jc w:val="right"/>
            </w:pPr>
            <w:r>
              <w:rPr>
                <w:sz w:val="16"/>
              </w:rPr>
              <w:t>$230,609</w:t>
            </w:r>
          </w:p>
        </w:tc>
        <w:tc>
          <w:tcPr>
            <w:tcW w:type="dxa" w:w="1126"/>
          </w:tcPr>
          <w:p>
            <w:pPr>
              <w:spacing w:after="0"/>
              <w:jc w:val="right"/>
            </w:pPr>
            <w:r>
              <w:rPr>
                <w:sz w:val="16"/>
              </w:rPr>
              <w:t>$388</w:t>
            </w:r>
          </w:p>
        </w:tc>
        <w:tc>
          <w:tcPr>
            <w:tcW w:type="dxa" w:w="1110"/>
          </w:tcPr>
          <w:p>
            <w:pPr>
              <w:spacing w:after="0"/>
              <w:jc w:val="right"/>
            </w:pPr>
            <w:r>
              <w:rPr>
                <w:sz w:val="16"/>
              </w:rPr>
              <w:t>$3,651</w:t>
            </w:r>
          </w:p>
        </w:tc>
        <w:tc>
          <w:tcPr>
            <w:tcW w:type="dxa" w:w="1305"/>
          </w:tcPr>
          <w:p>
            <w:pPr>
              <w:spacing w:after="0"/>
              <w:jc w:val="right"/>
            </w:pPr>
            <w:r>
              <w:rPr>
                <w:sz w:val="16"/>
              </w:rPr>
              <w:t>0.00615%</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$3,749,684,541</w:t>
            </w:r>
          </w:p>
        </w:tc>
        <w:tc>
          <w:tcPr>
            <w:tcW w:type="dxa" w:w="1132"/>
          </w:tcPr>
          <w:p>
            <w:pPr>
              <w:spacing w:after="0"/>
              <w:jc w:val="right"/>
            </w:pPr>
            <w:r>
              <w:rPr>
                <w:sz w:val="16"/>
              </w:rPr>
              <w:t>$41,635,490</w:t>
            </w:r>
          </w:p>
        </w:tc>
        <w:tc>
          <w:tcPr>
            <w:tcW w:type="dxa" w:w="1042"/>
          </w:tcPr>
          <w:p>
            <w:pPr>
              <w:spacing w:after="0"/>
              <w:jc w:val="right"/>
            </w:pPr>
            <w:r>
              <w:rPr>
                <w:sz w:val="16"/>
              </w:rPr>
              <w:t>14,761</w:t>
            </w:r>
          </w:p>
        </w:tc>
        <w:tc>
          <w:tcPr>
            <w:tcW w:type="dxa" w:w="1037"/>
          </w:tcPr>
          <w:p>
            <w:pPr>
              <w:spacing w:after="0"/>
              <w:jc w:val="right"/>
            </w:pPr>
            <w:r>
              <w:rPr>
                <w:sz w:val="16"/>
              </w:rPr>
              <w:t>$13</w:t>
            </w:r>
          </w:p>
        </w:tc>
        <w:tc>
          <w:tcPr>
            <w:tcW w:type="dxa" w:w="1126"/>
          </w:tcPr>
          <w:p>
            <w:pPr>
              <w:spacing w:after="0"/>
              <w:jc w:val="right"/>
            </w:pPr>
            <w:r>
              <w:rPr>
                <w:sz w:val="16"/>
              </w:rPr>
              <w:t>$1</w:t>
            </w:r>
          </w:p>
        </w:tc>
        <w:tc>
          <w:tcPr>
            <w:tcW w:type="dxa" w:w="1110"/>
          </w:tcPr>
          <w:p>
            <w:pPr>
              <w:spacing w:after="0"/>
              <w:jc w:val="right"/>
            </w:pPr>
            <w:r>
              <w:rPr>
                <w:sz w:val="16"/>
              </w:rPr>
              <w:t>$1,701,077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$3,710,774,765</w:t>
            </w:r>
          </w:p>
        </w:tc>
        <w:tc>
          <w:tcPr>
            <w:tcW w:type="dxa" w:w="1132"/>
          </w:tcPr>
          <w:p>
            <w:pPr>
              <w:spacing w:after="0"/>
              <w:jc w:val="right"/>
            </w:pPr>
            <w:r>
              <w:rPr>
                <w:sz w:val="16"/>
              </w:rPr>
              <w:t>$37,186,505</w:t>
            </w:r>
          </w:p>
        </w:tc>
        <w:tc>
          <w:tcPr>
            <w:tcW w:type="dxa" w:w="1042"/>
          </w:tcPr>
          <w:p>
            <w:pPr>
              <w:spacing w:after="0"/>
              <w:jc w:val="right"/>
            </w:pPr>
            <w:r>
              <w:rPr>
                <w:sz w:val="16"/>
              </w:rPr>
              <w:t>14,622</w:t>
            </w:r>
          </w:p>
        </w:tc>
        <w:tc>
          <w:tcPr>
            <w:tcW w:type="dxa" w:w="1037"/>
          </w:tcPr>
          <w:p>
            <w:pPr>
              <w:spacing w:after="0"/>
              <w:jc w:val="right"/>
            </w:pPr>
            <w:r>
              <w:rPr>
                <w:sz w:val="16"/>
              </w:rPr>
              <w:t>$3,802</w:t>
            </w:r>
          </w:p>
        </w:tc>
        <w:tc>
          <w:tcPr>
            <w:tcW w:type="dxa" w:w="1126"/>
          </w:tcPr>
          <w:p>
            <w:pPr>
              <w:spacing w:after="0"/>
              <w:jc w:val="right"/>
            </w:pPr>
            <w:r>
              <w:rPr>
                <w:sz w:val="16"/>
              </w:rPr>
              <w:t>$930</w:t>
            </w:r>
          </w:p>
        </w:tc>
        <w:tc>
          <w:tcPr>
            <w:tcW w:type="dxa" w:w="1110"/>
          </w:tcPr>
          <w:p>
            <w:pPr>
              <w:spacing w:after="0"/>
              <w:jc w:val="right"/>
            </w:pPr>
            <w:r>
              <w:rPr>
                <w:sz w:val="16"/>
              </w:rPr>
              <w:t>$7</w:t>
            </w:r>
          </w:p>
        </w:tc>
        <w:tc>
          <w:tcPr>
            <w:tcW w:type="dxa" w:w="1305"/>
          </w:tcPr>
          <w:p>
            <w:pPr>
              <w:spacing w:after="0"/>
              <w:jc w:val="right"/>
            </w:pPr>
            <w:r>
              <w:rPr>
                <w:sz w:val="16"/>
              </w:rPr>
              <w:t>0.000102%</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$3,749,684,541</w:t>
            </w:r>
          </w:p>
        </w:tc>
        <w:tc>
          <w:tcPr>
            <w:tcW w:type="dxa" w:w="1132"/>
          </w:tcPr>
          <w:p>
            <w:pPr>
              <w:spacing w:after="0"/>
              <w:jc w:val="right"/>
            </w:pPr>
            <w:r>
              <w:rPr>
                <w:sz w:val="16"/>
              </w:rPr>
              <w:t>n/a</w:t>
            </w:r>
          </w:p>
        </w:tc>
        <w:tc>
          <w:tcPr>
            <w:tcW w:type="dxa" w:w="1042"/>
          </w:tcPr>
          <w:p>
            <w:pPr>
              <w:spacing w:after="0"/>
              <w:jc w:val="right"/>
            </w:pPr>
            <w:r>
              <w:rPr>
                <w:sz w:val="16"/>
              </w:rPr>
              <w:t>14,761</w:t>
            </w:r>
          </w:p>
        </w:tc>
        <w:tc>
          <w:tcPr>
            <w:tcW w:type="dxa" w:w="1037"/>
          </w:tcPr>
          <w:p>
            <w:pPr>
              <w:spacing w:after="0"/>
              <w:jc w:val="right"/>
            </w:pPr>
            <w:r>
              <w:rPr>
                <w:sz w:val="16"/>
              </w:rPr>
              <w:t>$134,957</w:t>
            </w:r>
          </w:p>
        </w:tc>
        <w:tc>
          <w:tcPr>
            <w:tcW w:type="dxa" w:w="1126"/>
          </w:tcPr>
          <w:p>
            <w:pPr>
              <w:spacing w:after="0"/>
              <w:jc w:val="right"/>
            </w:pPr>
            <w:r>
              <w:rPr>
                <w:sz w:val="16"/>
              </w:rPr>
              <w:t>n/a</w:t>
            </w:r>
          </w:p>
        </w:tc>
        <w:tc>
          <w:tcPr>
            <w:tcW w:type="dxa" w:w="1110"/>
          </w:tcPr>
          <w:p>
            <w:pPr>
              <w:spacing w:after="0"/>
              <w:jc w:val="right"/>
            </w:pPr>
            <w:r>
              <w:rPr>
                <w:sz w:val="16"/>
              </w:rPr>
              <w:t>$1,439</w:t>
            </w:r>
          </w:p>
        </w:tc>
        <w:tc>
          <w:tcPr>
            <w:tcW w:type="dxa" w:w="1305"/>
          </w:tcPr>
          <w:p>
            <w:pPr>
              <w:spacing w:after="0"/>
              <w:jc w:val="right"/>
            </w:pPr>
            <w:r>
              <w:rPr>
                <w:sz w:val="16"/>
              </w:rPr>
              <w:t>0.0036%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$3,745,748,629</w:t>
            </w:r>
          </w:p>
        </w:tc>
        <w:tc>
          <w:tcPr>
            <w:tcW w:type="dxa" w:w="1132"/>
          </w:tcPr>
          <w:p>
            <w:pPr>
              <w:spacing w:after="0"/>
              <w:jc w:val="right"/>
            </w:pPr>
            <w:r>
              <w:rPr>
                <w:sz w:val="16"/>
              </w:rPr>
              <w:t>$12,865,162</w:t>
            </w:r>
          </w:p>
        </w:tc>
        <w:tc>
          <w:tcPr>
            <w:tcW w:type="dxa" w:w="1042"/>
          </w:tcPr>
          <w:p>
            <w:pPr>
              <w:spacing w:after="0"/>
              <w:jc w:val="right"/>
            </w:pPr>
            <w:r>
              <w:rPr>
                <w:sz w:val="16"/>
              </w:rPr>
              <w:t>467</w:t>
            </w:r>
          </w:p>
        </w:tc>
        <w:tc>
          <w:tcPr>
            <w:tcW w:type="dxa" w:w="1037"/>
          </w:tcPr>
          <w:p>
            <w:pPr>
              <w:spacing w:after="0"/>
              <w:jc w:val="right"/>
            </w:pPr>
            <w:r>
              <w:rPr>
                <w:sz w:val="16"/>
              </w:rPr>
              <w:t>$6,765,842</w:t>
            </w:r>
          </w:p>
        </w:tc>
        <w:tc>
          <w:tcPr>
            <w:tcW w:type="dxa" w:w="1126"/>
          </w:tcPr>
          <w:p>
            <w:pPr>
              <w:spacing w:after="0"/>
              <w:jc w:val="right"/>
            </w:pPr>
            <w:r>
              <w:rPr>
                <w:sz w:val="16"/>
              </w:rPr>
              <w:t>$705</w:t>
            </w:r>
          </w:p>
        </w:tc>
        <w:tc>
          <w:tcPr>
            <w:tcW w:type="dxa" w:w="1110"/>
          </w:tcPr>
          <w:p>
            <w:pPr>
              <w:spacing w:after="0"/>
              <w:jc w:val="right"/>
            </w:pPr>
            <w:r>
              <w:rPr>
                <w:sz w:val="16"/>
              </w:rPr>
              <w:t>$37,752</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$239,334,058</w:t>
            </w:r>
          </w:p>
        </w:tc>
        <w:tc>
          <w:tcPr>
            <w:tcW w:type="dxa" w:w="1132"/>
          </w:tcPr>
          <w:p>
            <w:pPr>
              <w:spacing w:after="0"/>
              <w:jc w:val="right"/>
            </w:pPr>
            <w:r>
              <w:rPr>
                <w:sz w:val="16"/>
              </w:rPr>
              <w:t>n/a</w:t>
            </w:r>
          </w:p>
        </w:tc>
        <w:tc>
          <w:tcPr>
            <w:tcW w:type="dxa" w:w="1042"/>
          </w:tcPr>
          <w:p>
            <w:pPr>
              <w:spacing w:after="0"/>
              <w:jc w:val="right"/>
            </w:pPr>
            <w:r>
              <w:rPr>
                <w:sz w:val="16"/>
              </w:rPr>
              <w:t>915</w:t>
            </w:r>
          </w:p>
        </w:tc>
        <w:tc>
          <w:tcPr>
            <w:tcW w:type="dxa" w:w="1037"/>
          </w:tcPr>
          <w:p>
            <w:pPr>
              <w:spacing w:after="0"/>
              <w:jc w:val="right"/>
            </w:pPr>
            <w:r>
              <w:rPr>
                <w:sz w:val="16"/>
              </w:rPr>
              <w:t>$3,864</w:t>
            </w:r>
          </w:p>
        </w:tc>
        <w:tc>
          <w:tcPr>
            <w:tcW w:type="dxa" w:w="1126"/>
          </w:tcPr>
          <w:p>
            <w:pPr>
              <w:spacing w:after="0"/>
              <w:jc w:val="right"/>
            </w:pPr>
            <w:r>
              <w:rPr>
                <w:sz w:val="16"/>
              </w:rPr>
              <w:t>n/a</w:t>
            </w:r>
          </w:p>
        </w:tc>
        <w:tc>
          <w:tcPr>
            <w:tcW w:type="dxa" w:w="1110"/>
          </w:tcPr>
          <w:p>
            <w:pPr>
              <w:spacing w:after="0"/>
              <w:jc w:val="right"/>
            </w:pPr>
            <w:r>
              <w:rPr>
                <w:sz w:val="16"/>
              </w:rPr>
              <w:t>$560</w:t>
            </w:r>
          </w:p>
        </w:tc>
        <w:tc>
          <w:tcPr>
            <w:tcW w:type="dxa" w:w="1305"/>
          </w:tcPr>
          <w:p>
            <w:pPr>
              <w:spacing w:after="0"/>
              <w:jc w:val="right"/>
            </w:pPr>
            <w:r>
              <w:rPr>
                <w:sz w:val="16"/>
              </w:rPr>
              <w:t>0.00161%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$3,749,684,541</w:t>
            </w:r>
          </w:p>
        </w:tc>
        <w:tc>
          <w:tcPr>
            <w:tcW w:type="dxa" w:w="1132"/>
          </w:tcPr>
          <w:p>
            <w:pPr>
              <w:spacing w:after="0"/>
              <w:jc w:val="right"/>
            </w:pPr>
            <w:r>
              <w:rPr>
                <w:sz w:val="16"/>
              </w:rPr>
              <w:t>n/a</w:t>
            </w:r>
          </w:p>
        </w:tc>
        <w:tc>
          <w:tcPr>
            <w:tcW w:type="dxa" w:w="1042"/>
          </w:tcPr>
          <w:p>
            <w:pPr>
              <w:spacing w:after="0"/>
              <w:jc w:val="right"/>
            </w:pPr>
            <w:r>
              <w:rPr>
                <w:sz w:val="16"/>
              </w:rPr>
              <w:t>14,761</w:t>
            </w:r>
          </w:p>
        </w:tc>
        <w:tc>
          <w:tcPr>
            <w:tcW w:type="dxa" w:w="1037"/>
          </w:tcPr>
          <w:p>
            <w:pPr>
              <w:spacing w:after="0"/>
              <w:jc w:val="right"/>
            </w:pPr>
            <w:r>
              <w:rPr>
                <w:sz w:val="16"/>
              </w:rPr>
              <w:t>$6,365</w:t>
            </w:r>
          </w:p>
        </w:tc>
        <w:tc>
          <w:tcPr>
            <w:tcW w:type="dxa" w:w="1126"/>
          </w:tcPr>
          <w:p>
            <w:pPr>
              <w:spacing w:after="0"/>
              <w:jc w:val="right"/>
            </w:pPr>
            <w:r>
              <w:rPr>
                <w:sz w:val="16"/>
              </w:rPr>
              <w:t>n/a</w:t>
            </w:r>
          </w:p>
        </w:tc>
        <w:tc>
          <w:tcPr>
            <w:tcW w:type="dxa" w:w="1110"/>
          </w:tcPr>
          <w:p>
            <w:pPr>
              <w:spacing w:after="0"/>
              <w:jc w:val="right"/>
            </w:pPr>
            <w:r>
              <w:rPr>
                <w:sz w:val="16"/>
              </w:rPr>
              <w:t>$84,358</w:t>
            </w:r>
          </w:p>
        </w:tc>
        <w:tc>
          <w:tcPr>
            <w:tcW w:type="dxa" w:w="1305"/>
          </w:tcPr>
          <w:p>
            <w:pPr>
              <w:spacing w:after="0"/>
              <w:jc w:val="right"/>
            </w:pPr>
            <w:r>
              <w:rPr>
                <w:sz w:val="16"/>
              </w:rPr>
              <w:t>0.00017%</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$3,749,684,541</w:t>
            </w:r>
          </w:p>
        </w:tc>
        <w:tc>
          <w:tcPr>
            <w:tcW w:type="dxa" w:w="1132"/>
          </w:tcPr>
          <w:p>
            <w:pPr>
              <w:spacing w:after="0"/>
              <w:jc w:val="right"/>
            </w:pPr>
            <w:r>
              <w:rPr>
                <w:sz w:val="16"/>
              </w:rPr>
              <w:t>$41,635,490</w:t>
            </w:r>
          </w:p>
        </w:tc>
        <w:tc>
          <w:tcPr>
            <w:tcW w:type="dxa" w:w="1042"/>
          </w:tcPr>
          <w:p>
            <w:pPr>
              <w:spacing w:after="0"/>
              <w:jc w:val="right"/>
            </w:pPr>
            <w:r>
              <w:rPr>
                <w:sz w:val="16"/>
              </w:rPr>
              <w:t>14,761</w:t>
            </w:r>
          </w:p>
        </w:tc>
        <w:tc>
          <w:tcPr>
            <w:tcW w:type="dxa" w:w="1037"/>
          </w:tcPr>
          <w:p>
            <w:pPr>
              <w:spacing w:after="0"/>
              <w:jc w:val="right"/>
            </w:pPr>
            <w:r>
              <w:rPr>
                <w:sz w:val="16"/>
              </w:rPr>
              <w:t>$37,055</w:t>
            </w:r>
          </w:p>
        </w:tc>
        <w:tc>
          <w:tcPr>
            <w:tcW w:type="dxa" w:w="1126"/>
          </w:tcPr>
          <w:p>
            <w:pPr>
              <w:spacing w:after="0"/>
              <w:jc w:val="right"/>
            </w:pPr>
            <w:r>
              <w:rPr>
                <w:sz w:val="16"/>
              </w:rPr>
              <w:t>$1,237</w:t>
            </w:r>
          </w:p>
        </w:tc>
        <w:tc>
          <w:tcPr>
            <w:tcW w:type="dxa" w:w="1110"/>
          </w:tcPr>
          <w:p>
            <w:pPr>
              <w:spacing w:after="0"/>
              <w:jc w:val="right"/>
            </w:pPr>
            <w:r>
              <w:rPr>
                <w:sz w:val="16"/>
              </w:rPr>
              <w:t>$283,335</w:t>
            </w:r>
          </w:p>
        </w:tc>
        <w:tc>
          <w:tcPr>
            <w:tcW w:type="dxa" w:w="1305"/>
          </w:tcPr>
          <w:p>
            <w:pPr>
              <w:spacing w:after="0"/>
              <w:jc w:val="right"/>
            </w:pPr>
            <w:r>
              <w:rPr>
                <w:sz w:val="16"/>
              </w:rPr>
              <w:t>0.000988%</w:t>
            </w:r>
          </w:p>
        </w:tc>
        <w:tc>
          <w:tcPr>
            <w:tcW w:type="dxa" w:w="1176"/>
          </w:tcPr>
          <w:p>
            <w:pPr>
              <w:spacing w:after="0"/>
              <w:jc w:val="right"/>
            </w:pPr>
            <w:r>
              <w:rPr>
                <w:sz w:val="16"/>
              </w:rPr>
              <w:t>$31,000</w:t>
            </w: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$3,749,684,541</w:t>
            </w:r>
          </w:p>
        </w:tc>
        <w:tc>
          <w:tcPr>
            <w:tcW w:type="dxa" w:w="1132"/>
          </w:tcPr>
          <w:p>
            <w:pPr>
              <w:spacing w:after="0"/>
              <w:jc w:val="right"/>
            </w:pPr>
            <w:r>
              <w:rPr>
                <w:sz w:val="16"/>
              </w:rPr>
              <w:t>$41,635,490</w:t>
            </w:r>
          </w:p>
        </w:tc>
        <w:tc>
          <w:tcPr>
            <w:tcW w:type="dxa" w:w="1042"/>
          </w:tcPr>
          <w:p>
            <w:pPr>
              <w:spacing w:after="0"/>
              <w:jc w:val="right"/>
            </w:pPr>
            <w:r>
              <w:rPr>
                <w:sz w:val="16"/>
              </w:rPr>
              <w:t>14,761</w:t>
            </w:r>
          </w:p>
        </w:tc>
        <w:tc>
          <w:tcPr>
            <w:tcW w:type="dxa" w:w="1037"/>
          </w:tcPr>
          <w:p>
            <w:pPr>
              <w:spacing w:after="0"/>
              <w:jc w:val="right"/>
            </w:pPr>
            <w:r>
              <w:rPr>
                <w:sz w:val="16"/>
              </w:rPr>
              <w:t>$340,623</w:t>
            </w:r>
          </w:p>
        </w:tc>
        <w:tc>
          <w:tcPr>
            <w:tcW w:type="dxa" w:w="1126"/>
          </w:tcPr>
          <w:p>
            <w:pPr>
              <w:spacing w:after="0"/>
              <w:jc w:val="right"/>
            </w:pPr>
            <w:r>
              <w:rPr>
                <w:sz w:val="16"/>
              </w:rPr>
              <w:t>$1,136</w:t>
            </w:r>
          </w:p>
        </w:tc>
        <w:tc>
          <w:tcPr>
            <w:tcW w:type="dxa" w:w="1110"/>
          </w:tcPr>
          <w:p>
            <w:pPr>
              <w:spacing w:after="0"/>
              <w:jc w:val="right"/>
            </w:pPr>
            <w:r>
              <w:rPr>
                <w:sz w:val="16"/>
              </w:rPr>
              <w:t>$438,895</w:t>
            </w:r>
          </w:p>
        </w:tc>
        <w:tc>
          <w:tcPr>
            <w:tcW w:type="dxa" w:w="1305"/>
          </w:tcPr>
          <w:p>
            <w:pPr>
              <w:spacing w:after="0"/>
              <w:jc w:val="right"/>
            </w:pPr>
            <w:r>
              <w:rPr>
                <w:sz w:val="16"/>
              </w:rPr>
              <w:t>0.00908%</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$393,421,078</w:t>
            </w:r>
          </w:p>
        </w:tc>
        <w:tc>
          <w:tcPr>
            <w:tcW w:type="dxa" w:w="1132"/>
          </w:tcPr>
          <w:p>
            <w:pPr>
              <w:spacing w:after="0"/>
              <w:jc w:val="right"/>
            </w:pPr>
            <w:r>
              <w:rPr>
                <w:sz w:val="16"/>
              </w:rPr>
              <w:t>$9,454,145</w:t>
            </w:r>
          </w:p>
        </w:tc>
        <w:tc>
          <w:tcPr>
            <w:tcW w:type="dxa" w:w="1042"/>
          </w:tcPr>
          <w:p>
            <w:pPr>
              <w:spacing w:after="0"/>
              <w:jc w:val="right"/>
            </w:pPr>
            <w:r>
              <w:rPr>
                <w:sz w:val="16"/>
              </w:rPr>
              <w:t>2,983</w:t>
            </w:r>
          </w:p>
        </w:tc>
        <w:tc>
          <w:tcPr>
            <w:tcW w:type="dxa" w:w="1037"/>
          </w:tcPr>
          <w:p>
            <w:pPr>
              <w:spacing w:after="0"/>
              <w:jc w:val="right"/>
            </w:pPr>
            <w:r>
              <w:rPr>
                <w:sz w:val="16"/>
              </w:rPr>
              <w:t>$17,732</w:t>
            </w:r>
          </w:p>
        </w:tc>
        <w:tc>
          <w:tcPr>
            <w:tcW w:type="dxa" w:w="1126"/>
          </w:tcPr>
          <w:p>
            <w:pPr>
              <w:spacing w:after="0"/>
              <w:jc w:val="right"/>
            </w:pPr>
            <w:r>
              <w:rPr>
                <w:sz w:val="16"/>
              </w:rPr>
              <w:t>$43</w:t>
            </w:r>
          </w:p>
        </w:tc>
        <w:tc>
          <w:tcPr>
            <w:tcW w:type="dxa" w:w="1110"/>
          </w:tcPr>
          <w:p>
            <w:pPr>
              <w:spacing w:after="0"/>
              <w:jc w:val="right"/>
            </w:pPr>
            <w:r>
              <w:rPr>
                <w:sz w:val="16"/>
              </w:rPr>
              <w:t>$3,445</w:t>
            </w:r>
          </w:p>
        </w:tc>
        <w:tc>
          <w:tcPr>
            <w:tcW w:type="dxa" w:w="1305"/>
          </w:tcPr>
          <w:p>
            <w:pPr>
              <w:spacing w:after="0"/>
              <w:jc w:val="right"/>
            </w:pPr>
            <w:r>
              <w:rPr>
                <w:sz w:val="16"/>
              </w:rPr>
              <w:t>0.00451%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$3,749,684,541</w:t>
            </w:r>
          </w:p>
        </w:tc>
        <w:tc>
          <w:tcPr>
            <w:tcW w:type="dxa" w:w="1132"/>
          </w:tcPr>
          <w:p>
            <w:pPr>
              <w:spacing w:after="0"/>
              <w:jc w:val="right"/>
            </w:pPr>
            <w:r>
              <w:rPr>
                <w:sz w:val="16"/>
              </w:rPr>
              <w:t>$41,635,490</w:t>
            </w:r>
          </w:p>
        </w:tc>
        <w:tc>
          <w:tcPr>
            <w:tcW w:type="dxa" w:w="1042"/>
          </w:tcPr>
          <w:p>
            <w:pPr>
              <w:spacing w:after="0"/>
              <w:jc w:val="right"/>
            </w:pPr>
            <w:r>
              <w:rPr>
                <w:sz w:val="16"/>
              </w:rPr>
              <w:t>14,761</w:t>
            </w:r>
          </w:p>
        </w:tc>
        <w:tc>
          <w:tcPr>
            <w:tcW w:type="dxa" w:w="1037"/>
          </w:tcPr>
          <w:p>
            <w:pPr>
              <w:spacing w:after="0"/>
              <w:jc w:val="right"/>
            </w:pPr>
            <w:r>
              <w:rPr>
                <w:sz w:val="16"/>
              </w:rPr>
              <w:t>$42,769</w:t>
            </w:r>
          </w:p>
        </w:tc>
        <w:tc>
          <w:tcPr>
            <w:tcW w:type="dxa" w:w="1126"/>
          </w:tcPr>
          <w:p>
            <w:pPr>
              <w:spacing w:after="0"/>
              <w:jc w:val="right"/>
            </w:pPr>
            <w:r>
              <w:rPr>
                <w:sz w:val="16"/>
              </w:rPr>
              <w:t>$36</w:t>
            </w:r>
          </w:p>
        </w:tc>
        <w:tc>
          <w:tcPr>
            <w:tcW w:type="dxa" w:w="1110"/>
          </w:tcPr>
          <w:p>
            <w:pPr>
              <w:spacing w:after="0"/>
              <w:jc w:val="right"/>
            </w:pPr>
            <w:r>
              <w:rPr>
                <w:sz w:val="16"/>
              </w:rPr>
              <w:t>$9,922</w:t>
            </w:r>
          </w:p>
        </w:tc>
        <w:tc>
          <w:tcPr>
            <w:tcW w:type="dxa" w:w="1305"/>
          </w:tcPr>
          <w:p>
            <w:pPr>
              <w:spacing w:after="0"/>
              <w:jc w:val="right"/>
            </w:pPr>
            <w:r>
              <w:rPr>
                <w:sz w:val="16"/>
              </w:rPr>
              <w:t>0.00114%</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2021-12-09 (Storm Events through 2026-06-30): 22 county-coded records, 22 with a damage value recorded (including $0), $31,000; 7 zone-level records, 6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14,761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$3,749,684,541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$41,635,490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$8,124,724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$3,752,518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18</w:t>
            </w:r>
          </w:p>
        </w:tc>
        <w:tc>
          <w:tcPr>
            <w:tcW w:type="dxa" w:w="1481"/>
          </w:tcPr>
          <w:p>
            <w:pPr>
              <w:spacing w:after="0"/>
              <w:jc w:val="right"/>
            </w:pPr>
            <w:r>
              <w:rPr>
                <w:sz w:val="16"/>
              </w:rPr>
              <w:t>31</w:t>
            </w:r>
          </w:p>
        </w:tc>
        <w:tc>
          <w:tcPr>
            <w:tcW w:type="dxa" w:w="1481"/>
          </w:tcPr>
          <w:p>
            <w:pPr>
              <w:spacing w:after="0"/>
              <w:jc w:val="right"/>
            </w:pPr>
            <w:r>
              <w:rPr>
                <w:sz w:val="16"/>
              </w:rPr>
              <w:t>64</w:t>
            </w:r>
          </w:p>
        </w:tc>
        <w:tc>
          <w:tcPr>
            <w:tcW w:type="dxa" w:w="1481"/>
          </w:tcPr>
          <w:p>
            <w:pPr>
              <w:spacing w:after="0"/>
              <w:jc w:val="right"/>
            </w:pPr>
            <w:r>
              <w:rPr>
                <w:sz w:val="16"/>
              </w:rPr>
              <w:t>29</w:t>
            </w:r>
          </w:p>
        </w:tc>
        <w:tc>
          <w:tcPr>
            <w:tcW w:type="dxa" w:w="1481"/>
          </w:tcPr>
          <w:p>
            <w:pPr>
              <w:spacing w:after="0"/>
              <w:jc w:val="right"/>
            </w:pPr>
            <w:r>
              <w:rPr>
                <w:sz w:val="16"/>
              </w:rPr>
              <w:t>66</w:t>
            </w:r>
          </w:p>
        </w:tc>
        <w:tc>
          <w:tcPr>
            <w:tcW w:type="dxa" w:w="1481"/>
          </w:tcPr>
          <w:p>
            <w:pPr>
              <w:spacing w:after="0"/>
              <w:jc w:val="right"/>
            </w:pPr>
            <w:r>
              <w:rPr>
                <w:sz w:val="16"/>
              </w:rPr>
              <w:t>2</w:t>
            </w:r>
          </w:p>
        </w:tc>
        <w:tc>
          <w:tcPr>
            <w:tcW w:type="dxa" w:w="1649"/>
          </w:tcPr>
          <w:p>
            <w:pPr>
              <w:spacing w:after="0"/>
              <w:jc w:val="right"/>
            </w:pPr>
            <w:r>
              <w:rPr>
                <w:sz w:val="16"/>
              </w:rPr>
              <w:t>14</w:t>
            </w:r>
          </w:p>
        </w:tc>
      </w:tr>
      <w:tr>
        <w:trPr>
          <w:cantSplit/>
        </w:trPr>
        <w:tc>
          <w:tcPr>
            <w:tcW w:type="dxa" w:w="3575"/>
          </w:tcPr>
          <w:p>
            <w:pPr>
              <w:spacing w:after="0"/>
              <w:jc w:val="left"/>
            </w:pPr>
            <w:r>
              <w:rPr>
                <w:sz w:val="16"/>
              </w:rPr>
              <w:t>of which: Gasconade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Hermann city</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13</w:t>
            </w:r>
          </w:p>
        </w:tc>
        <w:tc>
          <w:tcPr>
            <w:tcW w:type="dxa" w:w="1481"/>
          </w:tcPr>
          <w:p>
            <w:pPr>
              <w:spacing w:after="0"/>
              <w:jc w:val="right"/>
            </w:pPr>
            <w:r>
              <w:rPr>
                <w:sz w:val="16"/>
              </w:rPr>
              <w:t>5</w:t>
            </w:r>
          </w:p>
        </w:tc>
        <w:tc>
          <w:tcPr>
            <w:tcW w:type="dxa" w:w="1481"/>
          </w:tcPr>
          <w:p>
            <w:pPr>
              <w:spacing w:after="0"/>
              <w:jc w:val="right"/>
            </w:pPr>
            <w:r>
              <w:rPr>
                <w:sz w:val="16"/>
              </w:rPr>
              <w:t>15</w:t>
            </w:r>
          </w:p>
        </w:tc>
        <w:tc>
          <w:tcPr>
            <w:tcW w:type="dxa" w:w="1481"/>
          </w:tcPr>
          <w:p>
            <w:pPr>
              <w:spacing w:after="0"/>
              <w:jc w:val="right"/>
            </w:pPr>
            <w:r>
              <w:rPr>
                <w:sz w:val="16"/>
              </w:rPr>
              <w:t>2</w:t>
            </w:r>
          </w:p>
        </w:tc>
        <w:tc>
          <w:tcPr>
            <w:tcW w:type="dxa" w:w="1649"/>
          </w:tcPr>
          <w:p>
            <w:pPr>
              <w:spacing w:after="0"/>
              <w:jc w:val="right"/>
            </w:pPr>
            <w:r>
              <w:rPr>
                <w:sz w:val="16"/>
              </w:rPr>
              <w:t>5</w:t>
            </w:r>
          </w:p>
        </w:tc>
      </w:tr>
      <w:tr>
        <w:trPr>
          <w:cantSplit/>
        </w:trPr>
        <w:tc>
          <w:tcPr>
            <w:tcW w:type="dxa" w:w="3575"/>
          </w:tcPr>
          <w:p>
            <w:pPr>
              <w:spacing w:after="0"/>
              <w:jc w:val="left"/>
            </w:pPr>
            <w:r>
              <w:rPr>
                <w:sz w:val="16"/>
              </w:rPr>
              <w:t>of which: Morrison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Gasconade County (unincorporated area)</w:t>
            </w:r>
          </w:p>
        </w:tc>
        <w:tc>
          <w:tcPr>
            <w:tcW w:type="dxa" w:w="1481"/>
          </w:tcPr>
          <w:p>
            <w:pPr>
              <w:spacing w:after="0"/>
              <w:jc w:val="right"/>
            </w:pPr>
            <w:r>
              <w:rPr>
                <w:sz w:val="16"/>
              </w:rPr>
              <w:t>17</w:t>
            </w:r>
          </w:p>
        </w:tc>
        <w:tc>
          <w:tcPr>
            <w:tcW w:type="dxa" w:w="1481"/>
          </w:tcPr>
          <w:p>
            <w:pPr>
              <w:spacing w:after="0"/>
              <w:jc w:val="right"/>
            </w:pPr>
            <w:r>
              <w:rPr>
                <w:sz w:val="16"/>
              </w:rPr>
              <w:t>24</w:t>
            </w:r>
          </w:p>
        </w:tc>
        <w:tc>
          <w:tcPr>
            <w:tcW w:type="dxa" w:w="1481"/>
          </w:tcPr>
          <w:p>
            <w:pPr>
              <w:spacing w:after="0"/>
              <w:jc w:val="right"/>
            </w:pPr>
            <w:r>
              <w:rPr>
                <w:sz w:val="16"/>
              </w:rPr>
              <w:t>46</w:t>
            </w:r>
          </w:p>
        </w:tc>
        <w:tc>
          <w:tcPr>
            <w:tcW w:type="dxa" w:w="1481"/>
          </w:tcPr>
          <w:p>
            <w:pPr>
              <w:spacing w:after="0"/>
              <w:jc w:val="right"/>
            </w:pPr>
            <w:r>
              <w:rPr>
                <w:sz w:val="16"/>
              </w:rPr>
              <w:t>24</w:t>
            </w:r>
          </w:p>
        </w:tc>
        <w:tc>
          <w:tcPr>
            <w:tcW w:type="dxa" w:w="1481"/>
          </w:tcPr>
          <w:p>
            <w:pPr>
              <w:spacing w:after="0"/>
              <w:jc w:val="right"/>
            </w:pPr>
            <w:r>
              <w:rPr>
                <w:sz w:val="16"/>
              </w:rPr>
              <w:t>46</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Gasconade County</w:t>
            </w:r>
          </w:p>
        </w:tc>
        <w:tc>
          <w:tcPr>
            <w:tcW w:type="dxa" w:w="1620"/>
          </w:tcPr>
          <w:p>
            <w:pPr>
              <w:spacing w:after="0"/>
              <w:jc w:val="left"/>
            </w:pPr>
            <w:r>
              <w:rPr>
                <w:sz w:val="16"/>
              </w:rPr>
              <w:t>290801</w:t>
            </w:r>
          </w:p>
        </w:tc>
        <w:tc>
          <w:tcPr>
            <w:tcW w:type="dxa" w:w="1455"/>
          </w:tcPr>
          <w:p>
            <w:pPr>
              <w:spacing w:after="0"/>
              <w:jc w:val="right"/>
            </w:pPr>
            <w:r>
              <w:rPr>
                <w:sz w:val="16"/>
              </w:rPr>
              <w:t>17</w:t>
            </w:r>
          </w:p>
        </w:tc>
        <w:tc>
          <w:tcPr>
            <w:tcW w:type="dxa" w:w="1455"/>
          </w:tcPr>
          <w:p>
            <w:pPr>
              <w:spacing w:after="0"/>
              <w:jc w:val="right"/>
            </w:pPr>
            <w:r>
              <w:rPr>
                <w:sz w:val="16"/>
              </w:rPr>
              <w:t>24</w:t>
            </w:r>
          </w:p>
        </w:tc>
        <w:tc>
          <w:tcPr>
            <w:tcW w:type="dxa" w:w="1455"/>
          </w:tcPr>
          <w:p>
            <w:pPr>
              <w:spacing w:after="0"/>
              <w:jc w:val="right"/>
            </w:pPr>
            <w:r>
              <w:rPr>
                <w:sz w:val="16"/>
              </w:rPr>
              <w:t>46</w:t>
            </w:r>
          </w:p>
        </w:tc>
        <w:tc>
          <w:tcPr>
            <w:tcW w:type="dxa" w:w="1455"/>
          </w:tcPr>
          <w:p>
            <w:pPr>
              <w:spacing w:after="0"/>
              <w:jc w:val="right"/>
            </w:pPr>
            <w:r>
              <w:rPr>
                <w:sz w:val="16"/>
              </w:rPr>
              <w:t>24</w:t>
            </w:r>
          </w:p>
        </w:tc>
        <w:tc>
          <w:tcPr>
            <w:tcW w:type="dxa" w:w="1455"/>
          </w:tcPr>
          <w:p>
            <w:pPr>
              <w:spacing w:after="0"/>
              <w:jc w:val="right"/>
            </w:pPr>
            <w:r>
              <w:rPr>
                <w:sz w:val="16"/>
              </w:rPr>
              <w:t>46</w:t>
            </w:r>
          </w:p>
        </w:tc>
        <w:tc>
          <w:tcPr>
            <w:tcW w:type="dxa" w:w="1455"/>
          </w:tcPr>
          <w:p>
            <w:pPr>
              <w:spacing w:after="0"/>
              <w:jc w:val="right"/>
            </w:pPr>
            <w:r>
              <w:rPr>
                <w:sz w:val="16"/>
              </w:rPr>
              <w:t>0</w:t>
            </w:r>
          </w:p>
        </w:tc>
        <w:tc>
          <w:tcPr>
            <w:tcW w:type="dxa" w:w="1620"/>
          </w:tcPr>
          <w:p>
            <w:pPr>
              <w:spacing w:after="0"/>
              <w:jc w:val="right"/>
            </w:pPr>
            <w:r>
              <w:rPr>
                <w:sz w:val="16"/>
              </w:rPr>
              <w:t>8</w:t>
            </w:r>
          </w:p>
        </w:tc>
      </w:tr>
      <w:tr>
        <w:trPr>
          <w:cantSplit/>
        </w:trPr>
        <w:tc>
          <w:tcPr>
            <w:tcW w:type="dxa" w:w="2141"/>
          </w:tcPr>
          <w:p>
            <w:pPr>
              <w:spacing w:after="0"/>
              <w:jc w:val="left"/>
            </w:pPr>
            <w:r>
              <w:rPr>
                <w:sz w:val="16"/>
              </w:rPr>
              <w:t>Bland city</w:t>
            </w:r>
          </w:p>
        </w:tc>
        <w:tc>
          <w:tcPr>
            <w:tcW w:type="dxa" w:w="1620"/>
          </w:tcPr>
          <w:p>
            <w:pPr>
              <w:spacing w:after="0"/>
              <w:jc w:val="left"/>
            </w:pPr>
            <w:r>
              <w:rPr>
                <w:sz w:val="16"/>
              </w:rPr>
              <w:t>290139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Gasconade city</w:t>
            </w:r>
          </w:p>
        </w:tc>
        <w:tc>
          <w:tcPr>
            <w:tcW w:type="dxa" w:w="1620"/>
          </w:tcPr>
          <w:p>
            <w:pPr>
              <w:spacing w:after="0"/>
              <w:jc w:val="left"/>
            </w:pPr>
            <w:r>
              <w:rPr>
                <w:sz w:val="16"/>
              </w:rPr>
              <w:t>290140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Hermann city</w:t>
            </w:r>
          </w:p>
        </w:tc>
        <w:tc>
          <w:tcPr>
            <w:tcW w:type="dxa" w:w="1620"/>
          </w:tcPr>
          <w:p>
            <w:pPr>
              <w:spacing w:after="0"/>
              <w:jc w:val="left"/>
            </w:pPr>
            <w:r>
              <w:rPr>
                <w:sz w:val="16"/>
              </w:rPr>
              <w:t>290141</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13</w:t>
            </w:r>
          </w:p>
        </w:tc>
        <w:tc>
          <w:tcPr>
            <w:tcW w:type="dxa" w:w="1455"/>
          </w:tcPr>
          <w:p>
            <w:pPr>
              <w:spacing w:after="0"/>
              <w:jc w:val="right"/>
            </w:pPr>
            <w:r>
              <w:rPr>
                <w:sz w:val="16"/>
              </w:rPr>
              <w:t>5</w:t>
            </w:r>
          </w:p>
        </w:tc>
        <w:tc>
          <w:tcPr>
            <w:tcW w:type="dxa" w:w="1455"/>
          </w:tcPr>
          <w:p>
            <w:pPr>
              <w:spacing w:after="0"/>
              <w:jc w:val="right"/>
            </w:pPr>
            <w:r>
              <w:rPr>
                <w:sz w:val="16"/>
              </w:rPr>
              <w:t>15</w:t>
            </w:r>
          </w:p>
        </w:tc>
        <w:tc>
          <w:tcPr>
            <w:tcW w:type="dxa" w:w="1455"/>
          </w:tcPr>
          <w:p>
            <w:pPr>
              <w:spacing w:after="0"/>
              <w:jc w:val="right"/>
            </w:pPr>
            <w:r>
              <w:rPr>
                <w:sz w:val="16"/>
              </w:rPr>
              <w:t>2</w:t>
            </w:r>
          </w:p>
        </w:tc>
        <w:tc>
          <w:tcPr>
            <w:tcW w:type="dxa" w:w="1620"/>
          </w:tcPr>
          <w:p>
            <w:pPr>
              <w:spacing w:after="0"/>
              <w:jc w:val="right"/>
            </w:pPr>
            <w:r>
              <w:rPr>
                <w:sz w:val="16"/>
              </w:rPr>
              <w:t>5</w:t>
            </w:r>
          </w:p>
        </w:tc>
      </w:tr>
      <w:tr>
        <w:trPr>
          <w:cantSplit/>
        </w:trPr>
        <w:tc>
          <w:tcPr>
            <w:tcW w:type="dxa" w:w="2141"/>
          </w:tcPr>
          <w:p>
            <w:pPr>
              <w:spacing w:after="0"/>
              <w:jc w:val="left"/>
            </w:pPr>
            <w:r>
              <w:rPr>
                <w:sz w:val="16"/>
              </w:rPr>
              <w:t>Morrison city</w:t>
            </w:r>
          </w:p>
        </w:tc>
        <w:tc>
          <w:tcPr>
            <w:tcW w:type="dxa" w:w="1620"/>
          </w:tcPr>
          <w:p>
            <w:pPr>
              <w:spacing w:after="0"/>
              <w:jc w:val="left"/>
            </w:pPr>
            <w:r>
              <w:rPr>
                <w:sz w:val="16"/>
              </w:rPr>
              <w:t>290142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Owensville city</w:t>
            </w:r>
          </w:p>
        </w:tc>
        <w:tc>
          <w:tcPr>
            <w:tcW w:type="dxa" w:w="1620"/>
          </w:tcPr>
          <w:p>
            <w:pPr>
              <w:spacing w:after="0"/>
              <w:jc w:val="left"/>
            </w:pPr>
            <w:r>
              <w:rPr>
                <w:sz w:val="16"/>
              </w:rPr>
              <w:t>290143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Rosebud city</w:t>
            </w:r>
          </w:p>
        </w:tc>
        <w:tc>
          <w:tcPr>
            <w:tcW w:type="dxa" w:w="1620"/>
          </w:tcPr>
          <w:p>
            <w:pPr>
              <w:spacing w:after="0"/>
              <w:jc w:val="left"/>
            </w:pPr>
            <w:r>
              <w:rPr>
                <w:sz w:val="16"/>
              </w:rPr>
              <w:t>290144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24</w:t>
            </w:r>
          </w:p>
        </w:tc>
        <w:tc>
          <w:tcPr>
            <w:tcW w:type="dxa" w:w="1496"/>
          </w:tcPr>
          <w:p>
            <w:pPr>
              <w:spacing w:after="0"/>
              <w:jc w:val="right"/>
            </w:pPr>
            <w:r>
              <w:rPr>
                <w:sz w:val="16"/>
              </w:rPr>
              <w:t>54</w:t>
            </w:r>
          </w:p>
        </w:tc>
        <w:tc>
          <w:tcPr>
            <w:tcW w:type="dxa" w:w="1496"/>
          </w:tcPr>
          <w:p>
            <w:pPr>
              <w:spacing w:after="0"/>
              <w:jc w:val="right"/>
            </w:pPr>
            <w:r>
              <w:rPr>
                <w:sz w:val="16"/>
              </w:rPr>
              <w:t>24</w:t>
            </w:r>
          </w:p>
        </w:tc>
        <w:tc>
          <w:tcPr>
            <w:tcW w:type="dxa" w:w="1496"/>
          </w:tcPr>
          <w:p>
            <w:pPr>
              <w:spacing w:after="0"/>
              <w:jc w:val="right"/>
            </w:pPr>
            <w:r>
              <w:rPr>
                <w:sz w:val="16"/>
              </w:rPr>
              <w:t>54</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10</w:t>
            </w:r>
          </w:p>
        </w:tc>
        <w:tc>
          <w:tcPr>
            <w:tcW w:type="dxa" w:w="1496"/>
          </w:tcPr>
          <w:p>
            <w:pPr>
              <w:spacing w:after="0"/>
              <w:jc w:val="right"/>
            </w:pPr>
            <w:r>
              <w:rPr>
                <w:sz w:val="16"/>
              </w:rPr>
              <w:t>5</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Gasconade County, MO: risk-assessment baseline packet, release 2026-10 (data as of 2026-09-30; County FIPS 29073). Automated baseline. </w:t>
      </w:r>
      <w:hyperlink r:id="rId15">
        <w:r>
          <w:rPr>
            <w:color w:val="1F4E99"/>
            <w:sz w:val="17"/>
            <w:u w:val="single"/>
          </w:rPr>
          <w:t>https://hazardplain.org/mo/29073/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Gasconade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Gasconade County, MO: Risk-assessment baseline packet</dc:title>
  <dc:subject>Hazard Plain release 2026-10, as of 2026-09-30. Automated baseline</dc:subject>
  <dc:creator>Hazard Plain</dc:creator>
  <cp:keywords>Hazard Plain; hazard mitigation; risk assessment; 29073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