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County, MO</w:t>
      </w:r>
    </w:p>
    <w:p>
      <w:pPr>
        <w:spacing w:after="120" w:before="0"/>
      </w:pPr>
      <w:r>
        <w:rPr>
          <w:color w:val="555555"/>
          <w:sz w:val="24"/>
        </w:rPr>
        <w:t>Risk-assessment baseline packet</w:t>
      </w:r>
    </w:p>
    <w:p>
      <w:pPr>
        <w:spacing w:after="120" w:before="0"/>
      </w:pPr>
      <w:r>
        <w:rPr>
          <w:b/>
          <w:sz w:val="18"/>
        </w:rPr>
        <w:t xml:space="preserve">County FIPS: </w:t>
      </w:r>
      <w:r>
        <w:rPr>
          <w:sz w:val="18"/>
        </w:rPr>
        <w:t>29071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2030-08-19. Plan: East-West Gateway (FEMA plan 110991), approved 2025-08-20.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($31,564,685 a year), Tornado ($6,680,328) and Earthquake ($6,080,180).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38, SRL 43 (44 CFR 77.2); any definition: 177.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East-West Gateway (FEMA plan 110991)</w:t>
      </w:r>
    </w:p>
    <w:p>
      <w:pPr>
        <w:keepNext/>
        <w:spacing w:after="40" w:before="0"/>
      </w:pPr>
      <w:r>
        <w:rPr>
          <w:b/>
        </w:rPr>
        <w:t xml:space="preserve">Approved: </w:t>
      </w:r>
      <w:r>
        <w:rPr/>
        <w:t>2025-08-20</w:t>
      </w:r>
    </w:p>
    <w:p>
      <w:pPr>
        <w:keepNext/>
        <w:spacing w:after="40" w:before="0"/>
      </w:pPr>
      <w:r>
        <w:rPr>
          <w:b/>
        </w:rPr>
        <w:t xml:space="preserve">Days to expiry: </w:t>
      </w:r>
      <w:r>
        <w:rPr/>
        <w:t>1,419</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38, SRL 43 (44 CFR 77.2); any definition: 177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1"/>
        <w:gridCol w:w="1305"/>
        <w:gridCol w:w="2388"/>
        <w:gridCol w:w="2974"/>
        <w:gridCol w:w="1037"/>
        <w:gridCol w:w="1037"/>
        <w:gridCol w:w="877"/>
        <w:gridCol w:w="1679"/>
        <w:gridCol w:w="1375"/>
      </w:tblGrid>
      <w:tr>
        <w:trPr>
          <w:cantSplit/>
          <w:tblHeader/>
        </w:trPr>
        <w:tc>
          <w:tcPr>
            <w:tcW w:type="dxa" w:w="144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Status</w:t>
            </w:r>
          </w:p>
        </w:tc>
        <w:tc>
          <w:tcPr>
            <w:tcW w:type="dxa" w:w="29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79"/>
            <w:shd w:val="clear" w:color="auto" w:fill="E8E8E8"/>
          </w:tcPr>
          <w:p>
            <w:pPr>
              <w:spacing w:after="0"/>
              <w:jc w:val="left"/>
            </w:pPr>
            <w:r>
              <w:rPr>
                <w:b/>
                <w:sz w:val="16"/>
              </w:rPr>
              <w:t>Update underway</w:t>
            </w:r>
          </w:p>
        </w:tc>
        <w:tc>
          <w:tcPr>
            <w:tcW w:type="dxa" w:w="1375"/>
            <w:shd w:val="clear" w:color="auto" w:fill="E8E8E8"/>
          </w:tcPr>
          <w:p>
            <w:pPr>
              <w:spacing w:after="0"/>
              <w:jc w:val="left"/>
            </w:pPr>
            <w:r>
              <w:rPr>
                <w:b/>
                <w:sz w:val="16"/>
              </w:rPr>
              <w:t>Notes</w:t>
            </w:r>
          </w:p>
        </w:tc>
      </w:tr>
      <w:tr>
        <w:trPr>
          <w:cantSplit/>
        </w:trPr>
        <w:tc>
          <w:tcPr>
            <w:tcW w:type="dxa" w:w="1441"/>
          </w:tcPr>
          <w:p>
            <w:pPr>
              <w:spacing w:after="0"/>
              <w:jc w:val="left"/>
            </w:pPr>
            <w:r>
              <w:rPr>
                <w:sz w:val="16"/>
              </w:rPr>
              <w:t>Franklin County</w:t>
            </w:r>
          </w:p>
        </w:tc>
        <w:tc>
          <w:tcPr>
            <w:tcW w:type="dxa" w:w="1305"/>
          </w:tcPr>
          <w:p>
            <w:pPr>
              <w:spacing w:after="0"/>
              <w:jc w:val="left"/>
            </w:pPr>
            <w:r>
              <w:rPr>
                <w:sz w:val="16"/>
              </w:rPr>
              <w:t>County</w:t>
            </w:r>
          </w:p>
        </w:tc>
        <w:tc>
          <w:tcPr>
            <w:tcW w:type="dxa" w:w="2388"/>
          </w:tcPr>
          <w:p>
            <w:pPr>
              <w:spacing w:after="0"/>
              <w:jc w:val="left"/>
            </w:pPr>
            <w:r>
              <w:rPr>
                <w:sz w:val="16"/>
              </w:rPr>
              <w:t>Approved, expires 2030-08-19</w:t>
            </w:r>
          </w:p>
        </w:tc>
        <w:tc>
          <w:tcPr>
            <w:tcW w:type="dxa" w:w="2974"/>
          </w:tcPr>
          <w:p>
            <w:pPr>
              <w:spacing w:after="0"/>
              <w:jc w:val="left"/>
            </w:pPr>
            <w:r>
              <w:rPr>
                <w:sz w:val="16"/>
              </w:rPr>
              <w:t>East-West Gateway (FEMA plan 110991)</w:t>
            </w:r>
          </w:p>
        </w:tc>
        <w:tc>
          <w:tcPr>
            <w:tcW w:type="dxa" w:w="1037"/>
          </w:tcPr>
          <w:p>
            <w:pPr>
              <w:spacing w:after="0"/>
              <w:jc w:val="left"/>
            </w:pPr>
            <w:r>
              <w:rPr>
                <w:sz w:val="16"/>
              </w:rPr>
              <w:t>2025-08-20</w:t>
            </w:r>
          </w:p>
        </w:tc>
        <w:tc>
          <w:tcPr>
            <w:tcW w:type="dxa" w:w="1037"/>
          </w:tcPr>
          <w:p>
            <w:pPr>
              <w:spacing w:after="0"/>
              <w:jc w:val="left"/>
            </w:pPr>
            <w:r>
              <w:rPr>
                <w:sz w:val="16"/>
              </w:rPr>
              <w:t>2030-08-19</w:t>
            </w:r>
          </w:p>
        </w:tc>
        <w:tc>
          <w:tcPr>
            <w:tcW w:type="dxa" w:w="877"/>
          </w:tcPr>
          <w:p>
            <w:pPr>
              <w:spacing w:after="0"/>
              <w:jc w:val="right"/>
            </w:pPr>
            <w:r>
              <w:rPr>
                <w:sz w:val="16"/>
              </w:rPr>
              <w:t>1,419</w:t>
            </w:r>
          </w:p>
        </w:tc>
        <w:tc>
          <w:tcPr>
            <w:tcW w:type="dxa" w:w="1679"/>
          </w:tcPr>
          <w:p>
            <w:pPr>
              <w:spacing w:after="0"/>
              <w:jc w:val="left"/>
            </w:pPr>
          </w:p>
        </w:tc>
        <w:tc>
          <w:tcPr>
            <w:tcW w:type="dxa" w:w="1375"/>
          </w:tcPr>
          <w:p>
            <w:pPr>
              <w:spacing w:after="0"/>
              <w:jc w:val="left"/>
            </w:pPr>
          </w:p>
        </w:tc>
      </w:tr>
      <w:tr>
        <w:trPr>
          <w:cantSplit/>
        </w:trPr>
        <w:tc>
          <w:tcPr>
            <w:tcW w:type="dxa" w:w="1441"/>
          </w:tcPr>
          <w:p>
            <w:pPr>
              <w:spacing w:after="0"/>
              <w:jc w:val="left"/>
            </w:pPr>
            <w:r>
              <w:rPr>
                <w:sz w:val="16"/>
              </w:rPr>
              <w:t>Pacific city</w:t>
            </w:r>
          </w:p>
        </w:tc>
        <w:tc>
          <w:tcPr>
            <w:tcW w:type="dxa" w:w="1305"/>
          </w:tcPr>
          <w:p>
            <w:pPr>
              <w:spacing w:after="0"/>
              <w:jc w:val="left"/>
            </w:pPr>
            <w:r>
              <w:rPr>
                <w:sz w:val="16"/>
              </w:rPr>
              <w:t>City</w:t>
            </w:r>
          </w:p>
        </w:tc>
        <w:tc>
          <w:tcPr>
            <w:tcW w:type="dxa" w:w="2388"/>
          </w:tcPr>
          <w:p>
            <w:pPr>
              <w:spacing w:after="0"/>
              <w:jc w:val="left"/>
            </w:pPr>
            <w:r>
              <w:rPr>
                <w:sz w:val="16"/>
              </w:rPr>
              <w:t>Approved, expires 2030-08-19</w:t>
            </w:r>
          </w:p>
        </w:tc>
        <w:tc>
          <w:tcPr>
            <w:tcW w:type="dxa" w:w="2974"/>
          </w:tcPr>
          <w:p>
            <w:pPr>
              <w:spacing w:after="0"/>
              <w:jc w:val="left"/>
            </w:pPr>
            <w:r>
              <w:rPr>
                <w:sz w:val="16"/>
              </w:rPr>
              <w:t>East-West Gateway (FEMA plan 110991)</w:t>
            </w:r>
          </w:p>
        </w:tc>
        <w:tc>
          <w:tcPr>
            <w:tcW w:type="dxa" w:w="1037"/>
          </w:tcPr>
          <w:p>
            <w:pPr>
              <w:spacing w:after="0"/>
              <w:jc w:val="left"/>
            </w:pPr>
            <w:r>
              <w:rPr>
                <w:sz w:val="16"/>
              </w:rPr>
              <w:t>2025-08-20</w:t>
            </w:r>
          </w:p>
        </w:tc>
        <w:tc>
          <w:tcPr>
            <w:tcW w:type="dxa" w:w="1037"/>
          </w:tcPr>
          <w:p>
            <w:pPr>
              <w:spacing w:after="0"/>
              <w:jc w:val="left"/>
            </w:pPr>
            <w:r>
              <w:rPr>
                <w:sz w:val="16"/>
              </w:rPr>
              <w:t>2030-08-19</w:t>
            </w:r>
          </w:p>
        </w:tc>
        <w:tc>
          <w:tcPr>
            <w:tcW w:type="dxa" w:w="877"/>
          </w:tcPr>
          <w:p>
            <w:pPr>
              <w:spacing w:after="0"/>
              <w:jc w:val="right"/>
            </w:pPr>
            <w:r>
              <w:rPr>
                <w:sz w:val="16"/>
              </w:rPr>
              <w:t>1,419</w:t>
            </w:r>
          </w:p>
        </w:tc>
        <w:tc>
          <w:tcPr>
            <w:tcW w:type="dxa" w:w="1679"/>
          </w:tcPr>
          <w:p>
            <w:pPr>
              <w:spacing w:after="0"/>
              <w:jc w:val="left"/>
            </w:pPr>
          </w:p>
        </w:tc>
        <w:tc>
          <w:tcPr>
            <w:tcW w:type="dxa" w:w="1375"/>
          </w:tcPr>
          <w:p>
            <w:pPr>
              <w:spacing w:after="0"/>
              <w:jc w:val="left"/>
            </w:pPr>
          </w:p>
        </w:tc>
      </w:tr>
      <w:tr>
        <w:trPr>
          <w:cantSplit/>
        </w:trPr>
        <w:tc>
          <w:tcPr>
            <w:tcW w:type="dxa" w:w="1441"/>
          </w:tcPr>
          <w:p>
            <w:pPr>
              <w:spacing w:after="0"/>
              <w:jc w:val="left"/>
            </w:pPr>
            <w:r>
              <w:rPr>
                <w:sz w:val="16"/>
              </w:rPr>
              <w:t>St. Clair city</w:t>
            </w:r>
          </w:p>
        </w:tc>
        <w:tc>
          <w:tcPr>
            <w:tcW w:type="dxa" w:w="1305"/>
          </w:tcPr>
          <w:p>
            <w:pPr>
              <w:spacing w:after="0"/>
              <w:jc w:val="left"/>
            </w:pPr>
            <w:r>
              <w:rPr>
                <w:sz w:val="16"/>
              </w:rPr>
              <w:t>City</w:t>
            </w:r>
          </w:p>
        </w:tc>
        <w:tc>
          <w:tcPr>
            <w:tcW w:type="dxa" w:w="2388"/>
          </w:tcPr>
          <w:p>
            <w:pPr>
              <w:spacing w:after="0"/>
              <w:jc w:val="left"/>
            </w:pPr>
            <w:r>
              <w:rPr>
                <w:sz w:val="16"/>
              </w:rPr>
              <w:t>Approved, expires 2030-08-19</w:t>
            </w:r>
          </w:p>
        </w:tc>
        <w:tc>
          <w:tcPr>
            <w:tcW w:type="dxa" w:w="2974"/>
          </w:tcPr>
          <w:p>
            <w:pPr>
              <w:spacing w:after="0"/>
              <w:jc w:val="left"/>
            </w:pPr>
            <w:r>
              <w:rPr>
                <w:sz w:val="16"/>
              </w:rPr>
              <w:t>East-West Gateway (FEMA plan 110991)</w:t>
            </w:r>
          </w:p>
        </w:tc>
        <w:tc>
          <w:tcPr>
            <w:tcW w:type="dxa" w:w="1037"/>
          </w:tcPr>
          <w:p>
            <w:pPr>
              <w:spacing w:after="0"/>
              <w:jc w:val="left"/>
            </w:pPr>
            <w:r>
              <w:rPr>
                <w:sz w:val="16"/>
              </w:rPr>
              <w:t>2025-08-20</w:t>
            </w:r>
          </w:p>
        </w:tc>
        <w:tc>
          <w:tcPr>
            <w:tcW w:type="dxa" w:w="1037"/>
          </w:tcPr>
          <w:p>
            <w:pPr>
              <w:spacing w:after="0"/>
              <w:jc w:val="left"/>
            </w:pPr>
            <w:r>
              <w:rPr>
                <w:sz w:val="16"/>
              </w:rPr>
              <w:t>2030-08-19</w:t>
            </w:r>
          </w:p>
        </w:tc>
        <w:tc>
          <w:tcPr>
            <w:tcW w:type="dxa" w:w="877"/>
          </w:tcPr>
          <w:p>
            <w:pPr>
              <w:spacing w:after="0"/>
              <w:jc w:val="right"/>
            </w:pPr>
            <w:r>
              <w:rPr>
                <w:sz w:val="16"/>
              </w:rPr>
              <w:t>1,419</w:t>
            </w:r>
          </w:p>
        </w:tc>
        <w:tc>
          <w:tcPr>
            <w:tcW w:type="dxa" w:w="1679"/>
          </w:tcPr>
          <w:p>
            <w:pPr>
              <w:spacing w:after="0"/>
              <w:jc w:val="left"/>
            </w:pPr>
          </w:p>
        </w:tc>
        <w:tc>
          <w:tcPr>
            <w:tcW w:type="dxa" w:w="1375"/>
          </w:tcPr>
          <w:p>
            <w:pPr>
              <w:spacing w:after="0"/>
              <w:jc w:val="left"/>
            </w:pPr>
          </w:p>
        </w:tc>
      </w:tr>
      <w:tr>
        <w:trPr>
          <w:cantSplit/>
        </w:trPr>
        <w:tc>
          <w:tcPr>
            <w:tcW w:type="dxa" w:w="1441"/>
          </w:tcPr>
          <w:p>
            <w:pPr>
              <w:spacing w:after="0"/>
              <w:jc w:val="left"/>
            </w:pPr>
            <w:r>
              <w:rPr>
                <w:sz w:val="16"/>
              </w:rPr>
              <w:t>Union city</w:t>
            </w:r>
          </w:p>
        </w:tc>
        <w:tc>
          <w:tcPr>
            <w:tcW w:type="dxa" w:w="1305"/>
          </w:tcPr>
          <w:p>
            <w:pPr>
              <w:spacing w:after="0"/>
              <w:jc w:val="left"/>
            </w:pPr>
            <w:r>
              <w:rPr>
                <w:sz w:val="16"/>
              </w:rPr>
              <w:t>City</w:t>
            </w:r>
          </w:p>
        </w:tc>
        <w:tc>
          <w:tcPr>
            <w:tcW w:type="dxa" w:w="2388"/>
          </w:tcPr>
          <w:p>
            <w:pPr>
              <w:spacing w:after="0"/>
              <w:jc w:val="left"/>
            </w:pPr>
            <w:r>
              <w:rPr>
                <w:sz w:val="16"/>
              </w:rPr>
              <w:t>Approved, expires 2030-08-19</w:t>
            </w:r>
          </w:p>
        </w:tc>
        <w:tc>
          <w:tcPr>
            <w:tcW w:type="dxa" w:w="2974"/>
          </w:tcPr>
          <w:p>
            <w:pPr>
              <w:spacing w:after="0"/>
              <w:jc w:val="left"/>
            </w:pPr>
            <w:r>
              <w:rPr>
                <w:sz w:val="16"/>
              </w:rPr>
              <w:t>East-West Gateway (FEMA plan 110991)</w:t>
            </w:r>
          </w:p>
        </w:tc>
        <w:tc>
          <w:tcPr>
            <w:tcW w:type="dxa" w:w="1037"/>
          </w:tcPr>
          <w:p>
            <w:pPr>
              <w:spacing w:after="0"/>
              <w:jc w:val="left"/>
            </w:pPr>
            <w:r>
              <w:rPr>
                <w:sz w:val="16"/>
              </w:rPr>
              <w:t>2025-08-20</w:t>
            </w:r>
          </w:p>
        </w:tc>
        <w:tc>
          <w:tcPr>
            <w:tcW w:type="dxa" w:w="1037"/>
          </w:tcPr>
          <w:p>
            <w:pPr>
              <w:spacing w:after="0"/>
              <w:jc w:val="left"/>
            </w:pPr>
            <w:r>
              <w:rPr>
                <w:sz w:val="16"/>
              </w:rPr>
              <w:t>2030-08-19</w:t>
            </w:r>
          </w:p>
        </w:tc>
        <w:tc>
          <w:tcPr>
            <w:tcW w:type="dxa" w:w="877"/>
          </w:tcPr>
          <w:p>
            <w:pPr>
              <w:spacing w:after="0"/>
              <w:jc w:val="right"/>
            </w:pPr>
            <w:r>
              <w:rPr>
                <w:sz w:val="16"/>
              </w:rPr>
              <w:t>1,419</w:t>
            </w:r>
          </w:p>
        </w:tc>
        <w:tc>
          <w:tcPr>
            <w:tcW w:type="dxa" w:w="1679"/>
          </w:tcPr>
          <w:p>
            <w:pPr>
              <w:spacing w:after="0"/>
              <w:jc w:val="left"/>
            </w:pPr>
          </w:p>
        </w:tc>
        <w:tc>
          <w:tcPr>
            <w:tcW w:type="dxa" w:w="1375"/>
          </w:tcPr>
          <w:p>
            <w:pPr>
              <w:spacing w:after="0"/>
              <w:jc w:val="left"/>
            </w:pPr>
          </w:p>
        </w:tc>
      </w:tr>
      <w:tr>
        <w:trPr>
          <w:cantSplit/>
        </w:trPr>
        <w:tc>
          <w:tcPr>
            <w:tcW w:type="dxa" w:w="1441"/>
          </w:tcPr>
          <w:p>
            <w:pPr>
              <w:spacing w:after="0"/>
              <w:jc w:val="left"/>
            </w:pPr>
            <w:r>
              <w:rPr>
                <w:sz w:val="16"/>
              </w:rPr>
              <w:t>Washington city</w:t>
            </w:r>
          </w:p>
        </w:tc>
        <w:tc>
          <w:tcPr>
            <w:tcW w:type="dxa" w:w="1305"/>
          </w:tcPr>
          <w:p>
            <w:pPr>
              <w:spacing w:after="0"/>
              <w:jc w:val="left"/>
            </w:pPr>
            <w:r>
              <w:rPr>
                <w:sz w:val="16"/>
              </w:rPr>
              <w:t>City</w:t>
            </w:r>
          </w:p>
        </w:tc>
        <w:tc>
          <w:tcPr>
            <w:tcW w:type="dxa" w:w="2388"/>
          </w:tcPr>
          <w:p>
            <w:pPr>
              <w:spacing w:after="0"/>
              <w:jc w:val="left"/>
            </w:pPr>
            <w:r>
              <w:rPr>
                <w:sz w:val="16"/>
              </w:rPr>
              <w:t>Approved, expires 2030-08-19</w:t>
            </w:r>
          </w:p>
        </w:tc>
        <w:tc>
          <w:tcPr>
            <w:tcW w:type="dxa" w:w="2974"/>
          </w:tcPr>
          <w:p>
            <w:pPr>
              <w:spacing w:after="0"/>
              <w:jc w:val="left"/>
            </w:pPr>
            <w:r>
              <w:rPr>
                <w:sz w:val="16"/>
              </w:rPr>
              <w:t>East-West Gateway (FEMA plan 110991)</w:t>
            </w:r>
          </w:p>
        </w:tc>
        <w:tc>
          <w:tcPr>
            <w:tcW w:type="dxa" w:w="1037"/>
          </w:tcPr>
          <w:p>
            <w:pPr>
              <w:spacing w:after="0"/>
              <w:jc w:val="left"/>
            </w:pPr>
            <w:r>
              <w:rPr>
                <w:sz w:val="16"/>
              </w:rPr>
              <w:t>2025-08-20</w:t>
            </w:r>
          </w:p>
        </w:tc>
        <w:tc>
          <w:tcPr>
            <w:tcW w:type="dxa" w:w="1037"/>
          </w:tcPr>
          <w:p>
            <w:pPr>
              <w:spacing w:after="0"/>
              <w:jc w:val="left"/>
            </w:pPr>
            <w:r>
              <w:rPr>
                <w:sz w:val="16"/>
              </w:rPr>
              <w:t>2030-08-19</w:t>
            </w:r>
          </w:p>
        </w:tc>
        <w:tc>
          <w:tcPr>
            <w:tcW w:type="dxa" w:w="877"/>
          </w:tcPr>
          <w:p>
            <w:pPr>
              <w:spacing w:after="0"/>
              <w:jc w:val="right"/>
            </w:pPr>
            <w:r>
              <w:rPr>
                <w:sz w:val="16"/>
              </w:rPr>
              <w:t>1,419</w:t>
            </w:r>
          </w:p>
        </w:tc>
        <w:tc>
          <w:tcPr>
            <w:tcW w:type="dxa" w:w="1679"/>
          </w:tcPr>
          <w:p>
            <w:pPr>
              <w:spacing w:after="0"/>
              <w:jc w:val="left"/>
            </w:pPr>
          </w:p>
        </w:tc>
        <w:tc>
          <w:tcPr>
            <w:tcW w:type="dxa" w:w="1375"/>
          </w:tcPr>
          <w:p>
            <w:pPr>
              <w:spacing w:after="0"/>
              <w:jc w:val="left"/>
            </w:pPr>
          </w:p>
        </w:tc>
      </w:tr>
      <w:tr>
        <w:trPr>
          <w:cantSplit/>
        </w:trPr>
        <w:tc>
          <w:tcPr>
            <w:tcW w:type="dxa" w:w="1441"/>
          </w:tcPr>
          <w:p>
            <w:pPr>
              <w:spacing w:after="0"/>
              <w:jc w:val="left"/>
            </w:pPr>
            <w:r>
              <w:rPr>
                <w:sz w:val="16"/>
              </w:rPr>
              <w:t>Washington School District</w:t>
            </w:r>
          </w:p>
        </w:tc>
        <w:tc>
          <w:tcPr>
            <w:tcW w:type="dxa" w:w="1305"/>
          </w:tcPr>
          <w:p>
            <w:pPr>
              <w:spacing w:after="0"/>
              <w:jc w:val="left"/>
            </w:pPr>
            <w:r>
              <w:rPr>
                <w:sz w:val="16"/>
              </w:rPr>
              <w:t>School/School District</w:t>
            </w:r>
          </w:p>
        </w:tc>
        <w:tc>
          <w:tcPr>
            <w:tcW w:type="dxa" w:w="2388"/>
          </w:tcPr>
          <w:p>
            <w:pPr>
              <w:spacing w:after="0"/>
              <w:jc w:val="left"/>
            </w:pPr>
            <w:r>
              <w:rPr>
                <w:sz w:val="16"/>
              </w:rPr>
              <w:t>Expired on 2026-09-02</w:t>
            </w:r>
          </w:p>
        </w:tc>
        <w:tc>
          <w:tcPr>
            <w:tcW w:type="dxa" w:w="2974"/>
          </w:tcPr>
          <w:p>
            <w:pPr>
              <w:spacing w:after="0"/>
              <w:jc w:val="left"/>
            </w:pPr>
            <w:r>
              <w:rPr>
                <w:sz w:val="16"/>
              </w:rPr>
              <w:t>Warren County (2021) (FEMA plan 107702)</w:t>
            </w:r>
          </w:p>
        </w:tc>
        <w:tc>
          <w:tcPr>
            <w:tcW w:type="dxa" w:w="1037"/>
          </w:tcPr>
          <w:p>
            <w:pPr>
              <w:spacing w:after="0"/>
              <w:jc w:val="left"/>
            </w:pPr>
            <w:r>
              <w:rPr>
                <w:sz w:val="16"/>
              </w:rPr>
              <w:t>2021-09-02</w:t>
            </w:r>
          </w:p>
        </w:tc>
        <w:tc>
          <w:tcPr>
            <w:tcW w:type="dxa" w:w="1037"/>
          </w:tcPr>
          <w:p>
            <w:pPr>
              <w:spacing w:after="0"/>
              <w:jc w:val="left"/>
            </w:pPr>
            <w:r>
              <w:rPr>
                <w:sz w:val="16"/>
              </w:rPr>
              <w:t>2026-09-02</w:t>
            </w:r>
          </w:p>
        </w:tc>
        <w:tc>
          <w:tcPr>
            <w:tcW w:type="dxa" w:w="877"/>
          </w:tcPr>
          <w:p>
            <w:pPr>
              <w:spacing w:after="0"/>
              <w:jc w:val="right"/>
            </w:pPr>
            <w:r>
              <w:rPr>
                <w:sz w:val="16"/>
              </w:rPr>
              <w:t>-28</w:t>
            </w:r>
          </w:p>
        </w:tc>
        <w:tc>
          <w:tcPr>
            <w:tcW w:type="dxa" w:w="1679"/>
          </w:tcPr>
          <w:p>
            <w:pPr>
              <w:spacing w:after="0"/>
              <w:jc w:val="left"/>
            </w:pPr>
            <w:r>
              <w:rPr>
                <w:sz w:val="16"/>
              </w:rPr>
              <w:t>FEMA tracker shows a plan approvable pending adoption</w:t>
            </w:r>
          </w:p>
        </w:tc>
        <w:tc>
          <w:tcPr>
            <w:tcW w:type="dxa" w:w="1375"/>
          </w:tcPr>
          <w:p>
            <w:pPr>
              <w:spacing w:after="0"/>
              <w:jc w:val="left"/>
            </w:pPr>
            <w:r>
              <w:rPr>
                <w:sz w:val="16"/>
              </w:rPr>
              <w:t>Not yet eligible: adopt the approved plan.</w:t>
            </w:r>
          </w:p>
        </w:tc>
      </w:tr>
    </w:tbl>
    <w:p>
      <w:pPr>
        <w:spacing w:after="40" w:before="60"/>
      </w:pPr>
      <w:r>
        <w:rPr>
          <w:sz w:val="15"/>
        </w:rPr>
        <w:t>Plan 110991 lists 69 other participants not on this page, 13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4"/>
        <w:gridCol w:w="1614"/>
        <w:gridCol w:w="1126"/>
        <w:gridCol w:w="1126"/>
        <w:gridCol w:w="1781"/>
        <w:gridCol w:w="1190"/>
        <w:gridCol w:w="1935"/>
        <w:gridCol w:w="1979"/>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4"/>
            <w:shd w:val="clear" w:color="auto" w:fill="E8E8E8"/>
          </w:tcPr>
          <w:p>
            <w:pPr>
              <w:spacing w:after="0"/>
              <w:jc w:val="left"/>
            </w:pPr>
            <w:r>
              <w:rPr>
                <w:b/>
                <w:sz w:val="16"/>
              </w:rPr>
              <w:t>NRI risk rating</w:t>
            </w:r>
          </w:p>
        </w:tc>
        <w:tc>
          <w:tcPr>
            <w:tcW w:type="dxa" w:w="161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79"/>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$29,511,487</w:t>
            </w:r>
          </w:p>
        </w:tc>
        <w:tc>
          <w:tcPr>
            <w:tcW w:type="dxa" w:w="1126"/>
          </w:tcPr>
          <w:p>
            <w:pPr>
              <w:spacing w:after="0"/>
              <w:jc w:val="right"/>
            </w:pPr>
            <w:r>
              <w:rPr>
                <w:sz w:val="16"/>
              </w:rPr>
              <w:t>$212,575</w:t>
            </w:r>
          </w:p>
        </w:tc>
        <w:tc>
          <w:tcPr>
            <w:tcW w:type="dxa" w:w="1781"/>
          </w:tcPr>
          <w:p>
            <w:pPr>
              <w:spacing w:after="0"/>
              <w:jc w:val="right"/>
            </w:pPr>
            <w:r>
              <w:rPr>
                <w:sz w:val="16"/>
              </w:rPr>
              <w:t>$1,840,623</w:t>
            </w:r>
          </w:p>
        </w:tc>
        <w:tc>
          <w:tcPr>
            <w:tcW w:type="dxa" w:w="1190"/>
          </w:tcPr>
          <w:p>
            <w:pPr>
              <w:spacing w:after="0"/>
              <w:jc w:val="right"/>
            </w:pPr>
            <w:r>
              <w:rPr>
                <w:sz w:val="16"/>
              </w:rPr>
              <w:t>$31,564,685</w:t>
            </w:r>
          </w:p>
        </w:tc>
        <w:tc>
          <w:tcPr>
            <w:tcW w:type="dxa" w:w="1935"/>
          </w:tcPr>
          <w:p>
            <w:pPr>
              <w:spacing w:after="0"/>
              <w:jc w:val="right"/>
            </w:pPr>
            <w:r>
              <w:rPr>
                <w:sz w:val="16"/>
              </w:rPr>
              <w:t>53</w:t>
            </w:r>
          </w:p>
        </w:tc>
        <w:tc>
          <w:tcPr>
            <w:tcW w:type="dxa" w:w="1979"/>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Tornado</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$2,607,152</w:t>
            </w:r>
          </w:p>
        </w:tc>
        <w:tc>
          <w:tcPr>
            <w:tcW w:type="dxa" w:w="1126"/>
          </w:tcPr>
          <w:p>
            <w:pPr>
              <w:spacing w:after="0"/>
              <w:jc w:val="right"/>
            </w:pPr>
            <w:r>
              <w:rPr>
                <w:sz w:val="16"/>
              </w:rPr>
              <w:t>$2,920</w:t>
            </w:r>
          </w:p>
        </w:tc>
        <w:tc>
          <w:tcPr>
            <w:tcW w:type="dxa" w:w="1781"/>
          </w:tcPr>
          <w:p>
            <w:pPr>
              <w:spacing w:after="0"/>
              <w:jc w:val="right"/>
            </w:pPr>
            <w:r>
              <w:rPr>
                <w:sz w:val="16"/>
              </w:rPr>
              <w:t>$4,070,257</w:t>
            </w:r>
          </w:p>
        </w:tc>
        <w:tc>
          <w:tcPr>
            <w:tcW w:type="dxa" w:w="1190"/>
          </w:tcPr>
          <w:p>
            <w:pPr>
              <w:spacing w:after="0"/>
              <w:jc w:val="right"/>
            </w:pPr>
            <w:r>
              <w:rPr>
                <w:sz w:val="16"/>
              </w:rPr>
              <w:t>$6,680,328</w:t>
            </w:r>
          </w:p>
        </w:tc>
        <w:tc>
          <w:tcPr>
            <w:tcW w:type="dxa" w:w="1935"/>
          </w:tcPr>
          <w:p>
            <w:pPr>
              <w:spacing w:after="0"/>
              <w:jc w:val="right"/>
            </w:pPr>
            <w:r>
              <w:rPr>
                <w:sz w:val="16"/>
              </w:rPr>
              <w:t>22</w:t>
            </w:r>
          </w:p>
        </w:tc>
        <w:tc>
          <w:tcPr>
            <w:tcW w:type="dxa" w:w="1979"/>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Earthquake</w:t>
            </w:r>
          </w:p>
        </w:tc>
        <w:tc>
          <w:tcPr>
            <w:tcW w:type="dxa" w:w="1614"/>
          </w:tcPr>
          <w:p>
            <w:pPr>
              <w:spacing w:after="0"/>
              <w:jc w:val="left"/>
            </w:pPr>
            <w:r>
              <w:rPr>
                <w:sz w:val="16"/>
              </w:rPr>
              <w:t>Relatively Low</w:t>
            </w:r>
          </w:p>
        </w:tc>
        <w:tc>
          <w:tcPr>
            <w:tcW w:type="dxa" w:w="1614"/>
          </w:tcPr>
          <w:p>
            <w:pPr>
              <w:spacing w:after="0"/>
              <w:jc w:val="left"/>
            </w:pPr>
            <w:r>
              <w:rPr>
                <w:sz w:val="16"/>
              </w:rPr>
              <w:t>Relatively Moderate</w:t>
            </w:r>
          </w:p>
        </w:tc>
        <w:tc>
          <w:tcPr>
            <w:tcW w:type="dxa" w:w="1126"/>
          </w:tcPr>
          <w:p>
            <w:pPr>
              <w:spacing w:after="0"/>
              <w:jc w:val="right"/>
            </w:pPr>
            <w:r>
              <w:rPr>
                <w:sz w:val="16"/>
              </w:rPr>
              <w:t>$4,080,608</w:t>
            </w:r>
          </w:p>
        </w:tc>
        <w:tc>
          <w:tcPr>
            <w:tcW w:type="dxa" w:w="1126"/>
          </w:tcPr>
          <w:p>
            <w:pPr>
              <w:spacing w:after="0"/>
              <w:jc w:val="right"/>
            </w:pPr>
            <w:r>
              <w:rPr>
                <w:sz w:val="16"/>
              </w:rPr>
              <w:t>n/a</w:t>
            </w:r>
          </w:p>
        </w:tc>
        <w:tc>
          <w:tcPr>
            <w:tcW w:type="dxa" w:w="1781"/>
          </w:tcPr>
          <w:p>
            <w:pPr>
              <w:spacing w:after="0"/>
              <w:jc w:val="right"/>
            </w:pPr>
            <w:r>
              <w:rPr>
                <w:sz w:val="16"/>
              </w:rPr>
              <w:t>$1,999,571</w:t>
            </w:r>
          </w:p>
        </w:tc>
        <w:tc>
          <w:tcPr>
            <w:tcW w:type="dxa" w:w="1190"/>
          </w:tcPr>
          <w:p>
            <w:pPr>
              <w:spacing w:after="0"/>
              <w:jc w:val="right"/>
            </w:pPr>
            <w:r>
              <w:rPr>
                <w:sz w:val="16"/>
              </w:rPr>
              <w:t>$6,080,180</w:t>
            </w:r>
          </w:p>
        </w:tc>
        <w:tc>
          <w:tcPr>
            <w:tcW w:type="dxa" w:w="1935"/>
          </w:tcPr>
          <w:p>
            <w:pPr>
              <w:spacing w:after="0"/>
              <w:jc w:val="right"/>
            </w:pPr>
          </w:p>
        </w:tc>
        <w:tc>
          <w:tcPr>
            <w:tcW w:type="dxa" w:w="1979"/>
          </w:tcPr>
          <w:p>
            <w:pPr>
              <w:spacing w:after="0"/>
              <w:jc w:val="left"/>
            </w:pPr>
            <w:r>
              <w:rPr>
                <w:sz w:val="16"/>
              </w:rPr>
              <w:t>Storm Events does not record earthquakes.</w:t>
            </w:r>
          </w:p>
        </w:tc>
      </w:tr>
      <w:tr>
        <w:trPr>
          <w:cantSplit/>
        </w:trPr>
        <w:tc>
          <w:tcPr>
            <w:tcW w:type="dxa" w:w="709"/>
          </w:tcPr>
          <w:p>
            <w:pPr>
              <w:spacing w:after="0"/>
              <w:jc w:val="right"/>
            </w:pPr>
            <w:r>
              <w:rPr>
                <w:sz w:val="16"/>
              </w:rPr>
              <w:t>4</w:t>
            </w:r>
          </w:p>
        </w:tc>
        <w:tc>
          <w:tcPr>
            <w:tcW w:type="dxa" w:w="1037"/>
          </w:tcPr>
          <w:p>
            <w:pPr>
              <w:spacing w:after="0"/>
              <w:jc w:val="left"/>
            </w:pPr>
            <w:r>
              <w:rPr>
                <w:sz w:val="16"/>
              </w:rPr>
              <w:t>Heat Wave</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$153</w:t>
            </w:r>
          </w:p>
        </w:tc>
        <w:tc>
          <w:tcPr>
            <w:tcW w:type="dxa" w:w="1126"/>
          </w:tcPr>
          <w:p>
            <w:pPr>
              <w:spacing w:after="0"/>
              <w:jc w:val="right"/>
            </w:pPr>
            <w:r>
              <w:rPr>
                <w:sz w:val="16"/>
              </w:rPr>
              <w:t>$3</w:t>
            </w:r>
          </w:p>
        </w:tc>
        <w:tc>
          <w:tcPr>
            <w:tcW w:type="dxa" w:w="1781"/>
          </w:tcPr>
          <w:p>
            <w:pPr>
              <w:spacing w:after="0"/>
              <w:jc w:val="right"/>
            </w:pPr>
            <w:r>
              <w:rPr>
                <w:sz w:val="16"/>
              </w:rPr>
              <w:t>$5,631,151</w:t>
            </w:r>
          </w:p>
        </w:tc>
        <w:tc>
          <w:tcPr>
            <w:tcW w:type="dxa" w:w="1190"/>
          </w:tcPr>
          <w:p>
            <w:pPr>
              <w:spacing w:after="0"/>
              <w:jc w:val="right"/>
            </w:pPr>
            <w:r>
              <w:rPr>
                <w:sz w:val="16"/>
              </w:rPr>
              <w:t>$5,631,306</w:t>
            </w:r>
          </w:p>
        </w:tc>
        <w:tc>
          <w:tcPr>
            <w:tcW w:type="dxa" w:w="1935"/>
          </w:tcPr>
          <w:p>
            <w:pPr>
              <w:spacing w:after="0"/>
              <w:jc w:val="right"/>
            </w:pPr>
            <w:r>
              <w:rPr>
                <w:sz w:val="16"/>
              </w:rPr>
              <w:t>60</w:t>
            </w:r>
          </w:p>
        </w:tc>
        <w:tc>
          <w:tcPr>
            <w:tcW w:type="dxa" w:w="1979"/>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Cold Wave</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$21</w:t>
            </w:r>
          </w:p>
        </w:tc>
        <w:tc>
          <w:tcPr>
            <w:tcW w:type="dxa" w:w="1126"/>
          </w:tcPr>
          <w:p>
            <w:pPr>
              <w:spacing w:after="0"/>
              <w:jc w:val="right"/>
            </w:pPr>
            <w:r>
              <w:rPr>
                <w:sz w:val="16"/>
              </w:rPr>
              <w:t>$78,278</w:t>
            </w:r>
          </w:p>
        </w:tc>
        <w:tc>
          <w:tcPr>
            <w:tcW w:type="dxa" w:w="1781"/>
          </w:tcPr>
          <w:p>
            <w:pPr>
              <w:spacing w:after="0"/>
              <w:jc w:val="right"/>
            </w:pPr>
            <w:r>
              <w:rPr>
                <w:sz w:val="16"/>
              </w:rPr>
              <w:t>$3,111,324</w:t>
            </w:r>
          </w:p>
        </w:tc>
        <w:tc>
          <w:tcPr>
            <w:tcW w:type="dxa" w:w="1190"/>
          </w:tcPr>
          <w:p>
            <w:pPr>
              <w:spacing w:after="0"/>
              <w:jc w:val="right"/>
            </w:pPr>
            <w:r>
              <w:rPr>
                <w:sz w:val="16"/>
              </w:rPr>
              <w:t>$3,189,622</w:t>
            </w:r>
          </w:p>
        </w:tc>
        <w:tc>
          <w:tcPr>
            <w:tcW w:type="dxa" w:w="1935"/>
          </w:tcPr>
          <w:p>
            <w:pPr>
              <w:spacing w:after="0"/>
              <w:jc w:val="right"/>
            </w:pPr>
            <w:r>
              <w:rPr>
                <w:sz w:val="16"/>
              </w:rPr>
              <w:t>5</w:t>
            </w:r>
          </w:p>
        </w:tc>
        <w:tc>
          <w:tcPr>
            <w:tcW w:type="dxa" w:w="1979"/>
          </w:tcPr>
          <w:p>
            <w:pPr>
              <w:spacing w:after="0"/>
              <w:jc w:val="left"/>
            </w:pPr>
            <w:r>
              <w:rPr>
                <w:sz w:val="16"/>
              </w:rPr>
              <w:t>Includes 1 Frost/Freeze record (outside NRI's Cold Wave definition; counted in this table and in B1-d, not in the B1-e descriptor).</w:t>
            </w:r>
          </w:p>
        </w:tc>
      </w:tr>
      <w:tr>
        <w:trPr>
          <w:cantSplit/>
        </w:trPr>
        <w:tc>
          <w:tcPr>
            <w:tcW w:type="dxa" w:w="709"/>
          </w:tcPr>
          <w:p>
            <w:pPr>
              <w:spacing w:after="0"/>
              <w:jc w:val="right"/>
            </w:pPr>
            <w:r>
              <w:rPr>
                <w:sz w:val="16"/>
              </w:rPr>
              <w:t>6</w:t>
            </w:r>
          </w:p>
        </w:tc>
        <w:tc>
          <w:tcPr>
            <w:tcW w:type="dxa" w:w="1037"/>
          </w:tcPr>
          <w:p>
            <w:pPr>
              <w:spacing w:after="0"/>
              <w:jc w:val="left"/>
            </w:pPr>
            <w:r>
              <w:rPr>
                <w:sz w:val="16"/>
              </w:rPr>
              <w:t>Strong Wind</w:t>
            </w:r>
          </w:p>
        </w:tc>
        <w:tc>
          <w:tcPr>
            <w:tcW w:type="dxa" w:w="1614"/>
          </w:tcPr>
          <w:p>
            <w:pPr>
              <w:spacing w:after="0"/>
              <w:jc w:val="left"/>
            </w:pPr>
            <w:r>
              <w:rPr>
                <w:sz w:val="16"/>
              </w:rPr>
              <w:t>Relatively High</w:t>
            </w:r>
          </w:p>
        </w:tc>
        <w:tc>
          <w:tcPr>
            <w:tcW w:type="dxa" w:w="1614"/>
          </w:tcPr>
          <w:p>
            <w:pPr>
              <w:spacing w:after="0"/>
              <w:jc w:val="left"/>
            </w:pPr>
            <w:r>
              <w:rPr>
                <w:sz w:val="16"/>
              </w:rPr>
              <w:t>Relatively High</w:t>
            </w:r>
          </w:p>
        </w:tc>
        <w:tc>
          <w:tcPr>
            <w:tcW w:type="dxa" w:w="1126"/>
          </w:tcPr>
          <w:p>
            <w:pPr>
              <w:spacing w:after="0"/>
              <w:jc w:val="right"/>
            </w:pPr>
            <w:r>
              <w:rPr>
                <w:sz w:val="16"/>
              </w:rPr>
              <w:t>$22,520</w:t>
            </w:r>
          </w:p>
        </w:tc>
        <w:tc>
          <w:tcPr>
            <w:tcW w:type="dxa" w:w="1126"/>
          </w:tcPr>
          <w:p>
            <w:pPr>
              <w:spacing w:after="0"/>
              <w:jc w:val="right"/>
            </w:pPr>
            <w:r>
              <w:rPr>
                <w:sz w:val="16"/>
              </w:rPr>
              <w:t>$360</w:t>
            </w:r>
          </w:p>
        </w:tc>
        <w:tc>
          <w:tcPr>
            <w:tcW w:type="dxa" w:w="1781"/>
          </w:tcPr>
          <w:p>
            <w:pPr>
              <w:spacing w:after="0"/>
              <w:jc w:val="right"/>
            </w:pPr>
            <w:r>
              <w:rPr>
                <w:sz w:val="16"/>
              </w:rPr>
              <w:t>$3,125,494</w:t>
            </w:r>
          </w:p>
        </w:tc>
        <w:tc>
          <w:tcPr>
            <w:tcW w:type="dxa" w:w="1190"/>
          </w:tcPr>
          <w:p>
            <w:pPr>
              <w:spacing w:after="0"/>
              <w:jc w:val="right"/>
            </w:pPr>
            <w:r>
              <w:rPr>
                <w:sz w:val="16"/>
              </w:rPr>
              <w:t>$3,148,374</w:t>
            </w:r>
          </w:p>
        </w:tc>
        <w:tc>
          <w:tcPr>
            <w:tcW w:type="dxa" w:w="1935"/>
          </w:tcPr>
          <w:p>
            <w:pPr>
              <w:spacing w:after="0"/>
              <w:jc w:val="right"/>
            </w:pPr>
            <w:r>
              <w:rPr>
                <w:sz w:val="16"/>
              </w:rPr>
              <w:t>258</w:t>
            </w:r>
          </w:p>
        </w:tc>
        <w:tc>
          <w:tcPr>
            <w:tcW w:type="dxa" w:w="1979"/>
          </w:tcPr>
          <w:p>
            <w:pPr>
              <w:spacing w:after="0"/>
              <w:jc w:val="left"/>
            </w:pPr>
            <w:r>
              <w:rPr>
                <w:sz w:val="16"/>
              </w:rPr>
              <w:t>Includes 9 High Wind and 2 Strong Wind records (NOAA non-thunderstorm wind types, outside NRI's Strong Wind definition).</w:t>
            </w:r>
          </w:p>
        </w:tc>
      </w:tr>
      <w:tr>
        <w:trPr>
          <w:cantSplit/>
        </w:trPr>
        <w:tc>
          <w:tcPr>
            <w:tcW w:type="dxa" w:w="709"/>
          </w:tcPr>
          <w:p>
            <w:pPr>
              <w:spacing w:after="0"/>
              <w:jc w:val="right"/>
            </w:pPr>
            <w:r>
              <w:rPr>
                <w:sz w:val="16"/>
              </w:rPr>
              <w:t>7</w:t>
            </w:r>
          </w:p>
        </w:tc>
        <w:tc>
          <w:tcPr>
            <w:tcW w:type="dxa" w:w="1037"/>
          </w:tcPr>
          <w:p>
            <w:pPr>
              <w:spacing w:after="0"/>
              <w:jc w:val="left"/>
            </w:pPr>
            <w:r>
              <w:rPr>
                <w:sz w:val="16"/>
              </w:rPr>
              <w:t>Hail</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$1,804,177</w:t>
            </w:r>
          </w:p>
        </w:tc>
        <w:tc>
          <w:tcPr>
            <w:tcW w:type="dxa" w:w="1126"/>
          </w:tcPr>
          <w:p>
            <w:pPr>
              <w:spacing w:after="0"/>
              <w:jc w:val="right"/>
            </w:pPr>
            <w:r>
              <w:rPr>
                <w:sz w:val="16"/>
              </w:rPr>
              <w:t>$825</w:t>
            </w:r>
          </w:p>
        </w:tc>
        <w:tc>
          <w:tcPr>
            <w:tcW w:type="dxa" w:w="1781"/>
          </w:tcPr>
          <w:p>
            <w:pPr>
              <w:spacing w:after="0"/>
              <w:jc w:val="right"/>
            </w:pPr>
            <w:r>
              <w:rPr>
                <w:sz w:val="16"/>
              </w:rPr>
              <w:t>$43,685</w:t>
            </w:r>
          </w:p>
        </w:tc>
        <w:tc>
          <w:tcPr>
            <w:tcW w:type="dxa" w:w="1190"/>
          </w:tcPr>
          <w:p>
            <w:pPr>
              <w:spacing w:after="0"/>
              <w:jc w:val="right"/>
            </w:pPr>
            <w:r>
              <w:rPr>
                <w:sz w:val="16"/>
              </w:rPr>
              <w:t>$1,848,688</w:t>
            </w:r>
          </w:p>
        </w:tc>
        <w:tc>
          <w:tcPr>
            <w:tcW w:type="dxa" w:w="1935"/>
          </w:tcPr>
          <w:p>
            <w:pPr>
              <w:spacing w:after="0"/>
              <w:jc w:val="right"/>
            </w:pPr>
            <w:r>
              <w:rPr>
                <w:sz w:val="16"/>
              </w:rPr>
              <w:t>249</w:t>
            </w:r>
          </w:p>
        </w:tc>
        <w:tc>
          <w:tcPr>
            <w:tcW w:type="dxa" w:w="1979"/>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$24,434</w:t>
            </w:r>
          </w:p>
        </w:tc>
        <w:tc>
          <w:tcPr>
            <w:tcW w:type="dxa" w:w="1126"/>
          </w:tcPr>
          <w:p>
            <w:pPr>
              <w:spacing w:after="0"/>
              <w:jc w:val="right"/>
            </w:pPr>
            <w:r>
              <w:rPr>
                <w:sz w:val="16"/>
              </w:rPr>
              <w:t>n/a</w:t>
            </w:r>
          </w:p>
        </w:tc>
        <w:tc>
          <w:tcPr>
            <w:tcW w:type="dxa" w:w="1781"/>
          </w:tcPr>
          <w:p>
            <w:pPr>
              <w:spacing w:after="0"/>
              <w:jc w:val="right"/>
            </w:pPr>
            <w:r>
              <w:rPr>
                <w:sz w:val="16"/>
              </w:rPr>
              <w:t>$521,296</w:t>
            </w:r>
          </w:p>
        </w:tc>
        <w:tc>
          <w:tcPr>
            <w:tcW w:type="dxa" w:w="1190"/>
          </w:tcPr>
          <w:p>
            <w:pPr>
              <w:spacing w:after="0"/>
              <w:jc w:val="right"/>
            </w:pPr>
            <w:r>
              <w:rPr>
                <w:sz w:val="16"/>
              </w:rPr>
              <w:t>$545,731</w:t>
            </w:r>
          </w:p>
        </w:tc>
        <w:tc>
          <w:tcPr>
            <w:tcW w:type="dxa" w:w="1935"/>
          </w:tcPr>
          <w:p>
            <w:pPr>
              <w:spacing w:after="0"/>
              <w:jc w:val="right"/>
            </w:pPr>
            <w:r>
              <w:rPr>
                <w:sz w:val="16"/>
              </w:rPr>
              <w:t>2</w:t>
            </w:r>
          </w:p>
        </w:tc>
        <w:tc>
          <w:tcPr>
            <w:tcW w:type="dxa" w:w="1979"/>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Ice Storm</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$430,806</w:t>
            </w:r>
          </w:p>
        </w:tc>
        <w:tc>
          <w:tcPr>
            <w:tcW w:type="dxa" w:w="1126"/>
          </w:tcPr>
          <w:p>
            <w:pPr>
              <w:spacing w:after="0"/>
              <w:jc w:val="right"/>
            </w:pPr>
            <w:r>
              <w:rPr>
                <w:sz w:val="16"/>
              </w:rPr>
              <w:t>n/a</w:t>
            </w:r>
          </w:p>
        </w:tc>
        <w:tc>
          <w:tcPr>
            <w:tcW w:type="dxa" w:w="1781"/>
          </w:tcPr>
          <w:p>
            <w:pPr>
              <w:spacing w:after="0"/>
              <w:jc w:val="right"/>
            </w:pPr>
            <w:r>
              <w:rPr>
                <w:sz w:val="16"/>
              </w:rPr>
              <w:t>$9,567</w:t>
            </w:r>
          </w:p>
        </w:tc>
        <w:tc>
          <w:tcPr>
            <w:tcW w:type="dxa" w:w="1190"/>
          </w:tcPr>
          <w:p>
            <w:pPr>
              <w:spacing w:after="0"/>
              <w:jc w:val="right"/>
            </w:pPr>
            <w:r>
              <w:rPr>
                <w:sz w:val="16"/>
              </w:rPr>
              <w:t>$440,373</w:t>
            </w:r>
          </w:p>
        </w:tc>
        <w:tc>
          <w:tcPr>
            <w:tcW w:type="dxa" w:w="1935"/>
          </w:tcPr>
          <w:p>
            <w:pPr>
              <w:spacing w:after="0"/>
              <w:jc w:val="right"/>
            </w:pPr>
            <w:r>
              <w:rPr>
                <w:sz w:val="16"/>
              </w:rPr>
              <w:t>4</w:t>
            </w:r>
          </w:p>
        </w:tc>
        <w:tc>
          <w:tcPr>
            <w:tcW w:type="dxa" w:w="1979"/>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Wildfire</w:t>
            </w:r>
          </w:p>
        </w:tc>
        <w:tc>
          <w:tcPr>
            <w:tcW w:type="dxa" w:w="1614"/>
          </w:tcPr>
          <w:p>
            <w:pPr>
              <w:spacing w:after="0"/>
              <w:jc w:val="left"/>
            </w:pPr>
            <w:r>
              <w:rPr>
                <w:sz w:val="16"/>
              </w:rPr>
              <w:t>Relatively Low</w:t>
            </w:r>
          </w:p>
        </w:tc>
        <w:tc>
          <w:tcPr>
            <w:tcW w:type="dxa" w:w="1614"/>
          </w:tcPr>
          <w:p>
            <w:pPr>
              <w:spacing w:after="0"/>
              <w:jc w:val="left"/>
            </w:pPr>
            <w:r>
              <w:rPr>
                <w:sz w:val="16"/>
              </w:rPr>
              <w:t>Relatively Low</w:t>
            </w:r>
          </w:p>
        </w:tc>
        <w:tc>
          <w:tcPr>
            <w:tcW w:type="dxa" w:w="1126"/>
          </w:tcPr>
          <w:p>
            <w:pPr>
              <w:spacing w:after="0"/>
              <w:jc w:val="right"/>
            </w:pPr>
            <w:r>
              <w:rPr>
                <w:sz w:val="16"/>
              </w:rPr>
              <w:t>$133,733</w:t>
            </w:r>
          </w:p>
        </w:tc>
        <w:tc>
          <w:tcPr>
            <w:tcW w:type="dxa" w:w="1126"/>
          </w:tcPr>
          <w:p>
            <w:pPr>
              <w:spacing w:after="0"/>
              <w:jc w:val="right"/>
            </w:pPr>
            <w:r>
              <w:rPr>
                <w:sz w:val="16"/>
              </w:rPr>
              <w:t>$97</w:t>
            </w:r>
          </w:p>
        </w:tc>
        <w:tc>
          <w:tcPr>
            <w:tcW w:type="dxa" w:w="1781"/>
          </w:tcPr>
          <w:p>
            <w:pPr>
              <w:spacing w:after="0"/>
              <w:jc w:val="right"/>
            </w:pPr>
            <w:r>
              <w:rPr>
                <w:sz w:val="16"/>
              </w:rPr>
              <w:t>$24,062</w:t>
            </w:r>
          </w:p>
        </w:tc>
        <w:tc>
          <w:tcPr>
            <w:tcW w:type="dxa" w:w="1190"/>
          </w:tcPr>
          <w:p>
            <w:pPr>
              <w:spacing w:after="0"/>
              <w:jc w:val="right"/>
            </w:pPr>
            <w:r>
              <w:rPr>
                <w:sz w:val="16"/>
              </w:rPr>
              <w:t>$157,892</w:t>
            </w:r>
          </w:p>
        </w:tc>
        <w:tc>
          <w:tcPr>
            <w:tcW w:type="dxa" w:w="1935"/>
          </w:tcPr>
          <w:p>
            <w:pPr>
              <w:spacing w:after="0"/>
              <w:jc w:val="right"/>
            </w:pPr>
            <w:r>
              <w:rPr>
                <w:sz w:val="16"/>
              </w:rPr>
              <w:t>0</w:t>
            </w:r>
          </w:p>
        </w:tc>
        <w:tc>
          <w:tcPr>
            <w:tcW w:type="dxa" w:w="1979"/>
          </w:tcPr>
          <w:p>
            <w:pPr>
              <w:spacing w:after="0"/>
              <w:jc w:val="left"/>
            </w:pPr>
            <w:r>
              <w:rPr>
                <w:sz w:val="16"/>
              </w:rPr>
              <w:t>Declared 1 time; no Storm Events record of this type.</w:t>
            </w:r>
          </w:p>
        </w:tc>
      </w:tr>
      <w:tr>
        <w:trPr>
          <w:cantSplit/>
        </w:trPr>
        <w:tc>
          <w:tcPr>
            <w:tcW w:type="dxa" w:w="709"/>
          </w:tcPr>
          <w:p>
            <w:pPr>
              <w:spacing w:after="0"/>
              <w:jc w:val="right"/>
            </w:pPr>
            <w:r>
              <w:rPr>
                <w:sz w:val="16"/>
              </w:rPr>
              <w:t>11</w:t>
            </w:r>
          </w:p>
        </w:tc>
        <w:tc>
          <w:tcPr>
            <w:tcW w:type="dxa" w:w="1037"/>
          </w:tcPr>
          <w:p>
            <w:pPr>
              <w:spacing w:after="0"/>
              <w:jc w:val="left"/>
            </w:pPr>
            <w:r>
              <w:rPr>
                <w:sz w:val="16"/>
              </w:rPr>
              <w:t>Winter Weather</w:t>
            </w:r>
          </w:p>
        </w:tc>
        <w:tc>
          <w:tcPr>
            <w:tcW w:type="dxa" w:w="1614"/>
          </w:tcPr>
          <w:p>
            <w:pPr>
              <w:spacing w:after="0"/>
              <w:jc w:val="left"/>
            </w:pPr>
            <w:r>
              <w:rPr>
                <w:sz w:val="16"/>
              </w:rPr>
              <w:t>Relatively Moderate</w:t>
            </w:r>
          </w:p>
        </w:tc>
        <w:tc>
          <w:tcPr>
            <w:tcW w:type="dxa" w:w="1614"/>
          </w:tcPr>
          <w:p>
            <w:pPr>
              <w:spacing w:after="0"/>
              <w:jc w:val="left"/>
            </w:pPr>
            <w:r>
              <w:rPr>
                <w:sz w:val="16"/>
              </w:rPr>
              <w:t>Relatively Moderate</w:t>
            </w:r>
          </w:p>
        </w:tc>
        <w:tc>
          <w:tcPr>
            <w:tcW w:type="dxa" w:w="1126"/>
          </w:tcPr>
          <w:p>
            <w:pPr>
              <w:spacing w:after="0"/>
              <w:jc w:val="right"/>
            </w:pPr>
            <w:r>
              <w:rPr>
                <w:sz w:val="16"/>
              </w:rPr>
              <w:t>$70,339</w:t>
            </w:r>
          </w:p>
        </w:tc>
        <w:tc>
          <w:tcPr>
            <w:tcW w:type="dxa" w:w="1126"/>
          </w:tcPr>
          <w:p>
            <w:pPr>
              <w:spacing w:after="0"/>
              <w:jc w:val="right"/>
            </w:pPr>
            <w:r>
              <w:rPr>
                <w:sz w:val="16"/>
              </w:rPr>
              <w:t>$65</w:t>
            </w:r>
          </w:p>
        </w:tc>
        <w:tc>
          <w:tcPr>
            <w:tcW w:type="dxa" w:w="1781"/>
          </w:tcPr>
          <w:p>
            <w:pPr>
              <w:spacing w:after="0"/>
              <w:jc w:val="right"/>
            </w:pPr>
            <w:r>
              <w:rPr>
                <w:sz w:val="16"/>
              </w:rPr>
              <w:t>$72,010</w:t>
            </w:r>
          </w:p>
        </w:tc>
        <w:tc>
          <w:tcPr>
            <w:tcW w:type="dxa" w:w="1190"/>
          </w:tcPr>
          <w:p>
            <w:pPr>
              <w:spacing w:after="0"/>
              <w:jc w:val="right"/>
            </w:pPr>
            <w:r>
              <w:rPr>
                <w:sz w:val="16"/>
              </w:rPr>
              <w:t>$142,413</w:t>
            </w:r>
          </w:p>
        </w:tc>
        <w:tc>
          <w:tcPr>
            <w:tcW w:type="dxa" w:w="1935"/>
          </w:tcPr>
          <w:p>
            <w:pPr>
              <w:spacing w:after="0"/>
              <w:jc w:val="right"/>
            </w:pPr>
            <w:r>
              <w:rPr>
                <w:sz w:val="16"/>
              </w:rPr>
              <w:t>52</w:t>
            </w:r>
          </w:p>
        </w:tc>
        <w:tc>
          <w:tcPr>
            <w:tcW w:type="dxa" w:w="1979"/>
          </w:tcPr>
          <w:p>
            <w:pPr>
              <w:spacing w:after="0"/>
              <w:jc w:val="left"/>
            </w:pPr>
            <w:r>
              <w:rPr>
                <w:sz w:val="16"/>
              </w:rPr>
              <w:t>Includes 3 Sleet records (outside NRI's Winter Weather definition).</w:t>
            </w:r>
          </w:p>
        </w:tc>
      </w:tr>
      <w:tr>
        <w:trPr>
          <w:cantSplit/>
        </w:trPr>
        <w:tc>
          <w:tcPr>
            <w:tcW w:type="dxa" w:w="709"/>
          </w:tcPr>
          <w:p>
            <w:pPr>
              <w:spacing w:after="0"/>
              <w:jc w:val="right"/>
            </w:pPr>
            <w:r>
              <w:rPr>
                <w:sz w:val="16"/>
              </w:rPr>
              <w:t>12</w:t>
            </w:r>
          </w:p>
        </w:tc>
        <w:tc>
          <w:tcPr>
            <w:tcW w:type="dxa" w:w="1037"/>
          </w:tcPr>
          <w:p>
            <w:pPr>
              <w:spacing w:after="0"/>
              <w:jc w:val="left"/>
            </w:pPr>
            <w:r>
              <w:rPr>
                <w:sz w:val="16"/>
              </w:rPr>
              <w:t>Landslide</w:t>
            </w:r>
          </w:p>
        </w:tc>
        <w:tc>
          <w:tcPr>
            <w:tcW w:type="dxa" w:w="1614"/>
          </w:tcPr>
          <w:p>
            <w:pPr>
              <w:spacing w:after="0"/>
              <w:jc w:val="left"/>
            </w:pPr>
            <w:r>
              <w:rPr>
                <w:sz w:val="16"/>
              </w:rPr>
              <w:t>Relatively Moderate</w:t>
            </w:r>
          </w:p>
        </w:tc>
        <w:tc>
          <w:tcPr>
            <w:tcW w:type="dxa" w:w="1614"/>
          </w:tcPr>
          <w:p>
            <w:pPr>
              <w:spacing w:after="0"/>
              <w:jc w:val="left"/>
            </w:pPr>
            <w:r>
              <w:rPr>
                <w:sz w:val="16"/>
              </w:rPr>
              <w:t>Relatively Low</w:t>
            </w:r>
          </w:p>
        </w:tc>
        <w:tc>
          <w:tcPr>
            <w:tcW w:type="dxa" w:w="1126"/>
          </w:tcPr>
          <w:p>
            <w:pPr>
              <w:spacing w:after="0"/>
              <w:jc w:val="right"/>
            </w:pPr>
            <w:r>
              <w:rPr>
                <w:sz w:val="16"/>
              </w:rPr>
              <w:t>$51,230</w:t>
            </w:r>
          </w:p>
        </w:tc>
        <w:tc>
          <w:tcPr>
            <w:tcW w:type="dxa" w:w="1126"/>
          </w:tcPr>
          <w:p>
            <w:pPr>
              <w:spacing w:after="0"/>
              <w:jc w:val="right"/>
            </w:pPr>
            <w:r>
              <w:rPr>
                <w:sz w:val="16"/>
              </w:rPr>
              <w:t>n/a</w:t>
            </w:r>
          </w:p>
        </w:tc>
        <w:tc>
          <w:tcPr>
            <w:tcW w:type="dxa" w:w="1781"/>
          </w:tcPr>
          <w:p>
            <w:pPr>
              <w:spacing w:after="0"/>
              <w:jc w:val="right"/>
            </w:pPr>
            <w:r>
              <w:rPr>
                <w:sz w:val="16"/>
              </w:rPr>
              <w:t>$2,045</w:t>
            </w:r>
          </w:p>
        </w:tc>
        <w:tc>
          <w:tcPr>
            <w:tcW w:type="dxa" w:w="1190"/>
          </w:tcPr>
          <w:p>
            <w:pPr>
              <w:spacing w:after="0"/>
              <w:jc w:val="right"/>
            </w:pPr>
            <w:r>
              <w:rPr>
                <w:sz w:val="16"/>
              </w:rPr>
              <w:t>$53,275</w:t>
            </w:r>
          </w:p>
        </w:tc>
        <w:tc>
          <w:tcPr>
            <w:tcW w:type="dxa" w:w="1935"/>
          </w:tcPr>
          <w:p>
            <w:pPr>
              <w:spacing w:after="0"/>
              <w:jc w:val="right"/>
            </w:pPr>
            <w:r>
              <w:rPr>
                <w:sz w:val="16"/>
              </w:rPr>
              <w:t>0</w:t>
            </w:r>
          </w:p>
        </w:tc>
        <w:tc>
          <w:tcPr>
            <w:tcW w:type="dxa" w:w="1979"/>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Drought</w:t>
            </w:r>
          </w:p>
        </w:tc>
        <w:tc>
          <w:tcPr>
            <w:tcW w:type="dxa" w:w="1614"/>
          </w:tcPr>
          <w:p>
            <w:pPr>
              <w:spacing w:after="0"/>
              <w:jc w:val="left"/>
            </w:pPr>
            <w:r>
              <w:rPr>
                <w:sz w:val="16"/>
              </w:rPr>
              <w:t>Very Low</w:t>
            </w:r>
          </w:p>
        </w:tc>
        <w:tc>
          <w:tcPr>
            <w:tcW w:type="dxa" w:w="1614"/>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$30,425</w:t>
            </w:r>
          </w:p>
        </w:tc>
        <w:tc>
          <w:tcPr>
            <w:tcW w:type="dxa" w:w="1781"/>
          </w:tcPr>
          <w:p>
            <w:pPr>
              <w:spacing w:after="0"/>
              <w:jc w:val="right"/>
            </w:pPr>
            <w:r>
              <w:rPr>
                <w:sz w:val="16"/>
              </w:rPr>
              <w:t>n/a</w:t>
            </w:r>
          </w:p>
        </w:tc>
        <w:tc>
          <w:tcPr>
            <w:tcW w:type="dxa" w:w="1190"/>
          </w:tcPr>
          <w:p>
            <w:pPr>
              <w:spacing w:after="0"/>
              <w:jc w:val="right"/>
            </w:pPr>
            <w:r>
              <w:rPr>
                <w:sz w:val="16"/>
              </w:rPr>
              <w:t>$30,425</w:t>
            </w:r>
          </w:p>
        </w:tc>
        <w:tc>
          <w:tcPr>
            <w:tcW w:type="dxa" w:w="1935"/>
          </w:tcPr>
          <w:p>
            <w:pPr>
              <w:spacing w:after="0"/>
              <w:jc w:val="right"/>
            </w:pPr>
            <w:r>
              <w:rPr>
                <w:sz w:val="16"/>
              </w:rPr>
              <w:t>9</w:t>
            </w:r>
          </w:p>
        </w:tc>
        <w:tc>
          <w:tcPr>
            <w:tcW w:type="dxa" w:w="1979"/>
          </w:tcPr>
          <w:p>
            <w:pPr>
              <w:spacing w:after="0"/>
              <w:jc w:val="left"/>
            </w:pPr>
          </w:p>
        </w:tc>
      </w:tr>
      <w:tr>
        <w:trPr>
          <w:cantSplit/>
        </w:trPr>
        <w:tc>
          <w:tcPr>
            <w:tcW w:type="dxa" w:w="709"/>
          </w:tcPr>
          <w:p>
            <w:pPr>
              <w:spacing w:after="0"/>
              <w:jc w:val="right"/>
            </w:pPr>
            <w:r>
              <w:rPr>
                <w:sz w:val="16"/>
              </w:rPr>
              <w:t>14</w:t>
            </w:r>
          </w:p>
        </w:tc>
        <w:tc>
          <w:tcPr>
            <w:tcW w:type="dxa" w:w="1037"/>
          </w:tcPr>
          <w:p>
            <w:pPr>
              <w:spacing w:after="0"/>
              <w:jc w:val="left"/>
            </w:pPr>
            <w:r>
              <w:rPr>
                <w:sz w:val="16"/>
              </w:rPr>
              <w:t>Hurricane</w:t>
            </w:r>
          </w:p>
        </w:tc>
        <w:tc>
          <w:tcPr>
            <w:tcW w:type="dxa" w:w="1614"/>
          </w:tcPr>
          <w:p>
            <w:pPr>
              <w:spacing w:after="0"/>
              <w:jc w:val="left"/>
            </w:pPr>
            <w:r>
              <w:rPr>
                <w:sz w:val="16"/>
              </w:rPr>
              <w:t>Very Low</w:t>
            </w:r>
          </w:p>
        </w:tc>
        <w:tc>
          <w:tcPr>
            <w:tcW w:type="dxa" w:w="1614"/>
          </w:tcPr>
          <w:p>
            <w:pPr>
              <w:spacing w:after="0"/>
              <w:jc w:val="left"/>
            </w:pPr>
            <w:r>
              <w:rPr>
                <w:sz w:val="16"/>
              </w:rPr>
              <w:t>Very Low</w:t>
            </w:r>
          </w:p>
        </w:tc>
        <w:tc>
          <w:tcPr>
            <w:tcW w:type="dxa" w:w="1126"/>
          </w:tcPr>
          <w:p>
            <w:pPr>
              <w:spacing w:after="0"/>
              <w:jc w:val="right"/>
            </w:pPr>
            <w:r>
              <w:rPr>
                <w:sz w:val="16"/>
              </w:rPr>
              <w:t>$3,774</w:t>
            </w:r>
          </w:p>
        </w:tc>
        <w:tc>
          <w:tcPr>
            <w:tcW w:type="dxa" w:w="1126"/>
          </w:tcPr>
          <w:p>
            <w:pPr>
              <w:spacing w:after="0"/>
              <w:jc w:val="right"/>
            </w:pPr>
            <w:r>
              <w:rPr>
                <w:sz w:val="16"/>
              </w:rPr>
              <w:t>$2,256</w:t>
            </w:r>
          </w:p>
        </w:tc>
        <w:tc>
          <w:tcPr>
            <w:tcW w:type="dxa" w:w="1781"/>
          </w:tcPr>
          <w:p>
            <w:pPr>
              <w:spacing w:after="0"/>
              <w:jc w:val="right"/>
            </w:pPr>
            <w:r>
              <w:rPr>
                <w:sz w:val="16"/>
              </w:rPr>
              <w:t>$15</w:t>
            </w:r>
          </w:p>
        </w:tc>
        <w:tc>
          <w:tcPr>
            <w:tcW w:type="dxa" w:w="1190"/>
          </w:tcPr>
          <w:p>
            <w:pPr>
              <w:spacing w:after="0"/>
              <w:jc w:val="right"/>
            </w:pPr>
            <w:r>
              <w:rPr>
                <w:sz w:val="16"/>
              </w:rPr>
              <w:t>$6,045</w:t>
            </w:r>
          </w:p>
        </w:tc>
        <w:tc>
          <w:tcPr>
            <w:tcW w:type="dxa" w:w="1935"/>
          </w:tcPr>
          <w:p>
            <w:pPr>
              <w:spacing w:after="0"/>
              <w:jc w:val="right"/>
            </w:pPr>
            <w:r>
              <w:rPr>
                <w:sz w:val="16"/>
              </w:rPr>
              <w:t>0</w:t>
            </w:r>
          </w:p>
        </w:tc>
        <w:tc>
          <w:tcPr>
            <w:tcW w:type="dxa" w:w="197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8002.01 (Relatively Moderate, 86.8); tract 8011.01 (Relatively Moderate, 84.6); tract 8002.02 (Relatively Moderate, 84.3)</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8010 (Very Low, 30.9); tract 8005.01 (Very Low, 30.6); tract 8004.01 (Very Low, 30.4)</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8001.02 (Relatively Moderate, 98.3); tract 8010 (Relatively Moderate, 97.9); tract 8004.01 (Relatively Moderate, 97.5)</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8004.01 (Relatively High, 92.7); tract 8002.02 (Relatively High, 89.1); tract 8010 (Relatively High, 88.2)</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8004.01 (Relatively Low, 88.2); tract 8011.02 (Relatively Low, 86.3); tract 8002.02 (Relatively Low, 86.1)</w:t>
            </w:r>
          </w:p>
        </w:tc>
      </w:tr>
    </w:tbl>
    <w:p>
      <w:pPr>
        <w:spacing w:after="40" w:before="60"/>
      </w:pPr>
      <w:r>
        <w:rPr>
          <w:sz w:val="15"/>
        </w:rPr>
        <w:t xml:space="preserve">Up to 3 census tracts per hazard, highest National Risk Index rating first, then highest score; a tract number is the Census tract number (for example 8002.01 is Census Tract 8002.01).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45"/>
        <w:gridCol w:w="1982"/>
        <w:gridCol w:w="1590"/>
        <w:gridCol w:w="1639"/>
        <w:gridCol w:w="1580"/>
        <w:gridCol w:w="1842"/>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2"/>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580"/>
            <w:shd w:val="clear" w:color="auto" w:fill="E8E8E8"/>
          </w:tcPr>
          <w:p>
            <w:pPr>
              <w:spacing w:after="0"/>
              <w:jc w:val="left"/>
            </w:pPr>
            <w:r>
              <w:rPr>
                <w:b/>
                <w:sz w:val="16"/>
              </w:rPr>
              <w:t>How it applies to jurisdictions</w:t>
            </w:r>
          </w:p>
        </w:tc>
        <w:tc>
          <w:tcPr>
            <w:tcW w:type="dxa" w:w="1842"/>
            <w:shd w:val="clear" w:color="auto" w:fill="E8E8E8"/>
          </w:tcPr>
          <w:p>
            <w:pPr>
              <w:spacing w:after="0"/>
              <w:jc w:val="left"/>
            </w:pPr>
            <w:r>
              <w:rPr>
                <w:b/>
                <w:sz w:val="16"/>
              </w:rPr>
              <w:t>Note</w:t>
            </w: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45"/>
          </w:tcPr>
          <w:p>
            <w:pPr>
              <w:spacing w:after="0"/>
              <w:jc w:val="right"/>
            </w:pPr>
            <w:r>
              <w:rPr>
                <w:sz w:val="16"/>
              </w:rPr>
              <w:t>4 records, 2000 to 2024 (4 zone-level)</w:t>
            </w:r>
          </w:p>
        </w:tc>
        <w:tc>
          <w:tcPr>
            <w:tcW w:type="dxa" w:w="1982"/>
          </w:tcPr>
          <w:p>
            <w:pPr>
              <w:spacing w:after="0"/>
              <w:jc w:val="left"/>
            </w:pPr>
            <w:r>
              <w:rPr>
                <w:sz w:val="16"/>
              </w:rPr>
              <w:t>1 day to 12 days (median 2 days); 4 with a recorded value</w:t>
            </w:r>
          </w:p>
        </w:tc>
        <w:tc>
          <w:tcPr>
            <w:tcW w:type="dxa" w:w="1590"/>
          </w:tcPr>
          <w:p>
            <w:pPr>
              <w:spacing w:after="0"/>
              <w:jc w:val="left"/>
            </w:pPr>
            <w:r>
              <w:rPr>
                <w:sz w:val="16"/>
              </w:rPr>
              <w:t>12 consecutive days, 2010-01-01 to 2010-01-12, zone-level</w:t>
            </w:r>
          </w:p>
        </w:tc>
        <w:tc>
          <w:tcPr>
            <w:tcW w:type="dxa" w:w="1639"/>
          </w:tcPr>
          <w:p>
            <w:pPr>
              <w:spacing w:after="0"/>
              <w:jc w:val="left"/>
            </w:pPr>
          </w:p>
        </w:tc>
        <w:tc>
          <w:tcPr>
            <w:tcW w:type="dxa" w:w="1580"/>
          </w:tcPr>
          <w:p>
            <w:pPr>
              <w:spacing w:after="0"/>
              <w:jc w:val="left"/>
            </w:pPr>
            <w:r>
              <w:rPr>
                <w:sz w:val="16"/>
              </w:rPr>
              <w:t>Countywide (zone-level records).</w:t>
            </w:r>
          </w:p>
        </w:tc>
        <w:tc>
          <w:tcPr>
            <w:tcW w:type="dxa" w:w="1842"/>
          </w:tcPr>
          <w:p>
            <w:pPr>
              <w:spacing w:after="0"/>
              <w:jc w:val="left"/>
            </w:pPr>
            <w:r>
              <w:rPr>
                <w:sz w:val="16"/>
              </w:rPr>
              <w:t>Wind chill: in event narratives only (local data needed).</w:t>
            </w: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45"/>
          </w:tcPr>
          <w:p>
            <w:pPr>
              <w:spacing w:after="0"/>
              <w:jc w:val="right"/>
            </w:pPr>
            <w:r>
              <w:rPr>
                <w:sz w:val="16"/>
              </w:rPr>
              <w:t>1 record, 2007 (1 zone-level)</w:t>
            </w:r>
          </w:p>
        </w:tc>
        <w:tc>
          <w:tcPr>
            <w:tcW w:type="dxa" w:w="1982"/>
          </w:tcPr>
          <w:p>
            <w:pPr>
              <w:spacing w:after="0"/>
              <w:jc w:val="left"/>
            </w:pPr>
          </w:p>
        </w:tc>
        <w:tc>
          <w:tcPr>
            <w:tcW w:type="dxa" w:w="1590"/>
          </w:tcPr>
          <w:p>
            <w:pPr>
              <w:spacing w:after="0"/>
              <w:jc w:val="left"/>
            </w:pPr>
            <w:r>
              <w:rPr>
                <w:sz w:val="16"/>
              </w:rPr>
              <w:t>No crop damage reported in 1 record.</w:t>
            </w:r>
          </w:p>
        </w:tc>
        <w:tc>
          <w:tcPr>
            <w:tcW w:type="dxa" w:w="1639"/>
          </w:tcPr>
          <w:p>
            <w:pPr>
              <w:spacing w:after="0"/>
              <w:jc w:val="left"/>
            </w:pPr>
          </w:p>
        </w:tc>
        <w:tc>
          <w:tcPr>
            <w:tcW w:type="dxa" w:w="1580"/>
          </w:tcPr>
          <w:p>
            <w:pPr>
              <w:spacing w:after="0"/>
              <w:jc w:val="left"/>
            </w:pPr>
            <w:r>
              <w:rPr>
                <w:sz w:val="16"/>
              </w:rPr>
              <w:t>Countywide (zone-level records).</w:t>
            </w:r>
          </w:p>
        </w:tc>
        <w:tc>
          <w:tcPr>
            <w:tcW w:type="dxa" w:w="1842"/>
          </w:tcPr>
          <w:p>
            <w:pPr>
              <w:spacing w:after="0"/>
              <w:jc w:val="left"/>
            </w:pPr>
            <w:r>
              <w:rPr>
                <w:sz w:val="16"/>
              </w:rPr>
              <w:t>Temperature: in event narratives only (local data needed).</w:t>
            </w: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45"/>
          </w:tcPr>
          <w:p>
            <w:pPr>
              <w:spacing w:after="0"/>
              <w:jc w:val="right"/>
            </w:pPr>
            <w:r>
              <w:rPr>
                <w:sz w:val="16"/>
              </w:rPr>
              <w:t>9 records, 2005 to 2018 (9 zone-level)</w:t>
            </w:r>
          </w:p>
        </w:tc>
        <w:tc>
          <w:tcPr>
            <w:tcW w:type="dxa" w:w="1982"/>
          </w:tcPr>
          <w:p>
            <w:pPr>
              <w:spacing w:after="0"/>
              <w:jc w:val="left"/>
            </w:pPr>
            <w:r>
              <w:rPr>
                <w:sz w:val="16"/>
              </w:rPr>
              <w:t>31 days to 106 days (median 104 days); 3 with a recorded value</w:t>
            </w:r>
          </w:p>
        </w:tc>
        <w:tc>
          <w:tcPr>
            <w:tcW w:type="dxa" w:w="1590"/>
          </w:tcPr>
          <w:p>
            <w:pPr>
              <w:spacing w:after="0"/>
              <w:jc w:val="left"/>
            </w:pPr>
            <w:r>
              <w:rPr>
                <w:sz w:val="16"/>
              </w:rPr>
              <w:t>106 days (about 3.5 months), 2017-11-15 to 2018-02-28, a run of 4 consecutive Storm Events drought records, zone-level</w:t>
            </w:r>
          </w:p>
        </w:tc>
        <w:tc>
          <w:tcPr>
            <w:tcW w:type="dxa" w:w="1639"/>
          </w:tcPr>
          <w:p>
            <w:pPr>
              <w:spacing w:after="0"/>
              <w:jc w:val="left"/>
            </w:pPr>
          </w:p>
        </w:tc>
        <w:tc>
          <w:tcPr>
            <w:tcW w:type="dxa" w:w="1580"/>
          </w:tcPr>
          <w:p>
            <w:pPr>
              <w:spacing w:after="0"/>
              <w:jc w:val="left"/>
            </w:pPr>
            <w:r>
              <w:rPr>
                <w:sz w:val="16"/>
              </w:rPr>
              <w:t>Countywide (zone-level records).</w:t>
            </w:r>
          </w:p>
        </w:tc>
        <w:tc>
          <w:tcPr>
            <w:tcW w:type="dxa" w:w="18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45"/>
          </w:tcPr>
          <w:p>
            <w:pPr>
              <w:spacing w:after="0"/>
              <w:jc w:val="right"/>
            </w:pPr>
            <w:r>
              <w:rPr>
                <w:sz w:val="16"/>
              </w:rPr>
              <w:t>0</w:t>
            </w:r>
          </w:p>
        </w:tc>
        <w:tc>
          <w:tcPr>
            <w:tcW w:type="dxa" w:w="1982"/>
          </w:tcPr>
          <w:p>
            <w:pPr>
              <w:spacing w:after="0"/>
              <w:jc w:val="left"/>
            </w:pPr>
          </w:p>
        </w:tc>
        <w:tc>
          <w:tcPr>
            <w:tcW w:type="dxa" w:w="1590"/>
          </w:tcPr>
          <w:p>
            <w:pPr>
              <w:spacing w:after="0"/>
              <w:jc w:val="left"/>
            </w:pPr>
          </w:p>
        </w:tc>
        <w:tc>
          <w:tcPr>
            <w:tcW w:type="dxa" w:w="1639"/>
          </w:tcPr>
          <w:p>
            <w:pPr>
              <w:spacing w:after="0"/>
              <w:jc w:val="left"/>
            </w:pPr>
          </w:p>
        </w:tc>
        <w:tc>
          <w:tcPr>
            <w:tcW w:type="dxa" w:w="1580"/>
          </w:tcPr>
          <w:p>
            <w:pPr>
              <w:spacing w:after="0"/>
              <w:jc w:val="left"/>
            </w:pPr>
          </w:p>
        </w:tc>
        <w:tc>
          <w:tcPr>
            <w:tcW w:type="dxa" w:w="1842"/>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45"/>
          </w:tcPr>
          <w:p>
            <w:pPr>
              <w:spacing w:after="0"/>
              <w:jc w:val="right"/>
            </w:pPr>
            <w:r>
              <w:rPr>
                <w:sz w:val="16"/>
              </w:rPr>
              <w:t>301 records, 1959 to 2026</w:t>
            </w:r>
          </w:p>
        </w:tc>
        <w:tc>
          <w:tcPr>
            <w:tcW w:type="dxa" w:w="1982"/>
          </w:tcPr>
          <w:p>
            <w:pPr>
              <w:spacing w:after="0"/>
              <w:jc w:val="left"/>
            </w:pPr>
            <w:r>
              <w:rPr>
                <w:sz w:val="16"/>
              </w:rPr>
              <w:t>0.75 in to 4 in (median 1 in); 301 with a recorded value</w:t>
            </w:r>
          </w:p>
        </w:tc>
        <w:tc>
          <w:tcPr>
            <w:tcW w:type="dxa" w:w="1590"/>
          </w:tcPr>
          <w:p>
            <w:pPr>
              <w:spacing w:after="0"/>
              <w:jc w:val="left"/>
            </w:pPr>
            <w:r>
              <w:rPr>
                <w:sz w:val="16"/>
              </w:rPr>
              <w:t>4 in hail, 2015-04-08; same size also recorded on 2004-05-26</w:t>
            </w:r>
          </w:p>
        </w:tc>
        <w:tc>
          <w:tcPr>
            <w:tcW w:type="dxa" w:w="1639"/>
          </w:tcPr>
          <w:p>
            <w:pPr>
              <w:spacing w:after="0"/>
              <w:jc w:val="left"/>
            </w:pPr>
            <w:r>
              <w:rPr>
                <w:sz w:val="16"/>
              </w:rPr>
              <w:t>Hail, 2000-04-16, $500,000 property; crops not reported (2000 dollars)</w:t>
            </w:r>
          </w:p>
        </w:tc>
        <w:tc>
          <w:tcPr>
            <w:tcW w:type="dxa" w:w="1580"/>
          </w:tcPr>
          <w:p>
            <w:pPr>
              <w:spacing w:after="0"/>
              <w:jc w:val="left"/>
            </w:pPr>
            <w:r>
              <w:rPr>
                <w:sz w:val="16"/>
              </w:rPr>
              <w:t>Event records naming jurisdictions in the plan: Union city (34 records), Washington city (32 records), St. Clair city (24 records), Pacific city (12 records).</w:t>
            </w:r>
          </w:p>
        </w:tc>
        <w:tc>
          <w:tcPr>
            <w:tcW w:type="dxa" w:w="1842"/>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45"/>
          </w:tcPr>
          <w:p>
            <w:pPr>
              <w:spacing w:after="0"/>
              <w:jc w:val="right"/>
            </w:pPr>
            <w:r>
              <w:rPr>
                <w:sz w:val="16"/>
              </w:rPr>
              <w:t>60 records, 1998 to 2025 (60 zone-level)</w:t>
            </w:r>
          </w:p>
        </w:tc>
        <w:tc>
          <w:tcPr>
            <w:tcW w:type="dxa" w:w="1982"/>
          </w:tcPr>
          <w:p>
            <w:pPr>
              <w:spacing w:after="0"/>
              <w:jc w:val="left"/>
            </w:pPr>
            <w:r>
              <w:rPr>
                <w:sz w:val="16"/>
              </w:rPr>
              <w:t>1 day to 18 days (median 4 days); 52 with a recorded value</w:t>
            </w:r>
          </w:p>
        </w:tc>
        <w:tc>
          <w:tcPr>
            <w:tcW w:type="dxa" w:w="1590"/>
          </w:tcPr>
          <w:p>
            <w:pPr>
              <w:spacing w:after="0"/>
              <w:jc w:val="left"/>
            </w:pPr>
            <w:r>
              <w:rPr>
                <w:sz w:val="16"/>
              </w:rPr>
              <w:t>18 consecutive days, 2011-07-17 to 2011-08-03, zone-level</w:t>
            </w:r>
          </w:p>
        </w:tc>
        <w:tc>
          <w:tcPr>
            <w:tcW w:type="dxa" w:w="1639"/>
          </w:tcPr>
          <w:p>
            <w:pPr>
              <w:spacing w:after="0"/>
              <w:jc w:val="left"/>
            </w:pPr>
          </w:p>
        </w:tc>
        <w:tc>
          <w:tcPr>
            <w:tcW w:type="dxa" w:w="1580"/>
          </w:tcPr>
          <w:p>
            <w:pPr>
              <w:spacing w:after="0"/>
              <w:jc w:val="left"/>
            </w:pPr>
            <w:r>
              <w:rPr>
                <w:sz w:val="16"/>
              </w:rPr>
              <w:t>Countywide (zone-level records).</w:t>
            </w:r>
          </w:p>
        </w:tc>
        <w:tc>
          <w:tcPr>
            <w:tcW w:type="dxa" w:w="1842"/>
          </w:tcPr>
          <w:p>
            <w:pPr>
              <w:spacing w:after="0"/>
              <w:jc w:val="left"/>
            </w:pPr>
            <w:r>
              <w:rPr>
                <w:sz w:val="16"/>
              </w:rPr>
              <w:t>Heat index: in event narratives only (local data needed).</w:t>
            </w: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45"/>
          </w:tcPr>
          <w:p>
            <w:pPr>
              <w:spacing w:after="0"/>
              <w:jc w:val="right"/>
            </w:pPr>
            <w:r>
              <w:rPr>
                <w:sz w:val="16"/>
              </w:rPr>
              <w:t>0</w:t>
            </w:r>
          </w:p>
        </w:tc>
        <w:tc>
          <w:tcPr>
            <w:tcW w:type="dxa" w:w="1982"/>
          </w:tcPr>
          <w:p>
            <w:pPr>
              <w:spacing w:after="0"/>
              <w:jc w:val="left"/>
            </w:pPr>
          </w:p>
        </w:tc>
        <w:tc>
          <w:tcPr>
            <w:tcW w:type="dxa" w:w="1590"/>
          </w:tcPr>
          <w:p>
            <w:pPr>
              <w:spacing w:after="0"/>
              <w:jc w:val="left"/>
            </w:pPr>
          </w:p>
        </w:tc>
        <w:tc>
          <w:tcPr>
            <w:tcW w:type="dxa" w:w="1639"/>
          </w:tcPr>
          <w:p>
            <w:pPr>
              <w:spacing w:after="0"/>
              <w:jc w:val="left"/>
            </w:pPr>
          </w:p>
        </w:tc>
        <w:tc>
          <w:tcPr>
            <w:tcW w:type="dxa" w:w="1580"/>
          </w:tcPr>
          <w:p>
            <w:pPr>
              <w:spacing w:after="0"/>
              <w:jc w:val="left"/>
            </w:pPr>
          </w:p>
        </w:tc>
        <w:tc>
          <w:tcPr>
            <w:tcW w:type="dxa" w:w="18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45"/>
          </w:tcPr>
          <w:p>
            <w:pPr>
              <w:spacing w:after="0"/>
              <w:jc w:val="right"/>
            </w:pPr>
            <w:r>
              <w:rPr>
                <w:sz w:val="16"/>
              </w:rPr>
              <w:t>4 records, 1996 to 2017 (4 zone-level)</w:t>
            </w:r>
          </w:p>
        </w:tc>
        <w:tc>
          <w:tcPr>
            <w:tcW w:type="dxa" w:w="1982"/>
          </w:tcPr>
          <w:p>
            <w:pPr>
              <w:spacing w:after="0"/>
              <w:jc w:val="left"/>
            </w:pPr>
          </w:p>
        </w:tc>
        <w:tc>
          <w:tcPr>
            <w:tcW w:type="dxa" w:w="1590"/>
          </w:tcPr>
          <w:p>
            <w:pPr>
              <w:spacing w:after="0"/>
              <w:jc w:val="left"/>
            </w:pPr>
            <w:r>
              <w:rPr>
                <w:sz w:val="16"/>
              </w:rPr>
              <w:t>Ice Storm, 2007-01-12, $334,000 property; $0 crops (2007 dollars); NWS zone MOZ062</w:t>
            </w:r>
          </w:p>
        </w:tc>
        <w:tc>
          <w:tcPr>
            <w:tcW w:type="dxa" w:w="1639"/>
          </w:tcPr>
          <w:p>
            <w:pPr>
              <w:spacing w:after="0"/>
              <w:jc w:val="left"/>
            </w:pPr>
          </w:p>
        </w:tc>
        <w:tc>
          <w:tcPr>
            <w:tcW w:type="dxa" w:w="1580"/>
          </w:tcPr>
          <w:p>
            <w:pPr>
              <w:spacing w:after="0"/>
              <w:jc w:val="left"/>
            </w:pPr>
            <w:r>
              <w:rPr>
                <w:sz w:val="16"/>
              </w:rPr>
              <w:t>Countywide (zone-level records).</w:t>
            </w:r>
          </w:p>
        </w:tc>
        <w:tc>
          <w:tcPr>
            <w:tcW w:type="dxa" w:w="1842"/>
          </w:tcPr>
          <w:p>
            <w:pPr>
              <w:spacing w:after="0"/>
              <w:jc w:val="left"/>
            </w:pPr>
            <w:r>
              <w:rPr>
                <w:sz w:val="16"/>
              </w:rPr>
              <w:t>Ice thickness: in event narratives only (local data needed).</w:t>
            </w: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45"/>
          </w:tcPr>
          <w:p>
            <w:pPr>
              <w:spacing w:after="0"/>
              <w:jc w:val="right"/>
            </w:pPr>
            <w:r>
              <w:rPr>
                <w:sz w:val="16"/>
              </w:rPr>
              <w:t>53 records, 1996 to 2026 (6 zone-level)</w:t>
            </w:r>
          </w:p>
        </w:tc>
        <w:tc>
          <w:tcPr>
            <w:tcW w:type="dxa" w:w="1982"/>
          </w:tcPr>
          <w:p>
            <w:pPr>
              <w:spacing w:after="0"/>
              <w:jc w:val="left"/>
            </w:pPr>
          </w:p>
        </w:tc>
        <w:tc>
          <w:tcPr>
            <w:tcW w:type="dxa" w:w="1590"/>
          </w:tcPr>
          <w:p>
            <w:pPr>
              <w:spacing w:after="0"/>
              <w:jc w:val="left"/>
            </w:pPr>
            <w:r>
              <w:rPr>
                <w:sz w:val="16"/>
              </w:rPr>
              <w:t>Flash Flood, 2000-05-07, $100,000,000 property; crops not reported (2000 dollars), 2 direct deaths</w:t>
            </w:r>
          </w:p>
        </w:tc>
        <w:tc>
          <w:tcPr>
            <w:tcW w:type="dxa" w:w="1639"/>
          </w:tcPr>
          <w:p>
            <w:pPr>
              <w:spacing w:after="0"/>
              <w:jc w:val="left"/>
            </w:pPr>
          </w:p>
        </w:tc>
        <w:tc>
          <w:tcPr>
            <w:tcW w:type="dxa" w:w="1580"/>
          </w:tcPr>
          <w:p>
            <w:pPr>
              <w:spacing w:after="0"/>
              <w:jc w:val="left"/>
            </w:pPr>
            <w:r>
              <w:rPr>
                <w:sz w:val="16"/>
              </w:rPr>
              <w:t>Event records naming jurisdictions in the plan: Pacific city (4 records), Washington city (2 records), St. Clair city (1 record). Zone-level records (6) apply countywide.</w:t>
            </w:r>
          </w:p>
        </w:tc>
        <w:tc>
          <w:tcPr>
            <w:tcW w:type="dxa" w:w="18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45"/>
          </w:tcPr>
          <w:p>
            <w:pPr>
              <w:spacing w:after="0"/>
              <w:jc w:val="right"/>
            </w:pPr>
            <w:r>
              <w:rPr>
                <w:sz w:val="16"/>
              </w:rPr>
              <w:t>0</w:t>
            </w:r>
          </w:p>
        </w:tc>
        <w:tc>
          <w:tcPr>
            <w:tcW w:type="dxa" w:w="1982"/>
          </w:tcPr>
          <w:p>
            <w:pPr>
              <w:spacing w:after="0"/>
              <w:jc w:val="left"/>
            </w:pPr>
          </w:p>
        </w:tc>
        <w:tc>
          <w:tcPr>
            <w:tcW w:type="dxa" w:w="1590"/>
          </w:tcPr>
          <w:p>
            <w:pPr>
              <w:spacing w:after="0"/>
              <w:jc w:val="left"/>
            </w:pPr>
          </w:p>
        </w:tc>
        <w:tc>
          <w:tcPr>
            <w:tcW w:type="dxa" w:w="1639"/>
          </w:tcPr>
          <w:p>
            <w:pPr>
              <w:spacing w:after="0"/>
              <w:jc w:val="left"/>
            </w:pPr>
          </w:p>
        </w:tc>
        <w:tc>
          <w:tcPr>
            <w:tcW w:type="dxa" w:w="1580"/>
          </w:tcPr>
          <w:p>
            <w:pPr>
              <w:spacing w:after="0"/>
              <w:jc w:val="left"/>
            </w:pPr>
          </w:p>
        </w:tc>
        <w:tc>
          <w:tcPr>
            <w:tcW w:type="dxa" w:w="1842"/>
          </w:tcPr>
          <w:p>
            <w:pPr>
              <w:spacing w:after="0"/>
              <w:jc w:val="left"/>
            </w:pPr>
            <w:r>
              <w:rPr>
                <w:sz w:val="16"/>
              </w:rPr>
              <w:t>Physical measure: in event narratives only (local data needed).</w:t>
            </w: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45"/>
          </w:tcPr>
          <w:p>
            <w:pPr>
              <w:spacing w:after="0"/>
              <w:jc w:val="right"/>
            </w:pPr>
            <w:r>
              <w:rPr>
                <w:sz w:val="16"/>
              </w:rPr>
              <w:t>2 records, 2002 to 2005</w:t>
            </w:r>
          </w:p>
        </w:tc>
        <w:tc>
          <w:tcPr>
            <w:tcW w:type="dxa" w:w="1982"/>
          </w:tcPr>
          <w:p>
            <w:pPr>
              <w:spacing w:after="0"/>
              <w:jc w:val="left"/>
            </w:pPr>
          </w:p>
        </w:tc>
        <w:tc>
          <w:tcPr>
            <w:tcW w:type="dxa" w:w="1590"/>
          </w:tcPr>
          <w:p>
            <w:pPr>
              <w:spacing w:after="0"/>
              <w:jc w:val="left"/>
            </w:pPr>
            <w:r>
              <w:rPr>
                <w:sz w:val="16"/>
              </w:rPr>
              <w:t>No damage or casualties reported in 2 records.</w:t>
            </w:r>
          </w:p>
        </w:tc>
        <w:tc>
          <w:tcPr>
            <w:tcW w:type="dxa" w:w="1639"/>
          </w:tcPr>
          <w:p>
            <w:pPr>
              <w:spacing w:after="0"/>
              <w:jc w:val="left"/>
            </w:pPr>
          </w:p>
        </w:tc>
        <w:tc>
          <w:tcPr>
            <w:tcW w:type="dxa" w:w="1580"/>
          </w:tcPr>
          <w:p>
            <w:pPr>
              <w:spacing w:after="0"/>
              <w:jc w:val="left"/>
            </w:pPr>
            <w:r>
              <w:rPr>
                <w:sz w:val="16"/>
              </w:rPr>
              <w:t>Event records naming jurisdictions in the plan: Washington city (1 record).</w:t>
            </w:r>
          </w:p>
        </w:tc>
        <w:tc>
          <w:tcPr>
            <w:tcW w:type="dxa" w:w="1842"/>
          </w:tcPr>
          <w:p>
            <w:pPr>
              <w:spacing w:after="0"/>
              <w:jc w:val="left"/>
            </w:pPr>
            <w:r>
              <w:rPr>
                <w:sz w:val="16"/>
              </w:rPr>
              <w:t>Storm Events lists lightning with damage or casualties; physical measure in event narratives only (local data needed).</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45"/>
          </w:tcPr>
          <w:p>
            <w:pPr>
              <w:spacing w:after="0"/>
              <w:jc w:val="right"/>
            </w:pPr>
            <w:r>
              <w:rPr>
                <w:sz w:val="16"/>
              </w:rPr>
              <w:t>11 records, 1996 to 2025 (11 zone-level)</w:t>
            </w:r>
          </w:p>
        </w:tc>
        <w:tc>
          <w:tcPr>
            <w:tcW w:type="dxa" w:w="1982"/>
          </w:tcPr>
          <w:p>
            <w:pPr>
              <w:spacing w:after="0"/>
              <w:jc w:val="left"/>
            </w:pPr>
            <w:r>
              <w:rPr>
                <w:sz w:val="16"/>
              </w:rPr>
              <w:t>36 kt (41 mph) to 61 kt (70 mph) (median 45 kt (52 mph)); 11 with a recorded value</w:t>
            </w:r>
          </w:p>
        </w:tc>
        <w:tc>
          <w:tcPr>
            <w:tcW w:type="dxa" w:w="1590"/>
          </w:tcPr>
          <w:p>
            <w:pPr>
              <w:spacing w:after="0"/>
              <w:jc w:val="left"/>
            </w:pPr>
            <w:r>
              <w:rPr>
                <w:sz w:val="16"/>
              </w:rPr>
              <w:t>61 kt (70 mph), measurement type not recorded, High Wind, 1996-04-28; NWS zone MOZ062</w:t>
            </w:r>
          </w:p>
        </w:tc>
        <w:tc>
          <w:tcPr>
            <w:tcW w:type="dxa" w:w="1639"/>
          </w:tcPr>
          <w:p>
            <w:pPr>
              <w:spacing w:after="0"/>
              <w:jc w:val="left"/>
            </w:pPr>
            <w:r>
              <w:rPr>
                <w:sz w:val="16"/>
              </w:rPr>
              <w:t>High Wind, 2025-03-14, $20,000 property; $0 crops, reported for the zone (2025 dollars)</w:t>
            </w:r>
          </w:p>
        </w:tc>
        <w:tc>
          <w:tcPr>
            <w:tcW w:type="dxa" w:w="1580"/>
          </w:tcPr>
          <w:p>
            <w:pPr>
              <w:spacing w:after="0"/>
              <w:jc w:val="left"/>
            </w:pPr>
            <w:r>
              <w:rPr>
                <w:sz w:val="16"/>
              </w:rPr>
              <w:t>Countywide (zone-level records).</w:t>
            </w:r>
          </w:p>
        </w:tc>
        <w:tc>
          <w:tcPr>
            <w:tcW w:type="dxa" w:w="1842"/>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45"/>
          </w:tcPr>
          <w:p>
            <w:pPr>
              <w:spacing w:after="0"/>
              <w:jc w:val="right"/>
            </w:pPr>
            <w:r>
              <w:rPr>
                <w:sz w:val="16"/>
              </w:rPr>
              <w:t>345 records, 1956 to 2026</w:t>
            </w:r>
          </w:p>
        </w:tc>
        <w:tc>
          <w:tcPr>
            <w:tcW w:type="dxa" w:w="1982"/>
          </w:tcPr>
          <w:p>
            <w:pPr>
              <w:spacing w:after="0"/>
              <w:jc w:val="left"/>
            </w:pPr>
            <w:r>
              <w:rPr>
                <w:sz w:val="16"/>
              </w:rPr>
              <w:t>50 kt (58 mph) to 88 kt (101 mph) (median 56 kt (64 mph)); 273 with a recorded value</w:t>
            </w:r>
          </w:p>
        </w:tc>
        <w:tc>
          <w:tcPr>
            <w:tcW w:type="dxa" w:w="1590"/>
          </w:tcPr>
          <w:p>
            <w:pPr>
              <w:spacing w:after="0"/>
              <w:jc w:val="left"/>
            </w:pPr>
            <w:r>
              <w:rPr>
                <w:sz w:val="16"/>
              </w:rPr>
              <w:t>88 kt (101 mph) measured gust, Thunderstorm Wind, 2013-04-10, 11 direct injuries</w:t>
            </w:r>
          </w:p>
        </w:tc>
        <w:tc>
          <w:tcPr>
            <w:tcW w:type="dxa" w:w="1639"/>
          </w:tcPr>
          <w:p>
            <w:pPr>
              <w:spacing w:after="0"/>
              <w:jc w:val="left"/>
            </w:pPr>
            <w:r>
              <w:rPr>
                <w:sz w:val="16"/>
              </w:rPr>
              <w:t>Thunderstorm Wind, 1994-04-15, $500,000 property; crops not recorded (1994 dollars)</w:t>
            </w:r>
          </w:p>
        </w:tc>
        <w:tc>
          <w:tcPr>
            <w:tcW w:type="dxa" w:w="1580"/>
          </w:tcPr>
          <w:p>
            <w:pPr>
              <w:spacing w:after="0"/>
              <w:jc w:val="left"/>
            </w:pPr>
            <w:r>
              <w:rPr>
                <w:sz w:val="16"/>
              </w:rPr>
              <w:t>Event records naming jurisdictions in the plan: Washington city (41 records), Union city (34 records), Pacific city (18 records), St. Clair city (18 records).</w:t>
            </w:r>
          </w:p>
        </w:tc>
        <w:tc>
          <w:tcPr>
            <w:tcW w:type="dxa" w:w="1842"/>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45"/>
          </w:tcPr>
          <w:p>
            <w:pPr>
              <w:spacing w:after="0"/>
              <w:jc w:val="right"/>
            </w:pPr>
            <w:r>
              <w:rPr>
                <w:sz w:val="16"/>
              </w:rPr>
              <w:t>35 records, 1953 to 2026</w:t>
            </w:r>
          </w:p>
        </w:tc>
        <w:tc>
          <w:tcPr>
            <w:tcW w:type="dxa" w:w="1982"/>
          </w:tcPr>
          <w:p>
            <w:pPr>
              <w:spacing w:after="0"/>
              <w:jc w:val="left"/>
            </w:pPr>
            <w:r>
              <w:rPr>
                <w:sz w:val="16"/>
              </w:rPr>
              <w:t>F/EF0 to F/EF4 (median F/EF1); 35 with a recorded value</w:t>
            </w:r>
          </w:p>
        </w:tc>
        <w:tc>
          <w:tcPr>
            <w:tcW w:type="dxa" w:w="1590"/>
          </w:tcPr>
          <w:p>
            <w:pPr>
              <w:spacing w:after="0"/>
              <w:jc w:val="left"/>
            </w:pPr>
            <w:r>
              <w:rPr>
                <w:sz w:val="16"/>
              </w:rPr>
              <w:t>F4 tornado, 1956-02-24, 35.3 mi path length (whole path, pre-1996), 33 yd wide, $250,000 property; crops not recorded (1956 dollars), 16 direct injuries</w:t>
            </w:r>
          </w:p>
        </w:tc>
        <w:tc>
          <w:tcPr>
            <w:tcW w:type="dxa" w:w="1639"/>
          </w:tcPr>
          <w:p>
            <w:pPr>
              <w:spacing w:after="0"/>
              <w:jc w:val="left"/>
            </w:pPr>
            <w:r>
              <w:rPr>
                <w:sz w:val="16"/>
              </w:rPr>
              <w:t>Tornado, 2025-03-14, $1,500,000 property; $0 crops (2025 dollars)</w:t>
            </w:r>
          </w:p>
        </w:tc>
        <w:tc>
          <w:tcPr>
            <w:tcW w:type="dxa" w:w="1580"/>
          </w:tcPr>
          <w:p>
            <w:pPr>
              <w:spacing w:after="0"/>
              <w:jc w:val="left"/>
            </w:pPr>
            <w:r>
              <w:rPr>
                <w:sz w:val="16"/>
              </w:rPr>
              <w:t>Event records naming jurisdictions in the plan: St. Clair city (2 records), Washington city (2 records), Pacific city (1 record), Union city (1 record).</w:t>
            </w:r>
          </w:p>
        </w:tc>
        <w:tc>
          <w:tcPr>
            <w:tcW w:type="dxa" w:w="18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45"/>
          </w:tcPr>
          <w:p>
            <w:pPr>
              <w:spacing w:after="0"/>
              <w:jc w:val="right"/>
            </w:pPr>
            <w:r>
              <w:rPr>
                <w:sz w:val="16"/>
              </w:rPr>
              <w:t>0</w:t>
            </w:r>
          </w:p>
        </w:tc>
        <w:tc>
          <w:tcPr>
            <w:tcW w:type="dxa" w:w="1982"/>
          </w:tcPr>
          <w:p>
            <w:pPr>
              <w:spacing w:after="0"/>
              <w:jc w:val="left"/>
            </w:pPr>
          </w:p>
        </w:tc>
        <w:tc>
          <w:tcPr>
            <w:tcW w:type="dxa" w:w="1590"/>
          </w:tcPr>
          <w:p>
            <w:pPr>
              <w:spacing w:after="0"/>
              <w:jc w:val="left"/>
            </w:pPr>
          </w:p>
        </w:tc>
        <w:tc>
          <w:tcPr>
            <w:tcW w:type="dxa" w:w="1639"/>
          </w:tcPr>
          <w:p>
            <w:pPr>
              <w:spacing w:after="0"/>
              <w:jc w:val="left"/>
            </w:pPr>
          </w:p>
        </w:tc>
        <w:tc>
          <w:tcPr>
            <w:tcW w:type="dxa" w:w="1580"/>
          </w:tcPr>
          <w:p>
            <w:pPr>
              <w:spacing w:after="0"/>
              <w:jc w:val="left"/>
            </w:pPr>
          </w:p>
        </w:tc>
        <w:tc>
          <w:tcPr>
            <w:tcW w:type="dxa" w:w="1842"/>
          </w:tcPr>
          <w:p>
            <w:pPr>
              <w:spacing w:after="0"/>
              <w:jc w:val="left"/>
            </w:pPr>
            <w:r>
              <w:rPr>
                <w:sz w:val="16"/>
              </w:rPr>
              <w:t>Acres burned: in event narratives only (local data needed).</w:t>
            </w: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45"/>
          </w:tcPr>
          <w:p>
            <w:pPr>
              <w:spacing w:after="0"/>
              <w:jc w:val="right"/>
            </w:pPr>
            <w:r>
              <w:rPr>
                <w:sz w:val="16"/>
              </w:rPr>
              <w:t>52 records, 1996 to 2025 (52 zone-level)</w:t>
            </w:r>
          </w:p>
        </w:tc>
        <w:tc>
          <w:tcPr>
            <w:tcW w:type="dxa" w:w="1982"/>
          </w:tcPr>
          <w:p>
            <w:pPr>
              <w:spacing w:after="0"/>
              <w:jc w:val="left"/>
            </w:pPr>
          </w:p>
        </w:tc>
        <w:tc>
          <w:tcPr>
            <w:tcW w:type="dxa" w:w="1590"/>
          </w:tcPr>
          <w:p>
            <w:pPr>
              <w:spacing w:after="0"/>
              <w:jc w:val="left"/>
            </w:pPr>
            <w:r>
              <w:rPr>
                <w:sz w:val="16"/>
              </w:rPr>
              <w:t>Winter Storm, 2006-11-30, $200,000 property; $0 crops (2006 dollars); NWS zone MOZ062</w:t>
            </w:r>
          </w:p>
        </w:tc>
        <w:tc>
          <w:tcPr>
            <w:tcW w:type="dxa" w:w="1639"/>
          </w:tcPr>
          <w:p>
            <w:pPr>
              <w:spacing w:after="0"/>
              <w:jc w:val="left"/>
            </w:pPr>
          </w:p>
        </w:tc>
        <w:tc>
          <w:tcPr>
            <w:tcW w:type="dxa" w:w="1580"/>
          </w:tcPr>
          <w:p>
            <w:pPr>
              <w:spacing w:after="0"/>
              <w:jc w:val="left"/>
            </w:pPr>
            <w:r>
              <w:rPr>
                <w:sz w:val="16"/>
              </w:rPr>
              <w:t>Countywide (zone-level records).</w:t>
            </w:r>
          </w:p>
        </w:tc>
        <w:tc>
          <w:tcPr>
            <w:tcW w:type="dxa" w:w="184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1"/>
        <w:gridCol w:w="1977"/>
        <w:gridCol w:w="2320"/>
        <w:gridCol w:w="166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Tornadoes, and Wildfires</w:t>
            </w:r>
          </w:p>
        </w:tc>
        <w:tc>
          <w:tcPr>
            <w:tcW w:type="dxa" w:w="1977"/>
          </w:tcPr>
          <w:p>
            <w:pPr>
              <w:spacing w:after="0"/>
              <w:jc w:val="left"/>
            </w:pPr>
            <w:r>
              <w:rPr>
                <w:sz w:val="16"/>
              </w:rPr>
              <w:t>Strong Wind; Tornado; Wildfire</w:t>
            </w:r>
          </w:p>
        </w:tc>
        <w:tc>
          <w:tcPr>
            <w:tcW w:type="dxa" w:w="2320"/>
          </w:tcPr>
          <w:p>
            <w:pPr>
              <w:spacing w:after="0"/>
              <w:jc w:val="right"/>
            </w:pPr>
            <w:r>
              <w:rPr>
                <w:sz w:val="16"/>
              </w:rPr>
              <w:t>$445,018.73</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5"/>
          </w:tcPr>
          <w:p>
            <w:pPr>
              <w:spacing w:after="0"/>
              <w:jc w:val="left"/>
            </w:pPr>
            <w:r>
              <w:rPr>
                <w:sz w:val="16"/>
              </w:rPr>
              <w:t>Major disaster</w:t>
            </w:r>
          </w:p>
        </w:tc>
        <w:tc>
          <w:tcPr>
            <w:tcW w:type="dxa" w:w="2891"/>
          </w:tcPr>
          <w:p>
            <w:pPr>
              <w:spacing w:after="0"/>
              <w:jc w:val="left"/>
            </w:pPr>
            <w:r>
              <w:rPr>
                <w:sz w:val="16"/>
              </w:rPr>
              <w:t>COVID-19 Pandemic</w:t>
            </w:r>
          </w:p>
        </w:tc>
        <w:tc>
          <w:tcPr>
            <w:tcW w:type="dxa" w:w="1977"/>
          </w:tcPr>
          <w:p>
            <w:pPr>
              <w:spacing w:after="0"/>
              <w:jc w:val="left"/>
            </w:pPr>
            <w:r>
              <w:rPr>
                <w:sz w:val="16"/>
              </w:rPr>
              <w:t>Non-natural, not counted</w:t>
            </w:r>
          </w:p>
        </w:tc>
        <w:tc>
          <w:tcPr>
            <w:tcW w:type="dxa" w:w="2320"/>
          </w:tcPr>
          <w:p>
            <w:pPr>
              <w:spacing w:after="0"/>
              <w:jc w:val="right"/>
            </w:pPr>
            <w:r>
              <w:rPr>
                <w:sz w:val="16"/>
              </w:rPr>
              <w:t>$43,746.45</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5"/>
          </w:tcPr>
          <w:p>
            <w:pPr>
              <w:spacing w:after="0"/>
              <w:jc w:val="left"/>
            </w:pPr>
            <w:r>
              <w:rPr>
                <w:sz w:val="16"/>
              </w:rPr>
              <w:t>Emergency</w:t>
            </w:r>
          </w:p>
        </w:tc>
        <w:tc>
          <w:tcPr>
            <w:tcW w:type="dxa" w:w="2891"/>
          </w:tcPr>
          <w:p>
            <w:pPr>
              <w:spacing w:after="0"/>
              <w:jc w:val="left"/>
            </w:pPr>
            <w:r>
              <w:rPr>
                <w:sz w:val="16"/>
              </w:rPr>
              <w:t>COVID-19</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(primary); also designated: Strong Wind, Tornado</w:t>
            </w:r>
          </w:p>
        </w:tc>
        <w:tc>
          <w:tcPr>
            <w:tcW w:type="dxa" w:w="2320"/>
          </w:tcPr>
          <w:p>
            <w:pPr>
              <w:spacing w:after="0"/>
              <w:jc w:val="right"/>
            </w:pPr>
            <w:r>
              <w:rPr>
                <w:sz w:val="16"/>
              </w:rPr>
              <w:t>$505,750.33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(primary); also designated: Strong Wind, Tornado</w:t>
            </w:r>
          </w:p>
        </w:tc>
        <w:tc>
          <w:tcPr>
            <w:tcW w:type="dxa" w:w="2320"/>
          </w:tcPr>
          <w:p>
            <w:pPr>
              <w:spacing w:after="0"/>
              <w:jc w:val="right"/>
            </w:pPr>
            <w:r>
              <w:rPr>
                <w:sz w:val="16"/>
              </w:rPr>
              <w:t>$1,994,564.65</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65"/>
          </w:tcPr>
          <w:p>
            <w:pPr>
              <w:spacing w:after="0"/>
              <w:jc w:val="left"/>
            </w:pPr>
            <w:r>
              <w:rPr>
                <w:sz w:val="16"/>
              </w:rPr>
              <w:t>Emergency</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(primary); also designated: Strong Wind,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DR-4250</w:t>
            </w: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65"/>
          </w:tcPr>
          <w:p>
            <w:pPr>
              <w:spacing w:after="0"/>
              <w:jc w:val="left"/>
            </w:pPr>
            <w:r>
              <w:rPr>
                <w:sz w:val="16"/>
              </w:rPr>
              <w:t>Emergency</w:t>
            </w:r>
          </w:p>
        </w:tc>
        <w:tc>
          <w:tcPr>
            <w:tcW w:type="dxa" w:w="2891"/>
          </w:tcPr>
          <w:p>
            <w:pPr>
              <w:spacing w:after="0"/>
              <w:jc w:val="left"/>
            </w:pPr>
            <w:r>
              <w:rPr>
                <w:sz w:val="16"/>
              </w:rPr>
              <w:t>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65"/>
          </w:tcPr>
          <w:p>
            <w:pPr>
              <w:spacing w:after="0"/>
              <w:jc w:val="left"/>
            </w:pPr>
            <w:r>
              <w:rPr>
                <w:sz w:val="16"/>
              </w:rPr>
              <w:t>Major disaster</w:t>
            </w:r>
          </w:p>
        </w:tc>
        <w:tc>
          <w:tcPr>
            <w:tcW w:type="dxa" w:w="2891"/>
          </w:tcPr>
          <w:p>
            <w:pPr>
              <w:spacing w:after="0"/>
              <w:jc w:val="left"/>
            </w:pPr>
            <w:r>
              <w:rPr>
                <w:sz w:val="16"/>
              </w:rPr>
              <w:t>Severe Storms and Flooding</w:t>
            </w:r>
          </w:p>
        </w:tc>
        <w:tc>
          <w:tcPr>
            <w:tcW w:type="dxa" w:w="1977"/>
          </w:tcPr>
          <w:p>
            <w:pPr>
              <w:spacing w:after="0"/>
              <w:jc w:val="left"/>
            </w:pPr>
            <w:r>
              <w:rPr>
                <w:sz w:val="16"/>
              </w:rPr>
              <w:t>Inland Flooding</w:t>
            </w:r>
          </w:p>
        </w:tc>
        <w:tc>
          <w:tcPr>
            <w:tcW w:type="dxa" w:w="2320"/>
          </w:tcPr>
          <w:p>
            <w:pPr>
              <w:spacing w:after="0"/>
              <w:jc w:val="right"/>
            </w:pPr>
            <w:r>
              <w:rPr>
                <w:sz w:val="16"/>
              </w:rPr>
              <w:t>$306,967.17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5"/>
          </w:tcPr>
          <w:p>
            <w:pPr>
              <w:spacing w:after="0"/>
              <w:jc w:val="left"/>
            </w:pPr>
            <w:r>
              <w:rPr>
                <w:sz w:val="16"/>
              </w:rPr>
              <w:t>Emergency</w:t>
            </w:r>
          </w:p>
        </w:tc>
        <w:tc>
          <w:tcPr>
            <w:tcW w:type="dxa" w:w="2891"/>
          </w:tcPr>
          <w:p>
            <w:pPr>
              <w:spacing w:after="0"/>
              <w:jc w:val="left"/>
            </w:pPr>
            <w:r>
              <w:rPr>
                <w:sz w:val="16"/>
              </w:rPr>
              <w:t>Severe Winter Storms</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65"/>
          </w:tcPr>
          <w:p>
            <w:pPr>
              <w:spacing w:after="0"/>
              <w:jc w:val="left"/>
            </w:pPr>
            <w:r>
              <w:rPr>
                <w:sz w:val="16"/>
              </w:rPr>
              <w:t>Major disaster</w:t>
            </w:r>
          </w:p>
        </w:tc>
        <w:tc>
          <w:tcPr>
            <w:tcW w:type="dxa" w:w="2891"/>
          </w:tcPr>
          <w:p>
            <w:pPr>
              <w:spacing w:after="0"/>
              <w:jc w:val="left"/>
            </w:pPr>
            <w:r>
              <w:rPr>
                <w:sz w:val="16"/>
              </w:rPr>
              <w:t>Severe Winter Storms and Flooding</w:t>
            </w:r>
          </w:p>
        </w:tc>
        <w:tc>
          <w:tcPr>
            <w:tcW w:type="dxa" w:w="1977"/>
          </w:tcPr>
          <w:p>
            <w:pPr>
              <w:spacing w:after="0"/>
              <w:jc w:val="left"/>
            </w:pPr>
            <w:r>
              <w:rPr>
                <w:sz w:val="16"/>
              </w:rPr>
              <w:t>Ice Storm</w:t>
            </w:r>
          </w:p>
        </w:tc>
        <w:tc>
          <w:tcPr>
            <w:tcW w:type="dxa" w:w="2320"/>
          </w:tcPr>
          <w:p>
            <w:pPr>
              <w:spacing w:after="0"/>
              <w:jc w:val="right"/>
            </w:pPr>
            <w:r>
              <w:rPr>
                <w:sz w:val="16"/>
              </w:rPr>
              <w:t>$197,555.94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5"/>
          </w:tcPr>
          <w:p>
            <w:pPr>
              <w:spacing w:after="0"/>
              <w:jc w:val="left"/>
            </w:pPr>
            <w:r>
              <w:rPr>
                <w:sz w:val="16"/>
              </w:rPr>
              <w:t>Emergency</w:t>
            </w:r>
          </w:p>
        </w:tc>
        <w:tc>
          <w:tcPr>
            <w:tcW w:type="dxa" w:w="2891"/>
          </w:tcPr>
          <w:p>
            <w:pPr>
              <w:spacing w:after="0"/>
              <w:jc w:val="left"/>
            </w:pPr>
            <w:r>
              <w:rPr>
                <w:sz w:val="16"/>
              </w:rPr>
              <w:t>Hurricane Katrina Evacuation</w:t>
            </w:r>
          </w:p>
        </w:tc>
        <w:tc>
          <w:tcPr>
            <w:tcW w:type="dxa" w:w="1977"/>
          </w:tcPr>
          <w:p>
            <w:pPr>
              <w:spacing w:after="0"/>
              <w:jc w:val="left"/>
            </w:pPr>
            <w:r>
              <w:rPr>
                <w:sz w:val="16"/>
              </w:rPr>
              <w:t>Hurricane: evacuation support, not a local hazard event; not counted</w:t>
            </w:r>
          </w:p>
        </w:tc>
        <w:tc>
          <w:tcPr>
            <w:tcW w:type="dxa" w:w="2320"/>
          </w:tcPr>
          <w:p>
            <w:pPr>
              <w:spacing w:after="0"/>
              <w:jc w:val="right"/>
            </w:pPr>
            <w:r>
              <w:rPr>
                <w:sz w:val="16"/>
              </w:rPr>
              <w:t>$19,574.28</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$71,996.25</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265"/>
          </w:tcPr>
          <w:p>
            <w:pPr>
              <w:spacing w:after="0"/>
              <w:jc w:val="left"/>
            </w:pPr>
            <w:r>
              <w:rPr>
                <w:sz w:val="16"/>
              </w:rPr>
              <w:t>Major disaster</w:t>
            </w:r>
          </w:p>
        </w:tc>
        <w:tc>
          <w:tcPr>
            <w:tcW w:type="dxa" w:w="2891"/>
          </w:tcPr>
          <w:p>
            <w:pPr>
              <w:spacing w:after="0"/>
              <w:jc w:val="left"/>
            </w:pPr>
            <w:r>
              <w:rPr>
                <w:sz w:val="16"/>
              </w:rPr>
              <w:t>Severe Thunderstorms and Flash Flooding</w:t>
            </w:r>
          </w:p>
        </w:tc>
        <w:tc>
          <w:tcPr>
            <w:tcW w:type="dxa" w:w="1977"/>
          </w:tcPr>
          <w:p>
            <w:pPr>
              <w:spacing w:after="0"/>
              <w:jc w:val="left"/>
            </w:pPr>
            <w:r>
              <w:rPr>
                <w:sz w:val="16"/>
              </w:rPr>
              <w:t>Inland Flooding</w:t>
            </w:r>
          </w:p>
        </w:tc>
        <w:tc>
          <w:tcPr>
            <w:tcW w:type="dxa" w:w="2320"/>
          </w:tcPr>
          <w:p>
            <w:pPr>
              <w:spacing w:after="0"/>
              <w:jc w:val="right"/>
            </w:pPr>
            <w:r>
              <w:rPr>
                <w:sz w:val="16"/>
              </w:rPr>
              <w:t>$1,703,292.13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65"/>
          </w:tcPr>
          <w:p>
            <w:pPr>
              <w:spacing w:after="0"/>
              <w:jc w:val="left"/>
            </w:pPr>
            <w:r>
              <w:rPr>
                <w:sz w:val="16"/>
              </w:rPr>
              <w:t>Major disaster</w:t>
            </w:r>
          </w:p>
        </w:tc>
        <w:tc>
          <w:tcPr>
            <w:tcW w:type="dxa" w:w="2891"/>
          </w:tcPr>
          <w:p>
            <w:pPr>
              <w:spacing w:after="0"/>
              <w:jc w:val="left"/>
            </w:pPr>
            <w:r>
              <w:rPr>
                <w:sz w:val="16"/>
              </w:rPr>
              <w:t>Severe Storms, Tornadoes, Hail, Flooding</w:t>
            </w:r>
          </w:p>
        </w:tc>
        <w:tc>
          <w:tcPr>
            <w:tcW w:type="dxa" w:w="1977"/>
          </w:tcPr>
          <w:p>
            <w:pPr>
              <w:spacing w:after="0"/>
              <w:jc w:val="left"/>
            </w:pPr>
            <w:r>
              <w:rPr>
                <w:sz w:val="16"/>
              </w:rPr>
              <w:t>Hail; 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265"/>
          </w:tcPr>
          <w:p>
            <w:pPr>
              <w:spacing w:after="0"/>
              <w:jc w:val="left"/>
            </w:pPr>
            <w:r>
              <w:rPr>
                <w:sz w:val="16"/>
              </w:rPr>
              <w:t>Major disaster</w:t>
            </w:r>
          </w:p>
        </w:tc>
        <w:tc>
          <w:tcPr>
            <w:tcW w:type="dxa" w:w="2891"/>
          </w:tcPr>
          <w:p>
            <w:pPr>
              <w:spacing w:after="0"/>
              <w:jc w:val="left"/>
            </w:pPr>
            <w:r>
              <w:rPr>
                <w:sz w:val="16"/>
              </w:rPr>
              <w:t>Severe Storms, Tornadoes, Flooding</w:t>
            </w:r>
          </w:p>
        </w:tc>
        <w:tc>
          <w:tcPr>
            <w:tcW w:type="dxa" w:w="1977"/>
          </w:tcPr>
          <w:p>
            <w:pPr>
              <w:spacing w:after="0"/>
              <w:jc w:val="left"/>
            </w:pPr>
            <w:r>
              <w:rPr>
                <w:sz w:val="16"/>
              </w:rPr>
              <w:t>Inland Flooding; 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265"/>
          </w:tcPr>
          <w:p>
            <w:pPr>
              <w:spacing w:after="0"/>
              <w:jc w:val="left"/>
            </w:pPr>
            <w:r>
              <w:rPr>
                <w:sz w:val="16"/>
              </w:rPr>
              <w:t>Major disaster</w:t>
            </w:r>
          </w:p>
        </w:tc>
        <w:tc>
          <w:tcPr>
            <w:tcW w:type="dxa" w:w="2891"/>
          </w:tcPr>
          <w:p>
            <w:pPr>
              <w:spacing w:after="0"/>
              <w:jc w:val="left"/>
            </w:pPr>
            <w:r>
              <w:rPr>
                <w:sz w:val="16"/>
              </w:rPr>
              <w:t>Severe Storms and Flooding</w:t>
            </w:r>
          </w:p>
        </w:tc>
        <w:tc>
          <w:tcPr>
            <w:tcW w:type="dxa" w:w="1977"/>
          </w:tcPr>
          <w:p>
            <w:pPr>
              <w:spacing w:after="0"/>
              <w:jc w:val="left"/>
            </w:pPr>
            <w:r>
              <w:rPr>
                <w:sz w:val="16"/>
              </w:rPr>
              <w:t>Inland Flooding</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5"/>
          </w:tcPr>
          <w:p>
            <w:pPr>
              <w:spacing w:after="0"/>
              <w:jc w:val="left"/>
            </w:pPr>
            <w:r>
              <w:rPr>
                <w:sz w:val="16"/>
              </w:rPr>
              <w:t>Emergency</w:t>
            </w:r>
          </w:p>
        </w:tc>
        <w:tc>
          <w:tcPr>
            <w:tcW w:type="dxa" w:w="2891"/>
          </w:tcPr>
          <w:p>
            <w:pPr>
              <w:spacing w:after="0"/>
              <w:jc w:val="left"/>
            </w:pPr>
            <w:r>
              <w:rPr>
                <w:sz w:val="16"/>
              </w:rPr>
              <w:t>Drought</w:t>
            </w:r>
          </w:p>
        </w:tc>
        <w:tc>
          <w:tcPr>
            <w:tcW w:type="dxa" w:w="1977"/>
          </w:tcPr>
          <w:p>
            <w:pPr>
              <w:spacing w:after="0"/>
              <w:jc w:val="left"/>
            </w:pPr>
            <w:r>
              <w:rPr>
                <w:sz w:val="16"/>
              </w:rPr>
              <w:t>Drought</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5"/>
          </w:tcPr>
          <w:p>
            <w:pPr>
              <w:spacing w:after="0"/>
              <w:jc w:val="left"/>
            </w:pPr>
            <w:r>
              <w:rPr>
                <w:sz w:val="16"/>
              </w:rPr>
              <w:t>Major disaster</w:t>
            </w:r>
          </w:p>
        </w:tc>
        <w:tc>
          <w:tcPr>
            <w:tcW w:type="dxa" w:w="2891"/>
          </w:tcPr>
          <w:p>
            <w:pPr>
              <w:spacing w:after="0"/>
              <w:jc w:val="left"/>
            </w:pPr>
            <w:r>
              <w:rPr>
                <w:sz w:val="16"/>
              </w:rPr>
              <w:t>Heavy Rains, Tornadoes &amp; Flooding</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9</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301</w:t>
            </w:r>
          </w:p>
        </w:tc>
        <w:tc>
          <w:tcPr>
            <w:tcW w:type="dxa" w:w="1071"/>
          </w:tcPr>
          <w:p>
            <w:pPr>
              <w:spacing w:after="0"/>
              <w:jc w:val="right"/>
            </w:pPr>
            <w:r>
              <w:rPr>
                <w:sz w:val="16"/>
              </w:rPr>
              <w:t>10</w:t>
            </w:r>
          </w:p>
        </w:tc>
        <w:tc>
          <w:tcPr>
            <w:tcW w:type="dxa" w:w="1748"/>
          </w:tcPr>
          <w:p>
            <w:pPr>
              <w:spacing w:after="0"/>
              <w:jc w:val="right"/>
            </w:pPr>
            <w:r>
              <w:rPr>
                <w:sz w:val="16"/>
              </w:rPr>
              <w:t>14</w:t>
            </w:r>
          </w:p>
        </w:tc>
        <w:tc>
          <w:tcPr>
            <w:tcW w:type="dxa" w:w="763"/>
          </w:tcPr>
          <w:p>
            <w:pPr>
              <w:spacing w:after="0"/>
              <w:jc w:val="right"/>
            </w:pPr>
            <w:r>
              <w:rPr>
                <w:sz w:val="16"/>
              </w:rPr>
              <w:t>40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60</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53</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14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356</w:t>
            </w:r>
          </w:p>
        </w:tc>
        <w:tc>
          <w:tcPr>
            <w:tcW w:type="dxa" w:w="1071"/>
          </w:tcPr>
          <w:p>
            <w:pPr>
              <w:spacing w:after="0"/>
              <w:jc w:val="right"/>
            </w:pPr>
            <w:r>
              <w:rPr>
                <w:sz w:val="16"/>
              </w:rPr>
              <w:t>5</w:t>
            </w:r>
          </w:p>
        </w:tc>
        <w:tc>
          <w:tcPr>
            <w:tcW w:type="dxa" w:w="1748"/>
          </w:tcPr>
          <w:p>
            <w:pPr>
              <w:spacing w:after="0"/>
              <w:jc w:val="right"/>
            </w:pPr>
            <w:r>
              <w:rPr>
                <w:sz w:val="16"/>
              </w:rPr>
              <w:t>4</w:t>
            </w:r>
          </w:p>
        </w:tc>
        <w:tc>
          <w:tcPr>
            <w:tcW w:type="dxa" w:w="763"/>
          </w:tcPr>
          <w:p>
            <w:pPr>
              <w:spacing w:after="0"/>
              <w:jc w:val="right"/>
            </w:pPr>
            <w:r>
              <w:rPr>
                <w:sz w:val="16"/>
              </w:rPr>
              <w:t>38</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35</w:t>
            </w:r>
          </w:p>
        </w:tc>
        <w:tc>
          <w:tcPr>
            <w:tcW w:type="dxa" w:w="1071"/>
          </w:tcPr>
          <w:p>
            <w:pPr>
              <w:spacing w:after="0"/>
              <w:jc w:val="right"/>
            </w:pPr>
            <w:r>
              <w:rPr>
                <w:sz w:val="16"/>
              </w:rPr>
              <w:t>2</w:t>
            </w:r>
          </w:p>
        </w:tc>
        <w:tc>
          <w:tcPr>
            <w:tcW w:type="dxa" w:w="1748"/>
          </w:tcPr>
          <w:p>
            <w:pPr>
              <w:spacing w:after="0"/>
              <w:jc w:val="right"/>
            </w:pPr>
            <w:r>
              <w:rPr>
                <w:sz w:val="16"/>
              </w:rPr>
              <w:t>3</w:t>
            </w:r>
          </w:p>
        </w:tc>
        <w:tc>
          <w:tcPr>
            <w:tcW w:type="dxa" w:w="763"/>
          </w:tcPr>
          <w:p>
            <w:pPr>
              <w:spacing w:after="0"/>
              <w:jc w:val="right"/>
            </w:pPr>
            <w:r>
              <w:rPr>
                <w:sz w:val="16"/>
              </w:rPr>
              <w:t>8</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52</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9"/>
        <w:gridCol w:w="2643"/>
        <w:gridCol w:w="3313"/>
        <w:gridCol w:w="930"/>
        <w:gridCol w:w="2331"/>
        <w:gridCol w:w="2509"/>
      </w:tblGrid>
      <w:tr>
        <w:trPr>
          <w:cantSplit/>
          <w:tblHeader/>
        </w:trPr>
        <w:tc>
          <w:tcPr>
            <w:tcW w:type="dxa" w:w="1037"/>
            <w:shd w:val="clear" w:color="auto" w:fill="E8E8E8"/>
          </w:tcPr>
          <w:p>
            <w:pPr>
              <w:spacing w:after="0"/>
              <w:jc w:val="left"/>
            </w:pPr>
            <w:r>
              <w:rPr>
                <w:b/>
                <w:sz w:val="16"/>
              </w:rPr>
              <w:t>Date</w:t>
            </w:r>
          </w:p>
        </w:tc>
        <w:tc>
          <w:tcPr>
            <w:tcW w:type="dxa" w:w="1349"/>
            <w:shd w:val="clear" w:color="auto" w:fill="E8E8E8"/>
          </w:tcPr>
          <w:p>
            <w:pPr>
              <w:spacing w:after="0"/>
              <w:jc w:val="left"/>
            </w:pPr>
            <w:r>
              <w:rPr>
                <w:b/>
                <w:sz w:val="16"/>
              </w:rPr>
              <w:t>Event type</w:t>
            </w:r>
          </w:p>
        </w:tc>
        <w:tc>
          <w:tcPr>
            <w:tcW w:type="dxa" w:w="2643"/>
            <w:shd w:val="clear" w:color="auto" w:fill="E8E8E8"/>
          </w:tcPr>
          <w:p>
            <w:pPr>
              <w:spacing w:after="0"/>
              <w:jc w:val="left"/>
            </w:pPr>
            <w:r>
              <w:rPr>
                <w:b/>
                <w:sz w:val="16"/>
              </w:rPr>
              <w:t>Magnitude or extent</w:t>
            </w:r>
          </w:p>
        </w:tc>
        <w:tc>
          <w:tcPr>
            <w:tcW w:type="dxa" w:w="331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1"/>
            <w:shd w:val="clear" w:color="auto" w:fill="E8E8E8"/>
          </w:tcPr>
          <w:p>
            <w:pPr>
              <w:spacing w:after="0"/>
              <w:jc w:val="left"/>
            </w:pPr>
            <w:r>
              <w:rPr>
                <w:b/>
                <w:sz w:val="16"/>
              </w:rPr>
              <w:t>Location</w:t>
            </w:r>
          </w:p>
        </w:tc>
        <w:tc>
          <w:tcPr>
            <w:tcW w:type="dxa" w:w="25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2017-11-15</w:t>
            </w:r>
          </w:p>
        </w:tc>
        <w:tc>
          <w:tcPr>
            <w:tcW w:type="dxa" w:w="1349"/>
          </w:tcPr>
          <w:p>
            <w:pPr>
              <w:spacing w:after="0"/>
              <w:jc w:val="left"/>
            </w:pPr>
            <w:r>
              <w:rPr>
                <w:sz w:val="16"/>
              </w:rPr>
              <w:t>Drought</w:t>
            </w:r>
          </w:p>
        </w:tc>
        <w:tc>
          <w:tcPr>
            <w:tcW w:type="dxa" w:w="2643"/>
          </w:tcPr>
          <w:p>
            <w:pPr>
              <w:spacing w:after="0"/>
              <w:jc w:val="left"/>
            </w:pPr>
          </w:p>
        </w:tc>
        <w:tc>
          <w:tcPr>
            <w:tcW w:type="dxa" w:w="3313"/>
          </w:tcPr>
          <w:p>
            <w:pPr>
              <w:spacing w:after="0"/>
              <w:jc w:val="left"/>
            </w:pPr>
            <w:r>
              <w:rPr>
                <w:sz w:val="16"/>
              </w:rPr>
              <w:t>$0 property; $0 crops, reported for the zone (2017 dollars)</w:t>
            </w:r>
          </w:p>
        </w:tc>
        <w:tc>
          <w:tcPr>
            <w:tcW w:type="dxa" w:w="930"/>
          </w:tcPr>
          <w:p>
            <w:pPr>
              <w:spacing w:after="0"/>
              <w:jc w:val="right"/>
            </w:pPr>
            <w:r>
              <w:rPr>
                <w:sz w:val="16"/>
              </w:rPr>
              <w:t>0, 0</w:t>
            </w:r>
          </w:p>
        </w:tc>
        <w:tc>
          <w:tcPr>
            <w:tcW w:type="dxa" w:w="2331"/>
          </w:tcPr>
          <w:p>
            <w:pPr>
              <w:spacing w:after="0"/>
              <w:jc w:val="left"/>
            </w:pPr>
            <w:r>
              <w:rPr>
                <w:sz w:val="16"/>
              </w:rPr>
              <w:t>NWS zone MOZ062 (FRANKLIN), zone-level</w:t>
            </w:r>
          </w:p>
        </w:tc>
        <w:tc>
          <w:tcPr>
            <w:tcW w:type="dxa" w:w="2509"/>
          </w:tcPr>
          <w:p>
            <w:pPr>
              <w:spacing w:after="0"/>
              <w:jc w:val="left"/>
            </w:pPr>
            <w:r>
              <w:rPr>
                <w:sz w:val="16"/>
              </w:rPr>
              <w:t>B1-c worst recorded: Drought</w:t>
            </w:r>
          </w:p>
        </w:tc>
      </w:tr>
      <w:tr>
        <w:trPr>
          <w:cantSplit/>
        </w:trPr>
        <w:tc>
          <w:tcPr>
            <w:tcW w:type="dxa" w:w="1037"/>
          </w:tcPr>
          <w:p>
            <w:pPr>
              <w:spacing w:after="0"/>
              <w:jc w:val="left"/>
            </w:pPr>
            <w:r>
              <w:rPr>
                <w:sz w:val="16"/>
              </w:rPr>
              <w:t>2015-04-08</w:t>
            </w:r>
          </w:p>
        </w:tc>
        <w:tc>
          <w:tcPr>
            <w:tcW w:type="dxa" w:w="1349"/>
          </w:tcPr>
          <w:p>
            <w:pPr>
              <w:spacing w:after="0"/>
              <w:jc w:val="left"/>
            </w:pPr>
            <w:r>
              <w:rPr>
                <w:sz w:val="16"/>
              </w:rPr>
              <w:t>Hail</w:t>
            </w:r>
          </w:p>
        </w:tc>
        <w:tc>
          <w:tcPr>
            <w:tcW w:type="dxa" w:w="2643"/>
          </w:tcPr>
          <w:p>
            <w:pPr>
              <w:spacing w:after="0"/>
              <w:jc w:val="left"/>
            </w:pPr>
            <w:r>
              <w:rPr>
                <w:sz w:val="16"/>
              </w:rPr>
              <w:t>4 in</w:t>
            </w:r>
          </w:p>
        </w:tc>
        <w:tc>
          <w:tcPr>
            <w:tcW w:type="dxa" w:w="3313"/>
          </w:tcPr>
          <w:p>
            <w:pPr>
              <w:spacing w:after="0"/>
              <w:jc w:val="left"/>
            </w:pPr>
            <w:r>
              <w:rPr>
                <w:sz w:val="16"/>
              </w:rPr>
              <w:t>$0 property; $0 crops (2015 dollars)</w:t>
            </w:r>
          </w:p>
        </w:tc>
        <w:tc>
          <w:tcPr>
            <w:tcW w:type="dxa" w:w="930"/>
          </w:tcPr>
          <w:p>
            <w:pPr>
              <w:spacing w:after="0"/>
              <w:jc w:val="right"/>
            </w:pPr>
            <w:r>
              <w:rPr>
                <w:sz w:val="16"/>
              </w:rPr>
              <w:t>0, 0</w:t>
            </w:r>
          </w:p>
        </w:tc>
        <w:tc>
          <w:tcPr>
            <w:tcW w:type="dxa" w:w="2331"/>
          </w:tcPr>
          <w:p>
            <w:pPr>
              <w:spacing w:after="0"/>
              <w:jc w:val="left"/>
            </w:pPr>
            <w:r>
              <w:rPr>
                <w:sz w:val="16"/>
              </w:rPr>
              <w:t>SULLIVAN MEM ARPT to STANTON</w:t>
            </w:r>
          </w:p>
        </w:tc>
        <w:tc>
          <w:tcPr>
            <w:tcW w:type="dxa" w:w="2509"/>
          </w:tcPr>
          <w:p>
            <w:pPr>
              <w:spacing w:after="0"/>
              <w:jc w:val="left"/>
            </w:pPr>
            <w:r>
              <w:rPr>
                <w:sz w:val="16"/>
              </w:rPr>
              <w:t>B1-c worst recorded: Hail</w:t>
            </w:r>
          </w:p>
        </w:tc>
      </w:tr>
      <w:tr>
        <w:trPr>
          <w:cantSplit/>
        </w:trPr>
        <w:tc>
          <w:tcPr>
            <w:tcW w:type="dxa" w:w="1037"/>
          </w:tcPr>
          <w:p>
            <w:pPr>
              <w:spacing w:after="0"/>
              <w:jc w:val="left"/>
            </w:pPr>
            <w:r>
              <w:rPr>
                <w:sz w:val="16"/>
              </w:rPr>
              <w:t>2013-04-10</w:t>
            </w:r>
          </w:p>
        </w:tc>
        <w:tc>
          <w:tcPr>
            <w:tcW w:type="dxa" w:w="1349"/>
          </w:tcPr>
          <w:p>
            <w:pPr>
              <w:spacing w:after="0"/>
              <w:jc w:val="left"/>
            </w:pPr>
            <w:r>
              <w:rPr>
                <w:sz w:val="16"/>
              </w:rPr>
              <w:t>Thunderstorm Wind</w:t>
            </w:r>
          </w:p>
        </w:tc>
        <w:tc>
          <w:tcPr>
            <w:tcW w:type="dxa" w:w="2643"/>
          </w:tcPr>
          <w:p>
            <w:pPr>
              <w:spacing w:after="0"/>
              <w:jc w:val="left"/>
            </w:pPr>
            <w:r>
              <w:rPr>
                <w:sz w:val="16"/>
              </w:rPr>
              <w:t>88 kt (101 mph) measured gust</w:t>
            </w:r>
          </w:p>
        </w:tc>
        <w:tc>
          <w:tcPr>
            <w:tcW w:type="dxa" w:w="3313"/>
          </w:tcPr>
          <w:p>
            <w:pPr>
              <w:spacing w:after="0"/>
              <w:jc w:val="left"/>
            </w:pPr>
            <w:r>
              <w:rPr>
                <w:sz w:val="16"/>
              </w:rPr>
              <w:t>property not reported; $0 crops (2013 dollars)</w:t>
            </w:r>
          </w:p>
        </w:tc>
        <w:tc>
          <w:tcPr>
            <w:tcW w:type="dxa" w:w="930"/>
          </w:tcPr>
          <w:p>
            <w:pPr>
              <w:spacing w:after="0"/>
              <w:jc w:val="right"/>
            </w:pPr>
            <w:r>
              <w:rPr>
                <w:sz w:val="16"/>
              </w:rPr>
              <w:t>0, 11</w:t>
            </w:r>
          </w:p>
        </w:tc>
        <w:tc>
          <w:tcPr>
            <w:tcW w:type="dxa" w:w="2331"/>
          </w:tcPr>
          <w:p>
            <w:pPr>
              <w:spacing w:after="0"/>
              <w:jc w:val="left"/>
            </w:pPr>
            <w:r>
              <w:rPr>
                <w:sz w:val="16"/>
              </w:rPr>
              <w:t>SULLIVAN</w:t>
            </w:r>
          </w:p>
        </w:tc>
        <w:tc>
          <w:tcPr>
            <w:tcW w:type="dxa" w:w="2509"/>
          </w:tcPr>
          <w:p>
            <w:pPr>
              <w:spacing w:after="0"/>
              <w:jc w:val="left"/>
            </w:pPr>
            <w:r>
              <w:rPr>
                <w:sz w:val="16"/>
              </w:rPr>
              <w:t>B1-c worst recorded: Thunderstorm Wind</w:t>
            </w:r>
          </w:p>
        </w:tc>
      </w:tr>
      <w:tr>
        <w:trPr>
          <w:cantSplit/>
        </w:trPr>
        <w:tc>
          <w:tcPr>
            <w:tcW w:type="dxa" w:w="1037"/>
          </w:tcPr>
          <w:p>
            <w:pPr>
              <w:spacing w:after="0"/>
              <w:jc w:val="left"/>
            </w:pPr>
            <w:r>
              <w:rPr>
                <w:sz w:val="16"/>
              </w:rPr>
              <w:t>2011-07-17</w:t>
            </w:r>
          </w:p>
        </w:tc>
        <w:tc>
          <w:tcPr>
            <w:tcW w:type="dxa" w:w="1349"/>
          </w:tcPr>
          <w:p>
            <w:pPr>
              <w:spacing w:after="0"/>
              <w:jc w:val="left"/>
            </w:pPr>
            <w:r>
              <w:rPr>
                <w:sz w:val="16"/>
              </w:rPr>
              <w:t>Excessive Heat</w:t>
            </w:r>
          </w:p>
        </w:tc>
        <w:tc>
          <w:tcPr>
            <w:tcW w:type="dxa" w:w="2643"/>
          </w:tcPr>
          <w:p>
            <w:pPr>
              <w:spacing w:after="0"/>
              <w:jc w:val="left"/>
            </w:pPr>
          </w:p>
        </w:tc>
        <w:tc>
          <w:tcPr>
            <w:tcW w:type="dxa" w:w="3313"/>
          </w:tcPr>
          <w:p>
            <w:pPr>
              <w:spacing w:after="0"/>
              <w:jc w:val="left"/>
            </w:pPr>
            <w:r>
              <w:rPr>
                <w:sz w:val="16"/>
              </w:rPr>
              <w:t>$0 property; $0 crops, reported for the zone (2011 dollars)</w:t>
            </w:r>
          </w:p>
        </w:tc>
        <w:tc>
          <w:tcPr>
            <w:tcW w:type="dxa" w:w="930"/>
          </w:tcPr>
          <w:p>
            <w:pPr>
              <w:spacing w:after="0"/>
              <w:jc w:val="right"/>
            </w:pPr>
            <w:r>
              <w:rPr>
                <w:sz w:val="16"/>
              </w:rPr>
              <w:t>0, 0</w:t>
            </w:r>
          </w:p>
        </w:tc>
        <w:tc>
          <w:tcPr>
            <w:tcW w:type="dxa" w:w="2331"/>
          </w:tcPr>
          <w:p>
            <w:pPr>
              <w:spacing w:after="0"/>
              <w:jc w:val="left"/>
            </w:pPr>
            <w:r>
              <w:rPr>
                <w:sz w:val="16"/>
              </w:rPr>
              <w:t>NWS zone MOZ062 (FRANKLIN), zone-level</w:t>
            </w:r>
          </w:p>
        </w:tc>
        <w:tc>
          <w:tcPr>
            <w:tcW w:type="dxa" w:w="2509"/>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49"/>
          </w:tcPr>
          <w:p>
            <w:pPr>
              <w:spacing w:after="0"/>
              <w:jc w:val="left"/>
            </w:pPr>
            <w:r>
              <w:rPr>
                <w:sz w:val="16"/>
              </w:rPr>
              <w:t>Cold/Wind Chill</w:t>
            </w:r>
          </w:p>
        </w:tc>
        <w:tc>
          <w:tcPr>
            <w:tcW w:type="dxa" w:w="2643"/>
          </w:tcPr>
          <w:p>
            <w:pPr>
              <w:spacing w:after="0"/>
              <w:jc w:val="left"/>
            </w:pPr>
          </w:p>
        </w:tc>
        <w:tc>
          <w:tcPr>
            <w:tcW w:type="dxa" w:w="3313"/>
          </w:tcPr>
          <w:p>
            <w:pPr>
              <w:spacing w:after="0"/>
              <w:jc w:val="left"/>
            </w:pPr>
            <w:r>
              <w:rPr>
                <w:sz w:val="16"/>
              </w:rPr>
              <w:t>$0 property; $0 crops, reported for the zone (2010 dollars)</w:t>
            </w:r>
          </w:p>
        </w:tc>
        <w:tc>
          <w:tcPr>
            <w:tcW w:type="dxa" w:w="930"/>
          </w:tcPr>
          <w:p>
            <w:pPr>
              <w:spacing w:after="0"/>
              <w:jc w:val="right"/>
            </w:pPr>
            <w:r>
              <w:rPr>
                <w:sz w:val="16"/>
              </w:rPr>
              <w:t>0, 0</w:t>
            </w:r>
          </w:p>
        </w:tc>
        <w:tc>
          <w:tcPr>
            <w:tcW w:type="dxa" w:w="2331"/>
          </w:tcPr>
          <w:p>
            <w:pPr>
              <w:spacing w:after="0"/>
              <w:jc w:val="left"/>
            </w:pPr>
            <w:r>
              <w:rPr>
                <w:sz w:val="16"/>
              </w:rPr>
              <w:t>NWS zone MOZ062 (FRANKLIN), zone-level</w:t>
            </w:r>
          </w:p>
        </w:tc>
        <w:tc>
          <w:tcPr>
            <w:tcW w:type="dxa" w:w="25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2007-01-12</w:t>
            </w:r>
          </w:p>
        </w:tc>
        <w:tc>
          <w:tcPr>
            <w:tcW w:type="dxa" w:w="1349"/>
          </w:tcPr>
          <w:p>
            <w:pPr>
              <w:spacing w:after="0"/>
              <w:jc w:val="left"/>
            </w:pPr>
            <w:r>
              <w:rPr>
                <w:sz w:val="16"/>
              </w:rPr>
              <w:t>Ice Storm</w:t>
            </w:r>
          </w:p>
        </w:tc>
        <w:tc>
          <w:tcPr>
            <w:tcW w:type="dxa" w:w="2643"/>
          </w:tcPr>
          <w:p>
            <w:pPr>
              <w:spacing w:after="0"/>
              <w:jc w:val="left"/>
            </w:pPr>
          </w:p>
        </w:tc>
        <w:tc>
          <w:tcPr>
            <w:tcW w:type="dxa" w:w="3313"/>
          </w:tcPr>
          <w:p>
            <w:pPr>
              <w:spacing w:after="0"/>
              <w:jc w:val="left"/>
            </w:pPr>
            <w:r>
              <w:rPr>
                <w:sz w:val="16"/>
              </w:rPr>
              <w:t>$334,000 property; $0 crops, reported for the zone (2007 dollars)</w:t>
            </w:r>
          </w:p>
        </w:tc>
        <w:tc>
          <w:tcPr>
            <w:tcW w:type="dxa" w:w="930"/>
          </w:tcPr>
          <w:p>
            <w:pPr>
              <w:spacing w:after="0"/>
              <w:jc w:val="right"/>
            </w:pPr>
            <w:r>
              <w:rPr>
                <w:sz w:val="16"/>
              </w:rPr>
              <w:t>0, 0</w:t>
            </w:r>
          </w:p>
        </w:tc>
        <w:tc>
          <w:tcPr>
            <w:tcW w:type="dxa" w:w="2331"/>
          </w:tcPr>
          <w:p>
            <w:pPr>
              <w:spacing w:after="0"/>
              <w:jc w:val="left"/>
            </w:pPr>
            <w:r>
              <w:rPr>
                <w:sz w:val="16"/>
              </w:rPr>
              <w:t>NWS zone MOZ062 (FRANKLIN), zone-level</w:t>
            </w:r>
          </w:p>
        </w:tc>
        <w:tc>
          <w:tcPr>
            <w:tcW w:type="dxa" w:w="2509"/>
          </w:tcPr>
          <w:p>
            <w:pPr>
              <w:spacing w:after="0"/>
              <w:jc w:val="left"/>
            </w:pPr>
            <w:r>
              <w:rPr>
                <w:sz w:val="16"/>
              </w:rPr>
              <w:t>B1-c worst recorded: Ice Storm</w:t>
            </w:r>
          </w:p>
        </w:tc>
      </w:tr>
      <w:tr>
        <w:trPr>
          <w:cantSplit/>
        </w:trPr>
        <w:tc>
          <w:tcPr>
            <w:tcW w:type="dxa" w:w="1037"/>
          </w:tcPr>
          <w:p>
            <w:pPr>
              <w:spacing w:after="0"/>
              <w:jc w:val="left"/>
            </w:pPr>
            <w:r>
              <w:rPr>
                <w:sz w:val="16"/>
              </w:rPr>
              <w:t>2006-11-30</w:t>
            </w:r>
          </w:p>
        </w:tc>
        <w:tc>
          <w:tcPr>
            <w:tcW w:type="dxa" w:w="1349"/>
          </w:tcPr>
          <w:p>
            <w:pPr>
              <w:spacing w:after="0"/>
              <w:jc w:val="left"/>
            </w:pPr>
            <w:r>
              <w:rPr>
                <w:sz w:val="16"/>
              </w:rPr>
              <w:t>Winter Storm</w:t>
            </w:r>
          </w:p>
        </w:tc>
        <w:tc>
          <w:tcPr>
            <w:tcW w:type="dxa" w:w="2643"/>
          </w:tcPr>
          <w:p>
            <w:pPr>
              <w:spacing w:after="0"/>
              <w:jc w:val="left"/>
            </w:pPr>
          </w:p>
        </w:tc>
        <w:tc>
          <w:tcPr>
            <w:tcW w:type="dxa" w:w="3313"/>
          </w:tcPr>
          <w:p>
            <w:pPr>
              <w:spacing w:after="0"/>
              <w:jc w:val="left"/>
            </w:pPr>
            <w:r>
              <w:rPr>
                <w:sz w:val="16"/>
              </w:rPr>
              <w:t>$200,000 property; $0 crops, reported for the zone (2006 dollars)</w:t>
            </w:r>
          </w:p>
        </w:tc>
        <w:tc>
          <w:tcPr>
            <w:tcW w:type="dxa" w:w="930"/>
          </w:tcPr>
          <w:p>
            <w:pPr>
              <w:spacing w:after="0"/>
              <w:jc w:val="right"/>
            </w:pPr>
            <w:r>
              <w:rPr>
                <w:sz w:val="16"/>
              </w:rPr>
              <w:t>0, 0</w:t>
            </w:r>
          </w:p>
        </w:tc>
        <w:tc>
          <w:tcPr>
            <w:tcW w:type="dxa" w:w="2331"/>
          </w:tcPr>
          <w:p>
            <w:pPr>
              <w:spacing w:after="0"/>
              <w:jc w:val="left"/>
            </w:pPr>
            <w:r>
              <w:rPr>
                <w:sz w:val="16"/>
              </w:rPr>
              <w:t>NWS zone MOZ062 (FRANKLIN), zone-level</w:t>
            </w:r>
          </w:p>
        </w:tc>
        <w:tc>
          <w:tcPr>
            <w:tcW w:type="dxa" w:w="25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2000-05-07</w:t>
            </w:r>
          </w:p>
        </w:tc>
        <w:tc>
          <w:tcPr>
            <w:tcW w:type="dxa" w:w="1349"/>
          </w:tcPr>
          <w:p>
            <w:pPr>
              <w:spacing w:after="0"/>
              <w:jc w:val="left"/>
            </w:pPr>
            <w:r>
              <w:rPr>
                <w:sz w:val="16"/>
              </w:rPr>
              <w:t>Flash Flood</w:t>
            </w:r>
          </w:p>
        </w:tc>
        <w:tc>
          <w:tcPr>
            <w:tcW w:type="dxa" w:w="2643"/>
          </w:tcPr>
          <w:p>
            <w:pPr>
              <w:spacing w:after="0"/>
              <w:jc w:val="left"/>
            </w:pPr>
          </w:p>
        </w:tc>
        <w:tc>
          <w:tcPr>
            <w:tcW w:type="dxa" w:w="3313"/>
          </w:tcPr>
          <w:p>
            <w:pPr>
              <w:spacing w:after="0"/>
              <w:jc w:val="left"/>
            </w:pPr>
            <w:r>
              <w:rPr>
                <w:sz w:val="16"/>
              </w:rPr>
              <w:t>$100,000,000 property; crops not reported (2000 dollars)</w:t>
            </w:r>
          </w:p>
        </w:tc>
        <w:tc>
          <w:tcPr>
            <w:tcW w:type="dxa" w:w="930"/>
          </w:tcPr>
          <w:p>
            <w:pPr>
              <w:spacing w:after="0"/>
              <w:jc w:val="right"/>
            </w:pPr>
            <w:r>
              <w:rPr>
                <w:sz w:val="16"/>
              </w:rPr>
              <w:t>2, 0</w:t>
            </w:r>
          </w:p>
        </w:tc>
        <w:tc>
          <w:tcPr>
            <w:tcW w:type="dxa" w:w="2331"/>
          </w:tcPr>
          <w:p>
            <w:pPr>
              <w:spacing w:after="0"/>
              <w:jc w:val="left"/>
            </w:pPr>
            <w:r>
              <w:rPr>
                <w:sz w:val="16"/>
              </w:rPr>
              <w:t>COUNTYWIDE</w:t>
            </w:r>
          </w:p>
        </w:tc>
        <w:tc>
          <w:tcPr>
            <w:tcW w:type="dxa" w:w="2509"/>
          </w:tcPr>
          <w:p>
            <w:pPr>
              <w:spacing w:after="0"/>
              <w:jc w:val="left"/>
            </w:pPr>
            <w:r>
              <w:rPr>
                <w:sz w:val="16"/>
              </w:rPr>
              <w:t>deaths or injuries recorded</w:t>
            </w:r>
          </w:p>
        </w:tc>
      </w:tr>
      <w:tr>
        <w:trPr>
          <w:cantSplit/>
        </w:trPr>
        <w:tc>
          <w:tcPr>
            <w:tcW w:type="dxa" w:w="1037"/>
          </w:tcPr>
          <w:p>
            <w:pPr>
              <w:spacing w:after="0"/>
              <w:jc w:val="left"/>
            </w:pPr>
            <w:r>
              <w:rPr>
                <w:sz w:val="16"/>
              </w:rPr>
              <w:t>1996-08-04</w:t>
            </w:r>
          </w:p>
        </w:tc>
        <w:tc>
          <w:tcPr>
            <w:tcW w:type="dxa" w:w="1349"/>
          </w:tcPr>
          <w:p>
            <w:pPr>
              <w:spacing w:after="0"/>
              <w:jc w:val="left"/>
            </w:pPr>
            <w:r>
              <w:rPr>
                <w:sz w:val="16"/>
              </w:rPr>
              <w:t>Thunderstorm Wind</w:t>
            </w:r>
          </w:p>
        </w:tc>
        <w:tc>
          <w:tcPr>
            <w:tcW w:type="dxa" w:w="2643"/>
          </w:tcPr>
          <w:p>
            <w:pPr>
              <w:spacing w:after="0"/>
              <w:jc w:val="left"/>
            </w:pPr>
            <w:r>
              <w:rPr>
                <w:sz w:val="16"/>
              </w:rPr>
              <w:t>52 kt (60 mph), measurement type not recorded</w:t>
            </w:r>
          </w:p>
        </w:tc>
        <w:tc>
          <w:tcPr>
            <w:tcW w:type="dxa" w:w="3313"/>
          </w:tcPr>
          <w:p>
            <w:pPr>
              <w:spacing w:after="0"/>
              <w:jc w:val="left"/>
            </w:pPr>
            <w:r>
              <w:rPr>
                <w:sz w:val="16"/>
              </w:rPr>
              <w:t>damage not reported</w:t>
            </w:r>
          </w:p>
        </w:tc>
        <w:tc>
          <w:tcPr>
            <w:tcW w:type="dxa" w:w="930"/>
          </w:tcPr>
          <w:p>
            <w:pPr>
              <w:spacing w:after="0"/>
              <w:jc w:val="right"/>
            </w:pPr>
            <w:r>
              <w:rPr>
                <w:sz w:val="16"/>
              </w:rPr>
              <w:t>1, 0</w:t>
            </w:r>
          </w:p>
        </w:tc>
        <w:tc>
          <w:tcPr>
            <w:tcW w:type="dxa" w:w="2331"/>
          </w:tcPr>
          <w:p>
            <w:pPr>
              <w:spacing w:after="0"/>
              <w:jc w:val="left"/>
            </w:pPr>
            <w:r>
              <w:rPr>
                <w:sz w:val="16"/>
              </w:rPr>
              <w:t>ST CLAIR</w:t>
            </w:r>
          </w:p>
        </w:tc>
        <w:tc>
          <w:tcPr>
            <w:tcW w:type="dxa" w:w="2509"/>
          </w:tcPr>
          <w:p>
            <w:pPr>
              <w:spacing w:after="0"/>
              <w:jc w:val="left"/>
            </w:pPr>
            <w:r>
              <w:rPr>
                <w:sz w:val="16"/>
              </w:rPr>
              <w:t>deaths or injuries recorded</w:t>
            </w:r>
          </w:p>
        </w:tc>
      </w:tr>
      <w:tr>
        <w:trPr>
          <w:cantSplit/>
        </w:trPr>
        <w:tc>
          <w:tcPr>
            <w:tcW w:type="dxa" w:w="1037"/>
          </w:tcPr>
          <w:p>
            <w:pPr>
              <w:spacing w:after="0"/>
              <w:jc w:val="left"/>
            </w:pPr>
            <w:r>
              <w:rPr>
                <w:sz w:val="16"/>
              </w:rPr>
              <w:t>1996-08-04</w:t>
            </w:r>
          </w:p>
        </w:tc>
        <w:tc>
          <w:tcPr>
            <w:tcW w:type="dxa" w:w="1349"/>
          </w:tcPr>
          <w:p>
            <w:pPr>
              <w:spacing w:after="0"/>
              <w:jc w:val="left"/>
            </w:pPr>
            <w:r>
              <w:rPr>
                <w:sz w:val="16"/>
              </w:rPr>
              <w:t>Thunderstorm Wind</w:t>
            </w:r>
          </w:p>
        </w:tc>
        <w:tc>
          <w:tcPr>
            <w:tcW w:type="dxa" w:w="2643"/>
          </w:tcPr>
          <w:p>
            <w:pPr>
              <w:spacing w:after="0"/>
              <w:jc w:val="left"/>
            </w:pPr>
            <w:r>
              <w:rPr>
                <w:sz w:val="16"/>
              </w:rPr>
              <w:t>52 kt (60 mph), measurement type not recorded</w:t>
            </w:r>
          </w:p>
        </w:tc>
        <w:tc>
          <w:tcPr>
            <w:tcW w:type="dxa" w:w="3313"/>
          </w:tcPr>
          <w:p>
            <w:pPr>
              <w:spacing w:after="0"/>
              <w:jc w:val="left"/>
            </w:pPr>
            <w:r>
              <w:rPr>
                <w:sz w:val="16"/>
              </w:rPr>
              <w:t>damage not reported</w:t>
            </w:r>
          </w:p>
        </w:tc>
        <w:tc>
          <w:tcPr>
            <w:tcW w:type="dxa" w:w="930"/>
          </w:tcPr>
          <w:p>
            <w:pPr>
              <w:spacing w:after="0"/>
              <w:jc w:val="right"/>
            </w:pPr>
            <w:r>
              <w:rPr>
                <w:sz w:val="16"/>
              </w:rPr>
              <w:t>3, 6</w:t>
            </w:r>
          </w:p>
        </w:tc>
        <w:tc>
          <w:tcPr>
            <w:tcW w:type="dxa" w:w="2331"/>
          </w:tcPr>
          <w:p>
            <w:pPr>
              <w:spacing w:after="0"/>
              <w:jc w:val="left"/>
            </w:pPr>
            <w:r>
              <w:rPr>
                <w:sz w:val="16"/>
              </w:rPr>
              <w:t>WASHINGTON</w:t>
            </w:r>
          </w:p>
        </w:tc>
        <w:tc>
          <w:tcPr>
            <w:tcW w:type="dxa" w:w="2509"/>
          </w:tcPr>
          <w:p>
            <w:pPr>
              <w:spacing w:after="0"/>
              <w:jc w:val="left"/>
            </w:pPr>
            <w:r>
              <w:rPr>
                <w:sz w:val="16"/>
              </w:rPr>
              <w:t>deaths or injuries recorded</w:t>
            </w:r>
          </w:p>
        </w:tc>
      </w:tr>
      <w:tr>
        <w:trPr>
          <w:cantSplit/>
        </w:trPr>
        <w:tc>
          <w:tcPr>
            <w:tcW w:type="dxa" w:w="1037"/>
          </w:tcPr>
          <w:p>
            <w:pPr>
              <w:spacing w:after="0"/>
              <w:jc w:val="left"/>
            </w:pPr>
            <w:r>
              <w:rPr>
                <w:sz w:val="16"/>
              </w:rPr>
              <w:t>1996-04-28</w:t>
            </w:r>
          </w:p>
        </w:tc>
        <w:tc>
          <w:tcPr>
            <w:tcW w:type="dxa" w:w="1349"/>
          </w:tcPr>
          <w:p>
            <w:pPr>
              <w:spacing w:after="0"/>
              <w:jc w:val="left"/>
            </w:pPr>
            <w:r>
              <w:rPr>
                <w:sz w:val="16"/>
              </w:rPr>
              <w:t>High Wind</w:t>
            </w:r>
          </w:p>
        </w:tc>
        <w:tc>
          <w:tcPr>
            <w:tcW w:type="dxa" w:w="2643"/>
          </w:tcPr>
          <w:p>
            <w:pPr>
              <w:spacing w:after="0"/>
              <w:jc w:val="left"/>
            </w:pPr>
            <w:r>
              <w:rPr>
                <w:sz w:val="16"/>
              </w:rPr>
              <w:t>61 kt (70 mph), measurement type not recorded</w:t>
            </w:r>
          </w:p>
        </w:tc>
        <w:tc>
          <w:tcPr>
            <w:tcW w:type="dxa" w:w="3313"/>
          </w:tcPr>
          <w:p>
            <w:pPr>
              <w:spacing w:after="0"/>
              <w:jc w:val="left"/>
            </w:pPr>
            <w:r>
              <w:rPr>
                <w:sz w:val="16"/>
              </w:rPr>
              <w:t>damage not reported</w:t>
            </w:r>
          </w:p>
        </w:tc>
        <w:tc>
          <w:tcPr>
            <w:tcW w:type="dxa" w:w="930"/>
          </w:tcPr>
          <w:p>
            <w:pPr>
              <w:spacing w:after="0"/>
              <w:jc w:val="right"/>
            </w:pPr>
            <w:r>
              <w:rPr>
                <w:sz w:val="16"/>
              </w:rPr>
              <w:t>0, 0</w:t>
            </w:r>
          </w:p>
        </w:tc>
        <w:tc>
          <w:tcPr>
            <w:tcW w:type="dxa" w:w="2331"/>
          </w:tcPr>
          <w:p>
            <w:pPr>
              <w:spacing w:after="0"/>
              <w:jc w:val="left"/>
            </w:pPr>
            <w:r>
              <w:rPr>
                <w:sz w:val="16"/>
              </w:rPr>
              <w:t>NWS zone MOZ062 (FRANKLIN), zone-level</w:t>
            </w:r>
          </w:p>
        </w:tc>
        <w:tc>
          <w:tcPr>
            <w:tcW w:type="dxa" w:w="2509"/>
          </w:tcPr>
          <w:p>
            <w:pPr>
              <w:spacing w:after="0"/>
              <w:jc w:val="left"/>
            </w:pPr>
            <w:r>
              <w:rPr>
                <w:sz w:val="16"/>
              </w:rPr>
              <w:t>B1-c worst recorded: High Wind and Strong Wind</w:t>
            </w:r>
          </w:p>
        </w:tc>
      </w:tr>
      <w:tr>
        <w:trPr>
          <w:cantSplit/>
        </w:trPr>
        <w:tc>
          <w:tcPr>
            <w:tcW w:type="dxa" w:w="1037"/>
          </w:tcPr>
          <w:p>
            <w:pPr>
              <w:spacing w:after="0"/>
              <w:jc w:val="left"/>
            </w:pPr>
            <w:r>
              <w:rPr>
                <w:sz w:val="16"/>
              </w:rPr>
              <w:t>1956-02-24</w:t>
            </w:r>
          </w:p>
        </w:tc>
        <w:tc>
          <w:tcPr>
            <w:tcW w:type="dxa" w:w="1349"/>
          </w:tcPr>
          <w:p>
            <w:pPr>
              <w:spacing w:after="0"/>
              <w:jc w:val="left"/>
            </w:pPr>
            <w:r>
              <w:rPr>
                <w:sz w:val="16"/>
              </w:rPr>
              <w:t>Tornado</w:t>
            </w:r>
          </w:p>
        </w:tc>
        <w:tc>
          <w:tcPr>
            <w:tcW w:type="dxa" w:w="2643"/>
          </w:tcPr>
          <w:p>
            <w:pPr>
              <w:spacing w:after="0"/>
              <w:jc w:val="left"/>
            </w:pPr>
            <w:r>
              <w:rPr>
                <w:sz w:val="16"/>
              </w:rPr>
              <w:t>F4, 35.3 mi path length (whole path, pre-1996), 33 yd wide</w:t>
            </w:r>
          </w:p>
        </w:tc>
        <w:tc>
          <w:tcPr>
            <w:tcW w:type="dxa" w:w="3313"/>
          </w:tcPr>
          <w:p>
            <w:pPr>
              <w:spacing w:after="0"/>
              <w:jc w:val="left"/>
            </w:pPr>
            <w:r>
              <w:rPr>
                <w:sz w:val="16"/>
              </w:rPr>
              <w:t>$250,000 property; crops not recorded (1956 dollars)</w:t>
            </w:r>
          </w:p>
        </w:tc>
        <w:tc>
          <w:tcPr>
            <w:tcW w:type="dxa" w:w="930"/>
          </w:tcPr>
          <w:p>
            <w:pPr>
              <w:spacing w:after="0"/>
              <w:jc w:val="right"/>
            </w:pPr>
            <w:r>
              <w:rPr>
                <w:sz w:val="16"/>
              </w:rPr>
              <w:t>0, 16</w:t>
            </w:r>
          </w:p>
        </w:tc>
        <w:tc>
          <w:tcPr>
            <w:tcW w:type="dxa" w:w="2331"/>
          </w:tcPr>
          <w:p>
            <w:pPr>
              <w:spacing w:after="0"/>
              <w:jc w:val="left"/>
            </w:pPr>
            <w:r>
              <w:rPr>
                <w:sz w:val="16"/>
              </w:rPr>
              <w:t>location not recorded</w:t>
            </w:r>
          </w:p>
        </w:tc>
        <w:tc>
          <w:tcPr>
            <w:tcW w:type="dxa" w:w="2509"/>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29"/>
        <w:gridCol w:w="1563"/>
        <w:gridCol w:w="1699"/>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29"/>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99"/>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1.63</w:t>
            </w:r>
          </w:p>
        </w:tc>
        <w:tc>
          <w:tcPr>
            <w:tcW w:type="dxa" w:w="1262"/>
          </w:tcPr>
          <w:p>
            <w:pPr>
              <w:spacing w:after="0"/>
              <w:jc w:val="left"/>
            </w:pPr>
            <w:r>
              <w:rPr>
                <w:sz w:val="16"/>
              </w:rPr>
              <w:t>event-days per year</w:t>
            </w:r>
          </w:p>
        </w:tc>
        <w:tc>
          <w:tcPr>
            <w:tcW w:type="dxa" w:w="1529"/>
          </w:tcPr>
          <w:p>
            <w:pPr>
              <w:spacing w:after="0"/>
              <w:jc w:val="left"/>
            </w:pPr>
            <w:r>
              <w:rPr>
                <w:sz w:val="16"/>
              </w:rPr>
              <w:t>about 1.63 days per year</w:t>
            </w:r>
          </w:p>
        </w:tc>
        <w:tc>
          <w:tcPr>
            <w:tcW w:type="dxa" w:w="1563"/>
          </w:tcPr>
          <w:p>
            <w:pPr>
              <w:spacing w:after="0"/>
              <w:jc w:val="left"/>
            </w:pPr>
            <w:r>
              <w:rPr>
                <w:sz w:val="16"/>
              </w:rPr>
              <w:t>Likely (from Storm Events: 4 of 30 years)</w:t>
            </w:r>
          </w:p>
        </w:tc>
        <w:tc>
          <w:tcPr>
            <w:tcW w:type="dxa" w:w="1699"/>
          </w:tcPr>
          <w:p>
            <w:pPr>
              <w:spacing w:after="0"/>
              <w:jc w:val="left"/>
            </w:pPr>
            <w:r>
              <w:rPr>
                <w:sz w:val="16"/>
              </w:rPr>
              <w:t>event-days in 4 of 30 years, 1996 to 2025 (13.3%)</w:t>
            </w:r>
          </w:p>
        </w:tc>
        <w:tc>
          <w:tcPr>
            <w:tcW w:type="dxa" w:w="1509"/>
          </w:tcPr>
          <w:p>
            <w:pPr>
              <w:spacing w:after="0"/>
              <w:jc w:val="right"/>
            </w:pPr>
            <w:r>
              <w:rPr>
                <w:sz w:val="16"/>
              </w:rPr>
              <w:t>31</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2.46</w:t>
            </w:r>
          </w:p>
        </w:tc>
        <w:tc>
          <w:tcPr>
            <w:tcW w:type="dxa" w:w="1262"/>
          </w:tcPr>
          <w:p>
            <w:pPr>
              <w:spacing w:after="0"/>
              <w:jc w:val="left"/>
            </w:pPr>
            <w:r>
              <w:rPr>
                <w:sz w:val="16"/>
              </w:rPr>
              <w:t>event-days per year</w:t>
            </w:r>
          </w:p>
        </w:tc>
        <w:tc>
          <w:tcPr>
            <w:tcW w:type="dxa" w:w="1529"/>
          </w:tcPr>
          <w:p>
            <w:pPr>
              <w:spacing w:after="0"/>
              <w:jc w:val="left"/>
            </w:pPr>
            <w:r>
              <w:rPr>
                <w:sz w:val="16"/>
              </w:rPr>
              <w:t>about 2.46 days per year</w:t>
            </w:r>
          </w:p>
        </w:tc>
        <w:tc>
          <w:tcPr>
            <w:tcW w:type="dxa" w:w="1563"/>
          </w:tcPr>
          <w:p>
            <w:pPr>
              <w:spacing w:after="0"/>
              <w:jc w:val="left"/>
            </w:pPr>
            <w:r>
              <w:rPr>
                <w:sz w:val="16"/>
              </w:rPr>
              <w:t>Likely (from Storm Events: 4 of 30 years)</w:t>
            </w:r>
          </w:p>
        </w:tc>
        <w:tc>
          <w:tcPr>
            <w:tcW w:type="dxa" w:w="1699"/>
          </w:tcPr>
          <w:p>
            <w:pPr>
              <w:spacing w:after="0"/>
              <w:jc w:val="left"/>
            </w:pPr>
            <w:r>
              <w:rPr>
                <w:sz w:val="16"/>
              </w:rPr>
              <w:t>event-days in 4 of 30 years, 1996 to 2025 (13.3%)</w:t>
            </w:r>
          </w:p>
        </w:tc>
        <w:tc>
          <w:tcPr>
            <w:tcW w:type="dxa" w:w="1509"/>
          </w:tcPr>
          <w:p>
            <w:pPr>
              <w:spacing w:after="0"/>
              <w:jc w:val="right"/>
            </w:pPr>
            <w:r>
              <w:rPr>
                <w:sz w:val="16"/>
              </w:rPr>
              <w:t>119</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0.004</w:t>
            </w:r>
          </w:p>
        </w:tc>
        <w:tc>
          <w:tcPr>
            <w:tcW w:type="dxa" w:w="1262"/>
          </w:tcPr>
          <w:p>
            <w:pPr>
              <w:spacing w:after="0"/>
              <w:jc w:val="left"/>
            </w:pPr>
            <w:r>
              <w:rPr>
                <w:sz w:val="16"/>
              </w:rPr>
              <w:t>annual probability at a location</w:t>
            </w:r>
          </w:p>
        </w:tc>
        <w:tc>
          <w:tcPr>
            <w:tcW w:type="dxa" w:w="1529"/>
          </w:tcPr>
          <w:p>
            <w:pPr>
              <w:spacing w:after="0"/>
              <w:jc w:val="left"/>
            </w:pPr>
            <w:r>
              <w:rPr>
                <w:sz w:val="16"/>
              </w:rPr>
              <w:t>chance a given location in the county has at least minor-damage shaking in a year: 0.4%</w:t>
            </w:r>
          </w:p>
        </w:tc>
        <w:tc>
          <w:tcPr>
            <w:tcW w:type="dxa" w:w="1563"/>
          </w:tcPr>
          <w:p>
            <w:pPr>
              <w:spacing w:after="0"/>
              <w:jc w:val="left"/>
            </w:pPr>
          </w:p>
        </w:tc>
        <w:tc>
          <w:tcPr>
            <w:tcW w:type="dxa" w:w="1699"/>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5.28</w:t>
            </w:r>
          </w:p>
        </w:tc>
        <w:tc>
          <w:tcPr>
            <w:tcW w:type="dxa" w:w="1262"/>
          </w:tcPr>
          <w:p>
            <w:pPr>
              <w:spacing w:after="0"/>
              <w:jc w:val="left"/>
            </w:pPr>
            <w:r>
              <w:rPr>
                <w:sz w:val="16"/>
              </w:rPr>
              <w:t>events per year</w:t>
            </w:r>
          </w:p>
        </w:tc>
        <w:tc>
          <w:tcPr>
            <w:tcW w:type="dxa" w:w="1529"/>
          </w:tcPr>
          <w:p>
            <w:pPr>
              <w:spacing w:after="0"/>
              <w:jc w:val="left"/>
            </w:pPr>
            <w:r>
              <w:rPr>
                <w:sz w:val="16"/>
              </w:rPr>
              <w:t>about 5.28 per year</w:t>
            </w:r>
          </w:p>
        </w:tc>
        <w:tc>
          <w:tcPr>
            <w:tcW w:type="dxa" w:w="1563"/>
          </w:tcPr>
          <w:p>
            <w:pPr>
              <w:spacing w:after="0"/>
              <w:jc w:val="left"/>
            </w:pPr>
            <w:r>
              <w:rPr>
                <w:sz w:val="16"/>
              </w:rPr>
              <w:t>Highly likely</w:t>
            </w:r>
          </w:p>
        </w:tc>
        <w:tc>
          <w:tcPr>
            <w:tcW w:type="dxa" w:w="1699"/>
          </w:tcPr>
          <w:p>
            <w:pPr>
              <w:spacing w:after="0"/>
              <w:jc w:val="left"/>
            </w:pPr>
            <w:r>
              <w:rPr>
                <w:sz w:val="16"/>
              </w:rPr>
              <w:t>FEMA annualized frequency (modeled)</w:t>
            </w:r>
          </w:p>
        </w:tc>
        <w:tc>
          <w:tcPr>
            <w:tcW w:type="dxa" w:w="1509"/>
          </w:tcPr>
          <w:p>
            <w:pPr>
              <w:spacing w:after="0"/>
              <w:jc w:val="right"/>
            </w:pPr>
            <w:r>
              <w:rPr>
                <w:sz w:val="16"/>
              </w:rPr>
              <w:t>200.8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12.1</w:t>
            </w:r>
          </w:p>
        </w:tc>
        <w:tc>
          <w:tcPr>
            <w:tcW w:type="dxa" w:w="1262"/>
          </w:tcPr>
          <w:p>
            <w:pPr>
              <w:spacing w:after="0"/>
              <w:jc w:val="left"/>
            </w:pPr>
            <w:r>
              <w:rPr>
                <w:sz w:val="16"/>
              </w:rPr>
              <w:t>event-days per year</w:t>
            </w:r>
          </w:p>
        </w:tc>
        <w:tc>
          <w:tcPr>
            <w:tcW w:type="dxa" w:w="1529"/>
          </w:tcPr>
          <w:p>
            <w:pPr>
              <w:spacing w:after="0"/>
              <w:jc w:val="left"/>
            </w:pPr>
            <w:r>
              <w:rPr>
                <w:sz w:val="16"/>
              </w:rPr>
              <w:t>about 12.1 days per year</w:t>
            </w:r>
          </w:p>
        </w:tc>
        <w:tc>
          <w:tcPr>
            <w:tcW w:type="dxa" w:w="1563"/>
          </w:tcPr>
          <w:p>
            <w:pPr>
              <w:spacing w:after="0"/>
              <w:jc w:val="left"/>
            </w:pPr>
            <w:r>
              <w:rPr>
                <w:sz w:val="16"/>
              </w:rPr>
              <w:t>Likely (from Storm Events: 20 of 30 years)</w:t>
            </w:r>
          </w:p>
        </w:tc>
        <w:tc>
          <w:tcPr>
            <w:tcW w:type="dxa" w:w="1699"/>
          </w:tcPr>
          <w:p>
            <w:pPr>
              <w:spacing w:after="0"/>
              <w:jc w:val="left"/>
            </w:pPr>
            <w:r>
              <w:rPr>
                <w:sz w:val="16"/>
              </w:rPr>
              <w:t>event-days in 20 of 30 years, 1996 to 2025 (66.7%)</w:t>
            </w:r>
          </w:p>
        </w:tc>
        <w:tc>
          <w:tcPr>
            <w:tcW w:type="dxa" w:w="1509"/>
          </w:tcPr>
          <w:p>
            <w:pPr>
              <w:spacing w:after="0"/>
              <w:jc w:val="right"/>
            </w:pPr>
            <w:r>
              <w:rPr>
                <w:sz w:val="16"/>
              </w:rPr>
              <w:t>160</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0.0111</w:t>
            </w:r>
          </w:p>
        </w:tc>
        <w:tc>
          <w:tcPr>
            <w:tcW w:type="dxa" w:w="1262"/>
          </w:tcPr>
          <w:p>
            <w:pPr>
              <w:spacing w:after="0"/>
              <w:jc w:val="left"/>
            </w:pPr>
            <w:r>
              <w:rPr>
                <w:sz w:val="16"/>
              </w:rPr>
              <w:t>events per year</w:t>
            </w:r>
          </w:p>
        </w:tc>
        <w:tc>
          <w:tcPr>
            <w:tcW w:type="dxa" w:w="1529"/>
          </w:tcPr>
          <w:p>
            <w:pPr>
              <w:spacing w:after="0"/>
              <w:jc w:val="left"/>
            </w:pPr>
            <w:r>
              <w:rPr>
                <w:sz w:val="16"/>
              </w:rPr>
              <w:t>about 1 in 90 years</w:t>
            </w:r>
          </w:p>
        </w:tc>
        <w:tc>
          <w:tcPr>
            <w:tcW w:type="dxa" w:w="1563"/>
          </w:tcPr>
          <w:p>
            <w:pPr>
              <w:spacing w:after="0"/>
              <w:jc w:val="left"/>
            </w:pPr>
            <w:r>
              <w:rPr>
                <w:sz w:val="16"/>
              </w:rPr>
              <w:t>Possible</w:t>
            </w:r>
          </w:p>
        </w:tc>
        <w:tc>
          <w:tcPr>
            <w:tcW w:type="dxa" w:w="1699"/>
          </w:tcPr>
          <w:p>
            <w:pPr>
              <w:spacing w:after="0"/>
              <w:jc w:val="left"/>
            </w:pPr>
            <w:r>
              <w:rPr>
                <w:sz w:val="16"/>
              </w:rPr>
              <w:t>FEMA annualized frequency (modeled)</w:t>
            </w:r>
          </w:p>
        </w:tc>
        <w:tc>
          <w:tcPr>
            <w:tcW w:type="dxa" w:w="1509"/>
          </w:tcPr>
          <w:p>
            <w:pPr>
              <w:spacing w:after="0"/>
              <w:jc w:val="right"/>
            </w:pPr>
            <w:r>
              <w:rPr>
                <w:sz w:val="16"/>
              </w:rPr>
              <w:t>2</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1.27</w:t>
            </w:r>
          </w:p>
        </w:tc>
        <w:tc>
          <w:tcPr>
            <w:tcW w:type="dxa" w:w="1262"/>
          </w:tcPr>
          <w:p>
            <w:pPr>
              <w:spacing w:after="0"/>
              <w:jc w:val="left"/>
            </w:pPr>
            <w:r>
              <w:rPr>
                <w:sz w:val="16"/>
              </w:rPr>
              <w:t>event-days per year</w:t>
            </w:r>
          </w:p>
        </w:tc>
        <w:tc>
          <w:tcPr>
            <w:tcW w:type="dxa" w:w="1529"/>
          </w:tcPr>
          <w:p>
            <w:pPr>
              <w:spacing w:after="0"/>
              <w:jc w:val="left"/>
            </w:pPr>
            <w:r>
              <w:rPr>
                <w:sz w:val="16"/>
              </w:rPr>
              <w:t>about 1.27 days per year</w:t>
            </w:r>
          </w:p>
        </w:tc>
        <w:tc>
          <w:tcPr>
            <w:tcW w:type="dxa" w:w="1563"/>
          </w:tcPr>
          <w:p>
            <w:pPr>
              <w:spacing w:after="0"/>
              <w:jc w:val="left"/>
            </w:pPr>
            <w:r>
              <w:rPr>
                <w:sz w:val="16"/>
              </w:rPr>
              <w:t>Likely (from Storm Events: 4 of 30 years)</w:t>
            </w:r>
          </w:p>
        </w:tc>
        <w:tc>
          <w:tcPr>
            <w:tcW w:type="dxa" w:w="1699"/>
          </w:tcPr>
          <w:p>
            <w:pPr>
              <w:spacing w:after="0"/>
              <w:jc w:val="left"/>
            </w:pPr>
            <w:r>
              <w:rPr>
                <w:sz w:val="16"/>
              </w:rPr>
              <w:t>event-days in 4 of 30 years, 1996 to 2025 (13.3%)</w:t>
            </w:r>
          </w:p>
        </w:tc>
        <w:tc>
          <w:tcPr>
            <w:tcW w:type="dxa" w:w="1509"/>
          </w:tcPr>
          <w:p>
            <w:pPr>
              <w:spacing w:after="0"/>
              <w:jc w:val="right"/>
            </w:pPr>
            <w:r>
              <w:rPr>
                <w:sz w:val="16"/>
              </w:rPr>
              <w:t>86</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1.68</w:t>
            </w:r>
          </w:p>
        </w:tc>
        <w:tc>
          <w:tcPr>
            <w:tcW w:type="dxa" w:w="1262"/>
          </w:tcPr>
          <w:p>
            <w:pPr>
              <w:spacing w:after="0"/>
              <w:jc w:val="left"/>
            </w:pPr>
            <w:r>
              <w:rPr>
                <w:sz w:val="16"/>
              </w:rPr>
              <w:t>event-days per year</w:t>
            </w:r>
          </w:p>
        </w:tc>
        <w:tc>
          <w:tcPr>
            <w:tcW w:type="dxa" w:w="1529"/>
          </w:tcPr>
          <w:p>
            <w:pPr>
              <w:spacing w:after="0"/>
              <w:jc w:val="left"/>
            </w:pPr>
            <w:r>
              <w:rPr>
                <w:sz w:val="16"/>
              </w:rPr>
              <w:t>about 1.68 days per year</w:t>
            </w:r>
          </w:p>
        </w:tc>
        <w:tc>
          <w:tcPr>
            <w:tcW w:type="dxa" w:w="1563"/>
          </w:tcPr>
          <w:p>
            <w:pPr>
              <w:spacing w:after="0"/>
              <w:jc w:val="left"/>
            </w:pPr>
            <w:r>
              <w:rPr>
                <w:sz w:val="16"/>
              </w:rPr>
              <w:t>Likely (from Storm Events: 23 of 30 years)</w:t>
            </w:r>
          </w:p>
        </w:tc>
        <w:tc>
          <w:tcPr>
            <w:tcW w:type="dxa" w:w="1699"/>
          </w:tcPr>
          <w:p>
            <w:pPr>
              <w:spacing w:after="0"/>
              <w:jc w:val="left"/>
            </w:pPr>
            <w:r>
              <w:rPr>
                <w:sz w:val="16"/>
              </w:rPr>
              <w:t>event-days in 23 of 30 years, 1996 to 2025 (76.7%)</w:t>
            </w:r>
          </w:p>
        </w:tc>
        <w:tc>
          <w:tcPr>
            <w:tcW w:type="dxa" w:w="1509"/>
          </w:tcPr>
          <w:p>
            <w:pPr>
              <w:spacing w:after="0"/>
              <w:jc w:val="right"/>
            </w:pPr>
            <w:r>
              <w:rPr>
                <w:sz w:val="16"/>
              </w:rPr>
              <w:t>47</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1.91</w:t>
            </w:r>
          </w:p>
        </w:tc>
        <w:tc>
          <w:tcPr>
            <w:tcW w:type="dxa" w:w="1262"/>
          </w:tcPr>
          <w:p>
            <w:pPr>
              <w:spacing w:after="0"/>
              <w:jc w:val="left"/>
            </w:pPr>
            <w:r>
              <w:rPr>
                <w:sz w:val="16"/>
              </w:rPr>
              <w:t>events per year (modeled)</w:t>
            </w:r>
          </w:p>
        </w:tc>
        <w:tc>
          <w:tcPr>
            <w:tcW w:type="dxa" w:w="1529"/>
          </w:tcPr>
          <w:p>
            <w:pPr>
              <w:spacing w:after="0"/>
              <w:jc w:val="left"/>
            </w:pPr>
            <w:r>
              <w:rPr>
                <w:sz w:val="16"/>
              </w:rPr>
              <w:t>about 1.91 per year</w:t>
            </w:r>
          </w:p>
        </w:tc>
        <w:tc>
          <w:tcPr>
            <w:tcW w:type="dxa" w:w="1563"/>
          </w:tcPr>
          <w:p>
            <w:pPr>
              <w:spacing w:after="0"/>
              <w:jc w:val="left"/>
            </w:pPr>
            <w:r>
              <w:rPr>
                <w:sz w:val="16"/>
              </w:rPr>
              <w:t>Highly likely</w:t>
            </w:r>
          </w:p>
        </w:tc>
        <w:tc>
          <w:tcPr>
            <w:tcW w:type="dxa" w:w="169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52.3</w:t>
            </w:r>
          </w:p>
        </w:tc>
        <w:tc>
          <w:tcPr>
            <w:tcW w:type="dxa" w:w="1262"/>
          </w:tcPr>
          <w:p>
            <w:pPr>
              <w:spacing w:after="0"/>
              <w:jc w:val="left"/>
            </w:pPr>
            <w:r>
              <w:rPr>
                <w:sz w:val="16"/>
              </w:rPr>
              <w:t>days per year with a strike</w:t>
            </w:r>
          </w:p>
        </w:tc>
        <w:tc>
          <w:tcPr>
            <w:tcW w:type="dxa" w:w="1529"/>
          </w:tcPr>
          <w:p>
            <w:pPr>
              <w:spacing w:after="0"/>
              <w:jc w:val="left"/>
            </w:pPr>
            <w:r>
              <w:rPr>
                <w:sz w:val="16"/>
              </w:rPr>
              <w:t>about 52.3 days per year</w:t>
            </w:r>
          </w:p>
        </w:tc>
        <w:tc>
          <w:tcPr>
            <w:tcW w:type="dxa" w:w="1563"/>
          </w:tcPr>
          <w:p>
            <w:pPr>
              <w:spacing w:after="0"/>
              <w:jc w:val="left"/>
            </w:pPr>
            <w:r>
              <w:rPr>
                <w:sz w:val="16"/>
              </w:rPr>
              <w:t>Highly likely</w:t>
            </w:r>
          </w:p>
        </w:tc>
        <w:tc>
          <w:tcPr>
            <w:tcW w:type="dxa" w:w="169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5.35</w:t>
            </w:r>
          </w:p>
        </w:tc>
        <w:tc>
          <w:tcPr>
            <w:tcW w:type="dxa" w:w="1262"/>
          </w:tcPr>
          <w:p>
            <w:pPr>
              <w:spacing w:after="0"/>
              <w:jc w:val="left"/>
            </w:pPr>
            <w:r>
              <w:rPr>
                <w:sz w:val="16"/>
              </w:rPr>
              <w:t>events per year</w:t>
            </w:r>
          </w:p>
        </w:tc>
        <w:tc>
          <w:tcPr>
            <w:tcW w:type="dxa" w:w="1529"/>
          </w:tcPr>
          <w:p>
            <w:pPr>
              <w:spacing w:after="0"/>
              <w:jc w:val="left"/>
            </w:pPr>
            <w:r>
              <w:rPr>
                <w:sz w:val="16"/>
              </w:rPr>
              <w:t>about 5.35 per year</w:t>
            </w:r>
          </w:p>
        </w:tc>
        <w:tc>
          <w:tcPr>
            <w:tcW w:type="dxa" w:w="1563"/>
          </w:tcPr>
          <w:p>
            <w:pPr>
              <w:spacing w:after="0"/>
              <w:jc w:val="left"/>
            </w:pPr>
            <w:r>
              <w:rPr>
                <w:sz w:val="16"/>
              </w:rPr>
              <w:t>Highly likely</w:t>
            </w:r>
          </w:p>
        </w:tc>
        <w:tc>
          <w:tcPr>
            <w:tcW w:type="dxa" w:w="1699"/>
          </w:tcPr>
          <w:p>
            <w:pPr>
              <w:spacing w:after="0"/>
              <w:jc w:val="left"/>
            </w:pPr>
            <w:r>
              <w:rPr>
                <w:sz w:val="16"/>
              </w:rPr>
              <w:t>FEMA annualized frequency (modeled)</w:t>
            </w:r>
          </w:p>
        </w:tc>
        <w:tc>
          <w:tcPr>
            <w:tcW w:type="dxa" w:w="1509"/>
          </w:tcPr>
          <w:p>
            <w:pPr>
              <w:spacing w:after="0"/>
              <w:jc w:val="right"/>
            </w:pPr>
            <w:r>
              <w:rPr>
                <w:sz w:val="16"/>
              </w:rPr>
              <w:t>204</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0.596</w:t>
            </w:r>
          </w:p>
        </w:tc>
        <w:tc>
          <w:tcPr>
            <w:tcW w:type="dxa" w:w="1262"/>
          </w:tcPr>
          <w:p>
            <w:pPr>
              <w:spacing w:after="0"/>
              <w:jc w:val="left"/>
            </w:pPr>
            <w:r>
              <w:rPr>
                <w:sz w:val="16"/>
              </w:rPr>
              <w:t>events per year</w:t>
            </w:r>
          </w:p>
        </w:tc>
        <w:tc>
          <w:tcPr>
            <w:tcW w:type="dxa" w:w="1529"/>
          </w:tcPr>
          <w:p>
            <w:pPr>
              <w:spacing w:after="0"/>
              <w:jc w:val="left"/>
            </w:pPr>
            <w:r>
              <w:rPr>
                <w:sz w:val="16"/>
              </w:rPr>
              <w:t>about 0.6 per year</w:t>
            </w:r>
          </w:p>
        </w:tc>
        <w:tc>
          <w:tcPr>
            <w:tcW w:type="dxa" w:w="1563"/>
          </w:tcPr>
          <w:p>
            <w:pPr>
              <w:spacing w:after="0"/>
              <w:jc w:val="left"/>
            </w:pPr>
            <w:r>
              <w:rPr>
                <w:sz w:val="16"/>
              </w:rPr>
              <w:t>Likely</w:t>
            </w:r>
          </w:p>
        </w:tc>
        <w:tc>
          <w:tcPr>
            <w:tcW w:type="dxa" w:w="169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0.000669</w:t>
            </w:r>
          </w:p>
        </w:tc>
        <w:tc>
          <w:tcPr>
            <w:tcW w:type="dxa" w:w="1262"/>
          </w:tcPr>
          <w:p>
            <w:pPr>
              <w:spacing w:after="0"/>
              <w:jc w:val="left"/>
            </w:pPr>
            <w:r>
              <w:rPr>
                <w:sz w:val="16"/>
              </w:rPr>
              <w:t>annual probability at a location</w:t>
            </w:r>
          </w:p>
        </w:tc>
        <w:tc>
          <w:tcPr>
            <w:tcW w:type="dxa" w:w="1529"/>
          </w:tcPr>
          <w:p>
            <w:pPr>
              <w:spacing w:after="0"/>
              <w:jc w:val="left"/>
            </w:pPr>
            <w:r>
              <w:rPr>
                <w:sz w:val="16"/>
              </w:rPr>
              <w:t>chance a given location in the county burns in a year: 0.0669%</w:t>
            </w:r>
          </w:p>
        </w:tc>
        <w:tc>
          <w:tcPr>
            <w:tcW w:type="dxa" w:w="1563"/>
          </w:tcPr>
          <w:p>
            <w:pPr>
              <w:spacing w:after="0"/>
              <w:jc w:val="left"/>
            </w:pPr>
          </w:p>
        </w:tc>
        <w:tc>
          <w:tcPr>
            <w:tcW w:type="dxa" w:w="1699"/>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8.68</w:t>
            </w:r>
          </w:p>
        </w:tc>
        <w:tc>
          <w:tcPr>
            <w:tcW w:type="dxa" w:w="1262"/>
          </w:tcPr>
          <w:p>
            <w:pPr>
              <w:spacing w:after="0"/>
              <w:jc w:val="left"/>
            </w:pPr>
            <w:r>
              <w:rPr>
                <w:sz w:val="16"/>
              </w:rPr>
              <w:t>event-days per year</w:t>
            </w:r>
          </w:p>
        </w:tc>
        <w:tc>
          <w:tcPr>
            <w:tcW w:type="dxa" w:w="1529"/>
          </w:tcPr>
          <w:p>
            <w:pPr>
              <w:spacing w:after="0"/>
              <w:jc w:val="left"/>
            </w:pPr>
            <w:r>
              <w:rPr>
                <w:sz w:val="16"/>
              </w:rPr>
              <w:t>about 8.68 days per year</w:t>
            </w:r>
          </w:p>
        </w:tc>
        <w:tc>
          <w:tcPr>
            <w:tcW w:type="dxa" w:w="1563"/>
          </w:tcPr>
          <w:p>
            <w:pPr>
              <w:spacing w:after="0"/>
              <w:jc w:val="left"/>
            </w:pPr>
            <w:r>
              <w:rPr>
                <w:sz w:val="16"/>
              </w:rPr>
              <w:t>Likely (from Storm Events: 22 of 30 years)</w:t>
            </w:r>
          </w:p>
        </w:tc>
        <w:tc>
          <w:tcPr>
            <w:tcW w:type="dxa" w:w="1699"/>
          </w:tcPr>
          <w:p>
            <w:pPr>
              <w:spacing w:after="0"/>
              <w:jc w:val="left"/>
            </w:pPr>
            <w:r>
              <w:rPr>
                <w:sz w:val="16"/>
              </w:rPr>
              <w:t>event-days in 22 of 30 years, 1996 to 2025 (73.3%)</w:t>
            </w:r>
          </w:p>
        </w:tc>
        <w:tc>
          <w:tcPr>
            <w:tcW w:type="dxa" w:w="1509"/>
          </w:tcPr>
          <w:p>
            <w:pPr>
              <w:spacing w:after="0"/>
              <w:jc w:val="right"/>
            </w:pPr>
            <w:r>
              <w:rPr>
                <w:sz w:val="16"/>
              </w:rPr>
              <w:t>165</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133</w:t>
            </w:r>
          </w:p>
        </w:tc>
        <w:tc>
          <w:tcPr>
            <w:tcW w:type="dxa" w:w="1381"/>
          </w:tcPr>
          <w:p>
            <w:pPr>
              <w:spacing w:after="0"/>
              <w:jc w:val="right"/>
            </w:pPr>
            <w:r>
              <w:rPr>
                <w:sz w:val="16"/>
              </w:rPr>
              <w:t>30</w:t>
            </w:r>
          </w:p>
        </w:tc>
        <w:tc>
          <w:tcPr>
            <w:tcW w:type="dxa" w:w="1381"/>
          </w:tcPr>
          <w:p>
            <w:pPr>
              <w:spacing w:after="0"/>
              <w:jc w:val="right"/>
            </w:pPr>
            <w:r>
              <w:rPr>
                <w:sz w:val="16"/>
              </w:rPr>
              <w:t>4.43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228</w:t>
            </w:r>
          </w:p>
        </w:tc>
        <w:tc>
          <w:tcPr>
            <w:tcW w:type="dxa" w:w="1381"/>
          </w:tcPr>
          <w:p>
            <w:pPr>
              <w:spacing w:after="0"/>
              <w:jc w:val="right"/>
            </w:pPr>
            <w:r>
              <w:rPr>
                <w:sz w:val="16"/>
              </w:rPr>
              <w:t>30</w:t>
            </w:r>
          </w:p>
        </w:tc>
        <w:tc>
          <w:tcPr>
            <w:tcW w:type="dxa" w:w="1381"/>
          </w:tcPr>
          <w:p>
            <w:pPr>
              <w:spacing w:after="0"/>
              <w:jc w:val="right"/>
            </w:pPr>
            <w:r>
              <w:rPr>
                <w:sz w:val="16"/>
              </w:rPr>
              <w:t>7.6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28 of 28</w:t>
            </w:r>
          </w:p>
        </w:tc>
        <w:tc>
          <w:tcPr>
            <w:tcW w:type="dxa" w:w="1035"/>
          </w:tcPr>
          <w:p>
            <w:pPr>
              <w:spacing w:after="0"/>
              <w:jc w:val="right"/>
            </w:pPr>
            <w:r>
              <w:rPr>
                <w:sz w:val="16"/>
              </w:rPr>
              <w:t>49.9</w:t>
            </w:r>
          </w:p>
        </w:tc>
        <w:tc>
          <w:tcPr>
            <w:tcW w:type="dxa" w:w="1086"/>
          </w:tcPr>
          <w:p>
            <w:pPr>
              <w:spacing w:after="0"/>
              <w:jc w:val="right"/>
            </w:pPr>
            <w:r>
              <w:rPr>
                <w:sz w:val="16"/>
              </w:rPr>
              <w:t>67.4</w:t>
            </w:r>
          </w:p>
        </w:tc>
        <w:tc>
          <w:tcPr>
            <w:tcW w:type="dxa" w:w="1035"/>
          </w:tcPr>
          <w:p>
            <w:pPr>
              <w:spacing w:after="0"/>
              <w:jc w:val="right"/>
            </w:pPr>
            <w:r>
              <w:rPr>
                <w:sz w:val="16"/>
              </w:rPr>
              <w:t>83.6</w:t>
            </w:r>
          </w:p>
        </w:tc>
        <w:tc>
          <w:tcPr>
            <w:tcW w:type="dxa" w:w="7930"/>
          </w:tcPr>
          <w:p>
            <w:pPr>
              <w:spacing w:after="0"/>
              <w:jc w:val="left"/>
            </w:pPr>
            <w:r>
              <w:rPr>
                <w:sz w:val="16"/>
              </w:rPr>
              <w:t>Relatively High 4, Relatively Moderate 24</w:t>
            </w:r>
          </w:p>
        </w:tc>
      </w:tr>
      <w:tr>
        <w:trPr>
          <w:cantSplit/>
        </w:trPr>
        <w:tc>
          <w:tcPr>
            <w:tcW w:type="dxa" w:w="1656"/>
          </w:tcPr>
          <w:p>
            <w:pPr>
              <w:spacing w:after="0"/>
              <w:jc w:val="left"/>
            </w:pPr>
            <w:r>
              <w:rPr>
                <w:sz w:val="16"/>
              </w:rPr>
              <w:t>Drought</w:t>
            </w:r>
          </w:p>
        </w:tc>
        <w:tc>
          <w:tcPr>
            <w:tcW w:type="dxa" w:w="1371"/>
          </w:tcPr>
          <w:p>
            <w:pPr>
              <w:spacing w:after="0"/>
              <w:jc w:val="right"/>
            </w:pPr>
            <w:r>
              <w:rPr>
                <w:sz w:val="16"/>
              </w:rPr>
              <w:t>25 of 28</w:t>
            </w:r>
          </w:p>
        </w:tc>
        <w:tc>
          <w:tcPr>
            <w:tcW w:type="dxa" w:w="1035"/>
          </w:tcPr>
          <w:p>
            <w:pPr>
              <w:spacing w:after="0"/>
              <w:jc w:val="right"/>
            </w:pPr>
            <w:r>
              <w:rPr>
                <w:sz w:val="16"/>
              </w:rPr>
              <w:t>67.3</w:t>
            </w:r>
          </w:p>
        </w:tc>
        <w:tc>
          <w:tcPr>
            <w:tcW w:type="dxa" w:w="1086"/>
          </w:tcPr>
          <w:p>
            <w:pPr>
              <w:spacing w:after="0"/>
              <w:jc w:val="right"/>
            </w:pPr>
            <w:r>
              <w:rPr>
                <w:sz w:val="16"/>
              </w:rPr>
              <w:t>77.4</w:t>
            </w:r>
          </w:p>
        </w:tc>
        <w:tc>
          <w:tcPr>
            <w:tcW w:type="dxa" w:w="1035"/>
          </w:tcPr>
          <w:p>
            <w:pPr>
              <w:spacing w:after="0"/>
              <w:jc w:val="right"/>
            </w:pPr>
            <w:r>
              <w:rPr>
                <w:sz w:val="16"/>
              </w:rPr>
              <w:t>88.9</w:t>
            </w:r>
          </w:p>
        </w:tc>
        <w:tc>
          <w:tcPr>
            <w:tcW w:type="dxa" w:w="7930"/>
          </w:tcPr>
          <w:p>
            <w:pPr>
              <w:spacing w:after="0"/>
              <w:jc w:val="left"/>
            </w:pPr>
            <w:r>
              <w:rPr>
                <w:sz w:val="16"/>
              </w:rPr>
              <w:t>Relatively Low 7, Very Low 18, No Rating 3</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28 of 28</w:t>
            </w:r>
          </w:p>
        </w:tc>
        <w:tc>
          <w:tcPr>
            <w:tcW w:type="dxa" w:w="1035"/>
          </w:tcPr>
          <w:p>
            <w:pPr>
              <w:spacing w:after="0"/>
              <w:jc w:val="right"/>
            </w:pPr>
            <w:r>
              <w:rPr>
                <w:sz w:val="16"/>
              </w:rPr>
              <w:t>60.3</w:t>
            </w:r>
          </w:p>
        </w:tc>
        <w:tc>
          <w:tcPr>
            <w:tcW w:type="dxa" w:w="1086"/>
          </w:tcPr>
          <w:p>
            <w:pPr>
              <w:spacing w:after="0"/>
              <w:jc w:val="right"/>
            </w:pPr>
            <w:r>
              <w:rPr>
                <w:sz w:val="16"/>
              </w:rPr>
              <w:t>79.5</w:t>
            </w:r>
          </w:p>
        </w:tc>
        <w:tc>
          <w:tcPr>
            <w:tcW w:type="dxa" w:w="1035"/>
          </w:tcPr>
          <w:p>
            <w:pPr>
              <w:spacing w:after="0"/>
              <w:jc w:val="right"/>
            </w:pPr>
            <w:r>
              <w:rPr>
                <w:sz w:val="16"/>
              </w:rPr>
              <w:t>86.8</w:t>
            </w:r>
          </w:p>
        </w:tc>
        <w:tc>
          <w:tcPr>
            <w:tcW w:type="dxa" w:w="7930"/>
          </w:tcPr>
          <w:p>
            <w:pPr>
              <w:spacing w:after="0"/>
              <w:jc w:val="left"/>
            </w:pPr>
            <w:r>
              <w:rPr>
                <w:sz w:val="16"/>
              </w:rPr>
              <w:t>Relatively Moderate 19, Relatively Low 9</w:t>
            </w:r>
          </w:p>
        </w:tc>
      </w:tr>
      <w:tr>
        <w:trPr>
          <w:cantSplit/>
        </w:trPr>
        <w:tc>
          <w:tcPr>
            <w:tcW w:type="dxa" w:w="1656"/>
          </w:tcPr>
          <w:p>
            <w:pPr>
              <w:spacing w:after="0"/>
              <w:jc w:val="left"/>
            </w:pPr>
            <w:r>
              <w:rPr>
                <w:sz w:val="16"/>
              </w:rPr>
              <w:t>Hail</w:t>
            </w:r>
          </w:p>
        </w:tc>
        <w:tc>
          <w:tcPr>
            <w:tcW w:type="dxa" w:w="1371"/>
          </w:tcPr>
          <w:p>
            <w:pPr>
              <w:spacing w:after="0"/>
              <w:jc w:val="right"/>
            </w:pPr>
            <w:r>
              <w:rPr>
                <w:sz w:val="16"/>
              </w:rPr>
              <w:t>28 of 28</w:t>
            </w:r>
          </w:p>
        </w:tc>
        <w:tc>
          <w:tcPr>
            <w:tcW w:type="dxa" w:w="1035"/>
          </w:tcPr>
          <w:p>
            <w:pPr>
              <w:spacing w:after="0"/>
              <w:jc w:val="right"/>
            </w:pPr>
            <w:r>
              <w:rPr>
                <w:sz w:val="16"/>
              </w:rPr>
              <w:t>71.0</w:t>
            </w:r>
          </w:p>
        </w:tc>
        <w:tc>
          <w:tcPr>
            <w:tcW w:type="dxa" w:w="1086"/>
          </w:tcPr>
          <w:p>
            <w:pPr>
              <w:spacing w:after="0"/>
              <w:jc w:val="right"/>
            </w:pPr>
            <w:r>
              <w:rPr>
                <w:sz w:val="16"/>
              </w:rPr>
              <w:t>85.1</w:t>
            </w:r>
          </w:p>
        </w:tc>
        <w:tc>
          <w:tcPr>
            <w:tcW w:type="dxa" w:w="1035"/>
          </w:tcPr>
          <w:p>
            <w:pPr>
              <w:spacing w:after="0"/>
              <w:jc w:val="right"/>
            </w:pPr>
            <w:r>
              <w:rPr>
                <w:sz w:val="16"/>
              </w:rPr>
              <w:t>94.5</w:t>
            </w:r>
          </w:p>
        </w:tc>
        <w:tc>
          <w:tcPr>
            <w:tcW w:type="dxa" w:w="7930"/>
          </w:tcPr>
          <w:p>
            <w:pPr>
              <w:spacing w:after="0"/>
              <w:jc w:val="left"/>
            </w:pPr>
            <w:r>
              <w:rPr>
                <w:sz w:val="16"/>
              </w:rPr>
              <w:t>Relatively High 7, Relatively Moderate 21</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28 of 28</w:t>
            </w:r>
          </w:p>
        </w:tc>
        <w:tc>
          <w:tcPr>
            <w:tcW w:type="dxa" w:w="1035"/>
          </w:tcPr>
          <w:p>
            <w:pPr>
              <w:spacing w:after="0"/>
              <w:jc w:val="right"/>
            </w:pPr>
            <w:r>
              <w:rPr>
                <w:sz w:val="16"/>
              </w:rPr>
              <w:t>76.5</w:t>
            </w:r>
          </w:p>
        </w:tc>
        <w:tc>
          <w:tcPr>
            <w:tcW w:type="dxa" w:w="1086"/>
          </w:tcPr>
          <w:p>
            <w:pPr>
              <w:spacing w:after="0"/>
              <w:jc w:val="right"/>
            </w:pPr>
            <w:r>
              <w:rPr>
                <w:sz w:val="16"/>
              </w:rPr>
              <w:t>89.8</w:t>
            </w:r>
          </w:p>
        </w:tc>
        <w:tc>
          <w:tcPr>
            <w:tcW w:type="dxa" w:w="1035"/>
          </w:tcPr>
          <w:p>
            <w:pPr>
              <w:spacing w:after="0"/>
              <w:jc w:val="right"/>
            </w:pPr>
            <w:r>
              <w:rPr>
                <w:sz w:val="16"/>
              </w:rPr>
              <w:t>95.3</w:t>
            </w:r>
          </w:p>
        </w:tc>
        <w:tc>
          <w:tcPr>
            <w:tcW w:type="dxa" w:w="7930"/>
          </w:tcPr>
          <w:p>
            <w:pPr>
              <w:spacing w:after="0"/>
              <w:jc w:val="left"/>
            </w:pPr>
            <w:r>
              <w:rPr>
                <w:sz w:val="16"/>
              </w:rPr>
              <w:t>Relatively High 23, Relatively Moderate 5</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28 of 28</w:t>
            </w:r>
          </w:p>
        </w:tc>
        <w:tc>
          <w:tcPr>
            <w:tcW w:type="dxa" w:w="1035"/>
          </w:tcPr>
          <w:p>
            <w:pPr>
              <w:spacing w:after="0"/>
              <w:jc w:val="right"/>
            </w:pPr>
            <w:r>
              <w:rPr>
                <w:sz w:val="16"/>
              </w:rPr>
              <w:t>17.4</w:t>
            </w:r>
          </w:p>
        </w:tc>
        <w:tc>
          <w:tcPr>
            <w:tcW w:type="dxa" w:w="1086"/>
          </w:tcPr>
          <w:p>
            <w:pPr>
              <w:spacing w:after="0"/>
              <w:jc w:val="right"/>
            </w:pPr>
            <w:r>
              <w:rPr>
                <w:sz w:val="16"/>
              </w:rPr>
              <w:t>22.4</w:t>
            </w:r>
          </w:p>
        </w:tc>
        <w:tc>
          <w:tcPr>
            <w:tcW w:type="dxa" w:w="1035"/>
          </w:tcPr>
          <w:p>
            <w:pPr>
              <w:spacing w:after="0"/>
              <w:jc w:val="right"/>
            </w:pPr>
            <w:r>
              <w:rPr>
                <w:sz w:val="16"/>
              </w:rPr>
              <w:t>30.9</w:t>
            </w:r>
          </w:p>
        </w:tc>
        <w:tc>
          <w:tcPr>
            <w:tcW w:type="dxa" w:w="7930"/>
          </w:tcPr>
          <w:p>
            <w:pPr>
              <w:spacing w:after="0"/>
              <w:jc w:val="left"/>
            </w:pPr>
            <w:r>
              <w:rPr>
                <w:sz w:val="16"/>
              </w:rPr>
              <w:t>Very Low 28</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28 of 28</w:t>
            </w:r>
          </w:p>
        </w:tc>
        <w:tc>
          <w:tcPr>
            <w:tcW w:type="dxa" w:w="1035"/>
          </w:tcPr>
          <w:p>
            <w:pPr>
              <w:spacing w:after="0"/>
              <w:jc w:val="right"/>
            </w:pPr>
            <w:r>
              <w:rPr>
                <w:sz w:val="16"/>
              </w:rPr>
              <w:t>54.6</w:t>
            </w:r>
          </w:p>
        </w:tc>
        <w:tc>
          <w:tcPr>
            <w:tcW w:type="dxa" w:w="1086"/>
          </w:tcPr>
          <w:p>
            <w:pPr>
              <w:spacing w:after="0"/>
              <w:jc w:val="right"/>
            </w:pPr>
            <w:r>
              <w:rPr>
                <w:sz w:val="16"/>
              </w:rPr>
              <w:t>77.9</w:t>
            </w:r>
          </w:p>
        </w:tc>
        <w:tc>
          <w:tcPr>
            <w:tcW w:type="dxa" w:w="1035"/>
          </w:tcPr>
          <w:p>
            <w:pPr>
              <w:spacing w:after="0"/>
              <w:jc w:val="right"/>
            </w:pPr>
            <w:r>
              <w:rPr>
                <w:sz w:val="16"/>
              </w:rPr>
              <w:t>91.7</w:t>
            </w:r>
          </w:p>
        </w:tc>
        <w:tc>
          <w:tcPr>
            <w:tcW w:type="dxa" w:w="7930"/>
          </w:tcPr>
          <w:p>
            <w:pPr>
              <w:spacing w:after="0"/>
              <w:jc w:val="left"/>
            </w:pPr>
            <w:r>
              <w:rPr>
                <w:sz w:val="16"/>
              </w:rPr>
              <w:t>Relatively High 1, Relatively Moderate 18, Relatively Low 9</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28 of 28</w:t>
            </w:r>
          </w:p>
        </w:tc>
        <w:tc>
          <w:tcPr>
            <w:tcW w:type="dxa" w:w="1035"/>
          </w:tcPr>
          <w:p>
            <w:pPr>
              <w:spacing w:after="0"/>
              <w:jc w:val="right"/>
            </w:pPr>
            <w:r>
              <w:rPr>
                <w:sz w:val="16"/>
              </w:rPr>
              <w:t>26.9</w:t>
            </w:r>
          </w:p>
        </w:tc>
        <w:tc>
          <w:tcPr>
            <w:tcW w:type="dxa" w:w="1086"/>
          </w:tcPr>
          <w:p>
            <w:pPr>
              <w:spacing w:after="0"/>
              <w:jc w:val="right"/>
            </w:pPr>
            <w:r>
              <w:rPr>
                <w:sz w:val="16"/>
              </w:rPr>
              <w:t>65.0</w:t>
            </w:r>
          </w:p>
        </w:tc>
        <w:tc>
          <w:tcPr>
            <w:tcW w:type="dxa" w:w="1035"/>
          </w:tcPr>
          <w:p>
            <w:pPr>
              <w:spacing w:after="0"/>
              <w:jc w:val="right"/>
            </w:pPr>
            <w:r>
              <w:rPr>
                <w:sz w:val="16"/>
              </w:rPr>
              <w:t>97.4</w:t>
            </w:r>
          </w:p>
        </w:tc>
        <w:tc>
          <w:tcPr>
            <w:tcW w:type="dxa" w:w="7930"/>
          </w:tcPr>
          <w:p>
            <w:pPr>
              <w:spacing w:after="0"/>
              <w:jc w:val="left"/>
            </w:pPr>
            <w:r>
              <w:rPr>
                <w:sz w:val="16"/>
              </w:rPr>
              <w:t>Very High 1, Relatively High 9, Relatively Moderate 14, Relatively Low 4</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28 of 28</w:t>
            </w:r>
          </w:p>
        </w:tc>
        <w:tc>
          <w:tcPr>
            <w:tcW w:type="dxa" w:w="1035"/>
          </w:tcPr>
          <w:p>
            <w:pPr>
              <w:spacing w:after="0"/>
              <w:jc w:val="right"/>
            </w:pPr>
            <w:r>
              <w:rPr>
                <w:sz w:val="16"/>
              </w:rPr>
              <w:t>64.6</w:t>
            </w:r>
          </w:p>
        </w:tc>
        <w:tc>
          <w:tcPr>
            <w:tcW w:type="dxa" w:w="1086"/>
          </w:tcPr>
          <w:p>
            <w:pPr>
              <w:spacing w:after="0"/>
              <w:jc w:val="right"/>
            </w:pPr>
            <w:r>
              <w:rPr>
                <w:sz w:val="16"/>
              </w:rPr>
              <w:t>90.5</w:t>
            </w:r>
          </w:p>
        </w:tc>
        <w:tc>
          <w:tcPr>
            <w:tcW w:type="dxa" w:w="1035"/>
          </w:tcPr>
          <w:p>
            <w:pPr>
              <w:spacing w:after="0"/>
              <w:jc w:val="right"/>
            </w:pPr>
            <w:r>
              <w:rPr>
                <w:sz w:val="16"/>
              </w:rPr>
              <w:t>98.3</w:t>
            </w:r>
          </w:p>
        </w:tc>
        <w:tc>
          <w:tcPr>
            <w:tcW w:type="dxa" w:w="7930"/>
          </w:tcPr>
          <w:p>
            <w:pPr>
              <w:spacing w:after="0"/>
              <w:jc w:val="left"/>
            </w:pPr>
            <w:r>
              <w:rPr>
                <w:sz w:val="16"/>
              </w:rPr>
              <w:t>Relatively Moderate 4, Relatively Low 19, Very Low 5</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28 of 28</w:t>
            </w:r>
          </w:p>
        </w:tc>
        <w:tc>
          <w:tcPr>
            <w:tcW w:type="dxa" w:w="1035"/>
          </w:tcPr>
          <w:p>
            <w:pPr>
              <w:spacing w:after="0"/>
              <w:jc w:val="right"/>
            </w:pPr>
            <w:r>
              <w:rPr>
                <w:sz w:val="16"/>
              </w:rPr>
              <w:t>41.6</w:t>
            </w:r>
          </w:p>
        </w:tc>
        <w:tc>
          <w:tcPr>
            <w:tcW w:type="dxa" w:w="1086"/>
          </w:tcPr>
          <w:p>
            <w:pPr>
              <w:spacing w:after="0"/>
              <w:jc w:val="right"/>
            </w:pPr>
            <w:r>
              <w:rPr>
                <w:sz w:val="16"/>
              </w:rPr>
              <w:t>62.9</w:t>
            </w:r>
          </w:p>
        </w:tc>
        <w:tc>
          <w:tcPr>
            <w:tcW w:type="dxa" w:w="1035"/>
          </w:tcPr>
          <w:p>
            <w:pPr>
              <w:spacing w:after="0"/>
              <w:jc w:val="right"/>
            </w:pPr>
            <w:r>
              <w:rPr>
                <w:sz w:val="16"/>
              </w:rPr>
              <w:t>82.5</w:t>
            </w:r>
          </w:p>
        </w:tc>
        <w:tc>
          <w:tcPr>
            <w:tcW w:type="dxa" w:w="7930"/>
          </w:tcPr>
          <w:p>
            <w:pPr>
              <w:spacing w:after="0"/>
              <w:jc w:val="left"/>
            </w:pPr>
            <w:r>
              <w:rPr>
                <w:sz w:val="16"/>
              </w:rPr>
              <w:t>Relatively High 2, Relatively Moderate 23, Relatively Low 3</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28 of 28</w:t>
            </w:r>
          </w:p>
        </w:tc>
        <w:tc>
          <w:tcPr>
            <w:tcW w:type="dxa" w:w="1035"/>
          </w:tcPr>
          <w:p>
            <w:pPr>
              <w:spacing w:after="0"/>
              <w:jc w:val="right"/>
            </w:pPr>
            <w:r>
              <w:rPr>
                <w:sz w:val="16"/>
              </w:rPr>
              <w:t>80.2</w:t>
            </w:r>
          </w:p>
        </w:tc>
        <w:tc>
          <w:tcPr>
            <w:tcW w:type="dxa" w:w="1086"/>
          </w:tcPr>
          <w:p>
            <w:pPr>
              <w:spacing w:after="0"/>
              <w:jc w:val="right"/>
            </w:pPr>
            <w:r>
              <w:rPr>
                <w:sz w:val="16"/>
              </w:rPr>
              <w:t>90.9</w:t>
            </w:r>
          </w:p>
        </w:tc>
        <w:tc>
          <w:tcPr>
            <w:tcW w:type="dxa" w:w="1035"/>
          </w:tcPr>
          <w:p>
            <w:pPr>
              <w:spacing w:after="0"/>
              <w:jc w:val="right"/>
            </w:pPr>
            <w:r>
              <w:rPr>
                <w:sz w:val="16"/>
              </w:rPr>
              <w:t>97.0</w:t>
            </w:r>
          </w:p>
        </w:tc>
        <w:tc>
          <w:tcPr>
            <w:tcW w:type="dxa" w:w="7930"/>
          </w:tcPr>
          <w:p>
            <w:pPr>
              <w:spacing w:after="0"/>
              <w:jc w:val="left"/>
            </w:pPr>
            <w:r>
              <w:rPr>
                <w:sz w:val="16"/>
              </w:rPr>
              <w:t>Very High 1, Relatively High 24, Relatively Moderate 3</w:t>
            </w:r>
          </w:p>
        </w:tc>
      </w:tr>
      <w:tr>
        <w:trPr>
          <w:cantSplit/>
        </w:trPr>
        <w:tc>
          <w:tcPr>
            <w:tcW w:type="dxa" w:w="1656"/>
          </w:tcPr>
          <w:p>
            <w:pPr>
              <w:spacing w:after="0"/>
              <w:jc w:val="left"/>
            </w:pPr>
            <w:r>
              <w:rPr>
                <w:sz w:val="16"/>
              </w:rPr>
              <w:t>Tornado</w:t>
            </w:r>
          </w:p>
        </w:tc>
        <w:tc>
          <w:tcPr>
            <w:tcW w:type="dxa" w:w="1371"/>
          </w:tcPr>
          <w:p>
            <w:pPr>
              <w:spacing w:after="0"/>
              <w:jc w:val="right"/>
            </w:pPr>
            <w:r>
              <w:rPr>
                <w:sz w:val="16"/>
              </w:rPr>
              <w:t>28 of 28</w:t>
            </w:r>
          </w:p>
        </w:tc>
        <w:tc>
          <w:tcPr>
            <w:tcW w:type="dxa" w:w="1035"/>
          </w:tcPr>
          <w:p>
            <w:pPr>
              <w:spacing w:after="0"/>
              <w:jc w:val="right"/>
            </w:pPr>
            <w:r>
              <w:rPr>
                <w:sz w:val="16"/>
              </w:rPr>
              <w:t>59.8</w:t>
            </w:r>
          </w:p>
        </w:tc>
        <w:tc>
          <w:tcPr>
            <w:tcW w:type="dxa" w:w="1086"/>
          </w:tcPr>
          <w:p>
            <w:pPr>
              <w:spacing w:after="0"/>
              <w:jc w:val="right"/>
            </w:pPr>
            <w:r>
              <w:rPr>
                <w:sz w:val="16"/>
              </w:rPr>
              <w:t>76.8</w:t>
            </w:r>
          </w:p>
        </w:tc>
        <w:tc>
          <w:tcPr>
            <w:tcW w:type="dxa" w:w="1035"/>
          </w:tcPr>
          <w:p>
            <w:pPr>
              <w:spacing w:after="0"/>
              <w:jc w:val="right"/>
            </w:pPr>
            <w:r>
              <w:rPr>
                <w:sz w:val="16"/>
              </w:rPr>
              <w:t>92.7</w:t>
            </w:r>
          </w:p>
        </w:tc>
        <w:tc>
          <w:tcPr>
            <w:tcW w:type="dxa" w:w="7930"/>
          </w:tcPr>
          <w:p>
            <w:pPr>
              <w:spacing w:after="0"/>
              <w:jc w:val="left"/>
            </w:pPr>
            <w:r>
              <w:rPr>
                <w:sz w:val="16"/>
              </w:rPr>
              <w:t>Relatively High 17, Relatively Moderate 11</w:t>
            </w:r>
          </w:p>
        </w:tc>
      </w:tr>
      <w:tr>
        <w:trPr>
          <w:cantSplit/>
        </w:trPr>
        <w:tc>
          <w:tcPr>
            <w:tcW w:type="dxa" w:w="1656"/>
          </w:tcPr>
          <w:p>
            <w:pPr>
              <w:spacing w:after="0"/>
              <w:jc w:val="left"/>
            </w:pPr>
            <w:r>
              <w:rPr>
                <w:sz w:val="16"/>
              </w:rPr>
              <w:t>Wildfire</w:t>
            </w:r>
          </w:p>
        </w:tc>
        <w:tc>
          <w:tcPr>
            <w:tcW w:type="dxa" w:w="1371"/>
          </w:tcPr>
          <w:p>
            <w:pPr>
              <w:spacing w:after="0"/>
              <w:jc w:val="right"/>
            </w:pPr>
            <w:r>
              <w:rPr>
                <w:sz w:val="16"/>
              </w:rPr>
              <w:t>28 of 28</w:t>
            </w:r>
          </w:p>
        </w:tc>
        <w:tc>
          <w:tcPr>
            <w:tcW w:type="dxa" w:w="1035"/>
          </w:tcPr>
          <w:p>
            <w:pPr>
              <w:spacing w:after="0"/>
              <w:jc w:val="right"/>
            </w:pPr>
            <w:r>
              <w:rPr>
                <w:sz w:val="16"/>
              </w:rPr>
              <w:t>30.3</w:t>
            </w:r>
          </w:p>
        </w:tc>
        <w:tc>
          <w:tcPr>
            <w:tcW w:type="dxa" w:w="1086"/>
          </w:tcPr>
          <w:p>
            <w:pPr>
              <w:spacing w:after="0"/>
              <w:jc w:val="right"/>
            </w:pPr>
            <w:r>
              <w:rPr>
                <w:sz w:val="16"/>
              </w:rPr>
              <w:t>76.7</w:t>
            </w:r>
          </w:p>
        </w:tc>
        <w:tc>
          <w:tcPr>
            <w:tcW w:type="dxa" w:w="1035"/>
          </w:tcPr>
          <w:p>
            <w:pPr>
              <w:spacing w:after="0"/>
              <w:jc w:val="right"/>
            </w:pPr>
            <w:r>
              <w:rPr>
                <w:sz w:val="16"/>
              </w:rPr>
              <w:t>88.2</w:t>
            </w:r>
          </w:p>
        </w:tc>
        <w:tc>
          <w:tcPr>
            <w:tcW w:type="dxa" w:w="7930"/>
          </w:tcPr>
          <w:p>
            <w:pPr>
              <w:spacing w:after="0"/>
              <w:jc w:val="left"/>
            </w:pPr>
            <w:r>
              <w:rPr>
                <w:sz w:val="16"/>
              </w:rPr>
              <w:t>Relatively Low 21, Very Low 7</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28 of 28</w:t>
            </w:r>
          </w:p>
        </w:tc>
        <w:tc>
          <w:tcPr>
            <w:tcW w:type="dxa" w:w="1035"/>
          </w:tcPr>
          <w:p>
            <w:pPr>
              <w:spacing w:after="0"/>
              <w:jc w:val="right"/>
            </w:pPr>
            <w:r>
              <w:rPr>
                <w:sz w:val="16"/>
              </w:rPr>
              <w:t>44.7</w:t>
            </w:r>
          </w:p>
        </w:tc>
        <w:tc>
          <w:tcPr>
            <w:tcW w:type="dxa" w:w="1086"/>
          </w:tcPr>
          <w:p>
            <w:pPr>
              <w:spacing w:after="0"/>
              <w:jc w:val="right"/>
            </w:pPr>
            <w:r>
              <w:rPr>
                <w:sz w:val="16"/>
              </w:rPr>
              <w:t>63.0</w:t>
            </w:r>
          </w:p>
        </w:tc>
        <w:tc>
          <w:tcPr>
            <w:tcW w:type="dxa" w:w="1035"/>
          </w:tcPr>
          <w:p>
            <w:pPr>
              <w:spacing w:after="0"/>
              <w:jc w:val="right"/>
            </w:pPr>
            <w:r>
              <w:rPr>
                <w:sz w:val="16"/>
              </w:rPr>
              <w:t>82.0</w:t>
            </w:r>
          </w:p>
        </w:tc>
        <w:tc>
          <w:tcPr>
            <w:tcW w:type="dxa" w:w="7930"/>
          </w:tcPr>
          <w:p>
            <w:pPr>
              <w:spacing w:after="0"/>
              <w:jc w:val="left"/>
            </w:pPr>
            <w:r>
              <w:rPr>
                <w:sz w:val="16"/>
              </w:rPr>
              <w:t>Relatively High 1, Relatively Moderate 24, Relatively Low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2"/>
        <w:gridCol w:w="680"/>
        <w:gridCol w:w="2574"/>
        <w:gridCol w:w="2324"/>
        <w:gridCol w:w="2142"/>
        <w:gridCol w:w="2392"/>
        <w:gridCol w:w="2529"/>
      </w:tblGrid>
      <w:tr>
        <w:trPr>
          <w:cantSplit/>
          <w:tblHeader/>
        </w:trPr>
        <w:tc>
          <w:tcPr>
            <w:tcW w:type="dxa" w:w="14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4"/>
            <w:shd w:val="clear" w:color="auto" w:fill="E8E8E8"/>
          </w:tcPr>
          <w:p>
            <w:pPr>
              <w:spacing w:after="0"/>
              <w:jc w:val="left"/>
            </w:pPr>
            <w:r>
              <w:rPr>
                <w:b/>
                <w:sz w:val="16"/>
              </w:rPr>
              <w:t>Plan status</w:t>
            </w:r>
          </w:p>
        </w:tc>
        <w:tc>
          <w:tcPr>
            <w:tcW w:type="dxa" w:w="23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9"/>
            <w:shd w:val="clear" w:color="auto" w:fill="E8E8E8"/>
          </w:tcPr>
          <w:p>
            <w:pPr>
              <w:spacing w:after="0"/>
              <w:jc w:val="left"/>
            </w:pPr>
            <w:r>
              <w:rPr>
                <w:b/>
                <w:sz w:val="16"/>
              </w:rPr>
              <w:t>Notes</w:t>
            </w:r>
          </w:p>
        </w:tc>
      </w:tr>
      <w:tr>
        <w:trPr>
          <w:cantSplit/>
        </w:trPr>
        <w:tc>
          <w:tcPr>
            <w:tcW w:type="dxa" w:w="1472"/>
          </w:tcPr>
          <w:p>
            <w:pPr>
              <w:spacing w:after="0"/>
              <w:jc w:val="left"/>
            </w:pPr>
            <w:r>
              <w:rPr>
                <w:sz w:val="16"/>
              </w:rPr>
              <w:t>Franklin County</w:t>
            </w:r>
          </w:p>
        </w:tc>
        <w:tc>
          <w:tcPr>
            <w:tcW w:type="dxa" w:w="680"/>
          </w:tcPr>
          <w:p>
            <w:pPr>
              <w:spacing w:after="0"/>
              <w:jc w:val="left"/>
            </w:pPr>
            <w:r>
              <w:rPr>
                <w:sz w:val="16"/>
              </w:rPr>
              <w:t>County</w:t>
            </w:r>
          </w:p>
        </w:tc>
        <w:tc>
          <w:tcPr>
            <w:tcW w:type="dxa" w:w="2574"/>
          </w:tcPr>
          <w:p>
            <w:pPr>
              <w:spacing w:after="0"/>
              <w:jc w:val="left"/>
            </w:pPr>
            <w:r>
              <w:rPr>
                <w:sz w:val="16"/>
              </w:rPr>
              <w:t>Approved, expires 2030-08-19</w:t>
            </w:r>
          </w:p>
        </w:tc>
        <w:tc>
          <w:tcPr>
            <w:tcW w:type="dxa" w:w="2324"/>
          </w:tcPr>
          <w:p>
            <w:pPr>
              <w:spacing w:after="0"/>
              <w:jc w:val="right"/>
            </w:pPr>
            <w:r>
              <w:rPr>
                <w:sz w:val="16"/>
              </w:rPr>
              <w:t>FMA RL 19, SRL 25; any 80</w:t>
            </w:r>
          </w:p>
        </w:tc>
        <w:tc>
          <w:tcPr>
            <w:tcW w:type="dxa" w:w="2142"/>
          </w:tcPr>
          <w:p>
            <w:pPr>
              <w:spacing w:after="0"/>
              <w:jc w:val="right"/>
            </w:pPr>
            <w:r>
              <w:rPr>
                <w:sz w:val="16"/>
              </w:rPr>
              <w:t>$2,047,635.99</w:t>
            </w:r>
          </w:p>
        </w:tc>
        <w:tc>
          <w:tcPr>
            <w:tcW w:type="dxa" w:w="2392"/>
          </w:tcPr>
          <w:p>
            <w:pPr>
              <w:spacing w:after="0"/>
              <w:jc w:val="right"/>
            </w:pPr>
            <w:r>
              <w:rPr>
                <w:sz w:val="16"/>
              </w:rPr>
              <w:t>0 total; 0 since its plan</w:t>
            </w:r>
          </w:p>
        </w:tc>
        <w:tc>
          <w:tcPr>
            <w:tcW w:type="dxa" w:w="2529"/>
          </w:tcPr>
          <w:p>
            <w:pPr>
              <w:spacing w:after="0"/>
              <w:jc w:val="left"/>
            </w:pPr>
            <w:r>
              <w:rPr>
                <w:sz w:val="16"/>
              </w:rPr>
              <w:t>Includes $0 for declarations not counted as hazard incidents (EM-3232-MO).</w:t>
            </w:r>
          </w:p>
        </w:tc>
      </w:tr>
      <w:tr>
        <w:trPr>
          <w:cantSplit/>
        </w:trPr>
        <w:tc>
          <w:tcPr>
            <w:tcW w:type="dxa" w:w="1472"/>
          </w:tcPr>
          <w:p>
            <w:pPr>
              <w:spacing w:after="0"/>
              <w:jc w:val="left"/>
            </w:pPr>
            <w:r>
              <w:rPr>
                <w:sz w:val="16"/>
              </w:rPr>
              <w:t>Pacific city</w:t>
            </w:r>
          </w:p>
        </w:tc>
        <w:tc>
          <w:tcPr>
            <w:tcW w:type="dxa" w:w="680"/>
          </w:tcPr>
          <w:p>
            <w:pPr>
              <w:spacing w:after="0"/>
              <w:jc w:val="left"/>
            </w:pPr>
            <w:r>
              <w:rPr>
                <w:sz w:val="16"/>
              </w:rPr>
              <w:t>City</w:t>
            </w:r>
          </w:p>
        </w:tc>
        <w:tc>
          <w:tcPr>
            <w:tcW w:type="dxa" w:w="2574"/>
          </w:tcPr>
          <w:p>
            <w:pPr>
              <w:spacing w:after="0"/>
              <w:jc w:val="left"/>
            </w:pPr>
            <w:r>
              <w:rPr>
                <w:sz w:val="16"/>
              </w:rPr>
              <w:t>Approved, expires 2030-08-19</w:t>
            </w:r>
          </w:p>
        </w:tc>
        <w:tc>
          <w:tcPr>
            <w:tcW w:type="dxa" w:w="2324"/>
          </w:tcPr>
          <w:p>
            <w:pPr>
              <w:spacing w:after="0"/>
              <w:jc w:val="right"/>
            </w:pPr>
            <w:r>
              <w:rPr>
                <w:sz w:val="16"/>
              </w:rPr>
              <w:t>FMA RL 19, SRL 18; any 92</w:t>
            </w:r>
          </w:p>
        </w:tc>
        <w:tc>
          <w:tcPr>
            <w:tcW w:type="dxa" w:w="2142"/>
          </w:tcPr>
          <w:p>
            <w:pPr>
              <w:spacing w:after="0"/>
              <w:jc w:val="right"/>
            </w:pPr>
            <w:r>
              <w:rPr>
                <w:sz w:val="16"/>
              </w:rPr>
              <w:t>$1,631,798.52</w:t>
            </w:r>
          </w:p>
        </w:tc>
        <w:tc>
          <w:tcPr>
            <w:tcW w:type="dxa" w:w="2392"/>
          </w:tcPr>
          <w:p>
            <w:pPr>
              <w:spacing w:after="0"/>
              <w:jc w:val="right"/>
            </w:pPr>
            <w:r>
              <w:rPr>
                <w:sz w:val="16"/>
              </w:rPr>
              <w:t>35 total; 1 since its plan</w:t>
            </w:r>
          </w:p>
        </w:tc>
        <w:tc>
          <w:tcPr>
            <w:tcW w:type="dxa" w:w="2529"/>
          </w:tcPr>
          <w:p>
            <w:pPr>
              <w:spacing w:after="0"/>
              <w:jc w:val="left"/>
            </w:pPr>
            <w:r>
              <w:rPr>
                <w:sz w:val="16"/>
              </w:rPr>
              <w:t>Whole community, including the part in St. Louis County, plus 1 property with no county in FEMA's file; in-county portion (county table): FMA RL 19, FMA SRL 18, NFIP RL 82, NFIP SRL 12, any category 89.</w:t>
            </w:r>
          </w:p>
        </w:tc>
      </w:tr>
      <w:tr>
        <w:trPr>
          <w:cantSplit/>
        </w:trPr>
        <w:tc>
          <w:tcPr>
            <w:tcW w:type="dxa" w:w="1472"/>
          </w:tcPr>
          <w:p>
            <w:pPr>
              <w:spacing w:after="0"/>
              <w:jc w:val="left"/>
            </w:pPr>
            <w:r>
              <w:rPr>
                <w:sz w:val="16"/>
              </w:rPr>
              <w:t>St. Clair city</w:t>
            </w:r>
          </w:p>
        </w:tc>
        <w:tc>
          <w:tcPr>
            <w:tcW w:type="dxa" w:w="680"/>
          </w:tcPr>
          <w:p>
            <w:pPr>
              <w:spacing w:after="0"/>
              <w:jc w:val="left"/>
            </w:pPr>
            <w:r>
              <w:rPr>
                <w:sz w:val="16"/>
              </w:rPr>
              <w:t>City</w:t>
            </w:r>
          </w:p>
        </w:tc>
        <w:tc>
          <w:tcPr>
            <w:tcW w:type="dxa" w:w="2574"/>
          </w:tcPr>
          <w:p>
            <w:pPr>
              <w:spacing w:after="0"/>
              <w:jc w:val="left"/>
            </w:pPr>
            <w:r>
              <w:rPr>
                <w:sz w:val="16"/>
              </w:rPr>
              <w:t>Approved, expires 2030-08-19</w:t>
            </w:r>
          </w:p>
        </w:tc>
        <w:tc>
          <w:tcPr>
            <w:tcW w:type="dxa" w:w="2324"/>
          </w:tcPr>
          <w:p>
            <w:pPr>
              <w:spacing w:after="0"/>
              <w:jc w:val="right"/>
            </w:pPr>
            <w:r>
              <w:rPr>
                <w:sz w:val="16"/>
              </w:rPr>
              <w:t>FMA RL 0, SRL 0; any 1</w:t>
            </w:r>
          </w:p>
        </w:tc>
        <w:tc>
          <w:tcPr>
            <w:tcW w:type="dxa" w:w="2142"/>
          </w:tcPr>
          <w:p>
            <w:pPr>
              <w:spacing w:after="0"/>
              <w:jc w:val="right"/>
            </w:pPr>
            <w:r>
              <w:rPr>
                <w:sz w:val="16"/>
              </w:rPr>
              <w:t>$56,140.03</w:t>
            </w:r>
          </w:p>
        </w:tc>
        <w:tc>
          <w:tcPr>
            <w:tcW w:type="dxa" w:w="2392"/>
          </w:tcPr>
          <w:p>
            <w:pPr>
              <w:spacing w:after="0"/>
              <w:jc w:val="right"/>
            </w:pPr>
            <w:r>
              <w:rPr>
                <w:sz w:val="16"/>
              </w:rPr>
              <w:t>45 total; 0 since its plan</w:t>
            </w:r>
          </w:p>
        </w:tc>
        <w:tc>
          <w:tcPr>
            <w:tcW w:type="dxa" w:w="2529"/>
          </w:tcPr>
          <w:p>
            <w:pPr>
              <w:spacing w:after="0"/>
              <w:jc w:val="left"/>
            </w:pPr>
          </w:p>
        </w:tc>
      </w:tr>
      <w:tr>
        <w:trPr>
          <w:cantSplit/>
        </w:trPr>
        <w:tc>
          <w:tcPr>
            <w:tcW w:type="dxa" w:w="1472"/>
          </w:tcPr>
          <w:p>
            <w:pPr>
              <w:spacing w:after="0"/>
              <w:jc w:val="left"/>
            </w:pPr>
            <w:r>
              <w:rPr>
                <w:sz w:val="16"/>
              </w:rPr>
              <w:t>Union city</w:t>
            </w:r>
          </w:p>
        </w:tc>
        <w:tc>
          <w:tcPr>
            <w:tcW w:type="dxa" w:w="680"/>
          </w:tcPr>
          <w:p>
            <w:pPr>
              <w:spacing w:after="0"/>
              <w:jc w:val="left"/>
            </w:pPr>
            <w:r>
              <w:rPr>
                <w:sz w:val="16"/>
              </w:rPr>
              <w:t>City</w:t>
            </w:r>
          </w:p>
        </w:tc>
        <w:tc>
          <w:tcPr>
            <w:tcW w:type="dxa" w:w="2574"/>
          </w:tcPr>
          <w:p>
            <w:pPr>
              <w:spacing w:after="0"/>
              <w:jc w:val="left"/>
            </w:pPr>
            <w:r>
              <w:rPr>
                <w:sz w:val="16"/>
              </w:rPr>
              <w:t>Approved, expires 2030-08-19</w:t>
            </w:r>
          </w:p>
        </w:tc>
        <w:tc>
          <w:tcPr>
            <w:tcW w:type="dxa" w:w="2324"/>
          </w:tcPr>
          <w:p>
            <w:pPr>
              <w:spacing w:after="0"/>
              <w:jc w:val="right"/>
            </w:pPr>
            <w:r>
              <w:rPr>
                <w:sz w:val="16"/>
              </w:rPr>
              <w:t>FMA RL 0, SRL 0; any 5</w:t>
            </w:r>
          </w:p>
        </w:tc>
        <w:tc>
          <w:tcPr>
            <w:tcW w:type="dxa" w:w="2142"/>
          </w:tcPr>
          <w:p>
            <w:pPr>
              <w:spacing w:after="0"/>
              <w:jc w:val="right"/>
            </w:pPr>
            <w:r>
              <w:rPr>
                <w:sz w:val="16"/>
              </w:rPr>
              <w:t>$612,791.91</w:t>
            </w:r>
          </w:p>
        </w:tc>
        <w:tc>
          <w:tcPr>
            <w:tcW w:type="dxa" w:w="2392"/>
          </w:tcPr>
          <w:p>
            <w:pPr>
              <w:spacing w:after="0"/>
              <w:jc w:val="right"/>
            </w:pPr>
            <w:r>
              <w:rPr>
                <w:sz w:val="16"/>
              </w:rPr>
              <w:t>69 total; 1 since its plan</w:t>
            </w:r>
          </w:p>
        </w:tc>
        <w:tc>
          <w:tcPr>
            <w:tcW w:type="dxa" w:w="2529"/>
          </w:tcPr>
          <w:p>
            <w:pPr>
              <w:spacing w:after="0"/>
              <w:jc w:val="left"/>
            </w:pPr>
          </w:p>
        </w:tc>
      </w:tr>
      <w:tr>
        <w:trPr>
          <w:cantSplit/>
        </w:trPr>
        <w:tc>
          <w:tcPr>
            <w:tcW w:type="dxa" w:w="1472"/>
          </w:tcPr>
          <w:p>
            <w:pPr>
              <w:spacing w:after="0"/>
              <w:jc w:val="left"/>
            </w:pPr>
            <w:r>
              <w:rPr>
                <w:sz w:val="16"/>
              </w:rPr>
              <w:t>Washington city</w:t>
            </w:r>
          </w:p>
        </w:tc>
        <w:tc>
          <w:tcPr>
            <w:tcW w:type="dxa" w:w="680"/>
          </w:tcPr>
          <w:p>
            <w:pPr>
              <w:spacing w:after="0"/>
              <w:jc w:val="left"/>
            </w:pPr>
            <w:r>
              <w:rPr>
                <w:sz w:val="16"/>
              </w:rPr>
              <w:t>City</w:t>
            </w:r>
          </w:p>
        </w:tc>
        <w:tc>
          <w:tcPr>
            <w:tcW w:type="dxa" w:w="2574"/>
          </w:tcPr>
          <w:p>
            <w:pPr>
              <w:spacing w:after="0"/>
              <w:jc w:val="left"/>
            </w:pPr>
            <w:r>
              <w:rPr>
                <w:sz w:val="16"/>
              </w:rPr>
              <w:t>Approved, expires 2030-08-19</w:t>
            </w:r>
          </w:p>
        </w:tc>
        <w:tc>
          <w:tcPr>
            <w:tcW w:type="dxa" w:w="2324"/>
          </w:tcPr>
          <w:p>
            <w:pPr>
              <w:spacing w:after="0"/>
              <w:jc w:val="right"/>
            </w:pPr>
            <w:r>
              <w:rPr>
                <w:sz w:val="16"/>
              </w:rPr>
              <w:t>FMA RL 0, SRL 0; any 1</w:t>
            </w:r>
          </w:p>
        </w:tc>
        <w:tc>
          <w:tcPr>
            <w:tcW w:type="dxa" w:w="2142"/>
          </w:tcPr>
          <w:p>
            <w:pPr>
              <w:spacing w:after="0"/>
              <w:jc w:val="right"/>
            </w:pPr>
            <w:r>
              <w:rPr>
                <w:sz w:val="16"/>
              </w:rPr>
              <w:t>$328,955.18</w:t>
            </w:r>
          </w:p>
        </w:tc>
        <w:tc>
          <w:tcPr>
            <w:tcW w:type="dxa" w:w="2392"/>
          </w:tcPr>
          <w:p>
            <w:pPr>
              <w:spacing w:after="0"/>
              <w:jc w:val="right"/>
            </w:pPr>
            <w:r>
              <w:rPr>
                <w:sz w:val="16"/>
              </w:rPr>
              <w:t>78 total; 0 since its plan</w:t>
            </w:r>
          </w:p>
        </w:tc>
        <w:tc>
          <w:tcPr>
            <w:tcW w:type="dxa" w:w="2529"/>
          </w:tcPr>
          <w:p>
            <w:pPr>
              <w:spacing w:after="0"/>
              <w:jc w:val="left"/>
            </w:pPr>
            <w:r>
              <w:rPr>
                <w:sz w:val="16"/>
              </w:rPr>
              <w:t>Includes $19,574.28 for declarations not counted as hazard incidents (EM-3232-MO).</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2025-08-20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$23,673,692,789</w:t>
            </w:r>
          </w:p>
        </w:tc>
        <w:tc>
          <w:tcPr>
            <w:tcW w:type="dxa" w:w="1132"/>
          </w:tcPr>
          <w:p>
            <w:pPr>
              <w:spacing w:after="0"/>
              <w:jc w:val="right"/>
            </w:pPr>
            <w:r>
              <w:rPr>
                <w:sz w:val="16"/>
              </w:rPr>
              <w:t>$77,218,319</w:t>
            </w:r>
          </w:p>
        </w:tc>
        <w:tc>
          <w:tcPr>
            <w:tcW w:type="dxa" w:w="1042"/>
          </w:tcPr>
          <w:p>
            <w:pPr>
              <w:spacing w:after="0"/>
              <w:jc w:val="right"/>
            </w:pPr>
            <w:r>
              <w:rPr>
                <w:sz w:val="16"/>
              </w:rPr>
              <w:t>104,457</w:t>
            </w:r>
          </w:p>
        </w:tc>
        <w:tc>
          <w:tcPr>
            <w:tcW w:type="dxa" w:w="1126"/>
          </w:tcPr>
          <w:p>
            <w:pPr>
              <w:spacing w:after="0"/>
              <w:jc w:val="right"/>
            </w:pPr>
            <w:r>
              <w:rPr>
                <w:sz w:val="16"/>
              </w:rPr>
              <w:t>$21</w:t>
            </w:r>
          </w:p>
        </w:tc>
        <w:tc>
          <w:tcPr>
            <w:tcW w:type="dxa" w:w="1126"/>
          </w:tcPr>
          <w:p>
            <w:pPr>
              <w:spacing w:after="0"/>
              <w:jc w:val="right"/>
            </w:pPr>
            <w:r>
              <w:rPr>
                <w:sz w:val="16"/>
              </w:rPr>
              <w:t>$78,278</w:t>
            </w:r>
          </w:p>
        </w:tc>
        <w:tc>
          <w:tcPr>
            <w:tcW w:type="dxa" w:w="1108"/>
          </w:tcPr>
          <w:p>
            <w:pPr>
              <w:spacing w:after="0"/>
              <w:jc w:val="right"/>
            </w:pPr>
            <w:r>
              <w:rPr>
                <w:sz w:val="16"/>
              </w:rPr>
              <w:t>$3,111,324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$30,481,944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$30,425</w:t>
            </w:r>
          </w:p>
        </w:tc>
        <w:tc>
          <w:tcPr>
            <w:tcW w:type="dxa" w:w="1108"/>
          </w:tcPr>
          <w:p>
            <w:pPr>
              <w:spacing w:after="0"/>
              <w:jc w:val="right"/>
            </w:pPr>
            <w:r>
              <w:rPr>
                <w:sz w:val="16"/>
              </w:rPr>
              <w:t>n/a</w:t>
            </w:r>
          </w:p>
        </w:tc>
        <w:tc>
          <w:tcPr>
            <w:tcW w:type="dxa" w:w="1305"/>
          </w:tcPr>
          <w:p>
            <w:pPr>
              <w:spacing w:after="0"/>
              <w:jc w:val="right"/>
            </w:pPr>
            <w:r>
              <w:rPr>
                <w:sz w:val="16"/>
              </w:rPr>
              <w:t>0.0998%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$40,646,882,541</w:t>
            </w:r>
          </w:p>
        </w:tc>
        <w:tc>
          <w:tcPr>
            <w:tcW w:type="dxa" w:w="1132"/>
          </w:tcPr>
          <w:p>
            <w:pPr>
              <w:spacing w:after="0"/>
              <w:jc w:val="right"/>
            </w:pPr>
            <w:r>
              <w:rPr>
                <w:sz w:val="16"/>
              </w:rPr>
              <w:t>n/a</w:t>
            </w:r>
          </w:p>
        </w:tc>
        <w:tc>
          <w:tcPr>
            <w:tcW w:type="dxa" w:w="1042"/>
          </w:tcPr>
          <w:p>
            <w:pPr>
              <w:spacing w:after="0"/>
              <w:jc w:val="right"/>
            </w:pPr>
            <w:r>
              <w:rPr>
                <w:sz w:val="16"/>
              </w:rPr>
              <w:t>104,682</w:t>
            </w:r>
          </w:p>
        </w:tc>
        <w:tc>
          <w:tcPr>
            <w:tcW w:type="dxa" w:w="1126"/>
          </w:tcPr>
          <w:p>
            <w:pPr>
              <w:spacing w:after="0"/>
              <w:jc w:val="right"/>
            </w:pPr>
            <w:r>
              <w:rPr>
                <w:sz w:val="16"/>
              </w:rPr>
              <w:t>$4,080,608</w:t>
            </w:r>
          </w:p>
        </w:tc>
        <w:tc>
          <w:tcPr>
            <w:tcW w:type="dxa" w:w="1126"/>
          </w:tcPr>
          <w:p>
            <w:pPr>
              <w:spacing w:after="0"/>
              <w:jc w:val="right"/>
            </w:pPr>
            <w:r>
              <w:rPr>
                <w:sz w:val="16"/>
              </w:rPr>
              <w:t>n/a</w:t>
            </w:r>
          </w:p>
        </w:tc>
        <w:tc>
          <w:tcPr>
            <w:tcW w:type="dxa" w:w="1108"/>
          </w:tcPr>
          <w:p>
            <w:pPr>
              <w:spacing w:after="0"/>
              <w:jc w:val="right"/>
            </w:pPr>
            <w:r>
              <w:rPr>
                <w:sz w:val="16"/>
              </w:rPr>
              <w:t>$1,999,571</w:t>
            </w:r>
          </w:p>
        </w:tc>
        <w:tc>
          <w:tcPr>
            <w:tcW w:type="dxa" w:w="1305"/>
          </w:tcPr>
          <w:p>
            <w:pPr>
              <w:spacing w:after="0"/>
              <w:jc w:val="right"/>
            </w:pPr>
            <w:r>
              <w:rPr>
                <w:sz w:val="16"/>
              </w:rPr>
              <w:t>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$23,673,692,789</w:t>
            </w:r>
          </w:p>
        </w:tc>
        <w:tc>
          <w:tcPr>
            <w:tcW w:type="dxa" w:w="1132"/>
          </w:tcPr>
          <w:p>
            <w:pPr>
              <w:spacing w:after="0"/>
              <w:jc w:val="right"/>
            </w:pPr>
            <w:r>
              <w:rPr>
                <w:sz w:val="16"/>
              </w:rPr>
              <w:t>$77,218,319</w:t>
            </w:r>
          </w:p>
        </w:tc>
        <w:tc>
          <w:tcPr>
            <w:tcW w:type="dxa" w:w="1042"/>
          </w:tcPr>
          <w:p>
            <w:pPr>
              <w:spacing w:after="0"/>
              <w:jc w:val="right"/>
            </w:pPr>
            <w:r>
              <w:rPr>
                <w:sz w:val="16"/>
              </w:rPr>
              <w:t>104,457</w:t>
            </w:r>
          </w:p>
        </w:tc>
        <w:tc>
          <w:tcPr>
            <w:tcW w:type="dxa" w:w="1126"/>
          </w:tcPr>
          <w:p>
            <w:pPr>
              <w:spacing w:after="0"/>
              <w:jc w:val="right"/>
            </w:pPr>
            <w:r>
              <w:rPr>
                <w:sz w:val="16"/>
              </w:rPr>
              <w:t>$1,804,177</w:t>
            </w:r>
          </w:p>
        </w:tc>
        <w:tc>
          <w:tcPr>
            <w:tcW w:type="dxa" w:w="1126"/>
          </w:tcPr>
          <w:p>
            <w:pPr>
              <w:spacing w:after="0"/>
              <w:jc w:val="right"/>
            </w:pPr>
            <w:r>
              <w:rPr>
                <w:sz w:val="16"/>
              </w:rPr>
              <w:t>$825</w:t>
            </w:r>
          </w:p>
        </w:tc>
        <w:tc>
          <w:tcPr>
            <w:tcW w:type="dxa" w:w="1108"/>
          </w:tcPr>
          <w:p>
            <w:pPr>
              <w:spacing w:after="0"/>
              <w:jc w:val="right"/>
            </w:pPr>
            <w:r>
              <w:rPr>
                <w:sz w:val="16"/>
              </w:rPr>
              <w:t>$43,685</w:t>
            </w:r>
          </w:p>
        </w:tc>
        <w:tc>
          <w:tcPr>
            <w:tcW w:type="dxa" w:w="1305"/>
          </w:tcPr>
          <w:p>
            <w:pPr>
              <w:spacing w:after="0"/>
              <w:jc w:val="right"/>
            </w:pPr>
            <w:r>
              <w:rPr>
                <w:sz w:val="16"/>
              </w:rPr>
              <w:t>0.00762%</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$23,673,692,789</w:t>
            </w:r>
          </w:p>
        </w:tc>
        <w:tc>
          <w:tcPr>
            <w:tcW w:type="dxa" w:w="1132"/>
          </w:tcPr>
          <w:p>
            <w:pPr>
              <w:spacing w:after="0"/>
              <w:jc w:val="right"/>
            </w:pPr>
            <w:r>
              <w:rPr>
                <w:sz w:val="16"/>
              </w:rPr>
              <w:t>$77,218,319</w:t>
            </w:r>
          </w:p>
        </w:tc>
        <w:tc>
          <w:tcPr>
            <w:tcW w:type="dxa" w:w="1042"/>
          </w:tcPr>
          <w:p>
            <w:pPr>
              <w:spacing w:after="0"/>
              <w:jc w:val="right"/>
            </w:pPr>
            <w:r>
              <w:rPr>
                <w:sz w:val="16"/>
              </w:rPr>
              <w:t>104,457</w:t>
            </w:r>
          </w:p>
        </w:tc>
        <w:tc>
          <w:tcPr>
            <w:tcW w:type="dxa" w:w="1126"/>
          </w:tcPr>
          <w:p>
            <w:pPr>
              <w:spacing w:after="0"/>
              <w:jc w:val="right"/>
            </w:pPr>
            <w:r>
              <w:rPr>
                <w:sz w:val="16"/>
              </w:rPr>
              <w:t>$153</w:t>
            </w:r>
          </w:p>
        </w:tc>
        <w:tc>
          <w:tcPr>
            <w:tcW w:type="dxa" w:w="1126"/>
          </w:tcPr>
          <w:p>
            <w:pPr>
              <w:spacing w:after="0"/>
              <w:jc w:val="right"/>
            </w:pPr>
            <w:r>
              <w:rPr>
                <w:sz w:val="16"/>
              </w:rPr>
              <w:t>$3</w:t>
            </w:r>
          </w:p>
        </w:tc>
        <w:tc>
          <w:tcPr>
            <w:tcW w:type="dxa" w:w="1108"/>
          </w:tcPr>
          <w:p>
            <w:pPr>
              <w:spacing w:after="0"/>
              <w:jc w:val="right"/>
            </w:pPr>
            <w:r>
              <w:rPr>
                <w:sz w:val="16"/>
              </w:rPr>
              <w:t>$5,631,151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$23,510,521,460</w:t>
            </w:r>
          </w:p>
        </w:tc>
        <w:tc>
          <w:tcPr>
            <w:tcW w:type="dxa" w:w="1132"/>
          </w:tcPr>
          <w:p>
            <w:pPr>
              <w:spacing w:after="0"/>
              <w:jc w:val="right"/>
            </w:pPr>
            <w:r>
              <w:rPr>
                <w:sz w:val="16"/>
              </w:rPr>
              <w:t>$76,595,376</w:t>
            </w:r>
          </w:p>
        </w:tc>
        <w:tc>
          <w:tcPr>
            <w:tcW w:type="dxa" w:w="1042"/>
          </w:tcPr>
          <w:p>
            <w:pPr>
              <w:spacing w:after="0"/>
              <w:jc w:val="right"/>
            </w:pPr>
            <w:r>
              <w:rPr>
                <w:sz w:val="16"/>
              </w:rPr>
              <w:t>103,610</w:t>
            </w:r>
          </w:p>
        </w:tc>
        <w:tc>
          <w:tcPr>
            <w:tcW w:type="dxa" w:w="1126"/>
          </w:tcPr>
          <w:p>
            <w:pPr>
              <w:spacing w:after="0"/>
              <w:jc w:val="right"/>
            </w:pPr>
            <w:r>
              <w:rPr>
                <w:sz w:val="16"/>
              </w:rPr>
              <w:t>$3,774</w:t>
            </w:r>
          </w:p>
        </w:tc>
        <w:tc>
          <w:tcPr>
            <w:tcW w:type="dxa" w:w="1126"/>
          </w:tcPr>
          <w:p>
            <w:pPr>
              <w:spacing w:after="0"/>
              <w:jc w:val="right"/>
            </w:pPr>
            <w:r>
              <w:rPr>
                <w:sz w:val="16"/>
              </w:rPr>
              <w:t>$2,256</w:t>
            </w:r>
          </w:p>
        </w:tc>
        <w:tc>
          <w:tcPr>
            <w:tcW w:type="dxa" w:w="1108"/>
          </w:tcPr>
          <w:p>
            <w:pPr>
              <w:spacing w:after="0"/>
              <w:jc w:val="right"/>
            </w:pPr>
            <w:r>
              <w:rPr>
                <w:sz w:val="16"/>
              </w:rPr>
              <w:t>$15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$23,661,253,692</w:t>
            </w:r>
          </w:p>
        </w:tc>
        <w:tc>
          <w:tcPr>
            <w:tcW w:type="dxa" w:w="1132"/>
          </w:tcPr>
          <w:p>
            <w:pPr>
              <w:spacing w:after="0"/>
              <w:jc w:val="right"/>
            </w:pPr>
            <w:r>
              <w:rPr>
                <w:sz w:val="16"/>
              </w:rPr>
              <w:t>n/a</w:t>
            </w:r>
          </w:p>
        </w:tc>
        <w:tc>
          <w:tcPr>
            <w:tcW w:type="dxa" w:w="1042"/>
          </w:tcPr>
          <w:p>
            <w:pPr>
              <w:spacing w:after="0"/>
              <w:jc w:val="right"/>
            </w:pPr>
            <w:r>
              <w:rPr>
                <w:sz w:val="16"/>
              </w:rPr>
              <w:t>104,424</w:t>
            </w:r>
          </w:p>
        </w:tc>
        <w:tc>
          <w:tcPr>
            <w:tcW w:type="dxa" w:w="1126"/>
          </w:tcPr>
          <w:p>
            <w:pPr>
              <w:spacing w:after="0"/>
              <w:jc w:val="right"/>
            </w:pPr>
            <w:r>
              <w:rPr>
                <w:sz w:val="16"/>
              </w:rPr>
              <w:t>$430,806</w:t>
            </w:r>
          </w:p>
        </w:tc>
        <w:tc>
          <w:tcPr>
            <w:tcW w:type="dxa" w:w="1126"/>
          </w:tcPr>
          <w:p>
            <w:pPr>
              <w:spacing w:after="0"/>
              <w:jc w:val="right"/>
            </w:pPr>
            <w:r>
              <w:rPr>
                <w:sz w:val="16"/>
              </w:rPr>
              <w:t>n/a</w:t>
            </w:r>
          </w:p>
        </w:tc>
        <w:tc>
          <w:tcPr>
            <w:tcW w:type="dxa" w:w="1108"/>
          </w:tcPr>
          <w:p>
            <w:pPr>
              <w:spacing w:after="0"/>
              <w:jc w:val="right"/>
            </w:pPr>
            <w:r>
              <w:rPr>
                <w:sz w:val="16"/>
              </w:rPr>
              <w:t>$9,567</w:t>
            </w:r>
          </w:p>
        </w:tc>
        <w:tc>
          <w:tcPr>
            <w:tcW w:type="dxa" w:w="1305"/>
          </w:tcPr>
          <w:p>
            <w:pPr>
              <w:spacing w:after="0"/>
              <w:jc w:val="right"/>
            </w:pPr>
            <w:r>
              <w:rPr>
                <w:sz w:val="16"/>
              </w:rPr>
              <w:t>0.00182%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$23,663,881,322</w:t>
            </w:r>
          </w:p>
        </w:tc>
        <w:tc>
          <w:tcPr>
            <w:tcW w:type="dxa" w:w="1132"/>
          </w:tcPr>
          <w:p>
            <w:pPr>
              <w:spacing w:after="0"/>
              <w:jc w:val="right"/>
            </w:pPr>
            <w:r>
              <w:rPr>
                <w:sz w:val="16"/>
              </w:rPr>
              <w:t>$20,445,528</w:t>
            </w:r>
          </w:p>
        </w:tc>
        <w:tc>
          <w:tcPr>
            <w:tcW w:type="dxa" w:w="1042"/>
          </w:tcPr>
          <w:p>
            <w:pPr>
              <w:spacing w:after="0"/>
              <w:jc w:val="right"/>
            </w:pPr>
            <w:r>
              <w:rPr>
                <w:sz w:val="16"/>
              </w:rPr>
              <w:t>2,109</w:t>
            </w:r>
          </w:p>
        </w:tc>
        <w:tc>
          <w:tcPr>
            <w:tcW w:type="dxa" w:w="1126"/>
          </w:tcPr>
          <w:p>
            <w:pPr>
              <w:spacing w:after="0"/>
              <w:jc w:val="right"/>
            </w:pPr>
            <w:r>
              <w:rPr>
                <w:sz w:val="16"/>
              </w:rPr>
              <w:t>$29,511,487</w:t>
            </w:r>
          </w:p>
        </w:tc>
        <w:tc>
          <w:tcPr>
            <w:tcW w:type="dxa" w:w="1126"/>
          </w:tcPr>
          <w:p>
            <w:pPr>
              <w:spacing w:after="0"/>
              <w:jc w:val="right"/>
            </w:pPr>
            <w:r>
              <w:rPr>
                <w:sz w:val="16"/>
              </w:rPr>
              <w:t>$212,575</w:t>
            </w:r>
          </w:p>
        </w:tc>
        <w:tc>
          <w:tcPr>
            <w:tcW w:type="dxa" w:w="1108"/>
          </w:tcPr>
          <w:p>
            <w:pPr>
              <w:spacing w:after="0"/>
              <w:jc w:val="right"/>
            </w:pPr>
            <w:r>
              <w:rPr>
                <w:sz w:val="16"/>
              </w:rPr>
              <w:t>$1,840,623</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$1,297,119,543</w:t>
            </w:r>
          </w:p>
        </w:tc>
        <w:tc>
          <w:tcPr>
            <w:tcW w:type="dxa" w:w="1132"/>
          </w:tcPr>
          <w:p>
            <w:pPr>
              <w:spacing w:after="0"/>
              <w:jc w:val="right"/>
            </w:pPr>
            <w:r>
              <w:rPr>
                <w:sz w:val="16"/>
              </w:rPr>
              <w:t>n/a</w:t>
            </w:r>
          </w:p>
        </w:tc>
        <w:tc>
          <w:tcPr>
            <w:tcW w:type="dxa" w:w="1042"/>
          </w:tcPr>
          <w:p>
            <w:pPr>
              <w:spacing w:after="0"/>
              <w:jc w:val="right"/>
            </w:pPr>
            <w:r>
              <w:rPr>
                <w:sz w:val="16"/>
              </w:rPr>
              <w:t>5,783</w:t>
            </w:r>
          </w:p>
        </w:tc>
        <w:tc>
          <w:tcPr>
            <w:tcW w:type="dxa" w:w="1126"/>
          </w:tcPr>
          <w:p>
            <w:pPr>
              <w:spacing w:after="0"/>
              <w:jc w:val="right"/>
            </w:pPr>
            <w:r>
              <w:rPr>
                <w:sz w:val="16"/>
              </w:rPr>
              <w:t>$51,230</w:t>
            </w:r>
          </w:p>
        </w:tc>
        <w:tc>
          <w:tcPr>
            <w:tcW w:type="dxa" w:w="1126"/>
          </w:tcPr>
          <w:p>
            <w:pPr>
              <w:spacing w:after="0"/>
              <w:jc w:val="right"/>
            </w:pPr>
            <w:r>
              <w:rPr>
                <w:sz w:val="16"/>
              </w:rPr>
              <w:t>n/a</w:t>
            </w:r>
          </w:p>
        </w:tc>
        <w:tc>
          <w:tcPr>
            <w:tcW w:type="dxa" w:w="1108"/>
          </w:tcPr>
          <w:p>
            <w:pPr>
              <w:spacing w:after="0"/>
              <w:jc w:val="right"/>
            </w:pPr>
            <w:r>
              <w:rPr>
                <w:sz w:val="16"/>
              </w:rPr>
              <w:t>$2,045</w:t>
            </w:r>
          </w:p>
        </w:tc>
        <w:tc>
          <w:tcPr>
            <w:tcW w:type="dxa" w:w="1305"/>
          </w:tcPr>
          <w:p>
            <w:pPr>
              <w:spacing w:after="0"/>
              <w:jc w:val="right"/>
            </w:pPr>
            <w:r>
              <w:rPr>
                <w:sz w:val="16"/>
              </w:rPr>
              <w:t>0.00395%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$23,673,692,789</w:t>
            </w:r>
          </w:p>
        </w:tc>
        <w:tc>
          <w:tcPr>
            <w:tcW w:type="dxa" w:w="1132"/>
          </w:tcPr>
          <w:p>
            <w:pPr>
              <w:spacing w:after="0"/>
              <w:jc w:val="right"/>
            </w:pPr>
            <w:r>
              <w:rPr>
                <w:sz w:val="16"/>
              </w:rPr>
              <w:t>n/a</w:t>
            </w:r>
          </w:p>
        </w:tc>
        <w:tc>
          <w:tcPr>
            <w:tcW w:type="dxa" w:w="1042"/>
          </w:tcPr>
          <w:p>
            <w:pPr>
              <w:spacing w:after="0"/>
              <w:jc w:val="right"/>
            </w:pPr>
            <w:r>
              <w:rPr>
                <w:sz w:val="16"/>
              </w:rPr>
              <w:t>104,457</w:t>
            </w:r>
          </w:p>
        </w:tc>
        <w:tc>
          <w:tcPr>
            <w:tcW w:type="dxa" w:w="1126"/>
          </w:tcPr>
          <w:p>
            <w:pPr>
              <w:spacing w:after="0"/>
              <w:jc w:val="right"/>
            </w:pPr>
            <w:r>
              <w:rPr>
                <w:sz w:val="16"/>
              </w:rPr>
              <w:t>$24,434</w:t>
            </w:r>
          </w:p>
        </w:tc>
        <w:tc>
          <w:tcPr>
            <w:tcW w:type="dxa" w:w="1126"/>
          </w:tcPr>
          <w:p>
            <w:pPr>
              <w:spacing w:after="0"/>
              <w:jc w:val="right"/>
            </w:pPr>
            <w:r>
              <w:rPr>
                <w:sz w:val="16"/>
              </w:rPr>
              <w:t>n/a</w:t>
            </w:r>
          </w:p>
        </w:tc>
        <w:tc>
          <w:tcPr>
            <w:tcW w:type="dxa" w:w="1108"/>
          </w:tcPr>
          <w:p>
            <w:pPr>
              <w:spacing w:after="0"/>
              <w:jc w:val="right"/>
            </w:pPr>
            <w:r>
              <w:rPr>
                <w:sz w:val="16"/>
              </w:rPr>
              <w:t>$521,296</w:t>
            </w:r>
          </w:p>
        </w:tc>
        <w:tc>
          <w:tcPr>
            <w:tcW w:type="dxa" w:w="1305"/>
          </w:tcPr>
          <w:p>
            <w:pPr>
              <w:spacing w:after="0"/>
              <w:jc w:val="right"/>
            </w:pPr>
            <w:r>
              <w:rPr>
                <w:sz w:val="16"/>
              </w:rPr>
              <w:t>0.000103%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$23,673,692,789</w:t>
            </w:r>
          </w:p>
        </w:tc>
        <w:tc>
          <w:tcPr>
            <w:tcW w:type="dxa" w:w="1132"/>
          </w:tcPr>
          <w:p>
            <w:pPr>
              <w:spacing w:after="0"/>
              <w:jc w:val="right"/>
            </w:pPr>
            <w:r>
              <w:rPr>
                <w:sz w:val="16"/>
              </w:rPr>
              <w:t>$77,218,319</w:t>
            </w:r>
          </w:p>
        </w:tc>
        <w:tc>
          <w:tcPr>
            <w:tcW w:type="dxa" w:w="1042"/>
          </w:tcPr>
          <w:p>
            <w:pPr>
              <w:spacing w:after="0"/>
              <w:jc w:val="right"/>
            </w:pPr>
            <w:r>
              <w:rPr>
                <w:sz w:val="16"/>
              </w:rPr>
              <w:t>104,457</w:t>
            </w:r>
          </w:p>
        </w:tc>
        <w:tc>
          <w:tcPr>
            <w:tcW w:type="dxa" w:w="1126"/>
          </w:tcPr>
          <w:p>
            <w:pPr>
              <w:spacing w:after="0"/>
              <w:jc w:val="right"/>
            </w:pPr>
            <w:r>
              <w:rPr>
                <w:sz w:val="16"/>
              </w:rPr>
              <w:t>$22,520</w:t>
            </w:r>
          </w:p>
        </w:tc>
        <w:tc>
          <w:tcPr>
            <w:tcW w:type="dxa" w:w="1126"/>
          </w:tcPr>
          <w:p>
            <w:pPr>
              <w:spacing w:after="0"/>
              <w:jc w:val="right"/>
            </w:pPr>
            <w:r>
              <w:rPr>
                <w:sz w:val="16"/>
              </w:rPr>
              <w:t>$360</w:t>
            </w:r>
          </w:p>
        </w:tc>
        <w:tc>
          <w:tcPr>
            <w:tcW w:type="dxa" w:w="1108"/>
          </w:tcPr>
          <w:p>
            <w:pPr>
              <w:spacing w:after="0"/>
              <w:jc w:val="right"/>
            </w:pPr>
            <w:r>
              <w:rPr>
                <w:sz w:val="16"/>
              </w:rPr>
              <w:t>$3,125,494</w:t>
            </w:r>
          </w:p>
        </w:tc>
        <w:tc>
          <w:tcPr>
            <w:tcW w:type="dxa" w:w="1305"/>
          </w:tcPr>
          <w:p>
            <w:pPr>
              <w:spacing w:after="0"/>
              <w:jc w:val="right"/>
            </w:pPr>
            <w:r>
              <w:rPr>
                <w:sz w:val="16"/>
              </w:rPr>
              <w:t>under 0.0001%</w:t>
            </w:r>
          </w:p>
        </w:tc>
        <w:tc>
          <w:tcPr>
            <w:tcW w:type="dxa" w:w="1175"/>
          </w:tcPr>
          <w:p>
            <w:pPr>
              <w:spacing w:after="0"/>
              <w:jc w:val="right"/>
            </w:pPr>
            <w:r>
              <w:rPr>
                <w:sz w:val="16"/>
              </w:rPr>
              <w:t>$15,000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$23,673,692,789</w:t>
            </w:r>
          </w:p>
        </w:tc>
        <w:tc>
          <w:tcPr>
            <w:tcW w:type="dxa" w:w="1132"/>
          </w:tcPr>
          <w:p>
            <w:pPr>
              <w:spacing w:after="0"/>
              <w:jc w:val="right"/>
            </w:pPr>
            <w:r>
              <w:rPr>
                <w:sz w:val="16"/>
              </w:rPr>
              <w:t>$77,218,319</w:t>
            </w:r>
          </w:p>
        </w:tc>
        <w:tc>
          <w:tcPr>
            <w:tcW w:type="dxa" w:w="1042"/>
          </w:tcPr>
          <w:p>
            <w:pPr>
              <w:spacing w:after="0"/>
              <w:jc w:val="right"/>
            </w:pPr>
            <w:r>
              <w:rPr>
                <w:sz w:val="16"/>
              </w:rPr>
              <w:t>104,457</w:t>
            </w:r>
          </w:p>
        </w:tc>
        <w:tc>
          <w:tcPr>
            <w:tcW w:type="dxa" w:w="1126"/>
          </w:tcPr>
          <w:p>
            <w:pPr>
              <w:spacing w:after="0"/>
              <w:jc w:val="right"/>
            </w:pPr>
            <w:r>
              <w:rPr>
                <w:sz w:val="16"/>
              </w:rPr>
              <w:t>$2,607,152</w:t>
            </w:r>
          </w:p>
        </w:tc>
        <w:tc>
          <w:tcPr>
            <w:tcW w:type="dxa" w:w="1126"/>
          </w:tcPr>
          <w:p>
            <w:pPr>
              <w:spacing w:after="0"/>
              <w:jc w:val="right"/>
            </w:pPr>
            <w:r>
              <w:rPr>
                <w:sz w:val="16"/>
              </w:rPr>
              <w:t>$2,920</w:t>
            </w:r>
          </w:p>
        </w:tc>
        <w:tc>
          <w:tcPr>
            <w:tcW w:type="dxa" w:w="1108"/>
          </w:tcPr>
          <w:p>
            <w:pPr>
              <w:spacing w:after="0"/>
              <w:jc w:val="right"/>
            </w:pPr>
            <w:r>
              <w:rPr>
                <w:sz w:val="16"/>
              </w:rPr>
              <w:t>$4,070,257</w:t>
            </w:r>
          </w:p>
        </w:tc>
        <w:tc>
          <w:tcPr>
            <w:tcW w:type="dxa" w:w="1305"/>
          </w:tcPr>
          <w:p>
            <w:pPr>
              <w:spacing w:after="0"/>
              <w:jc w:val="right"/>
            </w:pPr>
            <w:r>
              <w:rPr>
                <w:sz w:val="16"/>
              </w:rPr>
              <w:t>0.011%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$2,645,441,171</w:t>
            </w:r>
          </w:p>
        </w:tc>
        <w:tc>
          <w:tcPr>
            <w:tcW w:type="dxa" w:w="1132"/>
          </w:tcPr>
          <w:p>
            <w:pPr>
              <w:spacing w:after="0"/>
              <w:jc w:val="right"/>
            </w:pPr>
            <w:r>
              <w:rPr>
                <w:sz w:val="16"/>
              </w:rPr>
              <w:t>$20,532,792</w:t>
            </w:r>
          </w:p>
        </w:tc>
        <w:tc>
          <w:tcPr>
            <w:tcW w:type="dxa" w:w="1042"/>
          </w:tcPr>
          <w:p>
            <w:pPr>
              <w:spacing w:after="0"/>
              <w:jc w:val="right"/>
            </w:pPr>
            <w:r>
              <w:rPr>
                <w:sz w:val="16"/>
              </w:rPr>
              <w:t>22,033</w:t>
            </w:r>
          </w:p>
        </w:tc>
        <w:tc>
          <w:tcPr>
            <w:tcW w:type="dxa" w:w="1126"/>
          </w:tcPr>
          <w:p>
            <w:pPr>
              <w:spacing w:after="0"/>
              <w:jc w:val="right"/>
            </w:pPr>
            <w:r>
              <w:rPr>
                <w:sz w:val="16"/>
              </w:rPr>
              <w:t>$133,733</w:t>
            </w:r>
          </w:p>
        </w:tc>
        <w:tc>
          <w:tcPr>
            <w:tcW w:type="dxa" w:w="1126"/>
          </w:tcPr>
          <w:p>
            <w:pPr>
              <w:spacing w:after="0"/>
              <w:jc w:val="right"/>
            </w:pPr>
            <w:r>
              <w:rPr>
                <w:sz w:val="16"/>
              </w:rPr>
              <w:t>$97</w:t>
            </w:r>
          </w:p>
        </w:tc>
        <w:tc>
          <w:tcPr>
            <w:tcW w:type="dxa" w:w="1108"/>
          </w:tcPr>
          <w:p>
            <w:pPr>
              <w:spacing w:after="0"/>
              <w:jc w:val="right"/>
            </w:pPr>
            <w:r>
              <w:rPr>
                <w:sz w:val="16"/>
              </w:rPr>
              <w:t>$24,062</w:t>
            </w:r>
          </w:p>
        </w:tc>
        <w:tc>
          <w:tcPr>
            <w:tcW w:type="dxa" w:w="1305"/>
          </w:tcPr>
          <w:p>
            <w:pPr>
              <w:spacing w:after="0"/>
              <w:jc w:val="right"/>
            </w:pPr>
            <w:r>
              <w:rPr>
                <w:sz w:val="16"/>
              </w:rPr>
              <w:t>0.00506%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$23,673,692,789</w:t>
            </w:r>
          </w:p>
        </w:tc>
        <w:tc>
          <w:tcPr>
            <w:tcW w:type="dxa" w:w="1132"/>
          </w:tcPr>
          <w:p>
            <w:pPr>
              <w:spacing w:after="0"/>
              <w:jc w:val="right"/>
            </w:pPr>
            <w:r>
              <w:rPr>
                <w:sz w:val="16"/>
              </w:rPr>
              <w:t>$77,218,319</w:t>
            </w:r>
          </w:p>
        </w:tc>
        <w:tc>
          <w:tcPr>
            <w:tcW w:type="dxa" w:w="1042"/>
          </w:tcPr>
          <w:p>
            <w:pPr>
              <w:spacing w:after="0"/>
              <w:jc w:val="right"/>
            </w:pPr>
            <w:r>
              <w:rPr>
                <w:sz w:val="16"/>
              </w:rPr>
              <w:t>104,457</w:t>
            </w:r>
          </w:p>
        </w:tc>
        <w:tc>
          <w:tcPr>
            <w:tcW w:type="dxa" w:w="1126"/>
          </w:tcPr>
          <w:p>
            <w:pPr>
              <w:spacing w:after="0"/>
              <w:jc w:val="right"/>
            </w:pPr>
            <w:r>
              <w:rPr>
                <w:sz w:val="16"/>
              </w:rPr>
              <w:t>$70,339</w:t>
            </w:r>
          </w:p>
        </w:tc>
        <w:tc>
          <w:tcPr>
            <w:tcW w:type="dxa" w:w="1126"/>
          </w:tcPr>
          <w:p>
            <w:pPr>
              <w:spacing w:after="0"/>
              <w:jc w:val="right"/>
            </w:pPr>
            <w:r>
              <w:rPr>
                <w:sz w:val="16"/>
              </w:rPr>
              <w:t>$65</w:t>
            </w:r>
          </w:p>
        </w:tc>
        <w:tc>
          <w:tcPr>
            <w:tcW w:type="dxa" w:w="1108"/>
          </w:tcPr>
          <w:p>
            <w:pPr>
              <w:spacing w:after="0"/>
              <w:jc w:val="right"/>
            </w:pPr>
            <w:r>
              <w:rPr>
                <w:sz w:val="16"/>
              </w:rPr>
              <w:t>$72,010</w:t>
            </w:r>
          </w:p>
        </w:tc>
        <w:tc>
          <w:tcPr>
            <w:tcW w:type="dxa" w:w="1305"/>
          </w:tcPr>
          <w:p>
            <w:pPr>
              <w:spacing w:after="0"/>
              <w:jc w:val="right"/>
            </w:pPr>
            <w:r>
              <w:rPr>
                <w:sz w:val="16"/>
              </w:rPr>
              <w:t>0.000297%</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60"/>
      </w:pPr>
      <w:r>
        <w:rPr>
          <w:sz w:val="15"/>
        </w:rPr>
        <w:t>Totals since 2025-08-20 (Storm Events through 2026-06-30): 18 county-coded records, 18 with a damage value recorded (including $0), $15,000;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104,457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$23,673,692,789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$77,218,319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$39,068,237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$20,451,100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38</w:t>
            </w:r>
          </w:p>
        </w:tc>
        <w:tc>
          <w:tcPr>
            <w:tcW w:type="dxa" w:w="1336"/>
          </w:tcPr>
          <w:p>
            <w:pPr>
              <w:spacing w:after="0"/>
              <w:jc w:val="right"/>
            </w:pPr>
            <w:r>
              <w:rPr>
                <w:sz w:val="16"/>
              </w:rPr>
              <w:t>43</w:t>
            </w:r>
          </w:p>
        </w:tc>
        <w:tc>
          <w:tcPr>
            <w:tcW w:type="dxa" w:w="1336"/>
          </w:tcPr>
          <w:p>
            <w:pPr>
              <w:spacing w:after="0"/>
              <w:jc w:val="right"/>
            </w:pPr>
            <w:r>
              <w:rPr>
                <w:sz w:val="16"/>
              </w:rPr>
              <w:t>169</w:t>
            </w:r>
          </w:p>
        </w:tc>
        <w:tc>
          <w:tcPr>
            <w:tcW w:type="dxa" w:w="1336"/>
          </w:tcPr>
          <w:p>
            <w:pPr>
              <w:spacing w:after="0"/>
              <w:jc w:val="right"/>
            </w:pPr>
            <w:r>
              <w:rPr>
                <w:sz w:val="16"/>
              </w:rPr>
              <w:t>35</w:t>
            </w:r>
          </w:p>
        </w:tc>
        <w:tc>
          <w:tcPr>
            <w:tcW w:type="dxa" w:w="1336"/>
          </w:tcPr>
          <w:p>
            <w:pPr>
              <w:spacing w:after="0"/>
              <w:jc w:val="right"/>
            </w:pPr>
            <w:r>
              <w:rPr>
                <w:sz w:val="16"/>
              </w:rPr>
              <w:t>177</w:t>
            </w:r>
          </w:p>
        </w:tc>
        <w:tc>
          <w:tcPr>
            <w:tcW w:type="dxa" w:w="1336"/>
          </w:tcPr>
          <w:p>
            <w:pPr>
              <w:spacing w:after="0"/>
              <w:jc w:val="right"/>
            </w:pPr>
            <w:r>
              <w:rPr>
                <w:sz w:val="16"/>
              </w:rPr>
              <w:t>7</w:t>
            </w:r>
          </w:p>
        </w:tc>
        <w:tc>
          <w:tcPr>
            <w:tcW w:type="dxa" w:w="1487"/>
          </w:tcPr>
          <w:p>
            <w:pPr>
              <w:spacing w:after="0"/>
              <w:jc w:val="right"/>
            </w:pPr>
            <w:r>
              <w:rPr>
                <w:sz w:val="16"/>
              </w:rPr>
              <w:t>40</w:t>
            </w:r>
          </w:p>
        </w:tc>
      </w:tr>
      <w:tr>
        <w:trPr>
          <w:cantSplit/>
        </w:trPr>
        <w:tc>
          <w:tcPr>
            <w:tcW w:type="dxa" w:w="4609"/>
          </w:tcPr>
          <w:p>
            <w:pPr>
              <w:spacing w:after="0"/>
              <w:jc w:val="left"/>
            </w:pPr>
            <w:r>
              <w:rPr>
                <w:sz w:val="16"/>
              </w:rPr>
              <w:t>of which: Berger city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Pacific city</w:t>
            </w:r>
          </w:p>
        </w:tc>
        <w:tc>
          <w:tcPr>
            <w:tcW w:type="dxa" w:w="1336"/>
          </w:tcPr>
          <w:p>
            <w:pPr>
              <w:spacing w:after="0"/>
              <w:jc w:val="right"/>
            </w:pPr>
            <w:r>
              <w:rPr>
                <w:sz w:val="16"/>
              </w:rPr>
              <w:t>19</w:t>
            </w:r>
          </w:p>
        </w:tc>
        <w:tc>
          <w:tcPr>
            <w:tcW w:type="dxa" w:w="1336"/>
          </w:tcPr>
          <w:p>
            <w:pPr>
              <w:spacing w:after="0"/>
              <w:jc w:val="right"/>
            </w:pPr>
            <w:r>
              <w:rPr>
                <w:sz w:val="16"/>
              </w:rPr>
              <w:t>18</w:t>
            </w:r>
          </w:p>
        </w:tc>
        <w:tc>
          <w:tcPr>
            <w:tcW w:type="dxa" w:w="1336"/>
          </w:tcPr>
          <w:p>
            <w:pPr>
              <w:spacing w:after="0"/>
              <w:jc w:val="right"/>
            </w:pPr>
            <w:r>
              <w:rPr>
                <w:sz w:val="16"/>
              </w:rPr>
              <w:t>82</w:t>
            </w:r>
          </w:p>
        </w:tc>
        <w:tc>
          <w:tcPr>
            <w:tcW w:type="dxa" w:w="1336"/>
          </w:tcPr>
          <w:p>
            <w:pPr>
              <w:spacing w:after="0"/>
              <w:jc w:val="right"/>
            </w:pPr>
            <w:r>
              <w:rPr>
                <w:sz w:val="16"/>
              </w:rPr>
              <w:t>12</w:t>
            </w:r>
          </w:p>
        </w:tc>
        <w:tc>
          <w:tcPr>
            <w:tcW w:type="dxa" w:w="1336"/>
          </w:tcPr>
          <w:p>
            <w:pPr>
              <w:spacing w:after="0"/>
              <w:jc w:val="right"/>
            </w:pPr>
            <w:r>
              <w:rPr>
                <w:sz w:val="16"/>
              </w:rPr>
              <w:t>89</w:t>
            </w:r>
          </w:p>
        </w:tc>
        <w:tc>
          <w:tcPr>
            <w:tcW w:type="dxa" w:w="1336"/>
          </w:tcPr>
          <w:p>
            <w:pPr>
              <w:spacing w:after="0"/>
              <w:jc w:val="right"/>
            </w:pPr>
            <w:r>
              <w:rPr>
                <w:sz w:val="16"/>
              </w:rPr>
              <w:t>7</w:t>
            </w:r>
          </w:p>
        </w:tc>
        <w:tc>
          <w:tcPr>
            <w:tcW w:type="dxa" w:w="1487"/>
          </w:tcPr>
          <w:p>
            <w:pPr>
              <w:spacing w:after="0"/>
              <w:jc w:val="right"/>
            </w:pPr>
            <w:r>
              <w:rPr>
                <w:sz w:val="16"/>
              </w:rPr>
              <w:t>28</w:t>
            </w:r>
          </w:p>
        </w:tc>
      </w:tr>
      <w:tr>
        <w:trPr>
          <w:cantSplit/>
        </w:trPr>
        <w:tc>
          <w:tcPr>
            <w:tcW w:type="dxa" w:w="4609"/>
          </w:tcPr>
          <w:p>
            <w:pPr>
              <w:spacing w:after="0"/>
              <w:jc w:val="left"/>
            </w:pPr>
            <w:r>
              <w:rPr>
                <w:sz w:val="16"/>
              </w:rPr>
              <w:t>of which: St. Clair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Union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Washington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Franklin County (unincorporated area)</w:t>
            </w:r>
          </w:p>
        </w:tc>
        <w:tc>
          <w:tcPr>
            <w:tcW w:type="dxa" w:w="1336"/>
          </w:tcPr>
          <w:p>
            <w:pPr>
              <w:spacing w:after="0"/>
              <w:jc w:val="right"/>
            </w:pPr>
            <w:r>
              <w:rPr>
                <w:sz w:val="16"/>
              </w:rPr>
              <w:t>19</w:t>
            </w:r>
          </w:p>
        </w:tc>
        <w:tc>
          <w:tcPr>
            <w:tcW w:type="dxa" w:w="1336"/>
          </w:tcPr>
          <w:p>
            <w:pPr>
              <w:spacing w:after="0"/>
              <w:jc w:val="right"/>
            </w:pPr>
            <w:r>
              <w:rPr>
                <w:sz w:val="16"/>
              </w:rPr>
              <w:t>25</w:t>
            </w:r>
          </w:p>
        </w:tc>
        <w:tc>
          <w:tcPr>
            <w:tcW w:type="dxa" w:w="1336"/>
          </w:tcPr>
          <w:p>
            <w:pPr>
              <w:spacing w:after="0"/>
              <w:jc w:val="right"/>
            </w:pPr>
            <w:r>
              <w:rPr>
                <w:sz w:val="16"/>
              </w:rPr>
              <w:t>79</w:t>
            </w:r>
          </w:p>
        </w:tc>
        <w:tc>
          <w:tcPr>
            <w:tcW w:type="dxa" w:w="1336"/>
          </w:tcPr>
          <w:p>
            <w:pPr>
              <w:spacing w:after="0"/>
              <w:jc w:val="right"/>
            </w:pPr>
            <w:r>
              <w:rPr>
                <w:sz w:val="16"/>
              </w:rPr>
              <w:t>23</w:t>
            </w:r>
          </w:p>
        </w:tc>
        <w:tc>
          <w:tcPr>
            <w:tcW w:type="dxa" w:w="1336"/>
          </w:tcPr>
          <w:p>
            <w:pPr>
              <w:spacing w:after="0"/>
              <w:jc w:val="right"/>
            </w:pPr>
            <w:r>
              <w:rPr>
                <w:sz w:val="16"/>
              </w:rPr>
              <w:t>80</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16"/>
        <w:gridCol w:w="1291"/>
        <w:gridCol w:w="1160"/>
        <w:gridCol w:w="1160"/>
        <w:gridCol w:w="1160"/>
        <w:gridCol w:w="1160"/>
        <w:gridCol w:w="1160"/>
        <w:gridCol w:w="1160"/>
        <w:gridCol w:w="1291"/>
        <w:gridCol w:w="2752"/>
      </w:tblGrid>
      <w:tr>
        <w:trPr>
          <w:cantSplit/>
          <w:tblHeader/>
        </w:trPr>
        <w:tc>
          <w:tcPr>
            <w:tcW w:type="dxa" w:w="1816"/>
            <w:shd w:val="clear" w:color="auto" w:fill="E8E8E8"/>
          </w:tcPr>
          <w:p>
            <w:pPr>
              <w:spacing w:after="0"/>
              <w:jc w:val="left"/>
            </w:pPr>
            <w:r>
              <w:rPr>
                <w:b/>
                <w:sz w:val="16"/>
              </w:rPr>
              <w:t>Jurisdiction</w:t>
            </w:r>
          </w:p>
        </w:tc>
        <w:tc>
          <w:tcPr>
            <w:tcW w:type="dxa" w:w="1291"/>
            <w:shd w:val="clear" w:color="auto" w:fill="E8E8E8"/>
          </w:tcPr>
          <w:p>
            <w:pPr>
              <w:spacing w:after="0"/>
              <w:jc w:val="left"/>
            </w:pPr>
            <w:r>
              <w:rPr>
                <w:b/>
                <w:sz w:val="16"/>
              </w:rPr>
              <w:t>NFIP community ID</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752"/>
            <w:shd w:val="clear" w:color="auto" w:fill="E8E8E8"/>
          </w:tcPr>
          <w:p>
            <w:pPr>
              <w:spacing w:after="0"/>
              <w:jc w:val="left"/>
            </w:pPr>
            <w:r>
              <w:rPr>
                <w:b/>
                <w:sz w:val="16"/>
              </w:rPr>
              <w:t>Note</w:t>
            </w:r>
          </w:p>
        </w:tc>
      </w:tr>
      <w:tr>
        <w:trPr>
          <w:cantSplit/>
        </w:trPr>
        <w:tc>
          <w:tcPr>
            <w:tcW w:type="dxa" w:w="1816"/>
          </w:tcPr>
          <w:p>
            <w:pPr>
              <w:spacing w:after="0"/>
              <w:jc w:val="left"/>
            </w:pPr>
            <w:r>
              <w:rPr>
                <w:sz w:val="16"/>
              </w:rPr>
              <w:t>Franklin County</w:t>
            </w:r>
          </w:p>
        </w:tc>
        <w:tc>
          <w:tcPr>
            <w:tcW w:type="dxa" w:w="1291"/>
          </w:tcPr>
          <w:p>
            <w:pPr>
              <w:spacing w:after="0"/>
              <w:jc w:val="left"/>
            </w:pPr>
            <w:r>
              <w:rPr>
                <w:sz w:val="16"/>
              </w:rPr>
              <w:t>290493</w:t>
            </w:r>
          </w:p>
        </w:tc>
        <w:tc>
          <w:tcPr>
            <w:tcW w:type="dxa" w:w="1160"/>
          </w:tcPr>
          <w:p>
            <w:pPr>
              <w:spacing w:after="0"/>
              <w:jc w:val="right"/>
            </w:pPr>
            <w:r>
              <w:rPr>
                <w:sz w:val="16"/>
              </w:rPr>
              <w:t>19</w:t>
            </w:r>
          </w:p>
        </w:tc>
        <w:tc>
          <w:tcPr>
            <w:tcW w:type="dxa" w:w="1160"/>
          </w:tcPr>
          <w:p>
            <w:pPr>
              <w:spacing w:after="0"/>
              <w:jc w:val="right"/>
            </w:pPr>
            <w:r>
              <w:rPr>
                <w:sz w:val="16"/>
              </w:rPr>
              <w:t>25</w:t>
            </w:r>
          </w:p>
        </w:tc>
        <w:tc>
          <w:tcPr>
            <w:tcW w:type="dxa" w:w="1160"/>
          </w:tcPr>
          <w:p>
            <w:pPr>
              <w:spacing w:after="0"/>
              <w:jc w:val="right"/>
            </w:pPr>
            <w:r>
              <w:rPr>
                <w:sz w:val="16"/>
              </w:rPr>
              <w:t>79</w:t>
            </w:r>
          </w:p>
        </w:tc>
        <w:tc>
          <w:tcPr>
            <w:tcW w:type="dxa" w:w="1160"/>
          </w:tcPr>
          <w:p>
            <w:pPr>
              <w:spacing w:after="0"/>
              <w:jc w:val="right"/>
            </w:pPr>
            <w:r>
              <w:rPr>
                <w:sz w:val="16"/>
              </w:rPr>
              <w:t>23</w:t>
            </w:r>
          </w:p>
        </w:tc>
        <w:tc>
          <w:tcPr>
            <w:tcW w:type="dxa" w:w="1160"/>
          </w:tcPr>
          <w:p>
            <w:pPr>
              <w:spacing w:after="0"/>
              <w:jc w:val="right"/>
            </w:pPr>
            <w:r>
              <w:rPr>
                <w:sz w:val="16"/>
              </w:rPr>
              <w:t>80</w:t>
            </w:r>
          </w:p>
        </w:tc>
        <w:tc>
          <w:tcPr>
            <w:tcW w:type="dxa" w:w="1160"/>
          </w:tcPr>
          <w:p>
            <w:pPr>
              <w:spacing w:after="0"/>
              <w:jc w:val="right"/>
            </w:pPr>
            <w:r>
              <w:rPr>
                <w:sz w:val="16"/>
              </w:rPr>
              <w:t>0</w:t>
            </w:r>
          </w:p>
        </w:tc>
        <w:tc>
          <w:tcPr>
            <w:tcW w:type="dxa" w:w="1291"/>
          </w:tcPr>
          <w:p>
            <w:pPr>
              <w:spacing w:after="0"/>
              <w:jc w:val="right"/>
            </w:pPr>
            <w:r>
              <w:rPr>
                <w:sz w:val="16"/>
              </w:rPr>
              <w:t>9</w:t>
            </w:r>
          </w:p>
        </w:tc>
        <w:tc>
          <w:tcPr>
            <w:tcW w:type="dxa" w:w="2752"/>
          </w:tcPr>
          <w:p>
            <w:pPr>
              <w:spacing w:after="0"/>
              <w:jc w:val="left"/>
            </w:pPr>
          </w:p>
        </w:tc>
      </w:tr>
      <w:tr>
        <w:trPr>
          <w:cantSplit/>
        </w:trPr>
        <w:tc>
          <w:tcPr>
            <w:tcW w:type="dxa" w:w="1816"/>
          </w:tcPr>
          <w:p>
            <w:pPr>
              <w:spacing w:after="0"/>
              <w:jc w:val="left"/>
            </w:pPr>
            <w:r>
              <w:rPr>
                <w:sz w:val="16"/>
              </w:rPr>
              <w:t>Pacific city</w:t>
            </w:r>
          </w:p>
        </w:tc>
        <w:tc>
          <w:tcPr>
            <w:tcW w:type="dxa" w:w="1291"/>
          </w:tcPr>
          <w:p>
            <w:pPr>
              <w:spacing w:after="0"/>
              <w:jc w:val="left"/>
            </w:pPr>
            <w:r>
              <w:rPr>
                <w:sz w:val="16"/>
              </w:rPr>
              <w:t>290134</w:t>
            </w:r>
          </w:p>
        </w:tc>
        <w:tc>
          <w:tcPr>
            <w:tcW w:type="dxa" w:w="1160"/>
          </w:tcPr>
          <w:p>
            <w:pPr>
              <w:spacing w:after="0"/>
              <w:jc w:val="right"/>
            </w:pPr>
            <w:r>
              <w:rPr>
                <w:sz w:val="16"/>
              </w:rPr>
              <w:t>19</w:t>
            </w:r>
          </w:p>
        </w:tc>
        <w:tc>
          <w:tcPr>
            <w:tcW w:type="dxa" w:w="1160"/>
          </w:tcPr>
          <w:p>
            <w:pPr>
              <w:spacing w:after="0"/>
              <w:jc w:val="right"/>
            </w:pPr>
            <w:r>
              <w:rPr>
                <w:sz w:val="16"/>
              </w:rPr>
              <w:t>18</w:t>
            </w:r>
          </w:p>
        </w:tc>
        <w:tc>
          <w:tcPr>
            <w:tcW w:type="dxa" w:w="1160"/>
          </w:tcPr>
          <w:p>
            <w:pPr>
              <w:spacing w:after="0"/>
              <w:jc w:val="right"/>
            </w:pPr>
            <w:r>
              <w:rPr>
                <w:sz w:val="16"/>
              </w:rPr>
              <w:t>85</w:t>
            </w:r>
          </w:p>
        </w:tc>
        <w:tc>
          <w:tcPr>
            <w:tcW w:type="dxa" w:w="1160"/>
          </w:tcPr>
          <w:p>
            <w:pPr>
              <w:spacing w:after="0"/>
              <w:jc w:val="right"/>
            </w:pPr>
            <w:r>
              <w:rPr>
                <w:sz w:val="16"/>
              </w:rPr>
              <w:t>12</w:t>
            </w:r>
          </w:p>
        </w:tc>
        <w:tc>
          <w:tcPr>
            <w:tcW w:type="dxa" w:w="1160"/>
          </w:tcPr>
          <w:p>
            <w:pPr>
              <w:spacing w:after="0"/>
              <w:jc w:val="right"/>
            </w:pPr>
            <w:r>
              <w:rPr>
                <w:sz w:val="16"/>
              </w:rPr>
              <w:t>92</w:t>
            </w:r>
          </w:p>
        </w:tc>
        <w:tc>
          <w:tcPr>
            <w:tcW w:type="dxa" w:w="1160"/>
          </w:tcPr>
          <w:p>
            <w:pPr>
              <w:spacing w:after="0"/>
              <w:jc w:val="right"/>
            </w:pPr>
            <w:r>
              <w:rPr>
                <w:sz w:val="16"/>
              </w:rPr>
              <w:t>7</w:t>
            </w:r>
          </w:p>
        </w:tc>
        <w:tc>
          <w:tcPr>
            <w:tcW w:type="dxa" w:w="1291"/>
          </w:tcPr>
          <w:p>
            <w:pPr>
              <w:spacing w:after="0"/>
              <w:jc w:val="right"/>
            </w:pPr>
            <w:r>
              <w:rPr>
                <w:sz w:val="16"/>
              </w:rPr>
              <w:t>28</w:t>
            </w:r>
          </w:p>
        </w:tc>
        <w:tc>
          <w:tcPr>
            <w:tcW w:type="dxa" w:w="2752"/>
          </w:tcPr>
          <w:p>
            <w:pPr>
              <w:spacing w:after="0"/>
              <w:jc w:val="left"/>
            </w:pPr>
            <w:r>
              <w:rPr>
                <w:sz w:val="16"/>
              </w:rPr>
              <w:t>Whole community, including the part in St. Louis County, plus 1 property with no county in FEMA's file; in-county portion (county table): FMA RL 19, FMA SRL 18, NFIP RL 82, NFIP SRL 12, any category 89.</w:t>
            </w:r>
          </w:p>
        </w:tc>
      </w:tr>
      <w:tr>
        <w:trPr>
          <w:cantSplit/>
        </w:trPr>
        <w:tc>
          <w:tcPr>
            <w:tcW w:type="dxa" w:w="1816"/>
          </w:tcPr>
          <w:p>
            <w:pPr>
              <w:spacing w:after="0"/>
              <w:jc w:val="left"/>
            </w:pPr>
            <w:r>
              <w:rPr>
                <w:sz w:val="16"/>
              </w:rPr>
              <w:t>St. Clair city</w:t>
            </w:r>
          </w:p>
        </w:tc>
        <w:tc>
          <w:tcPr>
            <w:tcW w:type="dxa" w:w="1291"/>
          </w:tcPr>
          <w:p>
            <w:pPr>
              <w:spacing w:after="0"/>
              <w:jc w:val="left"/>
            </w:pPr>
            <w:r>
              <w:rPr>
                <w:sz w:val="16"/>
              </w:rPr>
              <w:t>290135</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c>
          <w:tcPr>
            <w:tcW w:type="dxa" w:w="2752"/>
          </w:tcPr>
          <w:p>
            <w:pPr>
              <w:spacing w:after="0"/>
              <w:jc w:val="left"/>
            </w:pPr>
          </w:p>
        </w:tc>
      </w:tr>
      <w:tr>
        <w:trPr>
          <w:cantSplit/>
        </w:trPr>
        <w:tc>
          <w:tcPr>
            <w:tcW w:type="dxa" w:w="1816"/>
          </w:tcPr>
          <w:p>
            <w:pPr>
              <w:spacing w:after="0"/>
              <w:jc w:val="left"/>
            </w:pPr>
            <w:r>
              <w:rPr>
                <w:sz w:val="16"/>
              </w:rPr>
              <w:t>Union city</w:t>
            </w:r>
          </w:p>
        </w:tc>
        <w:tc>
          <w:tcPr>
            <w:tcW w:type="dxa" w:w="1291"/>
          </w:tcPr>
          <w:p>
            <w:pPr>
              <w:spacing w:after="0"/>
              <w:jc w:val="left"/>
            </w:pPr>
            <w:r>
              <w:rPr>
                <w:sz w:val="16"/>
              </w:rPr>
              <w:t>290137</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291"/>
          </w:tcPr>
          <w:p>
            <w:pPr>
              <w:spacing w:after="0"/>
              <w:jc w:val="right"/>
            </w:pPr>
            <w:r>
              <w:rPr>
                <w:sz w:val="16"/>
              </w:rPr>
              <w:t>3</w:t>
            </w:r>
          </w:p>
        </w:tc>
        <w:tc>
          <w:tcPr>
            <w:tcW w:type="dxa" w:w="2752"/>
          </w:tcPr>
          <w:p>
            <w:pPr>
              <w:spacing w:after="0"/>
              <w:jc w:val="left"/>
            </w:pPr>
          </w:p>
        </w:tc>
      </w:tr>
      <w:tr>
        <w:trPr>
          <w:cantSplit/>
        </w:trPr>
        <w:tc>
          <w:tcPr>
            <w:tcW w:type="dxa" w:w="1816"/>
          </w:tcPr>
          <w:p>
            <w:pPr>
              <w:spacing w:after="0"/>
              <w:jc w:val="left"/>
            </w:pPr>
            <w:r>
              <w:rPr>
                <w:sz w:val="16"/>
              </w:rPr>
              <w:t>Washington city</w:t>
            </w:r>
          </w:p>
        </w:tc>
        <w:tc>
          <w:tcPr>
            <w:tcW w:type="dxa" w:w="1291"/>
          </w:tcPr>
          <w:p>
            <w:pPr>
              <w:spacing w:after="0"/>
              <w:jc w:val="left"/>
            </w:pPr>
            <w:r>
              <w:rPr>
                <w:sz w:val="16"/>
              </w:rPr>
              <w:t>290138</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c>
          <w:tcPr>
            <w:tcW w:type="dxa" w:w="2752"/>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30</w:t>
            </w:r>
          </w:p>
        </w:tc>
        <w:tc>
          <w:tcPr>
            <w:tcW w:type="dxa" w:w="1496"/>
          </w:tcPr>
          <w:p>
            <w:pPr>
              <w:spacing w:after="0"/>
              <w:jc w:val="right"/>
            </w:pPr>
            <w:r>
              <w:rPr>
                <w:sz w:val="16"/>
              </w:rPr>
              <w:t>32</w:t>
            </w:r>
          </w:p>
        </w:tc>
        <w:tc>
          <w:tcPr>
            <w:tcW w:type="dxa" w:w="1496"/>
          </w:tcPr>
          <w:p>
            <w:pPr>
              <w:spacing w:after="0"/>
              <w:jc w:val="right"/>
            </w:pPr>
            <w:r>
              <w:rPr>
                <w:sz w:val="16"/>
              </w:rPr>
              <w:t>122</w:t>
            </w:r>
          </w:p>
        </w:tc>
        <w:tc>
          <w:tcPr>
            <w:tcW w:type="dxa" w:w="1496"/>
          </w:tcPr>
          <w:p>
            <w:pPr>
              <w:spacing w:after="0"/>
              <w:jc w:val="right"/>
            </w:pPr>
            <w:r>
              <w:rPr>
                <w:sz w:val="16"/>
              </w:rPr>
              <w:t>27</w:t>
            </w:r>
          </w:p>
        </w:tc>
        <w:tc>
          <w:tcPr>
            <w:tcW w:type="dxa" w:w="1496"/>
          </w:tcPr>
          <w:p>
            <w:pPr>
              <w:spacing w:after="0"/>
              <w:jc w:val="right"/>
            </w:pPr>
            <w:r>
              <w:rPr>
                <w:sz w:val="16"/>
              </w:rPr>
              <w:t>127</w:t>
            </w:r>
          </w:p>
        </w:tc>
        <w:tc>
          <w:tcPr>
            <w:tcW w:type="dxa" w:w="1496"/>
          </w:tcPr>
          <w:p>
            <w:pPr>
              <w:spacing w:after="0"/>
              <w:jc w:val="right"/>
            </w:pPr>
            <w:r>
              <w:rPr>
                <w:sz w:val="16"/>
              </w:rPr>
              <w:t>4</w:t>
            </w:r>
          </w:p>
        </w:tc>
        <w:tc>
          <w:tcPr>
            <w:tcW w:type="dxa" w:w="1665"/>
          </w:tcPr>
          <w:p>
            <w:pPr>
              <w:spacing w:after="0"/>
              <w:jc w:val="right"/>
            </w:pPr>
            <w:r>
              <w:rPr>
                <w:sz w:val="16"/>
              </w:rPr>
              <w:t>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665"/>
          </w:tcPr>
          <w:p>
            <w:pPr>
              <w:spacing w:after="0"/>
              <w:jc w:val="right"/>
            </w:pPr>
            <w:r>
              <w:rPr>
                <w:sz w:val="16"/>
              </w:rPr>
              <w:t>11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23</w:t>
            </w:r>
          </w:p>
        </w:tc>
        <w:tc>
          <w:tcPr>
            <w:tcW w:type="dxa" w:w="1496"/>
          </w:tcPr>
          <w:p>
            <w:pPr>
              <w:spacing w:after="0"/>
              <w:jc w:val="right"/>
            </w:pPr>
            <w:r>
              <w:rPr>
                <w:sz w:val="16"/>
              </w:rPr>
              <w:t>6</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135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County, MO: risk-assessment baseline packet, release 2026-10 (data as of 2026-09-30; County FIPS 29071). Automated baseline. </w:t>
      </w:r>
      <w:hyperlink r:id="rId15">
        <w:r>
          <w:rPr>
            <w:color w:val="1F4E99"/>
            <w:sz w:val="17"/>
            <w:u w:val="single"/>
          </w:rPr>
          <w:t>https://hazardplain.org/mo/29071/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MO: Risk-assessment baseline packet</dc:title>
  <dc:subject>Hazard Plain release 2026-10, as of 2026-09-30. Automated baseline</dc:subject>
  <dc:creator>Hazard Plain</dc:creator>
  <cp:keywords>Hazard Plain; hazard mitigation; risk assessment; 29071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