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Douglas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Douglas County (2023) (FEMA plan 108936)</w:t>
      </w:r>
    </w:p>
    <w:p>
      <w:pPr>
        <w:keepNext/>
        <w:spacing w:after="40" w:before="0"/>
      </w:pPr>
      <w:r>
        <w:rPr>
          <w:b/>
        </w:rPr>
        <w:t xml:space="preserve">Approved: </w:t>
      </w:r>
      <w:r>
        <w:rPr/>
        <w:t>2023-04-18</w:t>
      </w:r>
    </w:p>
    <w:p>
      <w:pPr>
        <w:keepNext/>
        <w:spacing w:after="40" w:before="0"/>
      </w:pPr>
      <w:r>
        <w:rPr>
          <w:b/>
        </w:rPr>
        <w:t xml:space="preserve">Expires: </w:t>
      </w:r>
      <w:r>
        <w:rPr/>
        <w:t>2028-04-17</w:t>
      </w:r>
    </w:p>
    <w:p>
      <w:pPr>
        <w:keepNext/>
        <w:spacing w:after="40" w:before="0"/>
      </w:pPr>
      <w:r>
        <w:rPr>
          <w:b/>
        </w:rPr>
        <w:t xml:space="preserve">As of: </w:t>
      </w:r>
      <w:r>
        <w:rPr/>
        <w:t>2026-09-28</w:t>
      </w:r>
    </w:p>
    <w:p>
      <w:pPr>
        <w:keepNext/>
        <w:spacing w:after="40" w:before="0"/>
      </w:pPr>
      <w:r>
        <w:rPr>
          <w:b/>
        </w:rPr>
        <w:t xml:space="preserve">Days: </w:t>
      </w:r>
      <w:r>
        <w:rPr/>
        <w:t>567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DR-4855-MO, DR-4872-MO, DR-4885-MO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7"/>
        <w:gridCol w:w="1426"/>
        <w:gridCol w:w="2704"/>
        <w:gridCol w:w="3799"/>
        <w:gridCol w:w="1060"/>
        <w:gridCol w:w="1060"/>
        <w:gridCol w:w="914"/>
        <w:gridCol w:w="969"/>
        <w:gridCol w:w="663"/>
      </w:tblGrid>
      <w:tr>
        <w:trPr>
          <w:cantSplit/>
          <w:tblHeader/>
        </w:trPr>
        <w:tc>
          <w:tcPr>
            <w:tcW w:type="dxa" w:w="1517"/>
            <w:shd w:val="clear" w:color="auto" w:fill="E8E8E8"/>
          </w:tcPr>
          <w:p>
            <w:pPr>
              <w:spacing w:after="0"/>
              <w:jc w:val="left"/>
            </w:pPr>
            <w:r>
              <w:rPr>
                <w:b/>
                <w:sz w:val="16"/>
              </w:rPr>
              <w:t>Jurisdiction</w:t>
            </w:r>
          </w:p>
        </w:tc>
        <w:tc>
          <w:tcPr>
            <w:tcW w:type="dxa" w:w="1426"/>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Status</w:t>
            </w:r>
          </w:p>
        </w:tc>
        <w:tc>
          <w:tcPr>
            <w:tcW w:type="dxa" w:w="3799"/>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9"/>
            <w:shd w:val="clear" w:color="auto" w:fill="E8E8E8"/>
          </w:tcPr>
          <w:p>
            <w:pPr>
              <w:spacing w:after="0"/>
              <w:jc w:val="left"/>
            </w:pPr>
            <w:r>
              <w:rPr>
                <w:b/>
                <w:sz w:val="16"/>
              </w:rPr>
              <w:t>Update underway</w:t>
            </w:r>
          </w:p>
        </w:tc>
        <w:tc>
          <w:tcPr>
            <w:tcW w:type="dxa" w:w="663"/>
            <w:shd w:val="clear" w:color="auto" w:fill="E8E8E8"/>
          </w:tcPr>
          <w:p>
            <w:pPr>
              <w:spacing w:after="0"/>
              <w:jc w:val="left"/>
            </w:pPr>
            <w:r>
              <w:rPr>
                <w:b/>
                <w:sz w:val="16"/>
              </w:rPr>
              <w:t>Notes</w:t>
            </w:r>
          </w:p>
        </w:tc>
      </w:tr>
      <w:tr>
        <w:trPr>
          <w:cantSplit/>
        </w:trPr>
        <w:tc>
          <w:tcPr>
            <w:tcW w:type="dxa" w:w="1517"/>
          </w:tcPr>
          <w:p>
            <w:pPr>
              <w:spacing w:after="0"/>
              <w:jc w:val="left"/>
            </w:pPr>
            <w:r>
              <w:rPr>
                <w:sz w:val="16"/>
              </w:rPr>
              <w:t>Douglas County (unincorporated area)</w:t>
            </w:r>
          </w:p>
        </w:tc>
        <w:tc>
          <w:tcPr>
            <w:tcW w:type="dxa" w:w="1426"/>
          </w:tcPr>
          <w:p>
            <w:pPr>
              <w:spacing w:after="0"/>
              <w:jc w:val="left"/>
            </w:pPr>
            <w:r>
              <w:rPr>
                <w:sz w:val="16"/>
              </w:rPr>
              <w:t>Unincorporated</w:t>
            </w:r>
          </w:p>
        </w:tc>
        <w:tc>
          <w:tcPr>
            <w:tcW w:type="dxa" w:w="2704"/>
          </w:tcPr>
          <w:p>
            <w:pPr>
              <w:spacing w:after="0"/>
              <w:jc w:val="left"/>
            </w:pPr>
            <w:r>
              <w:rPr>
                <w:sz w:val="16"/>
              </w:rPr>
              <w:t>Approved, expires 2028-04-17</w:t>
            </w:r>
          </w:p>
        </w:tc>
        <w:tc>
          <w:tcPr>
            <w:tcW w:type="dxa" w:w="3799"/>
          </w:tcPr>
          <w:p>
            <w:pPr>
              <w:spacing w:after="0"/>
              <w:jc w:val="left"/>
            </w:pPr>
            <w:r>
              <w:rPr>
                <w:sz w:val="16"/>
              </w:rPr>
              <w:t>Douglas County (2023) (FEMA plan 108936)</w:t>
            </w:r>
          </w:p>
        </w:tc>
        <w:tc>
          <w:tcPr>
            <w:tcW w:type="dxa" w:w="1060"/>
          </w:tcPr>
          <w:p>
            <w:pPr>
              <w:spacing w:after="0"/>
              <w:jc w:val="left"/>
            </w:pPr>
            <w:r>
              <w:rPr>
                <w:sz w:val="16"/>
              </w:rPr>
              <w:t>2023-04-18</w:t>
            </w:r>
          </w:p>
        </w:tc>
        <w:tc>
          <w:tcPr>
            <w:tcW w:type="dxa" w:w="1060"/>
          </w:tcPr>
          <w:p>
            <w:pPr>
              <w:spacing w:after="0"/>
              <w:jc w:val="left"/>
            </w:pPr>
            <w:r>
              <w:rPr>
                <w:sz w:val="16"/>
              </w:rPr>
              <w:t>2028-04-17</w:t>
            </w:r>
          </w:p>
        </w:tc>
        <w:tc>
          <w:tcPr>
            <w:tcW w:type="dxa" w:w="914"/>
          </w:tcPr>
          <w:p>
            <w:pPr>
              <w:spacing w:after="0"/>
              <w:jc w:val="right"/>
            </w:pPr>
            <w:r>
              <w:rPr>
                <w:sz w:val="16"/>
              </w:rPr>
              <w:t>567</w:t>
            </w:r>
          </w:p>
        </w:tc>
        <w:tc>
          <w:tcPr>
            <w:tcW w:type="dxa" w:w="969"/>
          </w:tcPr>
          <w:p>
            <w:pPr>
              <w:spacing w:after="0"/>
              <w:jc w:val="left"/>
            </w:pPr>
          </w:p>
        </w:tc>
        <w:tc>
          <w:tcPr>
            <w:tcW w:type="dxa" w:w="663"/>
          </w:tcPr>
          <w:p>
            <w:pPr>
              <w:spacing w:after="0"/>
              <w:jc w:val="left"/>
            </w:pPr>
          </w:p>
        </w:tc>
      </w:tr>
      <w:tr>
        <w:trPr>
          <w:cantSplit/>
        </w:trPr>
        <w:tc>
          <w:tcPr>
            <w:tcW w:type="dxa" w:w="1517"/>
          </w:tcPr>
          <w:p>
            <w:pPr>
              <w:spacing w:after="0"/>
              <w:jc w:val="left"/>
            </w:pPr>
            <w:r>
              <w:rPr>
                <w:sz w:val="16"/>
              </w:rPr>
              <w:t>Ava city</w:t>
            </w:r>
          </w:p>
        </w:tc>
        <w:tc>
          <w:tcPr>
            <w:tcW w:type="dxa" w:w="1426"/>
          </w:tcPr>
          <w:p>
            <w:pPr>
              <w:spacing w:after="0"/>
              <w:jc w:val="left"/>
            </w:pPr>
            <w:r>
              <w:rPr>
                <w:sz w:val="16"/>
              </w:rPr>
              <w:t>City</w:t>
            </w:r>
          </w:p>
        </w:tc>
        <w:tc>
          <w:tcPr>
            <w:tcW w:type="dxa" w:w="2704"/>
          </w:tcPr>
          <w:p>
            <w:pPr>
              <w:spacing w:after="0"/>
              <w:jc w:val="left"/>
            </w:pPr>
            <w:r>
              <w:rPr>
                <w:sz w:val="16"/>
              </w:rPr>
              <w:t>Approved, expires 2028-04-17</w:t>
            </w:r>
          </w:p>
        </w:tc>
        <w:tc>
          <w:tcPr>
            <w:tcW w:type="dxa" w:w="3799"/>
          </w:tcPr>
          <w:p>
            <w:pPr>
              <w:spacing w:after="0"/>
              <w:jc w:val="left"/>
            </w:pPr>
            <w:r>
              <w:rPr>
                <w:sz w:val="16"/>
              </w:rPr>
              <w:t>Douglas County (2023) (FEMA plan 108936)</w:t>
            </w:r>
          </w:p>
        </w:tc>
        <w:tc>
          <w:tcPr>
            <w:tcW w:type="dxa" w:w="1060"/>
          </w:tcPr>
          <w:p>
            <w:pPr>
              <w:spacing w:after="0"/>
              <w:jc w:val="left"/>
            </w:pPr>
            <w:r>
              <w:rPr>
                <w:sz w:val="16"/>
              </w:rPr>
              <w:t>2023-04-18</w:t>
            </w:r>
          </w:p>
        </w:tc>
        <w:tc>
          <w:tcPr>
            <w:tcW w:type="dxa" w:w="1060"/>
          </w:tcPr>
          <w:p>
            <w:pPr>
              <w:spacing w:after="0"/>
              <w:jc w:val="left"/>
            </w:pPr>
            <w:r>
              <w:rPr>
                <w:sz w:val="16"/>
              </w:rPr>
              <w:t>2028-04-17</w:t>
            </w:r>
          </w:p>
        </w:tc>
        <w:tc>
          <w:tcPr>
            <w:tcW w:type="dxa" w:w="914"/>
          </w:tcPr>
          <w:p>
            <w:pPr>
              <w:spacing w:after="0"/>
              <w:jc w:val="right"/>
            </w:pPr>
            <w:r>
              <w:rPr>
                <w:sz w:val="16"/>
              </w:rPr>
              <w:t>567</w:t>
            </w:r>
          </w:p>
        </w:tc>
        <w:tc>
          <w:tcPr>
            <w:tcW w:type="dxa" w:w="969"/>
          </w:tcPr>
          <w:p>
            <w:pPr>
              <w:spacing w:after="0"/>
              <w:jc w:val="left"/>
            </w:pPr>
          </w:p>
        </w:tc>
        <w:tc>
          <w:tcPr>
            <w:tcW w:type="dxa" w:w="6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$2,410,353</w:t>
            </w:r>
          </w:p>
        </w:tc>
        <w:tc>
          <w:tcPr>
            <w:tcW w:type="dxa" w:w="1126"/>
          </w:tcPr>
          <w:p>
            <w:pPr>
              <w:spacing w:after="0"/>
              <w:jc w:val="right"/>
            </w:pPr>
            <w:r>
              <w:rPr>
                <w:sz w:val="16"/>
              </w:rPr>
              <w:t>$662</w:t>
            </w:r>
          </w:p>
        </w:tc>
        <w:tc>
          <w:tcPr>
            <w:tcW w:type="dxa" w:w="1312"/>
          </w:tcPr>
          <w:p>
            <w:pPr>
              <w:spacing w:after="0"/>
              <w:jc w:val="right"/>
            </w:pPr>
            <w:r>
              <w:rPr>
                <w:sz w:val="16"/>
              </w:rPr>
              <w:t>$123,908</w:t>
            </w:r>
          </w:p>
        </w:tc>
        <w:tc>
          <w:tcPr>
            <w:tcW w:type="dxa" w:w="1117"/>
          </w:tcPr>
          <w:p>
            <w:pPr>
              <w:spacing w:after="0"/>
              <w:jc w:val="right"/>
            </w:pPr>
            <w:r>
              <w:rPr>
                <w:sz w:val="16"/>
              </w:rPr>
              <w:t>$2,534,923</w:t>
            </w:r>
          </w:p>
        </w:tc>
        <w:tc>
          <w:tcPr>
            <w:tcW w:type="dxa" w:w="1237"/>
          </w:tcPr>
          <w:p>
            <w:pPr>
              <w:spacing w:after="0"/>
              <w:jc w:val="right"/>
            </w:pPr>
            <w:r>
              <w:rPr>
                <w:sz w:val="16"/>
              </w:rPr>
              <w:t>394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$287,663</w:t>
            </w:r>
          </w:p>
        </w:tc>
        <w:tc>
          <w:tcPr>
            <w:tcW w:type="dxa" w:w="1126"/>
          </w:tcPr>
          <w:p>
            <w:pPr>
              <w:spacing w:after="0"/>
              <w:jc w:val="right"/>
            </w:pPr>
            <w:r>
              <w:rPr>
                <w:sz w:val="16"/>
              </w:rPr>
              <w:t>$1,406</w:t>
            </w:r>
          </w:p>
        </w:tc>
        <w:tc>
          <w:tcPr>
            <w:tcW w:type="dxa" w:w="1312"/>
          </w:tcPr>
          <w:p>
            <w:pPr>
              <w:spacing w:after="0"/>
              <w:jc w:val="right"/>
            </w:pPr>
            <w:r>
              <w:rPr>
                <w:sz w:val="16"/>
              </w:rPr>
              <w:t>$588,605</w:t>
            </w:r>
          </w:p>
        </w:tc>
        <w:tc>
          <w:tcPr>
            <w:tcW w:type="dxa" w:w="1117"/>
          </w:tcPr>
          <w:p>
            <w:pPr>
              <w:spacing w:after="0"/>
              <w:jc w:val="right"/>
            </w:pPr>
            <w:r>
              <w:rPr>
                <w:sz w:val="16"/>
              </w:rPr>
              <w:t>$877,675</w:t>
            </w:r>
          </w:p>
        </w:tc>
        <w:tc>
          <w:tcPr>
            <w:tcW w:type="dxa" w:w="1237"/>
          </w:tcPr>
          <w:p>
            <w:pPr>
              <w:spacing w:after="0"/>
              <w:jc w:val="right"/>
            </w:pPr>
            <w:r>
              <w:rPr>
                <w:sz w:val="16"/>
              </w:rPr>
              <w:t>33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$2</w:t>
            </w:r>
          </w:p>
        </w:tc>
        <w:tc>
          <w:tcPr>
            <w:tcW w:type="dxa" w:w="1312"/>
          </w:tcPr>
          <w:p>
            <w:pPr>
              <w:spacing w:after="0"/>
              <w:jc w:val="right"/>
            </w:pPr>
            <w:r>
              <w:rPr>
                <w:sz w:val="16"/>
              </w:rPr>
              <w:t>$789,140</w:t>
            </w:r>
          </w:p>
        </w:tc>
        <w:tc>
          <w:tcPr>
            <w:tcW w:type="dxa" w:w="1117"/>
          </w:tcPr>
          <w:p>
            <w:pPr>
              <w:spacing w:after="0"/>
              <w:jc w:val="right"/>
            </w:pPr>
            <w:r>
              <w:rPr>
                <w:sz w:val="16"/>
              </w:rPr>
              <w:t>$789,171</w:t>
            </w:r>
          </w:p>
        </w:tc>
        <w:tc>
          <w:tcPr>
            <w:tcW w:type="dxa" w:w="1237"/>
          </w:tcPr>
          <w:p>
            <w:pPr>
              <w:spacing w:after="0"/>
              <w:jc w:val="right"/>
            </w:pPr>
            <w:r>
              <w:rPr>
                <w:sz w:val="16"/>
              </w:rPr>
              <w:t>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$119,279</w:t>
            </w:r>
          </w:p>
        </w:tc>
        <w:tc>
          <w:tcPr>
            <w:tcW w:type="dxa" w:w="1312"/>
          </w:tcPr>
          <w:p>
            <w:pPr>
              <w:spacing w:after="0"/>
              <w:jc w:val="right"/>
            </w:pPr>
            <w:r>
              <w:rPr>
                <w:sz w:val="16"/>
              </w:rPr>
              <w:t>$542,129</w:t>
            </w:r>
          </w:p>
        </w:tc>
        <w:tc>
          <w:tcPr>
            <w:tcW w:type="dxa" w:w="1117"/>
          </w:tcPr>
          <w:p>
            <w:pPr>
              <w:spacing w:after="0"/>
              <w:jc w:val="right"/>
            </w:pPr>
            <w:r>
              <w:rPr>
                <w:sz w:val="16"/>
              </w:rPr>
              <w:t>$661,445</w:t>
            </w:r>
          </w:p>
        </w:tc>
        <w:tc>
          <w:tcPr>
            <w:tcW w:type="dxa" w:w="1237"/>
          </w:tcPr>
          <w:p>
            <w:pPr>
              <w:spacing w:after="0"/>
              <w:jc w:val="right"/>
            </w:pPr>
            <w:r>
              <w:rPr>
                <w:sz w:val="16"/>
              </w:rPr>
              <w:t>8</w:t>
            </w:r>
          </w:p>
        </w:tc>
        <w:tc>
          <w:tcPr>
            <w:tcW w:type="dxa" w:w="2263"/>
          </w:tcPr>
          <w:p>
            <w:pPr>
              <w:spacing w:after="0"/>
              <w:jc w:val="left"/>
            </w:pPr>
          </w:p>
        </w:tc>
        <w:tc>
          <w:tcPr>
            <w:tcW w:type="dxa" w:w="1901"/>
          </w:tcPr>
          <w:p>
            <w:pPr>
              <w:spacing w:after="0"/>
              <w:jc w:val="left"/>
            </w:pPr>
            <w:r>
              <w:rPr>
                <w:sz w:val="16"/>
              </w:rPr>
              <w:t>Includes 2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$342,907</w:t>
            </w:r>
          </w:p>
        </w:tc>
        <w:tc>
          <w:tcPr>
            <w:tcW w:type="dxa" w:w="1126"/>
          </w:tcPr>
          <w:p>
            <w:pPr>
              <w:spacing w:after="0"/>
              <w:jc w:val="right"/>
            </w:pPr>
            <w:r>
              <w:rPr>
                <w:sz w:val="16"/>
              </w:rPr>
              <w:t>$972</w:t>
            </w:r>
          </w:p>
        </w:tc>
        <w:tc>
          <w:tcPr>
            <w:tcW w:type="dxa" w:w="1312"/>
          </w:tcPr>
          <w:p>
            <w:pPr>
              <w:spacing w:after="0"/>
              <w:jc w:val="right"/>
            </w:pPr>
            <w:r>
              <w:rPr>
                <w:sz w:val="16"/>
              </w:rPr>
              <w:t>$257,692</w:t>
            </w:r>
          </w:p>
        </w:tc>
        <w:tc>
          <w:tcPr>
            <w:tcW w:type="dxa" w:w="1117"/>
          </w:tcPr>
          <w:p>
            <w:pPr>
              <w:spacing w:after="0"/>
              <w:jc w:val="right"/>
            </w:pPr>
            <w:r>
              <w:rPr>
                <w:sz w:val="16"/>
              </w:rPr>
              <w:t>$601,571</w:t>
            </w:r>
          </w:p>
        </w:tc>
        <w:tc>
          <w:tcPr>
            <w:tcW w:type="dxa" w:w="1237"/>
          </w:tcPr>
          <w:p>
            <w:pPr>
              <w:spacing w:after="0"/>
              <w:jc w:val="right"/>
            </w:pPr>
            <w:r>
              <w:rPr>
                <w:sz w:val="16"/>
              </w:rPr>
              <w:t>252</w:t>
            </w:r>
          </w:p>
        </w:tc>
        <w:tc>
          <w:tcPr>
            <w:tcW w:type="dxa" w:w="2263"/>
          </w:tcPr>
          <w:p>
            <w:pPr>
              <w:spacing w:after="0"/>
              <w:jc w:val="left"/>
            </w:pPr>
          </w:p>
        </w:tc>
        <w:tc>
          <w:tcPr>
            <w:tcW w:type="dxa" w:w="190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$264,204</w:t>
            </w:r>
          </w:p>
        </w:tc>
        <w:tc>
          <w:tcPr>
            <w:tcW w:type="dxa" w:w="1126"/>
          </w:tcPr>
          <w:p>
            <w:pPr>
              <w:spacing w:after="0"/>
              <w:jc w:val="right"/>
            </w:pPr>
          </w:p>
        </w:tc>
        <w:tc>
          <w:tcPr>
            <w:tcW w:type="dxa" w:w="1312"/>
          </w:tcPr>
          <w:p>
            <w:pPr>
              <w:spacing w:after="0"/>
              <w:jc w:val="right"/>
            </w:pPr>
            <w:r>
              <w:rPr>
                <w:sz w:val="16"/>
              </w:rPr>
              <w:t>$175,879</w:t>
            </w:r>
          </w:p>
        </w:tc>
        <w:tc>
          <w:tcPr>
            <w:tcW w:type="dxa" w:w="1117"/>
          </w:tcPr>
          <w:p>
            <w:pPr>
              <w:spacing w:after="0"/>
              <w:jc w:val="right"/>
            </w:pPr>
            <w:r>
              <w:rPr>
                <w:sz w:val="16"/>
              </w:rPr>
              <w:t>$440,083</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$326,369</w:t>
            </w:r>
          </w:p>
        </w:tc>
        <w:tc>
          <w:tcPr>
            <w:tcW w:type="dxa" w:w="1126"/>
          </w:tcPr>
          <w:p>
            <w:pPr>
              <w:spacing w:after="0"/>
              <w:jc w:val="right"/>
            </w:pPr>
          </w:p>
        </w:tc>
        <w:tc>
          <w:tcPr>
            <w:tcW w:type="dxa" w:w="1312"/>
          </w:tcPr>
          <w:p>
            <w:pPr>
              <w:spacing w:after="0"/>
              <w:jc w:val="right"/>
            </w:pPr>
            <w:r>
              <w:rPr>
                <w:sz w:val="16"/>
              </w:rPr>
              <w:t>$29,385</w:t>
            </w:r>
          </w:p>
        </w:tc>
        <w:tc>
          <w:tcPr>
            <w:tcW w:type="dxa" w:w="1117"/>
          </w:tcPr>
          <w:p>
            <w:pPr>
              <w:spacing w:after="0"/>
              <w:jc w:val="right"/>
            </w:pPr>
            <w:r>
              <w:rPr>
                <w:sz w:val="16"/>
              </w:rPr>
              <w:t>$355,754</w:t>
            </w:r>
          </w:p>
        </w:tc>
        <w:tc>
          <w:tcPr>
            <w:tcW w:type="dxa" w:w="1237"/>
          </w:tcPr>
          <w:p>
            <w:pPr>
              <w:spacing w:after="0"/>
              <w:jc w:val="right"/>
            </w:pPr>
            <w:r>
              <w:rPr>
                <w:sz w:val="16"/>
              </w:rPr>
              <w:t>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$6,264</w:t>
            </w:r>
          </w:p>
        </w:tc>
        <w:tc>
          <w:tcPr>
            <w:tcW w:type="dxa" w:w="1126"/>
          </w:tcPr>
          <w:p>
            <w:pPr>
              <w:spacing w:after="0"/>
              <w:jc w:val="right"/>
            </w:pPr>
          </w:p>
        </w:tc>
        <w:tc>
          <w:tcPr>
            <w:tcW w:type="dxa" w:w="1312"/>
          </w:tcPr>
          <w:p>
            <w:pPr>
              <w:spacing w:after="0"/>
              <w:jc w:val="right"/>
            </w:pPr>
            <w:r>
              <w:rPr>
                <w:sz w:val="16"/>
              </w:rPr>
              <w:t>$91,982</w:t>
            </w:r>
          </w:p>
        </w:tc>
        <w:tc>
          <w:tcPr>
            <w:tcW w:type="dxa" w:w="1117"/>
          </w:tcPr>
          <w:p>
            <w:pPr>
              <w:spacing w:after="0"/>
              <w:jc w:val="right"/>
            </w:pPr>
            <w:r>
              <w:rPr>
                <w:sz w:val="16"/>
              </w:rPr>
              <w:t>$98,246</w:t>
            </w:r>
          </w:p>
        </w:tc>
        <w:tc>
          <w:tcPr>
            <w:tcW w:type="dxa" w:w="1237"/>
          </w:tcPr>
          <w:p>
            <w:pPr>
              <w:spacing w:after="0"/>
              <w:jc w:val="right"/>
            </w:pPr>
            <w:r>
              <w:rPr>
                <w:sz w:val="16"/>
              </w:rPr>
              <w:t>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$46,331</w:t>
            </w:r>
          </w:p>
        </w:tc>
        <w:tc>
          <w:tcPr>
            <w:tcW w:type="dxa" w:w="1126"/>
          </w:tcPr>
          <w:p>
            <w:pPr>
              <w:spacing w:after="0"/>
              <w:jc w:val="right"/>
            </w:pPr>
            <w:r>
              <w:rPr>
                <w:sz w:val="16"/>
              </w:rPr>
              <w:t>$259</w:t>
            </w:r>
          </w:p>
        </w:tc>
        <w:tc>
          <w:tcPr>
            <w:tcW w:type="dxa" w:w="1312"/>
          </w:tcPr>
          <w:p>
            <w:pPr>
              <w:spacing w:after="0"/>
              <w:jc w:val="right"/>
            </w:pPr>
            <w:r>
              <w:rPr>
                <w:sz w:val="16"/>
              </w:rPr>
              <w:t>$15,417</w:t>
            </w:r>
          </w:p>
        </w:tc>
        <w:tc>
          <w:tcPr>
            <w:tcW w:type="dxa" w:w="1117"/>
          </w:tcPr>
          <w:p>
            <w:pPr>
              <w:spacing w:after="0"/>
              <w:jc w:val="right"/>
            </w:pPr>
            <w:r>
              <w:rPr>
                <w:sz w:val="16"/>
              </w:rPr>
              <w:t>$62,008</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$47,520</w:t>
            </w:r>
          </w:p>
        </w:tc>
        <w:tc>
          <w:tcPr>
            <w:tcW w:type="dxa" w:w="1126"/>
          </w:tcPr>
          <w:p>
            <w:pPr>
              <w:spacing w:after="0"/>
              <w:jc w:val="right"/>
            </w:pPr>
            <w:r>
              <w:rPr>
                <w:sz w:val="16"/>
              </w:rPr>
              <w:t>$902</w:t>
            </w:r>
          </w:p>
        </w:tc>
        <w:tc>
          <w:tcPr>
            <w:tcW w:type="dxa" w:w="1312"/>
          </w:tcPr>
          <w:p>
            <w:pPr>
              <w:spacing w:after="0"/>
              <w:jc w:val="right"/>
            </w:pPr>
            <w:r>
              <w:rPr>
                <w:sz w:val="16"/>
              </w:rPr>
              <w:t>$2,618</w:t>
            </w:r>
          </w:p>
        </w:tc>
        <w:tc>
          <w:tcPr>
            <w:tcW w:type="dxa" w:w="1117"/>
          </w:tcPr>
          <w:p>
            <w:pPr>
              <w:spacing w:after="0"/>
              <w:jc w:val="right"/>
            </w:pPr>
            <w:r>
              <w:rPr>
                <w:sz w:val="16"/>
              </w:rPr>
              <w:t>$51,040</w:t>
            </w:r>
          </w:p>
        </w:tc>
        <w:tc>
          <w:tcPr>
            <w:tcW w:type="dxa" w:w="1237"/>
          </w:tcPr>
          <w:p>
            <w:pPr>
              <w:spacing w:after="0"/>
              <w:jc w:val="right"/>
            </w:pPr>
            <w:r>
              <w:rPr>
                <w:sz w:val="16"/>
              </w:rPr>
              <w:t>222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$23,813</w:t>
            </w:r>
          </w:p>
        </w:tc>
        <w:tc>
          <w:tcPr>
            <w:tcW w:type="dxa" w:w="1126"/>
          </w:tcPr>
          <w:p>
            <w:pPr>
              <w:spacing w:after="0"/>
              <w:jc w:val="right"/>
            </w:pPr>
            <w:r>
              <w:rPr>
                <w:sz w:val="16"/>
              </w:rPr>
              <w:t>$46</w:t>
            </w:r>
          </w:p>
        </w:tc>
        <w:tc>
          <w:tcPr>
            <w:tcW w:type="dxa" w:w="1312"/>
          </w:tcPr>
          <w:p>
            <w:pPr>
              <w:spacing w:after="0"/>
              <w:jc w:val="right"/>
            </w:pPr>
            <w:r>
              <w:rPr>
                <w:sz w:val="16"/>
              </w:rPr>
              <w:t>$8,712</w:t>
            </w:r>
          </w:p>
        </w:tc>
        <w:tc>
          <w:tcPr>
            <w:tcW w:type="dxa" w:w="1117"/>
          </w:tcPr>
          <w:p>
            <w:pPr>
              <w:spacing w:after="0"/>
              <w:jc w:val="right"/>
            </w:pPr>
            <w:r>
              <w:rPr>
                <w:sz w:val="16"/>
              </w:rPr>
              <w:t>$32,570</w:t>
            </w:r>
          </w:p>
        </w:tc>
        <w:tc>
          <w:tcPr>
            <w:tcW w:type="dxa" w:w="1237"/>
          </w:tcPr>
          <w:p>
            <w:pPr>
              <w:spacing w:after="0"/>
              <w:jc w:val="right"/>
            </w:pPr>
            <w:r>
              <w:rPr>
                <w:sz w:val="16"/>
              </w:rPr>
              <w:t>47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$12,377</w:t>
            </w:r>
          </w:p>
        </w:tc>
        <w:tc>
          <w:tcPr>
            <w:tcW w:type="dxa" w:w="1312"/>
          </w:tcPr>
          <w:p>
            <w:pPr>
              <w:spacing w:after="0"/>
              <w:jc w:val="right"/>
            </w:pPr>
          </w:p>
        </w:tc>
        <w:tc>
          <w:tcPr>
            <w:tcW w:type="dxa" w:w="1117"/>
          </w:tcPr>
          <w:p>
            <w:pPr>
              <w:spacing w:after="0"/>
              <w:jc w:val="right"/>
            </w:pPr>
            <w:r>
              <w:rPr>
                <w:sz w:val="16"/>
              </w:rPr>
              <w:t>$12,377</w:t>
            </w:r>
          </w:p>
        </w:tc>
        <w:tc>
          <w:tcPr>
            <w:tcW w:type="dxa" w:w="1237"/>
          </w:tcPr>
          <w:p>
            <w:pPr>
              <w:spacing w:after="0"/>
              <w:jc w:val="right"/>
            </w:pPr>
            <w:r>
              <w:rPr>
                <w:sz w:val="16"/>
              </w:rPr>
              <w:t>25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$6,348</w:t>
            </w:r>
          </w:p>
        </w:tc>
        <w:tc>
          <w:tcPr>
            <w:tcW w:type="dxa" w:w="1126"/>
          </w:tcPr>
          <w:p>
            <w:pPr>
              <w:spacing w:after="0"/>
              <w:jc w:val="right"/>
            </w:pPr>
            <w:r>
              <w:rPr>
                <w:sz w:val="16"/>
              </w:rPr>
              <w:t>$2,855</w:t>
            </w:r>
          </w:p>
        </w:tc>
        <w:tc>
          <w:tcPr>
            <w:tcW w:type="dxa" w:w="1312"/>
          </w:tcPr>
          <w:p>
            <w:pPr>
              <w:spacing w:after="0"/>
              <w:jc w:val="right"/>
            </w:pPr>
            <w:r>
              <w:rPr>
                <w:sz w:val="16"/>
              </w:rPr>
              <w:t>$40</w:t>
            </w:r>
          </w:p>
        </w:tc>
        <w:tc>
          <w:tcPr>
            <w:tcW w:type="dxa" w:w="1117"/>
          </w:tcPr>
          <w:p>
            <w:pPr>
              <w:spacing w:after="0"/>
              <w:jc w:val="right"/>
            </w:pPr>
            <w:r>
              <w:rPr>
                <w:sz w:val="16"/>
              </w:rPr>
              <w:t>$9,243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$5,703</w:t>
            </w:r>
          </w:p>
        </w:tc>
        <w:tc>
          <w:tcPr>
            <w:tcW w:type="dxa" w:w="1126"/>
          </w:tcPr>
          <w:p>
            <w:pPr>
              <w:spacing w:after="0"/>
              <w:jc w:val="right"/>
            </w:pPr>
          </w:p>
        </w:tc>
        <w:tc>
          <w:tcPr>
            <w:tcW w:type="dxa" w:w="1312"/>
          </w:tcPr>
          <w:p>
            <w:pPr>
              <w:spacing w:after="0"/>
              <w:jc w:val="right"/>
            </w:pPr>
            <w:r>
              <w:rPr>
                <w:sz w:val="16"/>
              </w:rPr>
              <w:t>$2,535</w:t>
            </w:r>
          </w:p>
        </w:tc>
        <w:tc>
          <w:tcPr>
            <w:tcW w:type="dxa" w:w="1117"/>
          </w:tcPr>
          <w:p>
            <w:pPr>
              <w:spacing w:after="0"/>
              <w:jc w:val="right"/>
            </w:pPr>
            <w:r>
              <w:rPr>
                <w:sz w:val="16"/>
              </w:rPr>
              <w:t>$8,238</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02"/>
        <w:gridCol w:w="1829"/>
        <w:gridCol w:w="2136"/>
        <w:gridCol w:w="1581"/>
        <w:gridCol w:w="1562"/>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29"/>
            <w:shd w:val="clear" w:color="auto" w:fill="E8E8E8"/>
          </w:tcPr>
          <w:p>
            <w:pPr>
              <w:spacing w:after="0"/>
              <w:jc w:val="left"/>
            </w:pPr>
            <w:r>
              <w:rPr>
                <w:b/>
                <w:sz w:val="16"/>
              </w:rPr>
              <w:t>Observed range</w:t>
            </w:r>
          </w:p>
        </w:tc>
        <w:tc>
          <w:tcPr>
            <w:tcW w:type="dxa" w:w="2136"/>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6, 2000 to 2025 (6 zone-level)</w:t>
            </w:r>
          </w:p>
        </w:tc>
        <w:tc>
          <w:tcPr>
            <w:tcW w:type="dxa" w:w="1829"/>
          </w:tcPr>
          <w:p>
            <w:pPr>
              <w:spacing w:after="0"/>
              <w:jc w:val="left"/>
            </w:pPr>
            <w:r>
              <w:rPr>
                <w:sz w:val="16"/>
              </w:rPr>
              <w:t>1 day to 23 days (median 3 days); 5 with a recorded value</w:t>
            </w:r>
          </w:p>
        </w:tc>
        <w:tc>
          <w:tcPr>
            <w:tcW w:type="dxa" w:w="2136"/>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2, 2007 to 2021 (2 zone-level)</w:t>
            </w:r>
          </w:p>
        </w:tc>
        <w:tc>
          <w:tcPr>
            <w:tcW w:type="dxa" w:w="1829"/>
          </w:tcPr>
          <w:p>
            <w:pPr>
              <w:spacing w:after="0"/>
              <w:jc w:val="left"/>
            </w:pPr>
          </w:p>
        </w:tc>
        <w:tc>
          <w:tcPr>
            <w:tcW w:type="dxa" w:w="2136"/>
          </w:tcPr>
          <w:p>
            <w:pPr>
              <w:spacing w:after="0"/>
              <w:jc w:val="left"/>
            </w:pPr>
            <w:r>
              <w:rPr>
                <w:sz w:val="16"/>
              </w:rPr>
              <w:t>Frost/Freeze, 2007-04-07, $67,200 crop damage, reported for the zone (2007 dollars); NWS zone MOZ096 (DOUGLAS), zone-level: may include parts of neighboring counties</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25, 1999 to 2026 (25 zone-level)</w:t>
            </w:r>
          </w:p>
        </w:tc>
        <w:tc>
          <w:tcPr>
            <w:tcW w:type="dxa" w:w="1829"/>
          </w:tcPr>
          <w:p>
            <w:pPr>
              <w:spacing w:after="0"/>
              <w:jc w:val="left"/>
            </w:pPr>
            <w:r>
              <w:rPr>
                <w:sz w:val="16"/>
              </w:rPr>
              <w:t>30 days to 153 days (median 61 days); 11 with a recorded value</w:t>
            </w:r>
          </w:p>
        </w:tc>
        <w:tc>
          <w:tcPr>
            <w:tcW w:type="dxa" w:w="2136"/>
          </w:tcPr>
          <w:p>
            <w:pPr>
              <w:spacing w:after="0"/>
              <w:jc w:val="left"/>
            </w:pPr>
            <w:r>
              <w:rPr>
                <w:sz w:val="16"/>
              </w:rPr>
              <w:t>153 days (5 months), 2012-06-01 to 2012-10-31, a run of 5 consecutive Storm Events drought records, zone-level</w:t>
            </w:r>
          </w:p>
        </w:tc>
        <w:tc>
          <w:tcPr>
            <w:tcW w:type="dxa" w:w="1581"/>
          </w:tcPr>
          <w:p>
            <w:pPr>
              <w:spacing w:after="0"/>
              <w:jc w:val="left"/>
            </w:pPr>
            <w:r>
              <w:rPr>
                <w:sz w:val="16"/>
              </w:rPr>
              <w:t>Drought, 2012-08-01, $0 property; $560,000 crops, reported for the zone (2012 dollars)</w:t>
            </w: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241, 1963 to 2026</w:t>
            </w:r>
          </w:p>
        </w:tc>
        <w:tc>
          <w:tcPr>
            <w:tcW w:type="dxa" w:w="1829"/>
          </w:tcPr>
          <w:p>
            <w:pPr>
              <w:spacing w:after="0"/>
              <w:jc w:val="left"/>
            </w:pPr>
            <w:r>
              <w:rPr>
                <w:sz w:val="16"/>
              </w:rPr>
              <w:t>0.75 in to 4.5 in (median 1 in); 241 with a recorded value</w:t>
            </w:r>
          </w:p>
        </w:tc>
        <w:tc>
          <w:tcPr>
            <w:tcW w:type="dxa" w:w="2136"/>
          </w:tcPr>
          <w:p>
            <w:pPr>
              <w:spacing w:after="0"/>
              <w:jc w:val="left"/>
            </w:pPr>
            <w:r>
              <w:rPr>
                <w:sz w:val="16"/>
              </w:rPr>
              <w:t>4.5 in hail, 2001-04-03</w:t>
            </w:r>
          </w:p>
        </w:tc>
        <w:tc>
          <w:tcPr>
            <w:tcW w:type="dxa" w:w="1581"/>
          </w:tcPr>
          <w:p>
            <w:pPr>
              <w:spacing w:after="0"/>
              <w:jc w:val="left"/>
            </w:pPr>
            <w:r>
              <w:rPr>
                <w:sz w:val="16"/>
              </w:rPr>
              <w:t>Hail, 2024-05-08, $1,300,000 property; $0 crops (2024 dollars)</w:t>
            </w:r>
          </w:p>
        </w:tc>
        <w:tc>
          <w:tcPr>
            <w:tcW w:type="dxa" w:w="1562"/>
          </w:tcPr>
          <w:p>
            <w:pPr>
              <w:spacing w:after="0"/>
              <w:jc w:val="left"/>
            </w:pPr>
            <w:r>
              <w:rPr>
                <w:sz w:val="16"/>
              </w:rPr>
              <w:t>Event records naming member places: Ava city (49 records).</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9, 1999 to 2012 (9 zone-level)</w:t>
            </w:r>
          </w:p>
        </w:tc>
        <w:tc>
          <w:tcPr>
            <w:tcW w:type="dxa" w:w="1829"/>
          </w:tcPr>
          <w:p>
            <w:pPr>
              <w:spacing w:after="0"/>
              <w:jc w:val="left"/>
            </w:pPr>
            <w:r>
              <w:rPr>
                <w:sz w:val="16"/>
              </w:rPr>
              <w:t>9 days to 92 days (median 25.5 days); 4 with a recorded value</w:t>
            </w:r>
          </w:p>
        </w:tc>
        <w:tc>
          <w:tcPr>
            <w:tcW w:type="dxa" w:w="2136"/>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9, 1996 to 2025 (9 zone-level)</w:t>
            </w:r>
          </w:p>
        </w:tc>
        <w:tc>
          <w:tcPr>
            <w:tcW w:type="dxa" w:w="1829"/>
          </w:tcPr>
          <w:p>
            <w:pPr>
              <w:spacing w:after="0"/>
              <w:jc w:val="left"/>
            </w:pPr>
          </w:p>
        </w:tc>
        <w:tc>
          <w:tcPr>
            <w:tcW w:type="dxa" w:w="2136"/>
          </w:tcPr>
          <w:p>
            <w:pPr>
              <w:spacing w:after="0"/>
              <w:jc w:val="left"/>
            </w:pPr>
            <w:r>
              <w:rPr>
                <w:sz w:val="16"/>
              </w:rPr>
              <w:t>Ice Storm, 1996-11-24, $100,000 property; crops not reported, reported for the zone (1996 dollars); NWS zone MOZ096 (DOUGLAS), zone-level: may include parts of neighboring counties</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394, 1996 to 2026 (15 zone-level)</w:t>
            </w:r>
          </w:p>
        </w:tc>
        <w:tc>
          <w:tcPr>
            <w:tcW w:type="dxa" w:w="1829"/>
          </w:tcPr>
          <w:p>
            <w:pPr>
              <w:spacing w:after="0"/>
              <w:jc w:val="left"/>
            </w:pPr>
          </w:p>
        </w:tc>
        <w:tc>
          <w:tcPr>
            <w:tcW w:type="dxa" w:w="2136"/>
          </w:tcPr>
          <w:p>
            <w:pPr>
              <w:spacing w:after="0"/>
              <w:jc w:val="left"/>
            </w:pPr>
            <w:r>
              <w:rPr>
                <w:sz w:val="16"/>
              </w:rPr>
              <w:t>Flash Flood, 2024-11-05, $11,700,000 property; $0 crops (2024 dollars)</w:t>
            </w:r>
          </w:p>
        </w:tc>
        <w:tc>
          <w:tcPr>
            <w:tcW w:type="dxa" w:w="1581"/>
          </w:tcPr>
          <w:p>
            <w:pPr>
              <w:spacing w:after="0"/>
              <w:jc w:val="left"/>
            </w:pPr>
          </w:p>
        </w:tc>
        <w:tc>
          <w:tcPr>
            <w:tcW w:type="dxa" w:w="1562"/>
          </w:tcPr>
          <w:p>
            <w:pPr>
              <w:spacing w:after="0"/>
              <w:jc w:val="left"/>
            </w:pPr>
            <w:r>
              <w:rPr>
                <w:sz w:val="16"/>
              </w:rPr>
              <w:t>Event records naming member places: Ava city (90 records). Zone-level records (15)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8, 2001 to 2022</w:t>
            </w:r>
          </w:p>
        </w:tc>
        <w:tc>
          <w:tcPr>
            <w:tcW w:type="dxa" w:w="1829"/>
          </w:tcPr>
          <w:p>
            <w:pPr>
              <w:spacing w:after="0"/>
              <w:jc w:val="left"/>
            </w:pPr>
          </w:p>
        </w:tc>
        <w:tc>
          <w:tcPr>
            <w:tcW w:type="dxa" w:w="2136"/>
          </w:tcPr>
          <w:p>
            <w:pPr>
              <w:spacing w:after="0"/>
              <w:jc w:val="left"/>
            </w:pPr>
            <w:r>
              <w:rPr>
                <w:sz w:val="16"/>
              </w:rPr>
              <w:t>Lightning, 2021-05-09, $37,000 property; $0 crops (2021 dollars)</w:t>
            </w:r>
          </w:p>
        </w:tc>
        <w:tc>
          <w:tcPr>
            <w:tcW w:type="dxa" w:w="1581"/>
          </w:tcPr>
          <w:p>
            <w:pPr>
              <w:spacing w:after="0"/>
              <w:jc w:val="left"/>
            </w:pPr>
          </w:p>
        </w:tc>
        <w:tc>
          <w:tcPr>
            <w:tcW w:type="dxa" w:w="1562"/>
          </w:tcPr>
          <w:p>
            <w:pPr>
              <w:spacing w:after="0"/>
              <w:jc w:val="left"/>
            </w:pPr>
            <w:r>
              <w:rPr>
                <w:sz w:val="16"/>
              </w:rPr>
              <w:t>Event records naming member places: Ava city (4 records).</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2, 2008 to 2014 (2 zone-level)</w:t>
            </w:r>
          </w:p>
        </w:tc>
        <w:tc>
          <w:tcPr>
            <w:tcW w:type="dxa" w:w="1829"/>
          </w:tcPr>
          <w:p>
            <w:pPr>
              <w:spacing w:after="0"/>
              <w:jc w:val="left"/>
            </w:pPr>
            <w:r>
              <w:rPr>
                <w:sz w:val="16"/>
              </w:rPr>
              <w:t>50 kt (58 mph) to 52 kt (60 mph) (median 51 kt (59 mph)); 2 with a recorded value</w:t>
            </w:r>
          </w:p>
        </w:tc>
        <w:tc>
          <w:tcPr>
            <w:tcW w:type="dxa" w:w="2136"/>
          </w:tcPr>
          <w:p>
            <w:pPr>
              <w:spacing w:after="0"/>
              <w:jc w:val="left"/>
            </w:pPr>
            <w:r>
              <w:rPr>
                <w:sz w:val="16"/>
              </w:rPr>
              <w:t>52 kt (60 mph) estimated gust, High Wind, 2008-09-14; NWS zone MOZ096 (DOUGLAS), zone-level: may include parts of neighboring counties</w:t>
            </w:r>
          </w:p>
        </w:tc>
        <w:tc>
          <w:tcPr>
            <w:tcW w:type="dxa" w:w="1581"/>
          </w:tcPr>
          <w:p>
            <w:pPr>
              <w:spacing w:after="0"/>
              <w:jc w:val="left"/>
            </w:pPr>
            <w:r>
              <w:rPr>
                <w:sz w:val="16"/>
              </w:rPr>
              <w:t>High Wind, 2014-02-20, $25,000 property; $0 crops, reported for the zone (2014 dollars)</w:t>
            </w: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260, 1975 to 2026</w:t>
            </w:r>
          </w:p>
        </w:tc>
        <w:tc>
          <w:tcPr>
            <w:tcW w:type="dxa" w:w="1829"/>
          </w:tcPr>
          <w:p>
            <w:pPr>
              <w:spacing w:after="0"/>
              <w:jc w:val="left"/>
            </w:pPr>
            <w:r>
              <w:rPr>
                <w:sz w:val="16"/>
              </w:rPr>
              <w:t>50 kt (58 mph) to 72 kt (83 mph) (median 52 kt (60 mph)); 237 with a recorded value</w:t>
            </w:r>
          </w:p>
        </w:tc>
        <w:tc>
          <w:tcPr>
            <w:tcW w:type="dxa" w:w="2136"/>
          </w:tcPr>
          <w:p>
            <w:pPr>
              <w:spacing w:after="0"/>
              <w:jc w:val="left"/>
            </w:pPr>
            <w:r>
              <w:rPr>
                <w:sz w:val="16"/>
              </w:rPr>
              <w:t>72 kt (83 mph) measured gust, Thunderstorm Wind, 2014-04-27</w:t>
            </w:r>
          </w:p>
        </w:tc>
        <w:tc>
          <w:tcPr>
            <w:tcW w:type="dxa" w:w="1581"/>
          </w:tcPr>
          <w:p>
            <w:pPr>
              <w:spacing w:after="0"/>
              <w:jc w:val="left"/>
            </w:pPr>
            <w:r>
              <w:rPr>
                <w:sz w:val="16"/>
              </w:rPr>
              <w:t>Thunderstorm Wind, 2009-05-08, $5,000,000 property; $0 crops (2009 dollars)</w:t>
            </w:r>
          </w:p>
        </w:tc>
        <w:tc>
          <w:tcPr>
            <w:tcW w:type="dxa" w:w="1562"/>
          </w:tcPr>
          <w:p>
            <w:pPr>
              <w:spacing w:after="0"/>
              <w:jc w:val="left"/>
            </w:pPr>
            <w:r>
              <w:rPr>
                <w:sz w:val="16"/>
              </w:rPr>
              <w:t>Event records naming member places: Ava city (89 records).</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42, 1957 to 2026</w:t>
            </w:r>
          </w:p>
        </w:tc>
        <w:tc>
          <w:tcPr>
            <w:tcW w:type="dxa" w:w="1829"/>
          </w:tcPr>
          <w:p>
            <w:pPr>
              <w:spacing w:after="0"/>
              <w:jc w:val="left"/>
            </w:pPr>
            <w:r>
              <w:rPr>
                <w:sz w:val="16"/>
              </w:rPr>
              <w:t>F/EF0 to F/EF3 (median F/EF1); 42 with a recorded value</w:t>
            </w:r>
          </w:p>
        </w:tc>
        <w:tc>
          <w:tcPr>
            <w:tcW w:type="dxa" w:w="2136"/>
          </w:tcPr>
          <w:p>
            <w:pPr>
              <w:spacing w:after="0"/>
              <w:jc w:val="left"/>
            </w:pPr>
            <w:r>
              <w:rPr>
                <w:sz w:val="16"/>
              </w:rPr>
              <w:t>F3 tornado, 1979-04-11, 400 yd wide, $250 property; crops not recorded (1979 dollars)</w:t>
            </w:r>
          </w:p>
        </w:tc>
        <w:tc>
          <w:tcPr>
            <w:tcW w:type="dxa" w:w="1581"/>
          </w:tcPr>
          <w:p>
            <w:pPr>
              <w:spacing w:after="0"/>
              <w:jc w:val="left"/>
            </w:pPr>
            <w:r>
              <w:rPr>
                <w:sz w:val="16"/>
              </w:rPr>
              <w:t>Tornado, 1990-05-12, $2,500,000 property; crops not recorded (1990 dollars)</w:t>
            </w:r>
          </w:p>
        </w:tc>
        <w:tc>
          <w:tcPr>
            <w:tcW w:type="dxa" w:w="1562"/>
          </w:tcPr>
          <w:p>
            <w:pPr>
              <w:spacing w:after="0"/>
              <w:jc w:val="left"/>
            </w:pPr>
            <w:r>
              <w:rPr>
                <w:sz w:val="16"/>
              </w:rPr>
              <w:t>Event records naming member places: Ava city (4 records).</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829"/>
          </w:tcPr>
          <w:p>
            <w:pPr>
              <w:spacing w:after="0"/>
              <w:jc w:val="left"/>
            </w:pPr>
          </w:p>
        </w:tc>
        <w:tc>
          <w:tcPr>
            <w:tcW w:type="dxa" w:w="2136"/>
          </w:tcPr>
          <w:p>
            <w:pPr>
              <w:spacing w:after="0"/>
              <w:jc w:val="left"/>
            </w:pPr>
          </w:p>
        </w:tc>
        <w:tc>
          <w:tcPr>
            <w:tcW w:type="dxa" w:w="1581"/>
          </w:tcPr>
          <w:p>
            <w:pPr>
              <w:spacing w:after="0"/>
              <w:jc w:val="left"/>
            </w:pPr>
          </w:p>
        </w:tc>
        <w:tc>
          <w:tcPr>
            <w:tcW w:type="dxa" w:w="1562"/>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1, 2025 to 2025 (1 zone-level)</w:t>
            </w:r>
          </w:p>
        </w:tc>
        <w:tc>
          <w:tcPr>
            <w:tcW w:type="dxa" w:w="1829"/>
          </w:tcPr>
          <w:p>
            <w:pPr>
              <w:spacing w:after="0"/>
              <w:jc w:val="left"/>
            </w:pPr>
          </w:p>
        </w:tc>
        <w:tc>
          <w:tcPr>
            <w:tcW w:type="dxa" w:w="2136"/>
          </w:tcPr>
          <w:p>
            <w:pPr>
              <w:spacing w:after="0"/>
              <w:jc w:val="left"/>
            </w:pPr>
            <w:r>
              <w:rPr>
                <w:sz w:val="16"/>
              </w:rPr>
              <w:t>Wildfire, 2025-03-19, $2,000 property; $0 crops, reported for the zone (2025 dollars); NWS zone MOZ096 (DOUGLAS), zone-level: may include parts of neighboring counties</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47, 1996 to 2026 (47 zone-level)</w:t>
            </w:r>
          </w:p>
        </w:tc>
        <w:tc>
          <w:tcPr>
            <w:tcW w:type="dxa" w:w="1829"/>
          </w:tcPr>
          <w:p>
            <w:pPr>
              <w:spacing w:after="0"/>
              <w:jc w:val="left"/>
            </w:pPr>
          </w:p>
        </w:tc>
        <w:tc>
          <w:tcPr>
            <w:tcW w:type="dxa" w:w="2136"/>
          </w:tcPr>
          <w:p>
            <w:pPr>
              <w:spacing w:after="0"/>
              <w:jc w:val="left"/>
            </w:pPr>
            <w:r>
              <w:rPr>
                <w:sz w:val="16"/>
              </w:rPr>
              <w:t>Winter Storm, 1999-01-01, $125,000 property; crops not reported, reported for the zone (1999 dollars); NWS zone MOZ096 (DOUGLAS), zone-level: may include parts of neighboring counties</w:t>
            </w:r>
          </w:p>
        </w:tc>
        <w:tc>
          <w:tcPr>
            <w:tcW w:type="dxa" w:w="1581"/>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3148"/>
        <w:gridCol w:w="2240"/>
        <w:gridCol w:w="2579"/>
        <w:gridCol w:w="100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3148"/>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2025-05-23</w:t>
            </w:r>
          </w:p>
        </w:tc>
        <w:tc>
          <w:tcPr>
            <w:tcW w:type="dxa" w:w="1037"/>
          </w:tcPr>
          <w:p>
            <w:pPr>
              <w:spacing w:after="0"/>
              <w:jc w:val="left"/>
            </w:pPr>
            <w:r>
              <w:rPr>
                <w:sz w:val="16"/>
              </w:rPr>
              <w:t>DR-4885-MO</w:t>
            </w:r>
          </w:p>
        </w:tc>
        <w:tc>
          <w:tcPr>
            <w:tcW w:type="dxa" w:w="1152"/>
          </w:tcPr>
          <w:p>
            <w:pPr>
              <w:spacing w:after="0"/>
              <w:jc w:val="left"/>
            </w:pPr>
            <w:r>
              <w:rPr>
                <w:sz w:val="16"/>
              </w:rPr>
              <w:t>Major disaster</w:t>
            </w:r>
          </w:p>
        </w:tc>
        <w:tc>
          <w:tcPr>
            <w:tcW w:type="dxa" w:w="3148"/>
          </w:tcPr>
          <w:p>
            <w:pPr>
              <w:spacing w:after="0"/>
              <w:jc w:val="left"/>
            </w:pPr>
            <w:r>
              <w:rPr>
                <w:sz w:val="16"/>
              </w:rPr>
              <w:t>SEVERE STORMS AND FLOODING</w:t>
            </w:r>
          </w:p>
        </w:tc>
        <w:tc>
          <w:tcPr>
            <w:tcW w:type="dxa" w:w="2240"/>
          </w:tcPr>
          <w:p>
            <w:pPr>
              <w:spacing w:after="0"/>
              <w:jc w:val="left"/>
            </w:pPr>
            <w:r>
              <w:rPr>
                <w:sz w:val="16"/>
              </w:rPr>
              <w:t>Inland Flooding</w:t>
            </w:r>
          </w:p>
        </w:tc>
        <w:tc>
          <w:tcPr>
            <w:tcW w:type="dxa" w:w="2579"/>
          </w:tcPr>
          <w:p>
            <w:pPr>
              <w:spacing w:after="0"/>
              <w:jc w:val="right"/>
            </w:pPr>
            <w:r>
              <w:rPr>
                <w:sz w:val="16"/>
              </w:rPr>
              <w:t>$2,100,083.62</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2"/>
          </w:tcPr>
          <w:p>
            <w:pPr>
              <w:spacing w:after="0"/>
              <w:jc w:val="left"/>
            </w:pPr>
            <w:r>
              <w:rPr>
                <w:sz w:val="16"/>
              </w:rPr>
              <w:t>Major disaster</w:t>
            </w:r>
          </w:p>
        </w:tc>
        <w:tc>
          <w:tcPr>
            <w:tcW w:type="dxa" w:w="3148"/>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$844,469.12</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$1,622,188.99</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2"/>
          </w:tcPr>
          <w:p>
            <w:pPr>
              <w:spacing w:after="0"/>
              <w:jc w:val="left"/>
            </w:pPr>
            <w:r>
              <w:rPr>
                <w:sz w:val="16"/>
              </w:rPr>
              <w:t>Major disaster</w:t>
            </w:r>
          </w:p>
        </w:tc>
        <w:tc>
          <w:tcPr>
            <w:tcW w:type="dxa" w:w="3148"/>
          </w:tcPr>
          <w:p>
            <w:pPr>
              <w:spacing w:after="0"/>
              <w:jc w:val="left"/>
            </w:pPr>
            <w:r>
              <w:rPr>
                <w:sz w:val="16"/>
              </w:rPr>
              <w:t>COVID-19 PANDEMIC</w:t>
            </w:r>
          </w:p>
        </w:tc>
        <w:tc>
          <w:tcPr>
            <w:tcW w:type="dxa" w:w="2240"/>
          </w:tcPr>
          <w:p>
            <w:pPr>
              <w:spacing w:after="0"/>
              <w:jc w:val="left"/>
            </w:pPr>
            <w:r>
              <w:rPr>
                <w:sz w:val="16"/>
              </w:rPr>
              <w:t>Non-natural, not counted</w:t>
            </w:r>
          </w:p>
        </w:tc>
        <w:tc>
          <w:tcPr>
            <w:tcW w:type="dxa" w:w="2579"/>
          </w:tcPr>
          <w:p>
            <w:pPr>
              <w:spacing w:after="0"/>
              <w:jc w:val="right"/>
            </w:pPr>
            <w:r>
              <w:rPr>
                <w:sz w:val="16"/>
              </w:rPr>
              <w:t>none placed in this county by FEMA's record; $369,154.74 for this declaration is not placed in any county (see the list below)</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2"/>
          </w:tcPr>
          <w:p>
            <w:pPr>
              <w:spacing w:after="0"/>
              <w:jc w:val="left"/>
            </w:pPr>
            <w:r>
              <w:rPr>
                <w:sz w:val="16"/>
              </w:rPr>
              <w:t>Emergency</w:t>
            </w:r>
          </w:p>
        </w:tc>
        <w:tc>
          <w:tcPr>
            <w:tcW w:type="dxa" w:w="3148"/>
          </w:tcPr>
          <w:p>
            <w:pPr>
              <w:spacing w:after="0"/>
              <w:jc w:val="left"/>
            </w:pPr>
            <w:r>
              <w:rPr>
                <w:sz w:val="16"/>
              </w:rPr>
              <w:t>COVID-19</w:t>
            </w:r>
          </w:p>
        </w:tc>
        <w:tc>
          <w:tcPr>
            <w:tcW w:type="dxa" w:w="2240"/>
          </w:tcPr>
          <w:p>
            <w:pPr>
              <w:spacing w:after="0"/>
              <w:jc w:val="left"/>
            </w:pPr>
            <w:r>
              <w:rPr>
                <w:sz w:val="16"/>
              </w:rPr>
              <w:t>Non-natural, not counted</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$49,754.24</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$868,347.55</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$412,913.32</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2"/>
          </w:tcPr>
          <w:p>
            <w:pPr>
              <w:spacing w:after="0"/>
              <w:jc w:val="left"/>
            </w:pPr>
            <w:r>
              <w:rPr>
                <w:sz w:val="16"/>
              </w:rPr>
              <w:t>Emergency</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$301,147.16</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$245,324.46</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2"/>
          </w:tcPr>
          <w:p>
            <w:pPr>
              <w:spacing w:after="0"/>
              <w:jc w:val="left"/>
            </w:pPr>
            <w:r>
              <w:rPr>
                <w:sz w:val="16"/>
              </w:rPr>
              <w:t>Emergency</w:t>
            </w:r>
          </w:p>
        </w:tc>
        <w:tc>
          <w:tcPr>
            <w:tcW w:type="dxa" w:w="3148"/>
          </w:tcPr>
          <w:p>
            <w:pPr>
              <w:spacing w:after="0"/>
              <w:jc w:val="left"/>
            </w:pPr>
            <w:r>
              <w:rPr>
                <w:sz w:val="16"/>
              </w:rPr>
              <w:t>SEVERE WINTER STORM</w:t>
            </w:r>
          </w:p>
        </w:tc>
        <w:tc>
          <w:tcPr>
            <w:tcW w:type="dxa" w:w="2240"/>
          </w:tcPr>
          <w:p>
            <w:pPr>
              <w:spacing w:after="0"/>
              <w:jc w:val="left"/>
            </w:pPr>
            <w:r>
              <w:rPr>
                <w:sz w:val="16"/>
              </w:rPr>
              <w:t>Winter Weather</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$35,126.88</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2"/>
          </w:tcPr>
          <w:p>
            <w:pPr>
              <w:spacing w:after="0"/>
              <w:jc w:val="left"/>
            </w:pPr>
            <w:r>
              <w:rPr>
                <w:sz w:val="16"/>
              </w:rPr>
              <w:t>Emergency</w:t>
            </w:r>
          </w:p>
        </w:tc>
        <w:tc>
          <w:tcPr>
            <w:tcW w:type="dxa" w:w="3148"/>
          </w:tcPr>
          <w:p>
            <w:pPr>
              <w:spacing w:after="0"/>
              <w:jc w:val="left"/>
            </w:pPr>
            <w:r>
              <w:rPr>
                <w:sz w:val="16"/>
              </w:rPr>
              <w:t>SEVERE WINTER STORM</w:t>
            </w:r>
          </w:p>
        </w:tc>
        <w:tc>
          <w:tcPr>
            <w:tcW w:type="dxa" w:w="2240"/>
          </w:tcPr>
          <w:p>
            <w:pPr>
              <w:spacing w:after="0"/>
              <w:jc w:val="left"/>
            </w:pPr>
            <w:r>
              <w:rPr>
                <w:sz w:val="16"/>
              </w:rPr>
              <w:t>Ice Storm</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2"/>
          </w:tcPr>
          <w:p>
            <w:pPr>
              <w:spacing w:after="0"/>
              <w:jc w:val="left"/>
            </w:pPr>
            <w:r>
              <w:rPr>
                <w:sz w:val="16"/>
              </w:rPr>
              <w:t>Major disaster</w:t>
            </w:r>
          </w:p>
        </w:tc>
        <w:tc>
          <w:tcPr>
            <w:tcW w:type="dxa" w:w="3148"/>
          </w:tcPr>
          <w:p>
            <w:pPr>
              <w:spacing w:after="0"/>
              <w:jc w:val="left"/>
            </w:pPr>
            <w:r>
              <w:rPr>
                <w:sz w:val="16"/>
              </w:rPr>
              <w:t>SEVERE STORMS, FLOODING, AND A TORNADO</w:t>
            </w:r>
          </w:p>
        </w:tc>
        <w:tc>
          <w:tcPr>
            <w:tcW w:type="dxa" w:w="2240"/>
          </w:tcPr>
          <w:p>
            <w:pPr>
              <w:spacing w:after="0"/>
              <w:jc w:val="left"/>
            </w:pPr>
            <w:r>
              <w:rPr>
                <w:sz w:val="16"/>
              </w:rPr>
              <w:t>Inland Flooding; Tornado</w:t>
            </w:r>
          </w:p>
        </w:tc>
        <w:tc>
          <w:tcPr>
            <w:tcW w:type="dxa" w:w="2579"/>
          </w:tcPr>
          <w:p>
            <w:pPr>
              <w:spacing w:after="0"/>
              <w:jc w:val="right"/>
            </w:pPr>
            <w:r>
              <w:rPr>
                <w:sz w:val="16"/>
              </w:rPr>
              <w:t>$384,609.64</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2"/>
          </w:tcPr>
          <w:p>
            <w:pPr>
              <w:spacing w:after="0"/>
              <w:jc w:val="left"/>
            </w:pPr>
            <w:r>
              <w:rPr>
                <w:sz w:val="16"/>
              </w:rPr>
              <w:t>Major disaster</w:t>
            </w:r>
          </w:p>
        </w:tc>
        <w:tc>
          <w:tcPr>
            <w:tcW w:type="dxa" w:w="3148"/>
          </w:tcPr>
          <w:p>
            <w:pPr>
              <w:spacing w:after="0"/>
              <w:jc w:val="left"/>
            </w:pPr>
            <w:r>
              <w:rPr>
                <w:sz w:val="16"/>
              </w:rPr>
              <w:t>SEVERE STORMS AND FLOODING</w:t>
            </w:r>
          </w:p>
        </w:tc>
        <w:tc>
          <w:tcPr>
            <w:tcW w:type="dxa" w:w="2240"/>
          </w:tcPr>
          <w:p>
            <w:pPr>
              <w:spacing w:after="0"/>
              <w:jc w:val="left"/>
            </w:pPr>
            <w:r>
              <w:rPr>
                <w:sz w:val="16"/>
              </w:rPr>
              <w:t>Inland Flooding</w:t>
            </w:r>
          </w:p>
        </w:tc>
        <w:tc>
          <w:tcPr>
            <w:tcW w:type="dxa" w:w="2579"/>
          </w:tcPr>
          <w:p>
            <w:pPr>
              <w:spacing w:after="0"/>
              <w:jc w:val="right"/>
            </w:pPr>
            <w:r>
              <w:rPr>
                <w:sz w:val="16"/>
              </w:rPr>
              <w:t>$594,808.31</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52"/>
          </w:tcPr>
          <w:p>
            <w:pPr>
              <w:spacing w:after="0"/>
              <w:jc w:val="left"/>
            </w:pPr>
            <w:r>
              <w:rPr>
                <w:sz w:val="16"/>
              </w:rPr>
              <w:t>Major disaster</w:t>
            </w:r>
          </w:p>
        </w:tc>
        <w:tc>
          <w:tcPr>
            <w:tcW w:type="dxa" w:w="3148"/>
          </w:tcPr>
          <w:p>
            <w:pPr>
              <w:spacing w:after="0"/>
              <w:jc w:val="left"/>
            </w:pPr>
            <w:r>
              <w:rPr>
                <w:sz w:val="16"/>
              </w:rPr>
              <w:t>SEVERE WINTER STORMS AND FLOODING</w:t>
            </w:r>
          </w:p>
        </w:tc>
        <w:tc>
          <w:tcPr>
            <w:tcW w:type="dxa" w:w="2240"/>
          </w:tcPr>
          <w:p>
            <w:pPr>
              <w:spacing w:after="0"/>
              <w:jc w:val="left"/>
            </w:pPr>
            <w:r>
              <w:rPr>
                <w:sz w:val="16"/>
              </w:rPr>
              <w:t>Ice Storm</w:t>
            </w:r>
          </w:p>
        </w:tc>
        <w:tc>
          <w:tcPr>
            <w:tcW w:type="dxa" w:w="2579"/>
          </w:tcPr>
          <w:p>
            <w:pPr>
              <w:spacing w:after="0"/>
              <w:jc w:val="right"/>
            </w:pPr>
            <w:r>
              <w:rPr>
                <w:sz w:val="16"/>
              </w:rPr>
              <w:t>$93,238.13</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2"/>
          </w:tcPr>
          <w:p>
            <w:pPr>
              <w:spacing w:after="0"/>
              <w:jc w:val="left"/>
            </w:pPr>
            <w:r>
              <w:rPr>
                <w:sz w:val="16"/>
              </w:rPr>
              <w:t>Emergency</w:t>
            </w:r>
          </w:p>
        </w:tc>
        <w:tc>
          <w:tcPr>
            <w:tcW w:type="dxa" w:w="3148"/>
          </w:tcPr>
          <w:p>
            <w:pPr>
              <w:spacing w:after="0"/>
              <w:jc w:val="left"/>
            </w:pPr>
            <w:r>
              <w:rPr>
                <w:sz w:val="16"/>
              </w:rPr>
              <w:t>SEVERE WINTER STORMS</w:t>
            </w:r>
          </w:p>
        </w:tc>
        <w:tc>
          <w:tcPr>
            <w:tcW w:type="dxa" w:w="2240"/>
          </w:tcPr>
          <w:p>
            <w:pPr>
              <w:spacing w:after="0"/>
              <w:jc w:val="left"/>
            </w:pPr>
            <w:r>
              <w:rPr>
                <w:sz w:val="16"/>
              </w:rPr>
              <w:t>Ice Storm</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2"/>
          </w:tcPr>
          <w:p>
            <w:pPr>
              <w:spacing w:after="0"/>
              <w:jc w:val="left"/>
            </w:pPr>
            <w:r>
              <w:rPr>
                <w:sz w:val="16"/>
              </w:rPr>
              <w:t>Emergency</w:t>
            </w:r>
          </w:p>
        </w:tc>
        <w:tc>
          <w:tcPr>
            <w:tcW w:type="dxa" w:w="3148"/>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PA not declared for this county</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$459,081.44</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52"/>
          </w:tcPr>
          <w:p>
            <w:pPr>
              <w:spacing w:after="0"/>
              <w:jc w:val="left"/>
            </w:pPr>
            <w:r>
              <w:rPr>
                <w:sz w:val="16"/>
              </w:rPr>
              <w:t>Major disaster</w:t>
            </w:r>
          </w:p>
        </w:tc>
        <w:tc>
          <w:tcPr>
            <w:tcW w:type="dxa" w:w="3148"/>
          </w:tcPr>
          <w:p>
            <w:pPr>
              <w:spacing w:after="0"/>
              <w:jc w:val="left"/>
            </w:pPr>
            <w:r>
              <w:rPr>
                <w:sz w:val="16"/>
              </w:rPr>
              <w:t>SEVERE STORMS &amp; FLOODING</w:t>
            </w:r>
          </w:p>
        </w:tc>
        <w:tc>
          <w:tcPr>
            <w:tcW w:type="dxa" w:w="2240"/>
          </w:tcPr>
          <w:p>
            <w:pPr>
              <w:spacing w:after="0"/>
              <w:jc w:val="left"/>
            </w:pPr>
            <w:r>
              <w:rPr>
                <w:sz w:val="16"/>
              </w:rPr>
              <w:t>Inland Flooding</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2"/>
          </w:tcPr>
          <w:p>
            <w:pPr>
              <w:spacing w:after="0"/>
              <w:jc w:val="left"/>
            </w:pPr>
            <w:r>
              <w:rPr>
                <w:sz w:val="16"/>
              </w:rPr>
              <w:t>Emergency</w:t>
            </w:r>
          </w:p>
        </w:tc>
        <w:tc>
          <w:tcPr>
            <w:tcW w:type="dxa" w:w="3148"/>
          </w:tcPr>
          <w:p>
            <w:pPr>
              <w:spacing w:after="0"/>
              <w:jc w:val="left"/>
            </w:pPr>
            <w:r>
              <w:rPr>
                <w:sz w:val="16"/>
              </w:rPr>
              <w:t>DROUGHT</w:t>
            </w:r>
          </w:p>
        </w:tc>
        <w:tc>
          <w:tcPr>
            <w:tcW w:type="dxa" w:w="2240"/>
          </w:tcPr>
          <w:p>
            <w:pPr>
              <w:spacing w:after="0"/>
              <w:jc w:val="left"/>
            </w:pPr>
            <w:r>
              <w:rPr>
                <w:sz w:val="16"/>
              </w:rPr>
              <w:t>Drought</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52"/>
          </w:tcPr>
          <w:p>
            <w:pPr>
              <w:spacing w:after="0"/>
              <w:jc w:val="left"/>
            </w:pPr>
            <w:r>
              <w:rPr>
                <w:sz w:val="16"/>
              </w:rPr>
              <w:t>Major disaster</w:t>
            </w:r>
          </w:p>
        </w:tc>
        <w:tc>
          <w:tcPr>
            <w:tcW w:type="dxa" w:w="3148"/>
          </w:tcPr>
          <w:p>
            <w:pPr>
              <w:spacing w:after="0"/>
              <w:jc w:val="left"/>
            </w:pPr>
            <w:r>
              <w:rPr>
                <w:sz w:val="16"/>
              </w:rPr>
              <w:t>HEAVY RAINS, TORNADOES &amp; FLOODING</w:t>
            </w:r>
          </w:p>
        </w:tc>
        <w:tc>
          <w:tcPr>
            <w:tcW w:type="dxa" w:w="2240"/>
          </w:tcPr>
          <w:p>
            <w:pPr>
              <w:spacing w:after="0"/>
              <w:jc w:val="left"/>
            </w:pPr>
            <w:r>
              <w:rPr>
                <w:sz w:val="16"/>
              </w:rPr>
              <w:t>Inland Flooding; Tornado</w:t>
            </w:r>
          </w:p>
        </w:tc>
        <w:tc>
          <w:tcPr>
            <w:tcW w:type="dxa" w:w="2579"/>
          </w:tcPr>
          <w:p>
            <w:pPr>
              <w:spacing w:after="0"/>
              <w:jc w:val="right"/>
            </w:pPr>
            <w:r>
              <w:rPr>
                <w:sz w:val="16"/>
              </w:rPr>
              <w:t>none found</w:t>
            </w:r>
          </w:p>
        </w:tc>
        <w:tc>
          <w:tcPr>
            <w:tcW w:type="dxa" w:w="1007"/>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241</w:t>
            </w:r>
          </w:p>
        </w:tc>
        <w:tc>
          <w:tcPr>
            <w:tcW w:type="dxa" w:w="1422"/>
          </w:tcPr>
          <w:p>
            <w:pPr>
              <w:spacing w:after="0"/>
              <w:jc w:val="right"/>
            </w:pPr>
            <w:r>
              <w:rPr>
                <w:sz w:val="16"/>
              </w:rPr>
              <w:t>31</w:t>
            </w:r>
          </w:p>
        </w:tc>
        <w:tc>
          <w:tcPr>
            <w:tcW w:type="dxa" w:w="1356"/>
          </w:tcPr>
          <w:p>
            <w:pPr>
              <w:spacing w:after="0"/>
              <w:jc w:val="right"/>
            </w:pPr>
            <w:r>
              <w:rPr>
                <w:sz w:val="16"/>
              </w:rPr>
              <w:t>19</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394</w:t>
            </w:r>
          </w:p>
        </w:tc>
        <w:tc>
          <w:tcPr>
            <w:tcW w:type="dxa" w:w="1422"/>
          </w:tcPr>
          <w:p>
            <w:pPr>
              <w:spacing w:after="0"/>
              <w:jc w:val="right"/>
            </w:pPr>
            <w:r>
              <w:rPr>
                <w:sz w:val="16"/>
              </w:rPr>
              <w:t>57</w:t>
            </w:r>
          </w:p>
        </w:tc>
        <w:tc>
          <w:tcPr>
            <w:tcW w:type="dxa" w:w="1356"/>
          </w:tcPr>
          <w:p>
            <w:pPr>
              <w:spacing w:after="0"/>
              <w:jc w:val="right"/>
            </w:pPr>
            <w:r>
              <w:rPr>
                <w:sz w:val="16"/>
              </w:rPr>
              <w:t>24</w:t>
            </w:r>
          </w:p>
        </w:tc>
        <w:tc>
          <w:tcPr>
            <w:tcW w:type="dxa" w:w="963"/>
          </w:tcPr>
          <w:p>
            <w:pPr>
              <w:spacing w:after="0"/>
              <w:jc w:val="right"/>
            </w:pPr>
            <w:r>
              <w:rPr>
                <w:sz w:val="16"/>
              </w:rPr>
              <w:t>103</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262</w:t>
            </w:r>
          </w:p>
        </w:tc>
        <w:tc>
          <w:tcPr>
            <w:tcW w:type="dxa" w:w="1422"/>
          </w:tcPr>
          <w:p>
            <w:pPr>
              <w:spacing w:after="0"/>
              <w:jc w:val="right"/>
            </w:pPr>
            <w:r>
              <w:rPr>
                <w:sz w:val="16"/>
              </w:rPr>
              <w:t>43</w:t>
            </w:r>
          </w:p>
        </w:tc>
        <w:tc>
          <w:tcPr>
            <w:tcW w:type="dxa" w:w="1356"/>
          </w:tcPr>
          <w:p>
            <w:pPr>
              <w:spacing w:after="0"/>
              <w:jc w:val="right"/>
            </w:pPr>
            <w:r>
              <w:rPr>
                <w:sz w:val="16"/>
              </w:rPr>
              <w:t>13</w:t>
            </w:r>
          </w:p>
        </w:tc>
        <w:tc>
          <w:tcPr>
            <w:tcW w:type="dxa" w:w="963"/>
          </w:tcPr>
          <w:p>
            <w:pPr>
              <w:spacing w:after="0"/>
              <w:jc w:val="right"/>
            </w:pPr>
            <w:r>
              <w:rPr>
                <w:sz w:val="16"/>
              </w:rPr>
              <w:t>61</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2"/>
        <w:gridCol w:w="3415"/>
        <w:gridCol w:w="1135"/>
        <w:gridCol w:w="1873"/>
        <w:gridCol w:w="1061"/>
        <w:gridCol w:w="33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2"/>
            <w:shd w:val="clear" w:color="auto" w:fill="E8E8E8"/>
          </w:tcPr>
          <w:p>
            <w:pPr>
              <w:spacing w:after="0"/>
              <w:jc w:val="left"/>
            </w:pPr>
            <w:r>
              <w:rPr>
                <w:b/>
                <w:sz w:val="16"/>
              </w:rPr>
              <w:t>Magnitude or extent</w:t>
            </w:r>
          </w:p>
        </w:tc>
        <w:tc>
          <w:tcPr>
            <w:tcW w:type="dxa" w:w="3415"/>
            <w:shd w:val="clear" w:color="auto" w:fill="E8E8E8"/>
          </w:tcPr>
          <w:p>
            <w:pPr>
              <w:spacing w:after="0"/>
              <w:jc w:val="left"/>
            </w:pPr>
            <w:r>
              <w:rPr>
                <w:b/>
                <w:sz w:val="16"/>
              </w:rPr>
              <w:t>Damage</w:t>
            </w:r>
          </w:p>
          <w:p>
            <w:pPr>
              <w:spacing w:after="0"/>
              <w:jc w:val="left"/>
            </w:pPr>
            <w:r>
              <w:rPr>
                <w:i/>
                <w:color w:val="555555"/>
                <w:sz w:val="14"/>
              </w:rPr>
              <w:t>nominal dollars</w:t>
            </w:r>
          </w:p>
        </w:tc>
        <w:tc>
          <w:tcPr>
            <w:tcW w:type="dxa" w:w="11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3"/>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3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2024-11-05</w:t>
            </w:r>
          </w:p>
        </w:tc>
        <w:tc>
          <w:tcPr>
            <w:tcW w:type="dxa" w:w="1215"/>
          </w:tcPr>
          <w:p>
            <w:pPr>
              <w:spacing w:after="0"/>
              <w:jc w:val="left"/>
            </w:pPr>
            <w:r>
              <w:rPr>
                <w:sz w:val="16"/>
              </w:rPr>
              <w:t>Flash Flood</w:t>
            </w:r>
          </w:p>
        </w:tc>
        <w:tc>
          <w:tcPr>
            <w:tcW w:type="dxa" w:w="1062"/>
          </w:tcPr>
          <w:p>
            <w:pPr>
              <w:spacing w:after="0"/>
              <w:jc w:val="left"/>
            </w:pPr>
          </w:p>
        </w:tc>
        <w:tc>
          <w:tcPr>
            <w:tcW w:type="dxa" w:w="3415"/>
          </w:tcPr>
          <w:p>
            <w:pPr>
              <w:spacing w:after="0"/>
              <w:jc w:val="left"/>
            </w:pPr>
            <w:r>
              <w:rPr>
                <w:sz w:val="16"/>
              </w:rPr>
              <w:t>$11,700,000 property; $0 crops (2024 dollars)</w:t>
            </w:r>
          </w:p>
        </w:tc>
        <w:tc>
          <w:tcPr>
            <w:tcW w:type="dxa" w:w="1135"/>
          </w:tcPr>
          <w:p>
            <w:pPr>
              <w:spacing w:after="0"/>
              <w:jc w:val="right"/>
            </w:pPr>
            <w:r>
              <w:rPr>
                <w:sz w:val="16"/>
              </w:rPr>
              <w:t>0, 0</w:t>
            </w:r>
          </w:p>
        </w:tc>
        <w:tc>
          <w:tcPr>
            <w:tcW w:type="dxa" w:w="1873"/>
          </w:tcPr>
          <w:p>
            <w:pPr>
              <w:spacing w:after="0"/>
              <w:jc w:val="left"/>
            </w:pPr>
            <w:r>
              <w:rPr>
                <w:sz w:val="16"/>
              </w:rPr>
              <w:t>AVA MUNI MEML ARPT</w:t>
            </w:r>
          </w:p>
        </w:tc>
        <w:tc>
          <w:tcPr>
            <w:tcW w:type="dxa" w:w="1061"/>
          </w:tcPr>
          <w:p>
            <w:pPr>
              <w:spacing w:after="0"/>
              <w:jc w:val="left"/>
            </w:pPr>
            <w:r>
              <w:rPr>
                <w:sz w:val="16"/>
              </w:rPr>
              <w:t>new since last plan; within last 5 years</w:t>
            </w:r>
          </w:p>
        </w:tc>
        <w:tc>
          <w:tcPr>
            <w:tcW w:type="dxa" w:w="33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2021-05-09</w:t>
            </w:r>
          </w:p>
        </w:tc>
        <w:tc>
          <w:tcPr>
            <w:tcW w:type="dxa" w:w="1215"/>
          </w:tcPr>
          <w:p>
            <w:pPr>
              <w:spacing w:after="0"/>
              <w:jc w:val="left"/>
            </w:pPr>
            <w:r>
              <w:rPr>
                <w:sz w:val="16"/>
              </w:rPr>
              <w:t>Lightning</w:t>
            </w:r>
          </w:p>
        </w:tc>
        <w:tc>
          <w:tcPr>
            <w:tcW w:type="dxa" w:w="1062"/>
          </w:tcPr>
          <w:p>
            <w:pPr>
              <w:spacing w:after="0"/>
              <w:jc w:val="left"/>
            </w:pPr>
          </w:p>
        </w:tc>
        <w:tc>
          <w:tcPr>
            <w:tcW w:type="dxa" w:w="3415"/>
          </w:tcPr>
          <w:p>
            <w:pPr>
              <w:spacing w:after="0"/>
              <w:jc w:val="left"/>
            </w:pPr>
            <w:r>
              <w:rPr>
                <w:sz w:val="16"/>
              </w:rPr>
              <w:t>$37,000 property; $0 crops (2021 dollars)</w:t>
            </w:r>
          </w:p>
        </w:tc>
        <w:tc>
          <w:tcPr>
            <w:tcW w:type="dxa" w:w="1135"/>
          </w:tcPr>
          <w:p>
            <w:pPr>
              <w:spacing w:after="0"/>
              <w:jc w:val="right"/>
            </w:pPr>
            <w:r>
              <w:rPr>
                <w:sz w:val="16"/>
              </w:rPr>
              <w:t>0, 0</w:t>
            </w:r>
          </w:p>
        </w:tc>
        <w:tc>
          <w:tcPr>
            <w:tcW w:type="dxa" w:w="1873"/>
          </w:tcPr>
          <w:p>
            <w:pPr>
              <w:spacing w:after="0"/>
              <w:jc w:val="left"/>
            </w:pPr>
            <w:r>
              <w:rPr>
                <w:sz w:val="16"/>
              </w:rPr>
              <w:t>AVA</w:t>
            </w:r>
          </w:p>
        </w:tc>
        <w:tc>
          <w:tcPr>
            <w:tcW w:type="dxa" w:w="1061"/>
          </w:tcPr>
          <w:p>
            <w:pPr>
              <w:spacing w:after="0"/>
              <w:jc w:val="left"/>
            </w:pPr>
          </w:p>
        </w:tc>
        <w:tc>
          <w:tcPr>
            <w:tcW w:type="dxa" w:w="3314"/>
          </w:tcPr>
          <w:p>
            <w:pPr>
              <w:spacing w:after="0"/>
              <w:jc w:val="left"/>
            </w:pPr>
            <w:r>
              <w:rPr>
                <w:sz w:val="16"/>
              </w:rPr>
              <w:t>B1-c worst recorded: Lightning</w:t>
            </w:r>
          </w:p>
        </w:tc>
      </w:tr>
      <w:tr>
        <w:trPr>
          <w:cantSplit/>
        </w:trPr>
        <w:tc>
          <w:tcPr>
            <w:tcW w:type="dxa" w:w="1037"/>
          </w:tcPr>
          <w:p>
            <w:pPr>
              <w:spacing w:after="0"/>
              <w:jc w:val="left"/>
            </w:pPr>
            <w:r>
              <w:rPr>
                <w:sz w:val="16"/>
              </w:rPr>
              <w:t>2019-04-30</w:t>
            </w:r>
          </w:p>
        </w:tc>
        <w:tc>
          <w:tcPr>
            <w:tcW w:type="dxa" w:w="1215"/>
          </w:tcPr>
          <w:p>
            <w:pPr>
              <w:spacing w:after="0"/>
              <w:jc w:val="left"/>
            </w:pPr>
            <w:r>
              <w:rPr>
                <w:sz w:val="16"/>
              </w:rPr>
              <w:t>Flash Flood</w:t>
            </w:r>
          </w:p>
        </w:tc>
        <w:tc>
          <w:tcPr>
            <w:tcW w:type="dxa" w:w="1062"/>
          </w:tcPr>
          <w:p>
            <w:pPr>
              <w:spacing w:after="0"/>
              <w:jc w:val="left"/>
            </w:pPr>
          </w:p>
        </w:tc>
        <w:tc>
          <w:tcPr>
            <w:tcW w:type="dxa" w:w="3415"/>
          </w:tcPr>
          <w:p>
            <w:pPr>
              <w:spacing w:after="0"/>
              <w:jc w:val="left"/>
            </w:pPr>
            <w:r>
              <w:rPr>
                <w:sz w:val="16"/>
              </w:rPr>
              <w:t>$0 property; $0 crops (2019 dollars)</w:t>
            </w:r>
          </w:p>
        </w:tc>
        <w:tc>
          <w:tcPr>
            <w:tcW w:type="dxa" w:w="1135"/>
          </w:tcPr>
          <w:p>
            <w:pPr>
              <w:spacing w:after="0"/>
              <w:jc w:val="right"/>
            </w:pPr>
            <w:r>
              <w:rPr>
                <w:sz w:val="16"/>
              </w:rPr>
              <w:t>1, 0</w:t>
            </w:r>
          </w:p>
        </w:tc>
        <w:tc>
          <w:tcPr>
            <w:tcW w:type="dxa" w:w="1873"/>
          </w:tcPr>
          <w:p>
            <w:pPr>
              <w:spacing w:after="0"/>
              <w:jc w:val="left"/>
            </w:pPr>
            <w:r>
              <w:rPr>
                <w:sz w:val="16"/>
              </w:rPr>
              <w:t>SWEDEN</w:t>
            </w:r>
          </w:p>
        </w:tc>
        <w:tc>
          <w:tcPr>
            <w:tcW w:type="dxa" w:w="1061"/>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062"/>
          </w:tcPr>
          <w:p>
            <w:pPr>
              <w:spacing w:after="0"/>
              <w:jc w:val="left"/>
            </w:pPr>
          </w:p>
        </w:tc>
        <w:tc>
          <w:tcPr>
            <w:tcW w:type="dxa" w:w="3415"/>
          </w:tcPr>
          <w:p>
            <w:pPr>
              <w:spacing w:after="0"/>
              <w:jc w:val="left"/>
            </w:pPr>
            <w:r>
              <w:rPr>
                <w:sz w:val="16"/>
              </w:rPr>
              <w:t>$0 property; $0 crops (2015 dollars)</w:t>
            </w:r>
          </w:p>
        </w:tc>
        <w:tc>
          <w:tcPr>
            <w:tcW w:type="dxa" w:w="1135"/>
          </w:tcPr>
          <w:p>
            <w:pPr>
              <w:spacing w:after="0"/>
              <w:jc w:val="right"/>
            </w:pPr>
            <w:r>
              <w:rPr>
                <w:sz w:val="16"/>
              </w:rPr>
              <w:t>1, 0</w:t>
            </w:r>
          </w:p>
        </w:tc>
        <w:tc>
          <w:tcPr>
            <w:tcW w:type="dxa" w:w="1873"/>
          </w:tcPr>
          <w:p>
            <w:pPr>
              <w:spacing w:after="0"/>
              <w:jc w:val="left"/>
            </w:pPr>
            <w:r>
              <w:rPr>
                <w:sz w:val="16"/>
              </w:rPr>
              <w:t>SMALLETT</w:t>
            </w:r>
          </w:p>
        </w:tc>
        <w:tc>
          <w:tcPr>
            <w:tcW w:type="dxa" w:w="1061"/>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2014-04-27</w:t>
            </w:r>
          </w:p>
        </w:tc>
        <w:tc>
          <w:tcPr>
            <w:tcW w:type="dxa" w:w="1215"/>
          </w:tcPr>
          <w:p>
            <w:pPr>
              <w:spacing w:after="0"/>
              <w:jc w:val="left"/>
            </w:pPr>
            <w:r>
              <w:rPr>
                <w:sz w:val="16"/>
              </w:rPr>
              <w:t>Thunderstorm Wind</w:t>
            </w:r>
          </w:p>
        </w:tc>
        <w:tc>
          <w:tcPr>
            <w:tcW w:type="dxa" w:w="1062"/>
          </w:tcPr>
          <w:p>
            <w:pPr>
              <w:spacing w:after="0"/>
              <w:jc w:val="left"/>
            </w:pPr>
            <w:r>
              <w:rPr>
                <w:sz w:val="16"/>
              </w:rPr>
              <w:t>72 kt (83 mph) measured gust</w:t>
            </w:r>
          </w:p>
        </w:tc>
        <w:tc>
          <w:tcPr>
            <w:tcW w:type="dxa" w:w="3415"/>
          </w:tcPr>
          <w:p>
            <w:pPr>
              <w:spacing w:after="0"/>
              <w:jc w:val="left"/>
            </w:pPr>
            <w:r>
              <w:rPr>
                <w:sz w:val="16"/>
              </w:rPr>
              <w:t>$0 property; $0 crops (2014 dollars)</w:t>
            </w:r>
          </w:p>
        </w:tc>
        <w:tc>
          <w:tcPr>
            <w:tcW w:type="dxa" w:w="1135"/>
          </w:tcPr>
          <w:p>
            <w:pPr>
              <w:spacing w:after="0"/>
              <w:jc w:val="right"/>
            </w:pPr>
            <w:r>
              <w:rPr>
                <w:sz w:val="16"/>
              </w:rPr>
              <w:t>0, 0</w:t>
            </w:r>
          </w:p>
        </w:tc>
        <w:tc>
          <w:tcPr>
            <w:tcW w:type="dxa" w:w="1873"/>
          </w:tcPr>
          <w:p>
            <w:pPr>
              <w:spacing w:after="0"/>
              <w:jc w:val="left"/>
            </w:pPr>
            <w:r>
              <w:rPr>
                <w:sz w:val="16"/>
              </w:rPr>
              <w:t>AVA</w:t>
            </w:r>
          </w:p>
        </w:tc>
        <w:tc>
          <w:tcPr>
            <w:tcW w:type="dxa" w:w="1061"/>
          </w:tcPr>
          <w:p>
            <w:pPr>
              <w:spacing w:after="0"/>
              <w:jc w:val="left"/>
            </w:pPr>
          </w:p>
        </w:tc>
        <w:tc>
          <w:tcPr>
            <w:tcW w:type="dxa" w:w="3314"/>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062"/>
          </w:tcPr>
          <w:p>
            <w:pPr>
              <w:spacing w:after="0"/>
              <w:jc w:val="left"/>
            </w:pPr>
          </w:p>
        </w:tc>
        <w:tc>
          <w:tcPr>
            <w:tcW w:type="dxa" w:w="3415"/>
          </w:tcPr>
          <w:p>
            <w:pPr>
              <w:spacing w:after="0"/>
              <w:jc w:val="left"/>
            </w:pPr>
            <w:r>
              <w:rPr>
                <w:sz w:val="16"/>
              </w:rPr>
              <w:t>$0 property; $0 crops, reported for the zone (2012 dollars)</w:t>
            </w:r>
          </w:p>
        </w:tc>
        <w:tc>
          <w:tcPr>
            <w:tcW w:type="dxa" w:w="1135"/>
          </w:tcPr>
          <w:p>
            <w:pPr>
              <w:spacing w:after="0"/>
              <w:jc w:val="right"/>
            </w:pPr>
            <w:r>
              <w:rPr>
                <w:sz w:val="16"/>
              </w:rPr>
              <w:t>0, 0</w:t>
            </w:r>
          </w:p>
        </w:tc>
        <w:tc>
          <w:tcPr>
            <w:tcW w:type="dxa" w:w="1873"/>
          </w:tcPr>
          <w:p>
            <w:pPr>
              <w:spacing w:after="0"/>
              <w:jc w:val="left"/>
            </w:pPr>
            <w:r>
              <w:rPr>
                <w:sz w:val="16"/>
              </w:rPr>
              <w:t>NWS zone MOZ096 (DOUGLAS), zone-level: may include parts of neighboring counties</w:t>
            </w:r>
          </w:p>
        </w:tc>
        <w:tc>
          <w:tcPr>
            <w:tcW w:type="dxa" w:w="1061"/>
          </w:tcPr>
          <w:p>
            <w:pPr>
              <w:spacing w:after="0"/>
              <w:jc w:val="left"/>
            </w:pPr>
          </w:p>
        </w:tc>
        <w:tc>
          <w:tcPr>
            <w:tcW w:type="dxa" w:w="3314"/>
          </w:tcPr>
          <w:p>
            <w:pPr>
              <w:spacing w:after="0"/>
              <w:jc w:val="left"/>
            </w:pPr>
            <w:r>
              <w:rPr>
                <w:sz w:val="16"/>
              </w:rPr>
              <w:t>B1-c worst recorded: Excessive Heat, Heat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062"/>
          </w:tcPr>
          <w:p>
            <w:pPr>
              <w:spacing w:after="0"/>
              <w:jc w:val="left"/>
            </w:pPr>
            <w:r>
              <w:rPr>
                <w:sz w:val="16"/>
              </w:rPr>
              <w:t>52 kt (60 mph) estimated gust</w:t>
            </w:r>
          </w:p>
        </w:tc>
        <w:tc>
          <w:tcPr>
            <w:tcW w:type="dxa" w:w="3415"/>
          </w:tcPr>
          <w:p>
            <w:pPr>
              <w:spacing w:after="0"/>
              <w:jc w:val="left"/>
            </w:pPr>
            <w:r>
              <w:rPr>
                <w:sz w:val="16"/>
              </w:rPr>
              <w:t>$0 property; $0 crops, reported for the zone (2008 dollars)</w:t>
            </w:r>
          </w:p>
        </w:tc>
        <w:tc>
          <w:tcPr>
            <w:tcW w:type="dxa" w:w="1135"/>
          </w:tcPr>
          <w:p>
            <w:pPr>
              <w:spacing w:after="0"/>
              <w:jc w:val="right"/>
            </w:pPr>
            <w:r>
              <w:rPr>
                <w:sz w:val="16"/>
              </w:rPr>
              <w:t>0, 0</w:t>
            </w:r>
          </w:p>
        </w:tc>
        <w:tc>
          <w:tcPr>
            <w:tcW w:type="dxa" w:w="1873"/>
          </w:tcPr>
          <w:p>
            <w:pPr>
              <w:spacing w:after="0"/>
              <w:jc w:val="left"/>
            </w:pPr>
            <w:r>
              <w:rPr>
                <w:sz w:val="16"/>
              </w:rPr>
              <w:t>NWS zone MOZ096 (DOUGLAS), zone-level: may include parts of neighboring counties</w:t>
            </w:r>
          </w:p>
        </w:tc>
        <w:tc>
          <w:tcPr>
            <w:tcW w:type="dxa" w:w="1061"/>
          </w:tcPr>
          <w:p>
            <w:pPr>
              <w:spacing w:after="0"/>
              <w:jc w:val="left"/>
            </w:pPr>
          </w:p>
        </w:tc>
        <w:tc>
          <w:tcPr>
            <w:tcW w:type="dxa" w:w="33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062"/>
          </w:tcPr>
          <w:p>
            <w:pPr>
              <w:spacing w:after="0"/>
              <w:jc w:val="left"/>
            </w:pPr>
          </w:p>
        </w:tc>
        <w:tc>
          <w:tcPr>
            <w:tcW w:type="dxa" w:w="3415"/>
          </w:tcPr>
          <w:p>
            <w:pPr>
              <w:spacing w:after="0"/>
              <w:jc w:val="left"/>
            </w:pPr>
            <w:r>
              <w:rPr>
                <w:sz w:val="16"/>
              </w:rPr>
              <w:t>$0 property; $67,200 crops, reported for the zone (2007 dollars)</w:t>
            </w:r>
          </w:p>
        </w:tc>
        <w:tc>
          <w:tcPr>
            <w:tcW w:type="dxa" w:w="1135"/>
          </w:tcPr>
          <w:p>
            <w:pPr>
              <w:spacing w:after="0"/>
              <w:jc w:val="right"/>
            </w:pPr>
            <w:r>
              <w:rPr>
                <w:sz w:val="16"/>
              </w:rPr>
              <w:t>0, 0</w:t>
            </w:r>
          </w:p>
        </w:tc>
        <w:tc>
          <w:tcPr>
            <w:tcW w:type="dxa" w:w="1873"/>
          </w:tcPr>
          <w:p>
            <w:pPr>
              <w:spacing w:after="0"/>
              <w:jc w:val="left"/>
            </w:pPr>
            <w:r>
              <w:rPr>
                <w:sz w:val="16"/>
              </w:rPr>
              <w:t>NWS zone MOZ096 (DOUGLAS), zone-level: may include parts of neighboring counties</w:t>
            </w:r>
          </w:p>
        </w:tc>
        <w:tc>
          <w:tcPr>
            <w:tcW w:type="dxa" w:w="1061"/>
          </w:tcPr>
          <w:p>
            <w:pPr>
              <w:spacing w:after="0"/>
              <w:jc w:val="left"/>
            </w:pPr>
          </w:p>
        </w:tc>
        <w:tc>
          <w:tcPr>
            <w:tcW w:type="dxa" w:w="33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062"/>
          </w:tcPr>
          <w:p>
            <w:pPr>
              <w:spacing w:after="0"/>
              <w:jc w:val="left"/>
            </w:pPr>
          </w:p>
        </w:tc>
        <w:tc>
          <w:tcPr>
            <w:tcW w:type="dxa" w:w="3415"/>
          </w:tcPr>
          <w:p>
            <w:pPr>
              <w:spacing w:after="0"/>
              <w:jc w:val="left"/>
            </w:pPr>
            <w:r>
              <w:rPr>
                <w:sz w:val="16"/>
              </w:rPr>
              <w:t>$0 property; $0 crops, reported for the zone (2000 dollars)</w:t>
            </w:r>
          </w:p>
        </w:tc>
        <w:tc>
          <w:tcPr>
            <w:tcW w:type="dxa" w:w="1135"/>
          </w:tcPr>
          <w:p>
            <w:pPr>
              <w:spacing w:after="0"/>
              <w:jc w:val="right"/>
            </w:pPr>
            <w:r>
              <w:rPr>
                <w:sz w:val="16"/>
              </w:rPr>
              <w:t>0, 0</w:t>
            </w:r>
          </w:p>
        </w:tc>
        <w:tc>
          <w:tcPr>
            <w:tcW w:type="dxa" w:w="1873"/>
          </w:tcPr>
          <w:p>
            <w:pPr>
              <w:spacing w:after="0"/>
              <w:jc w:val="left"/>
            </w:pPr>
            <w:r>
              <w:rPr>
                <w:sz w:val="16"/>
              </w:rPr>
              <w:t>NWS zone MOZ096 (DOUGLAS), zone-level: may include parts of neighboring counties</w:t>
            </w:r>
          </w:p>
        </w:tc>
        <w:tc>
          <w:tcPr>
            <w:tcW w:type="dxa" w:w="1061"/>
          </w:tcPr>
          <w:p>
            <w:pPr>
              <w:spacing w:after="0"/>
              <w:jc w:val="left"/>
            </w:pPr>
          </w:p>
        </w:tc>
        <w:tc>
          <w:tcPr>
            <w:tcW w:type="dxa" w:w="33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1998-05-06</w:t>
            </w:r>
          </w:p>
        </w:tc>
        <w:tc>
          <w:tcPr>
            <w:tcW w:type="dxa" w:w="1215"/>
          </w:tcPr>
          <w:p>
            <w:pPr>
              <w:spacing w:after="0"/>
              <w:jc w:val="left"/>
            </w:pPr>
            <w:r>
              <w:rPr>
                <w:sz w:val="16"/>
              </w:rPr>
              <w:t>Flash Flood</w:t>
            </w:r>
          </w:p>
        </w:tc>
        <w:tc>
          <w:tcPr>
            <w:tcW w:type="dxa" w:w="1062"/>
          </w:tcPr>
          <w:p>
            <w:pPr>
              <w:spacing w:after="0"/>
              <w:jc w:val="left"/>
            </w:pPr>
          </w:p>
        </w:tc>
        <w:tc>
          <w:tcPr>
            <w:tcW w:type="dxa" w:w="3415"/>
          </w:tcPr>
          <w:p>
            <w:pPr>
              <w:spacing w:after="0"/>
              <w:jc w:val="left"/>
            </w:pPr>
            <w:r>
              <w:rPr>
                <w:sz w:val="16"/>
              </w:rPr>
              <w:t>damage not reported</w:t>
            </w:r>
          </w:p>
        </w:tc>
        <w:tc>
          <w:tcPr>
            <w:tcW w:type="dxa" w:w="1135"/>
          </w:tcPr>
          <w:p>
            <w:pPr>
              <w:spacing w:after="0"/>
              <w:jc w:val="right"/>
            </w:pPr>
            <w:r>
              <w:rPr>
                <w:sz w:val="16"/>
              </w:rPr>
              <w:t>2, 0</w:t>
            </w:r>
          </w:p>
        </w:tc>
        <w:tc>
          <w:tcPr>
            <w:tcW w:type="dxa" w:w="1873"/>
          </w:tcPr>
          <w:p>
            <w:pPr>
              <w:spacing w:after="0"/>
              <w:jc w:val="left"/>
            </w:pPr>
            <w:r>
              <w:rPr>
                <w:sz w:val="16"/>
              </w:rPr>
              <w:t>ANN</w:t>
            </w:r>
          </w:p>
        </w:tc>
        <w:tc>
          <w:tcPr>
            <w:tcW w:type="dxa" w:w="1061"/>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1996-11-24</w:t>
            </w:r>
          </w:p>
        </w:tc>
        <w:tc>
          <w:tcPr>
            <w:tcW w:type="dxa" w:w="1215"/>
          </w:tcPr>
          <w:p>
            <w:pPr>
              <w:spacing w:after="0"/>
              <w:jc w:val="left"/>
            </w:pPr>
            <w:r>
              <w:rPr>
                <w:sz w:val="16"/>
              </w:rPr>
              <w:t>Ice Storm</w:t>
            </w:r>
          </w:p>
        </w:tc>
        <w:tc>
          <w:tcPr>
            <w:tcW w:type="dxa" w:w="1062"/>
          </w:tcPr>
          <w:p>
            <w:pPr>
              <w:spacing w:after="0"/>
              <w:jc w:val="left"/>
            </w:pPr>
          </w:p>
        </w:tc>
        <w:tc>
          <w:tcPr>
            <w:tcW w:type="dxa" w:w="3415"/>
          </w:tcPr>
          <w:p>
            <w:pPr>
              <w:spacing w:after="0"/>
              <w:jc w:val="left"/>
            </w:pPr>
            <w:r>
              <w:rPr>
                <w:sz w:val="16"/>
              </w:rPr>
              <w:t>$100,000 property; crops not reported, reported for the zone (1996 dollars)</w:t>
            </w:r>
          </w:p>
        </w:tc>
        <w:tc>
          <w:tcPr>
            <w:tcW w:type="dxa" w:w="1135"/>
          </w:tcPr>
          <w:p>
            <w:pPr>
              <w:spacing w:after="0"/>
              <w:jc w:val="right"/>
            </w:pPr>
            <w:r>
              <w:rPr>
                <w:sz w:val="16"/>
              </w:rPr>
              <w:t>0, 0</w:t>
            </w:r>
          </w:p>
        </w:tc>
        <w:tc>
          <w:tcPr>
            <w:tcW w:type="dxa" w:w="1873"/>
          </w:tcPr>
          <w:p>
            <w:pPr>
              <w:spacing w:after="0"/>
              <w:jc w:val="left"/>
            </w:pPr>
            <w:r>
              <w:rPr>
                <w:sz w:val="16"/>
              </w:rPr>
              <w:t>NWS zone MOZ096 (DOUGLAS), zone-level: may include parts of neighboring counties</w:t>
            </w:r>
          </w:p>
        </w:tc>
        <w:tc>
          <w:tcPr>
            <w:tcW w:type="dxa" w:w="1061"/>
          </w:tcPr>
          <w:p>
            <w:pPr>
              <w:spacing w:after="0"/>
              <w:jc w:val="left"/>
            </w:pPr>
          </w:p>
        </w:tc>
        <w:tc>
          <w:tcPr>
            <w:tcW w:type="dxa" w:w="3314"/>
          </w:tcPr>
          <w:p>
            <w:pPr>
              <w:spacing w:after="0"/>
              <w:jc w:val="left"/>
            </w:pPr>
            <w:r>
              <w:rPr>
                <w:sz w:val="16"/>
              </w:rPr>
              <w:t>B1-c worst recorded: Ice Storm</w:t>
            </w:r>
          </w:p>
        </w:tc>
      </w:tr>
      <w:tr>
        <w:trPr>
          <w:cantSplit/>
        </w:trPr>
        <w:tc>
          <w:tcPr>
            <w:tcW w:type="dxa" w:w="1037"/>
          </w:tcPr>
          <w:p>
            <w:pPr>
              <w:spacing w:after="0"/>
              <w:jc w:val="left"/>
            </w:pPr>
            <w:r>
              <w:rPr>
                <w:sz w:val="16"/>
              </w:rPr>
              <w:t>1979-04-11</w:t>
            </w:r>
          </w:p>
        </w:tc>
        <w:tc>
          <w:tcPr>
            <w:tcW w:type="dxa" w:w="1215"/>
          </w:tcPr>
          <w:p>
            <w:pPr>
              <w:spacing w:after="0"/>
              <w:jc w:val="left"/>
            </w:pPr>
            <w:r>
              <w:rPr>
                <w:sz w:val="16"/>
              </w:rPr>
              <w:t>Tornado</w:t>
            </w:r>
          </w:p>
        </w:tc>
        <w:tc>
          <w:tcPr>
            <w:tcW w:type="dxa" w:w="1062"/>
          </w:tcPr>
          <w:p>
            <w:pPr>
              <w:spacing w:after="0"/>
              <w:jc w:val="left"/>
            </w:pPr>
            <w:r>
              <w:rPr>
                <w:sz w:val="16"/>
              </w:rPr>
              <w:t>F3, 400 yd wide</w:t>
            </w:r>
          </w:p>
        </w:tc>
        <w:tc>
          <w:tcPr>
            <w:tcW w:type="dxa" w:w="3415"/>
          </w:tcPr>
          <w:p>
            <w:pPr>
              <w:spacing w:after="0"/>
              <w:jc w:val="left"/>
            </w:pPr>
            <w:r>
              <w:rPr>
                <w:sz w:val="16"/>
              </w:rPr>
              <w:t>$250 property; crops not recorded (1979 dollars)</w:t>
            </w:r>
          </w:p>
        </w:tc>
        <w:tc>
          <w:tcPr>
            <w:tcW w:type="dxa" w:w="1135"/>
          </w:tcPr>
          <w:p>
            <w:pPr>
              <w:spacing w:after="0"/>
              <w:jc w:val="right"/>
            </w:pPr>
            <w:r>
              <w:rPr>
                <w:sz w:val="16"/>
              </w:rPr>
              <w:t>0, 0</w:t>
            </w:r>
          </w:p>
        </w:tc>
        <w:tc>
          <w:tcPr>
            <w:tcW w:type="dxa" w:w="1873"/>
          </w:tcPr>
          <w:p>
            <w:pPr>
              <w:spacing w:after="0"/>
              <w:jc w:val="left"/>
            </w:pPr>
            <w:r>
              <w:rPr>
                <w:sz w:val="16"/>
              </w:rPr>
              <w:t>location not recorded</w:t>
            </w:r>
          </w:p>
        </w:tc>
        <w:tc>
          <w:tcPr>
            <w:tcW w:type="dxa" w:w="1061"/>
          </w:tcPr>
          <w:p>
            <w:pPr>
              <w:spacing w:after="0"/>
              <w:jc w:val="left"/>
            </w:pPr>
          </w:p>
        </w:tc>
        <w:tc>
          <w:tcPr>
            <w:tcW w:type="dxa" w:w="331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2.11</w:t>
            </w:r>
          </w:p>
        </w:tc>
        <w:tc>
          <w:tcPr>
            <w:tcW w:type="dxa" w:w="1447"/>
          </w:tcPr>
          <w:p>
            <w:pPr>
              <w:spacing w:after="0"/>
              <w:jc w:val="left"/>
            </w:pPr>
            <w:r>
              <w:rPr>
                <w:sz w:val="16"/>
              </w:rPr>
              <w:t>event-days per year</w:t>
            </w:r>
          </w:p>
        </w:tc>
        <w:tc>
          <w:tcPr>
            <w:tcW w:type="dxa" w:w="1569"/>
          </w:tcPr>
          <w:p>
            <w:pPr>
              <w:spacing w:after="0"/>
              <w:jc w:val="left"/>
            </w:pPr>
            <w:r>
              <w:rPr>
                <w:sz w:val="16"/>
              </w:rPr>
              <w:t>about 2.11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40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2.11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2.32</w:t>
            </w:r>
          </w:p>
        </w:tc>
        <w:tc>
          <w:tcPr>
            <w:tcW w:type="dxa" w:w="1447"/>
          </w:tcPr>
          <w:p>
            <w:pPr>
              <w:spacing w:after="0"/>
              <w:jc w:val="left"/>
            </w:pPr>
            <w:r>
              <w:rPr>
                <w:sz w:val="16"/>
              </w:rPr>
              <w:t>event-days per year</w:t>
            </w:r>
          </w:p>
        </w:tc>
        <w:tc>
          <w:tcPr>
            <w:tcW w:type="dxa" w:w="1569"/>
          </w:tcPr>
          <w:p>
            <w:pPr>
              <w:spacing w:after="0"/>
              <w:jc w:val="left"/>
            </w:pPr>
            <w:r>
              <w:rPr>
                <w:sz w:val="16"/>
              </w:rPr>
              <w:t>about 2.32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63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2.32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0.00352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0.352%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6.14</w:t>
            </w:r>
          </w:p>
        </w:tc>
        <w:tc>
          <w:tcPr>
            <w:tcW w:type="dxa" w:w="1447"/>
          </w:tcPr>
          <w:p>
            <w:pPr>
              <w:spacing w:after="0"/>
              <w:jc w:val="left"/>
            </w:pPr>
            <w:r>
              <w:rPr>
                <w:sz w:val="16"/>
              </w:rPr>
              <w:t>events per year</w:t>
            </w:r>
          </w:p>
        </w:tc>
        <w:tc>
          <w:tcPr>
            <w:tcW w:type="dxa" w:w="1569"/>
          </w:tcPr>
          <w:p>
            <w:pPr>
              <w:spacing w:after="0"/>
              <w:jc w:val="left"/>
            </w:pPr>
            <w:r>
              <w:rPr>
                <w:sz w:val="16"/>
              </w:rPr>
              <w:t>about 6.14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233.5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12.6</w:t>
            </w:r>
          </w:p>
        </w:tc>
        <w:tc>
          <w:tcPr>
            <w:tcW w:type="dxa" w:w="1447"/>
          </w:tcPr>
          <w:p>
            <w:pPr>
              <w:spacing w:after="0"/>
              <w:jc w:val="left"/>
            </w:pPr>
            <w:r>
              <w:rPr>
                <w:sz w:val="16"/>
              </w:rPr>
              <w:t>event-days per year</w:t>
            </w:r>
          </w:p>
        </w:tc>
        <w:tc>
          <w:tcPr>
            <w:tcW w:type="dxa" w:w="1569"/>
          </w:tcPr>
          <w:p>
            <w:pPr>
              <w:spacing w:after="0"/>
              <w:jc w:val="left"/>
            </w:pPr>
            <w:r>
              <w:rPr>
                <w:sz w:val="16"/>
              </w:rPr>
              <w:t>about 12.6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190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0.0156</w:t>
            </w:r>
          </w:p>
        </w:tc>
        <w:tc>
          <w:tcPr>
            <w:tcW w:type="dxa" w:w="1447"/>
          </w:tcPr>
          <w:p>
            <w:pPr>
              <w:spacing w:after="0"/>
              <w:jc w:val="left"/>
            </w:pPr>
            <w:r>
              <w:rPr>
                <w:sz w:val="16"/>
              </w:rPr>
              <w:t>events per year</w:t>
            </w:r>
          </w:p>
        </w:tc>
        <w:tc>
          <w:tcPr>
            <w:tcW w:type="dxa" w:w="1569"/>
          </w:tcPr>
          <w:p>
            <w:pPr>
              <w:spacing w:after="0"/>
              <w:jc w:val="left"/>
            </w:pPr>
            <w:r>
              <w:rPr>
                <w:sz w:val="16"/>
              </w:rPr>
              <w:t>about 1 in 64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1.6</w:t>
            </w:r>
          </w:p>
        </w:tc>
        <w:tc>
          <w:tcPr>
            <w:tcW w:type="dxa" w:w="1447"/>
          </w:tcPr>
          <w:p>
            <w:pPr>
              <w:spacing w:after="0"/>
              <w:jc w:val="left"/>
            </w:pPr>
            <w:r>
              <w:rPr>
                <w:sz w:val="16"/>
              </w:rPr>
              <w:t>event-days per year</w:t>
            </w:r>
          </w:p>
        </w:tc>
        <w:tc>
          <w:tcPr>
            <w:tcW w:type="dxa" w:w="1569"/>
          </w:tcPr>
          <w:p>
            <w:pPr>
              <w:spacing w:after="0"/>
              <w:jc w:val="left"/>
            </w:pPr>
            <w:r>
              <w:rPr>
                <w:sz w:val="16"/>
              </w:rPr>
              <w:t>about 1.6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108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1.6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6.43</w:t>
            </w:r>
          </w:p>
        </w:tc>
        <w:tc>
          <w:tcPr>
            <w:tcW w:type="dxa" w:w="1447"/>
          </w:tcPr>
          <w:p>
            <w:pPr>
              <w:spacing w:after="0"/>
              <w:jc w:val="left"/>
            </w:pPr>
            <w:r>
              <w:rPr>
                <w:sz w:val="16"/>
              </w:rPr>
              <w:t>event-days per year</w:t>
            </w:r>
          </w:p>
        </w:tc>
        <w:tc>
          <w:tcPr>
            <w:tcW w:type="dxa" w:w="1569"/>
          </w:tcPr>
          <w:p>
            <w:pPr>
              <w:spacing w:after="0"/>
              <w:jc w:val="left"/>
            </w:pPr>
            <w:r>
              <w:rPr>
                <w:sz w:val="16"/>
              </w:rPr>
              <w:t>about 6.43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20"/>
          </w:tcPr>
          <w:p>
            <w:pPr>
              <w:spacing w:after="0"/>
              <w:jc w:val="right"/>
            </w:pPr>
            <w:r>
              <w:rPr>
                <w:sz w:val="16"/>
              </w:rPr>
              <w:t>180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2.09</w:t>
            </w:r>
          </w:p>
        </w:tc>
        <w:tc>
          <w:tcPr>
            <w:tcW w:type="dxa" w:w="1447"/>
          </w:tcPr>
          <w:p>
            <w:pPr>
              <w:spacing w:after="0"/>
              <w:jc w:val="left"/>
            </w:pPr>
            <w:r>
              <w:rPr>
                <w:sz w:val="16"/>
              </w:rPr>
              <w:t>events per year (modeled)</w:t>
            </w:r>
          </w:p>
        </w:tc>
        <w:tc>
          <w:tcPr>
            <w:tcW w:type="dxa" w:w="1569"/>
          </w:tcPr>
          <w:p>
            <w:pPr>
              <w:spacing w:after="0"/>
              <w:jc w:val="left"/>
            </w:pPr>
            <w:r>
              <w:rPr>
                <w:sz w:val="16"/>
              </w:rPr>
              <w:t>about 2.09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57</w:t>
            </w:r>
          </w:p>
        </w:tc>
        <w:tc>
          <w:tcPr>
            <w:tcW w:type="dxa" w:w="1447"/>
          </w:tcPr>
          <w:p>
            <w:pPr>
              <w:spacing w:after="0"/>
              <w:jc w:val="left"/>
            </w:pPr>
            <w:r>
              <w:rPr>
                <w:sz w:val="16"/>
              </w:rPr>
              <w:t>days per year with a strike</w:t>
            </w:r>
          </w:p>
        </w:tc>
        <w:tc>
          <w:tcPr>
            <w:tcW w:type="dxa" w:w="1569"/>
          </w:tcPr>
          <w:p>
            <w:pPr>
              <w:spacing w:after="0"/>
              <w:jc w:val="left"/>
            </w:pPr>
            <w:r>
              <w:rPr>
                <w:sz w:val="16"/>
              </w:rPr>
              <w:t>about 57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4.65</w:t>
            </w:r>
          </w:p>
        </w:tc>
        <w:tc>
          <w:tcPr>
            <w:tcW w:type="dxa" w:w="1447"/>
          </w:tcPr>
          <w:p>
            <w:pPr>
              <w:spacing w:after="0"/>
              <w:jc w:val="left"/>
            </w:pPr>
            <w:r>
              <w:rPr>
                <w:sz w:val="16"/>
              </w:rPr>
              <w:t>events per year</w:t>
            </w:r>
          </w:p>
        </w:tc>
        <w:tc>
          <w:tcPr>
            <w:tcW w:type="dxa" w:w="1569"/>
          </w:tcPr>
          <w:p>
            <w:pPr>
              <w:spacing w:after="0"/>
              <w:jc w:val="left"/>
            </w:pPr>
            <w:r>
              <w:rPr>
                <w:sz w:val="16"/>
              </w:rPr>
              <w:t>about 4.65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0.507</w:t>
            </w:r>
          </w:p>
        </w:tc>
        <w:tc>
          <w:tcPr>
            <w:tcW w:type="dxa" w:w="1447"/>
          </w:tcPr>
          <w:p>
            <w:pPr>
              <w:spacing w:after="0"/>
              <w:jc w:val="left"/>
            </w:pPr>
            <w:r>
              <w:rPr>
                <w:sz w:val="16"/>
              </w:rPr>
              <w:t>events per year</w:t>
            </w:r>
          </w:p>
        </w:tc>
        <w:tc>
          <w:tcPr>
            <w:tcW w:type="dxa" w:w="1569"/>
          </w:tcPr>
          <w:p>
            <w:pPr>
              <w:spacing w:after="0"/>
              <w:jc w:val="left"/>
            </w:pPr>
            <w:r>
              <w:rPr>
                <w:sz w:val="16"/>
              </w:rPr>
              <w:t>about 0.51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0.00206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0.206%</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10.9</w:t>
            </w:r>
          </w:p>
        </w:tc>
        <w:tc>
          <w:tcPr>
            <w:tcW w:type="dxa" w:w="1447"/>
          </w:tcPr>
          <w:p>
            <w:pPr>
              <w:spacing w:after="0"/>
              <w:jc w:val="left"/>
            </w:pPr>
            <w:r>
              <w:rPr>
                <w:sz w:val="16"/>
              </w:rPr>
              <w:t>event-days per year</w:t>
            </w:r>
          </w:p>
        </w:tc>
        <w:tc>
          <w:tcPr>
            <w:tcW w:type="dxa" w:w="1569"/>
          </w:tcPr>
          <w:p>
            <w:pPr>
              <w:spacing w:after="0"/>
              <w:jc w:val="left"/>
            </w:pPr>
            <w:r>
              <w:rPr>
                <w:sz w:val="16"/>
              </w:rPr>
              <w:t>about 10.9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208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211</w:t>
            </w:r>
          </w:p>
        </w:tc>
        <w:tc>
          <w:tcPr>
            <w:tcW w:type="dxa" w:w="1476"/>
          </w:tcPr>
          <w:p>
            <w:pPr>
              <w:spacing w:after="0"/>
              <w:jc w:val="right"/>
            </w:pPr>
            <w:r>
              <w:rPr>
                <w:sz w:val="16"/>
              </w:rPr>
              <w:t>30</w:t>
            </w:r>
          </w:p>
        </w:tc>
        <w:tc>
          <w:tcPr>
            <w:tcW w:type="dxa" w:w="1476"/>
          </w:tcPr>
          <w:p>
            <w:pPr>
              <w:spacing w:after="0"/>
              <w:jc w:val="right"/>
            </w:pPr>
            <w:r>
              <w:rPr>
                <w:sz w:val="16"/>
              </w:rPr>
              <w:t>7.03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87.8</w:t>
            </w:r>
          </w:p>
        </w:tc>
        <w:tc>
          <w:tcPr>
            <w:tcW w:type="dxa" w:w="701"/>
          </w:tcPr>
          <w:p>
            <w:pPr>
              <w:spacing w:after="0"/>
              <w:jc w:val="right"/>
            </w:pPr>
            <w:r>
              <w:rPr>
                <w:sz w:val="16"/>
              </w:rPr>
              <w:t>87.9</w:t>
            </w:r>
          </w:p>
        </w:tc>
        <w:tc>
          <w:tcPr>
            <w:tcW w:type="dxa" w:w="668"/>
          </w:tcPr>
          <w:p>
            <w:pPr>
              <w:spacing w:after="0"/>
              <w:jc w:val="right"/>
            </w:pPr>
            <w:r>
              <w:rPr>
                <w:sz w:val="16"/>
              </w:rPr>
              <w:t>89.2</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3</w:t>
            </w:r>
          </w:p>
        </w:tc>
        <w:tc>
          <w:tcPr>
            <w:tcW w:type="dxa" w:w="922"/>
          </w:tcPr>
          <w:p>
            <w:pPr>
              <w:spacing w:after="0"/>
              <w:jc w:val="right"/>
            </w:pPr>
            <w:r>
              <w:rPr>
                <w:sz w:val="16"/>
              </w:rPr>
              <w:t>90.1</w:t>
            </w:r>
          </w:p>
        </w:tc>
        <w:tc>
          <w:tcPr>
            <w:tcW w:type="dxa" w:w="701"/>
          </w:tcPr>
          <w:p>
            <w:pPr>
              <w:spacing w:after="0"/>
              <w:jc w:val="right"/>
            </w:pPr>
            <w:r>
              <w:rPr>
                <w:sz w:val="16"/>
              </w:rPr>
              <w:t>90.1</w:t>
            </w:r>
          </w:p>
        </w:tc>
        <w:tc>
          <w:tcPr>
            <w:tcW w:type="dxa" w:w="668"/>
          </w:tcPr>
          <w:p>
            <w:pPr>
              <w:spacing w:after="0"/>
              <w:jc w:val="right"/>
            </w:pPr>
            <w:r>
              <w:rPr>
                <w:sz w:val="16"/>
              </w:rPr>
              <w:t>90.1</w:t>
            </w:r>
          </w:p>
        </w:tc>
        <w:tc>
          <w:tcPr>
            <w:tcW w:type="dxa" w:w="2909"/>
          </w:tcPr>
          <w:p>
            <w:pPr>
              <w:spacing w:after="0"/>
              <w:jc w:val="left"/>
            </w:pPr>
            <w:r>
              <w:rPr>
                <w:sz w:val="16"/>
              </w:rPr>
              <w:t>Relatively Low 1,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69.4</w:t>
            </w:r>
          </w:p>
        </w:tc>
        <w:tc>
          <w:tcPr>
            <w:tcW w:type="dxa" w:w="701"/>
          </w:tcPr>
          <w:p>
            <w:pPr>
              <w:spacing w:after="0"/>
              <w:jc w:val="right"/>
            </w:pPr>
            <w:r>
              <w:rPr>
                <w:sz w:val="16"/>
              </w:rPr>
              <w:t>76.1</w:t>
            </w:r>
          </w:p>
        </w:tc>
        <w:tc>
          <w:tcPr>
            <w:tcW w:type="dxa" w:w="668"/>
          </w:tcPr>
          <w:p>
            <w:pPr>
              <w:spacing w:after="0"/>
              <w:jc w:val="right"/>
            </w:pPr>
            <w:r>
              <w:rPr>
                <w:sz w:val="16"/>
              </w:rPr>
              <w:t>84.5</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66.9</w:t>
            </w:r>
          </w:p>
        </w:tc>
        <w:tc>
          <w:tcPr>
            <w:tcW w:type="dxa" w:w="701"/>
          </w:tcPr>
          <w:p>
            <w:pPr>
              <w:spacing w:after="0"/>
              <w:jc w:val="right"/>
            </w:pPr>
            <w:r>
              <w:rPr>
                <w:sz w:val="16"/>
              </w:rPr>
              <w:t>67.2</w:t>
            </w:r>
          </w:p>
        </w:tc>
        <w:tc>
          <w:tcPr>
            <w:tcW w:type="dxa" w:w="668"/>
          </w:tcPr>
          <w:p>
            <w:pPr>
              <w:spacing w:after="0"/>
              <w:jc w:val="right"/>
            </w:pPr>
            <w:r>
              <w:rPr>
                <w:sz w:val="16"/>
              </w:rPr>
              <w:t>75.0</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94.1</w:t>
            </w:r>
          </w:p>
        </w:tc>
        <w:tc>
          <w:tcPr>
            <w:tcW w:type="dxa" w:w="701"/>
          </w:tcPr>
          <w:p>
            <w:pPr>
              <w:spacing w:after="0"/>
              <w:jc w:val="right"/>
            </w:pPr>
            <w:r>
              <w:rPr>
                <w:sz w:val="16"/>
              </w:rPr>
              <w:t>94.9</w:t>
            </w:r>
          </w:p>
        </w:tc>
        <w:tc>
          <w:tcPr>
            <w:tcW w:type="dxa" w:w="668"/>
          </w:tcPr>
          <w:p>
            <w:pPr>
              <w:spacing w:after="0"/>
              <w:jc w:val="right"/>
            </w:pPr>
            <w:r>
              <w:rPr>
                <w:sz w:val="16"/>
              </w:rPr>
              <w:t>96.1</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43.4</w:t>
            </w:r>
          </w:p>
        </w:tc>
        <w:tc>
          <w:tcPr>
            <w:tcW w:type="dxa" w:w="701"/>
          </w:tcPr>
          <w:p>
            <w:pPr>
              <w:spacing w:after="0"/>
              <w:jc w:val="right"/>
            </w:pPr>
            <w:r>
              <w:rPr>
                <w:sz w:val="16"/>
              </w:rPr>
              <w:t>45.6</w:t>
            </w:r>
          </w:p>
        </w:tc>
        <w:tc>
          <w:tcPr>
            <w:tcW w:type="dxa" w:w="668"/>
          </w:tcPr>
          <w:p>
            <w:pPr>
              <w:spacing w:after="0"/>
              <w:jc w:val="right"/>
            </w:pPr>
            <w:r>
              <w:rPr>
                <w:sz w:val="16"/>
              </w:rPr>
              <w:t>46.9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97.8</w:t>
            </w:r>
          </w:p>
        </w:tc>
        <w:tc>
          <w:tcPr>
            <w:tcW w:type="dxa" w:w="701"/>
          </w:tcPr>
          <w:p>
            <w:pPr>
              <w:spacing w:after="0"/>
              <w:jc w:val="right"/>
            </w:pPr>
            <w:r>
              <w:rPr>
                <w:sz w:val="16"/>
              </w:rPr>
              <w:t>98.0</w:t>
            </w:r>
          </w:p>
        </w:tc>
        <w:tc>
          <w:tcPr>
            <w:tcW w:type="dxa" w:w="668"/>
          </w:tcPr>
          <w:p>
            <w:pPr>
              <w:spacing w:after="0"/>
              <w:jc w:val="right"/>
            </w:pPr>
            <w:r>
              <w:rPr>
                <w:sz w:val="16"/>
              </w:rPr>
              <w:t>99.2</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70.8</w:t>
            </w:r>
          </w:p>
        </w:tc>
        <w:tc>
          <w:tcPr>
            <w:tcW w:type="dxa" w:w="701"/>
          </w:tcPr>
          <w:p>
            <w:pPr>
              <w:spacing w:after="0"/>
              <w:jc w:val="right"/>
            </w:pPr>
            <w:r>
              <w:rPr>
                <w:sz w:val="16"/>
              </w:rPr>
              <w:t>76.7</w:t>
            </w:r>
          </w:p>
        </w:tc>
        <w:tc>
          <w:tcPr>
            <w:tcW w:type="dxa" w:w="668"/>
          </w:tcPr>
          <w:p>
            <w:pPr>
              <w:spacing w:after="0"/>
              <w:jc w:val="right"/>
            </w:pPr>
            <w:r>
              <w:rPr>
                <w:sz w:val="16"/>
              </w:rPr>
              <w:t>84.4</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82.3</w:t>
            </w:r>
          </w:p>
        </w:tc>
        <w:tc>
          <w:tcPr>
            <w:tcW w:type="dxa" w:w="701"/>
          </w:tcPr>
          <w:p>
            <w:pPr>
              <w:spacing w:after="0"/>
              <w:jc w:val="right"/>
            </w:pPr>
            <w:r>
              <w:rPr>
                <w:sz w:val="16"/>
              </w:rPr>
              <w:t>96.2</w:t>
            </w:r>
          </w:p>
        </w:tc>
        <w:tc>
          <w:tcPr>
            <w:tcW w:type="dxa" w:w="668"/>
          </w:tcPr>
          <w:p>
            <w:pPr>
              <w:spacing w:after="0"/>
              <w:jc w:val="right"/>
            </w:pPr>
            <w:r>
              <w:rPr>
                <w:sz w:val="16"/>
              </w:rPr>
              <w:t>96.8</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83.2</w:t>
            </w:r>
          </w:p>
        </w:tc>
        <w:tc>
          <w:tcPr>
            <w:tcW w:type="dxa" w:w="701"/>
          </w:tcPr>
          <w:p>
            <w:pPr>
              <w:spacing w:after="0"/>
              <w:jc w:val="right"/>
            </w:pPr>
            <w:r>
              <w:rPr>
                <w:sz w:val="16"/>
              </w:rPr>
              <w:t>86.5</w:t>
            </w:r>
          </w:p>
        </w:tc>
        <w:tc>
          <w:tcPr>
            <w:tcW w:type="dxa" w:w="668"/>
          </w:tcPr>
          <w:p>
            <w:pPr>
              <w:spacing w:after="0"/>
              <w:jc w:val="right"/>
            </w:pPr>
            <w:r>
              <w:rPr>
                <w:sz w:val="16"/>
              </w:rPr>
              <w:t>92.1</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97.2</w:t>
            </w:r>
          </w:p>
        </w:tc>
        <w:tc>
          <w:tcPr>
            <w:tcW w:type="dxa" w:w="701"/>
          </w:tcPr>
          <w:p>
            <w:pPr>
              <w:spacing w:after="0"/>
              <w:jc w:val="right"/>
            </w:pPr>
            <w:r>
              <w:rPr>
                <w:sz w:val="16"/>
              </w:rPr>
              <w:t>97.9</w:t>
            </w:r>
          </w:p>
        </w:tc>
        <w:tc>
          <w:tcPr>
            <w:tcW w:type="dxa" w:w="668"/>
          </w:tcPr>
          <w:p>
            <w:pPr>
              <w:spacing w:after="0"/>
              <w:jc w:val="right"/>
            </w:pPr>
            <w:r>
              <w:rPr>
                <w:sz w:val="16"/>
              </w:rPr>
              <w:t>99.1</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86.2</w:t>
            </w:r>
          </w:p>
        </w:tc>
        <w:tc>
          <w:tcPr>
            <w:tcW w:type="dxa" w:w="701"/>
          </w:tcPr>
          <w:p>
            <w:pPr>
              <w:spacing w:after="0"/>
              <w:jc w:val="right"/>
            </w:pPr>
            <w:r>
              <w:rPr>
                <w:sz w:val="16"/>
              </w:rPr>
              <w:t>86.5</w:t>
            </w:r>
          </w:p>
        </w:tc>
        <w:tc>
          <w:tcPr>
            <w:tcW w:type="dxa" w:w="668"/>
          </w:tcPr>
          <w:p>
            <w:pPr>
              <w:spacing w:after="0"/>
              <w:jc w:val="right"/>
            </w:pPr>
            <w:r>
              <w:rPr>
                <w:sz w:val="16"/>
              </w:rPr>
              <w:t>94.0</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88.2</w:t>
            </w:r>
          </w:p>
        </w:tc>
        <w:tc>
          <w:tcPr>
            <w:tcW w:type="dxa" w:w="701"/>
          </w:tcPr>
          <w:p>
            <w:pPr>
              <w:spacing w:after="0"/>
              <w:jc w:val="right"/>
            </w:pPr>
            <w:r>
              <w:rPr>
                <w:sz w:val="16"/>
              </w:rPr>
              <w:t>88.3</w:t>
            </w:r>
          </w:p>
        </w:tc>
        <w:tc>
          <w:tcPr>
            <w:tcW w:type="dxa" w:w="668"/>
          </w:tcPr>
          <w:p>
            <w:pPr>
              <w:spacing w:after="0"/>
              <w:jc w:val="right"/>
            </w:pPr>
            <w:r>
              <w:rPr>
                <w:sz w:val="16"/>
              </w:rPr>
              <w:t>90.1</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84.3</w:t>
            </w:r>
          </w:p>
        </w:tc>
        <w:tc>
          <w:tcPr>
            <w:tcW w:type="dxa" w:w="701"/>
          </w:tcPr>
          <w:p>
            <w:pPr>
              <w:spacing w:after="0"/>
              <w:jc w:val="right"/>
            </w:pPr>
            <w:r>
              <w:rPr>
                <w:sz w:val="16"/>
              </w:rPr>
              <w:t>84.6</w:t>
            </w:r>
          </w:p>
        </w:tc>
        <w:tc>
          <w:tcPr>
            <w:tcW w:type="dxa" w:w="668"/>
          </w:tcPr>
          <w:p>
            <w:pPr>
              <w:spacing w:after="0"/>
              <w:jc w:val="right"/>
            </w:pPr>
            <w:r>
              <w:rPr>
                <w:sz w:val="16"/>
              </w:rPr>
              <w:t>91.5</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Douglas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0</w:t>
            </w:r>
          </w:p>
        </w:tc>
        <w:tc>
          <w:tcPr>
            <w:tcW w:type="dxa" w:w="1810"/>
          </w:tcPr>
          <w:p>
            <w:pPr>
              <w:spacing w:after="0"/>
              <w:jc w:val="right"/>
            </w:pPr>
            <w:r>
              <w:rPr>
                <w:sz w:val="16"/>
              </w:rPr>
              <w:t>$7,878,477.38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Ava city</w:t>
            </w:r>
          </w:p>
        </w:tc>
        <w:tc>
          <w:tcPr>
            <w:tcW w:type="dxa" w:w="1701"/>
          </w:tcPr>
          <w:p>
            <w:pPr>
              <w:spacing w:after="0"/>
              <w:jc w:val="left"/>
            </w:pPr>
            <w:r>
              <w:rPr>
                <w:sz w:val="16"/>
              </w:rPr>
              <w:t>City</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0</w:t>
            </w:r>
          </w:p>
        </w:tc>
        <w:tc>
          <w:tcPr>
            <w:tcW w:type="dxa" w:w="1810"/>
          </w:tcPr>
          <w:p>
            <w:pPr>
              <w:spacing w:after="0"/>
              <w:jc w:val="right"/>
            </w:pPr>
            <w:r>
              <w:rPr>
                <w:sz w:val="16"/>
              </w:rPr>
              <w:t>$120,739.23</w:t>
            </w:r>
          </w:p>
        </w:tc>
        <w:tc>
          <w:tcPr>
            <w:tcW w:type="dxa" w:w="2202"/>
          </w:tcPr>
          <w:p>
            <w:pPr>
              <w:spacing w:after="0"/>
              <w:jc w:val="right"/>
            </w:pPr>
            <w:r>
              <w:rPr>
                <w:sz w:val="16"/>
              </w:rPr>
              <w:t>236; 30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4"/>
        <w:gridCol w:w="1037"/>
        <w:gridCol w:w="1126"/>
        <w:gridCol w:w="1165"/>
        <w:gridCol w:w="1305"/>
        <w:gridCol w:w="1215"/>
        <w:gridCol w:w="1094"/>
        <w:gridCol w:w="1337"/>
        <w:gridCol w:w="12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$38</w:t>
            </w:r>
          </w:p>
        </w:tc>
        <w:tc>
          <w:tcPr>
            <w:tcW w:type="dxa" w:w="1126"/>
          </w:tcPr>
          <w:p>
            <w:pPr>
              <w:spacing w:after="0"/>
              <w:jc w:val="right"/>
            </w:pPr>
            <w:r>
              <w:rPr>
                <w:sz w:val="16"/>
              </w:rPr>
              <w:t>$119,279</w:t>
            </w:r>
          </w:p>
        </w:tc>
        <w:tc>
          <w:tcPr>
            <w:tcW w:type="dxa" w:w="1165"/>
          </w:tcPr>
          <w:p>
            <w:pPr>
              <w:spacing w:after="0"/>
              <w:jc w:val="right"/>
            </w:pPr>
            <w:r>
              <w:rPr>
                <w:sz w:val="16"/>
              </w:rPr>
              <w:t>$542,129</w:t>
            </w:r>
          </w:p>
        </w:tc>
        <w:tc>
          <w:tcPr>
            <w:tcW w:type="dxa" w:w="1305"/>
          </w:tcPr>
          <w:p>
            <w:pPr>
              <w:spacing w:after="0"/>
              <w:jc w:val="right"/>
            </w:pPr>
            <w:r>
              <w:rPr>
                <w:sz w:val="16"/>
              </w:rPr>
              <w:t>under 0.0001%</w:t>
            </w:r>
          </w:p>
        </w:tc>
        <w:tc>
          <w:tcPr>
            <w:tcW w:type="dxa" w:w="1215"/>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4"/>
          </w:tcPr>
          <w:p>
            <w:pPr>
              <w:spacing w:after="0"/>
              <w:jc w:val="right"/>
            </w:pPr>
            <w:r>
              <w:rPr>
                <w:sz w:val="16"/>
              </w:rPr>
              <w:t>$1,519,342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$12,377</w:t>
            </w:r>
          </w:p>
        </w:tc>
        <w:tc>
          <w:tcPr>
            <w:tcW w:type="dxa" w:w="1165"/>
          </w:tcPr>
          <w:p>
            <w:pPr>
              <w:spacing w:after="0"/>
              <w:jc w:val="right"/>
            </w:pPr>
          </w:p>
        </w:tc>
        <w:tc>
          <w:tcPr>
            <w:tcW w:type="dxa" w:w="1305"/>
          </w:tcPr>
          <w:p>
            <w:pPr>
              <w:spacing w:after="0"/>
              <w:jc w:val="right"/>
            </w:pPr>
            <w:r>
              <w:rPr>
                <w:sz w:val="16"/>
              </w:rPr>
              <w:t>0.815% (agriculture)</w:t>
            </w:r>
          </w:p>
        </w:tc>
        <w:tc>
          <w:tcPr>
            <w:tcW w:type="dxa" w:w="1215"/>
          </w:tcPr>
          <w:p>
            <w:pPr>
              <w:spacing w:after="0"/>
              <w:jc w:val="right"/>
            </w:pPr>
          </w:p>
        </w:tc>
        <w:tc>
          <w:tcPr>
            <w:tcW w:type="dxa" w:w="1094"/>
          </w:tcPr>
          <w:p>
            <w:pPr>
              <w:spacing w:after="0"/>
              <w:jc w:val="right"/>
            </w:pPr>
            <w:r>
              <w:rPr>
                <w:sz w:val="16"/>
              </w:rPr>
              <w:t>$65,000</w:t>
            </w:r>
          </w:p>
        </w:tc>
        <w:tc>
          <w:tcPr>
            <w:tcW w:type="dxa" w:w="1337"/>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$3,628,016,135</w:t>
            </w:r>
          </w:p>
        </w:tc>
        <w:tc>
          <w:tcPr>
            <w:tcW w:type="dxa" w:w="1134"/>
          </w:tcPr>
          <w:p>
            <w:pPr>
              <w:spacing w:after="0"/>
              <w:jc w:val="right"/>
            </w:pPr>
          </w:p>
        </w:tc>
        <w:tc>
          <w:tcPr>
            <w:tcW w:type="dxa" w:w="1044"/>
          </w:tcPr>
          <w:p>
            <w:pPr>
              <w:spacing w:after="0"/>
              <w:jc w:val="right"/>
            </w:pPr>
            <w:r>
              <w:rPr>
                <w:sz w:val="16"/>
              </w:rPr>
              <w:t>11,578</w:t>
            </w:r>
          </w:p>
        </w:tc>
        <w:tc>
          <w:tcPr>
            <w:tcW w:type="dxa" w:w="1037"/>
          </w:tcPr>
          <w:p>
            <w:pPr>
              <w:spacing w:after="0"/>
              <w:jc w:val="right"/>
            </w:pPr>
            <w:r>
              <w:rPr>
                <w:sz w:val="16"/>
              </w:rPr>
              <w:t>$264,204</w:t>
            </w:r>
          </w:p>
        </w:tc>
        <w:tc>
          <w:tcPr>
            <w:tcW w:type="dxa" w:w="1126"/>
          </w:tcPr>
          <w:p>
            <w:pPr>
              <w:spacing w:after="0"/>
              <w:jc w:val="right"/>
            </w:pPr>
          </w:p>
        </w:tc>
        <w:tc>
          <w:tcPr>
            <w:tcW w:type="dxa" w:w="1165"/>
          </w:tcPr>
          <w:p>
            <w:pPr>
              <w:spacing w:after="0"/>
              <w:jc w:val="right"/>
            </w:pPr>
            <w:r>
              <w:rPr>
                <w:sz w:val="16"/>
              </w:rPr>
              <w:t>$175,879</w:t>
            </w:r>
          </w:p>
        </w:tc>
        <w:tc>
          <w:tcPr>
            <w:tcW w:type="dxa" w:w="1305"/>
          </w:tcPr>
          <w:p>
            <w:pPr>
              <w:spacing w:after="0"/>
              <w:jc w:val="right"/>
            </w:pPr>
            <w:r>
              <w:rPr>
                <w:sz w:val="16"/>
              </w:rPr>
              <w:t>0.00728%</w:t>
            </w: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$47,520</w:t>
            </w:r>
          </w:p>
        </w:tc>
        <w:tc>
          <w:tcPr>
            <w:tcW w:type="dxa" w:w="1126"/>
          </w:tcPr>
          <w:p>
            <w:pPr>
              <w:spacing w:after="0"/>
              <w:jc w:val="right"/>
            </w:pPr>
            <w:r>
              <w:rPr>
                <w:sz w:val="16"/>
              </w:rPr>
              <w:t>$902</w:t>
            </w:r>
          </w:p>
        </w:tc>
        <w:tc>
          <w:tcPr>
            <w:tcW w:type="dxa" w:w="1165"/>
          </w:tcPr>
          <w:p>
            <w:pPr>
              <w:spacing w:after="0"/>
              <w:jc w:val="right"/>
            </w:pPr>
            <w:r>
              <w:rPr>
                <w:sz w:val="16"/>
              </w:rPr>
              <w:t>$2,618</w:t>
            </w:r>
          </w:p>
        </w:tc>
        <w:tc>
          <w:tcPr>
            <w:tcW w:type="dxa" w:w="1305"/>
          </w:tcPr>
          <w:p>
            <w:pPr>
              <w:spacing w:after="0"/>
              <w:jc w:val="right"/>
            </w:pPr>
            <w:r>
              <w:rPr>
                <w:sz w:val="16"/>
              </w:rPr>
              <w:t>0.00214%</w:t>
            </w:r>
          </w:p>
        </w:tc>
        <w:tc>
          <w:tcPr>
            <w:tcW w:type="dxa" w:w="1215"/>
          </w:tcPr>
          <w:p>
            <w:pPr>
              <w:spacing w:after="0"/>
              <w:jc w:val="right"/>
            </w:pPr>
            <w:r>
              <w:rPr>
                <w:sz w:val="16"/>
              </w:rPr>
              <w:t>$1,640,000</w:t>
            </w: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$29</w:t>
            </w:r>
          </w:p>
        </w:tc>
        <w:tc>
          <w:tcPr>
            <w:tcW w:type="dxa" w:w="1126"/>
          </w:tcPr>
          <w:p>
            <w:pPr>
              <w:spacing w:after="0"/>
              <w:jc w:val="right"/>
            </w:pPr>
            <w:r>
              <w:rPr>
                <w:sz w:val="16"/>
              </w:rPr>
              <w:t>$2</w:t>
            </w:r>
          </w:p>
        </w:tc>
        <w:tc>
          <w:tcPr>
            <w:tcW w:type="dxa" w:w="1165"/>
          </w:tcPr>
          <w:p>
            <w:pPr>
              <w:spacing w:after="0"/>
              <w:jc w:val="right"/>
            </w:pPr>
            <w:r>
              <w:rPr>
                <w:sz w:val="16"/>
              </w:rPr>
              <w:t>$789,140</w:t>
            </w:r>
          </w:p>
        </w:tc>
        <w:tc>
          <w:tcPr>
            <w:tcW w:type="dxa" w:w="1305"/>
          </w:tcPr>
          <w:p>
            <w:pPr>
              <w:spacing w:after="0"/>
              <w:jc w:val="right"/>
            </w:pPr>
            <w:r>
              <w:rPr>
                <w:sz w:val="16"/>
              </w:rPr>
              <w:t>under 0.0001%</w:t>
            </w: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$2,220,617,177</w:t>
            </w:r>
          </w:p>
        </w:tc>
        <w:tc>
          <w:tcPr>
            <w:tcW w:type="dxa" w:w="1134"/>
          </w:tcPr>
          <w:p>
            <w:pPr>
              <w:spacing w:after="0"/>
              <w:jc w:val="right"/>
            </w:pPr>
            <w:r>
              <w:rPr>
                <w:sz w:val="16"/>
              </w:rPr>
              <w:t>$43,369,657</w:t>
            </w:r>
          </w:p>
        </w:tc>
        <w:tc>
          <w:tcPr>
            <w:tcW w:type="dxa" w:w="1044"/>
          </w:tcPr>
          <w:p>
            <w:pPr>
              <w:spacing w:after="0"/>
              <w:jc w:val="right"/>
            </w:pPr>
            <w:r>
              <w:rPr>
                <w:sz w:val="16"/>
              </w:rPr>
              <w:t>11,559</w:t>
            </w:r>
          </w:p>
        </w:tc>
        <w:tc>
          <w:tcPr>
            <w:tcW w:type="dxa" w:w="1037"/>
          </w:tcPr>
          <w:p>
            <w:pPr>
              <w:spacing w:after="0"/>
              <w:jc w:val="right"/>
            </w:pPr>
            <w:r>
              <w:rPr>
                <w:sz w:val="16"/>
              </w:rPr>
              <w:t>$6,348</w:t>
            </w:r>
          </w:p>
        </w:tc>
        <w:tc>
          <w:tcPr>
            <w:tcW w:type="dxa" w:w="1126"/>
          </w:tcPr>
          <w:p>
            <w:pPr>
              <w:spacing w:after="0"/>
              <w:jc w:val="right"/>
            </w:pPr>
            <w:r>
              <w:rPr>
                <w:sz w:val="16"/>
              </w:rPr>
              <w:t>$2,855</w:t>
            </w:r>
          </w:p>
        </w:tc>
        <w:tc>
          <w:tcPr>
            <w:tcW w:type="dxa" w:w="1165"/>
          </w:tcPr>
          <w:p>
            <w:pPr>
              <w:spacing w:after="0"/>
              <w:jc w:val="right"/>
            </w:pPr>
            <w:r>
              <w:rPr>
                <w:sz w:val="16"/>
              </w:rPr>
              <w:t>$40</w:t>
            </w:r>
          </w:p>
        </w:tc>
        <w:tc>
          <w:tcPr>
            <w:tcW w:type="dxa" w:w="1305"/>
          </w:tcPr>
          <w:p>
            <w:pPr>
              <w:spacing w:after="0"/>
              <w:jc w:val="right"/>
            </w:pPr>
            <w:r>
              <w:rPr>
                <w:sz w:val="16"/>
              </w:rPr>
              <w:t>0.000286%</w:t>
            </w: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$2,220,617,177</w:t>
            </w:r>
          </w:p>
        </w:tc>
        <w:tc>
          <w:tcPr>
            <w:tcW w:type="dxa" w:w="1134"/>
          </w:tcPr>
          <w:p>
            <w:pPr>
              <w:spacing w:after="0"/>
              <w:jc w:val="right"/>
            </w:pPr>
          </w:p>
        </w:tc>
        <w:tc>
          <w:tcPr>
            <w:tcW w:type="dxa" w:w="1044"/>
          </w:tcPr>
          <w:p>
            <w:pPr>
              <w:spacing w:after="0"/>
              <w:jc w:val="right"/>
            </w:pPr>
            <w:r>
              <w:rPr>
                <w:sz w:val="16"/>
              </w:rPr>
              <w:t>11,559</w:t>
            </w:r>
          </w:p>
        </w:tc>
        <w:tc>
          <w:tcPr>
            <w:tcW w:type="dxa" w:w="1037"/>
          </w:tcPr>
          <w:p>
            <w:pPr>
              <w:spacing w:after="0"/>
              <w:jc w:val="right"/>
            </w:pPr>
            <w:r>
              <w:rPr>
                <w:sz w:val="16"/>
              </w:rPr>
              <w:t>$326,369</w:t>
            </w:r>
          </w:p>
        </w:tc>
        <w:tc>
          <w:tcPr>
            <w:tcW w:type="dxa" w:w="1126"/>
          </w:tcPr>
          <w:p>
            <w:pPr>
              <w:spacing w:after="0"/>
              <w:jc w:val="right"/>
            </w:pPr>
          </w:p>
        </w:tc>
        <w:tc>
          <w:tcPr>
            <w:tcW w:type="dxa" w:w="1165"/>
          </w:tcPr>
          <w:p>
            <w:pPr>
              <w:spacing w:after="0"/>
              <w:jc w:val="right"/>
            </w:pPr>
            <w:r>
              <w:rPr>
                <w:sz w:val="16"/>
              </w:rPr>
              <w:t>$29,385</w:t>
            </w:r>
          </w:p>
        </w:tc>
        <w:tc>
          <w:tcPr>
            <w:tcW w:type="dxa" w:w="1305"/>
          </w:tcPr>
          <w:p>
            <w:pPr>
              <w:spacing w:after="0"/>
              <w:jc w:val="right"/>
            </w:pPr>
            <w:r>
              <w:rPr>
                <w:sz w:val="16"/>
              </w:rPr>
              <w:t>0.0147%</w:t>
            </w:r>
          </w:p>
        </w:tc>
        <w:tc>
          <w:tcPr>
            <w:tcW w:type="dxa" w:w="1215"/>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$2,219,994,643</w:t>
            </w:r>
          </w:p>
        </w:tc>
        <w:tc>
          <w:tcPr>
            <w:tcW w:type="dxa" w:w="1134"/>
          </w:tcPr>
          <w:p>
            <w:pPr>
              <w:spacing w:after="0"/>
              <w:jc w:val="right"/>
            </w:pPr>
            <w:r>
              <w:rPr>
                <w:sz w:val="16"/>
              </w:rPr>
              <w:t>$9,042</w:t>
            </w:r>
          </w:p>
        </w:tc>
        <w:tc>
          <w:tcPr>
            <w:tcW w:type="dxa" w:w="1044"/>
          </w:tcPr>
          <w:p>
            <w:pPr>
              <w:spacing w:after="0"/>
              <w:jc w:val="right"/>
            </w:pPr>
            <w:r>
              <w:rPr>
                <w:sz w:val="16"/>
              </w:rPr>
              <w:t>14</w:t>
            </w:r>
          </w:p>
        </w:tc>
        <w:tc>
          <w:tcPr>
            <w:tcW w:type="dxa" w:w="1037"/>
          </w:tcPr>
          <w:p>
            <w:pPr>
              <w:spacing w:after="0"/>
              <w:jc w:val="right"/>
            </w:pPr>
            <w:r>
              <w:rPr>
                <w:sz w:val="16"/>
              </w:rPr>
              <w:t>$2,410,353</w:t>
            </w:r>
          </w:p>
        </w:tc>
        <w:tc>
          <w:tcPr>
            <w:tcW w:type="dxa" w:w="1126"/>
          </w:tcPr>
          <w:p>
            <w:pPr>
              <w:spacing w:after="0"/>
              <w:jc w:val="right"/>
            </w:pPr>
            <w:r>
              <w:rPr>
                <w:sz w:val="16"/>
              </w:rPr>
              <w:t>$662</w:t>
            </w:r>
          </w:p>
        </w:tc>
        <w:tc>
          <w:tcPr>
            <w:tcW w:type="dxa" w:w="1165"/>
          </w:tcPr>
          <w:p>
            <w:pPr>
              <w:spacing w:after="0"/>
              <w:jc w:val="right"/>
            </w:pPr>
            <w:r>
              <w:rPr>
                <w:sz w:val="16"/>
              </w:rPr>
              <w:t>$123,908</w:t>
            </w:r>
          </w:p>
        </w:tc>
        <w:tc>
          <w:tcPr>
            <w:tcW w:type="dxa" w:w="1305"/>
          </w:tcPr>
          <w:p>
            <w:pPr>
              <w:spacing w:after="0"/>
              <w:jc w:val="right"/>
            </w:pPr>
            <w:r>
              <w:rPr>
                <w:sz w:val="16"/>
              </w:rPr>
              <w:t>n/a (see note)</w:t>
            </w:r>
          </w:p>
        </w:tc>
        <w:tc>
          <w:tcPr>
            <w:tcW w:type="dxa" w:w="1215"/>
          </w:tcPr>
          <w:p>
            <w:pPr>
              <w:spacing w:after="0"/>
              <w:jc w:val="right"/>
            </w:pPr>
            <w:r>
              <w:rPr>
                <w:sz w:val="16"/>
              </w:rPr>
              <w:t>$11,700,000</w:t>
            </w:r>
          </w:p>
        </w:tc>
        <w:tc>
          <w:tcPr>
            <w:tcW w:type="dxa" w:w="1094"/>
          </w:tcPr>
          <w:p>
            <w:pPr>
              <w:spacing w:after="0"/>
              <w:jc w:val="right"/>
            </w:pPr>
          </w:p>
        </w:tc>
        <w:tc>
          <w:tcPr>
            <w:tcW w:type="dxa" w:w="1337"/>
          </w:tcPr>
          <w:p>
            <w:pPr>
              <w:spacing w:after="0"/>
              <w:jc w:val="right"/>
            </w:pPr>
            <w:r>
              <w:rPr>
                <w:sz w:val="16"/>
              </w:rPr>
              <w:t>$4,566,741.73</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$131,915,191</w:t>
            </w:r>
          </w:p>
        </w:tc>
        <w:tc>
          <w:tcPr>
            <w:tcW w:type="dxa" w:w="1134"/>
          </w:tcPr>
          <w:p>
            <w:pPr>
              <w:spacing w:after="0"/>
              <w:jc w:val="right"/>
            </w:pPr>
          </w:p>
        </w:tc>
        <w:tc>
          <w:tcPr>
            <w:tcW w:type="dxa" w:w="1044"/>
          </w:tcPr>
          <w:p>
            <w:pPr>
              <w:spacing w:after="0"/>
              <w:jc w:val="right"/>
            </w:pPr>
            <w:r>
              <w:rPr>
                <w:sz w:val="16"/>
              </w:rPr>
              <w:t>730</w:t>
            </w:r>
          </w:p>
        </w:tc>
        <w:tc>
          <w:tcPr>
            <w:tcW w:type="dxa" w:w="1037"/>
          </w:tcPr>
          <w:p>
            <w:pPr>
              <w:spacing w:after="0"/>
              <w:jc w:val="right"/>
            </w:pPr>
            <w:r>
              <w:rPr>
                <w:sz w:val="16"/>
              </w:rPr>
              <w:t>$5,703</w:t>
            </w:r>
          </w:p>
        </w:tc>
        <w:tc>
          <w:tcPr>
            <w:tcW w:type="dxa" w:w="1126"/>
          </w:tcPr>
          <w:p>
            <w:pPr>
              <w:spacing w:after="0"/>
              <w:jc w:val="right"/>
            </w:pPr>
          </w:p>
        </w:tc>
        <w:tc>
          <w:tcPr>
            <w:tcW w:type="dxa" w:w="1165"/>
          </w:tcPr>
          <w:p>
            <w:pPr>
              <w:spacing w:after="0"/>
              <w:jc w:val="right"/>
            </w:pPr>
            <w:r>
              <w:rPr>
                <w:sz w:val="16"/>
              </w:rPr>
              <w:t>$2,535</w:t>
            </w:r>
          </w:p>
        </w:tc>
        <w:tc>
          <w:tcPr>
            <w:tcW w:type="dxa" w:w="1305"/>
          </w:tcPr>
          <w:p>
            <w:pPr>
              <w:spacing w:after="0"/>
              <w:jc w:val="right"/>
            </w:pPr>
            <w:r>
              <w:rPr>
                <w:sz w:val="16"/>
              </w:rPr>
              <w:t>0.00432%</w:t>
            </w: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$2,220,617,177</w:t>
            </w:r>
          </w:p>
        </w:tc>
        <w:tc>
          <w:tcPr>
            <w:tcW w:type="dxa" w:w="1134"/>
          </w:tcPr>
          <w:p>
            <w:pPr>
              <w:spacing w:after="0"/>
              <w:jc w:val="right"/>
            </w:pPr>
          </w:p>
        </w:tc>
        <w:tc>
          <w:tcPr>
            <w:tcW w:type="dxa" w:w="1044"/>
          </w:tcPr>
          <w:p>
            <w:pPr>
              <w:spacing w:after="0"/>
              <w:jc w:val="right"/>
            </w:pPr>
            <w:r>
              <w:rPr>
                <w:sz w:val="16"/>
              </w:rPr>
              <w:t>11,559</w:t>
            </w:r>
          </w:p>
        </w:tc>
        <w:tc>
          <w:tcPr>
            <w:tcW w:type="dxa" w:w="1037"/>
          </w:tcPr>
          <w:p>
            <w:pPr>
              <w:spacing w:after="0"/>
              <w:jc w:val="right"/>
            </w:pPr>
            <w:r>
              <w:rPr>
                <w:sz w:val="16"/>
              </w:rPr>
              <w:t>$6,264</w:t>
            </w:r>
          </w:p>
        </w:tc>
        <w:tc>
          <w:tcPr>
            <w:tcW w:type="dxa" w:w="1126"/>
          </w:tcPr>
          <w:p>
            <w:pPr>
              <w:spacing w:after="0"/>
              <w:jc w:val="right"/>
            </w:pPr>
          </w:p>
        </w:tc>
        <w:tc>
          <w:tcPr>
            <w:tcW w:type="dxa" w:w="1165"/>
          </w:tcPr>
          <w:p>
            <w:pPr>
              <w:spacing w:after="0"/>
              <w:jc w:val="right"/>
            </w:pPr>
            <w:r>
              <w:rPr>
                <w:sz w:val="16"/>
              </w:rPr>
              <w:t>$91,982</w:t>
            </w:r>
          </w:p>
        </w:tc>
        <w:tc>
          <w:tcPr>
            <w:tcW w:type="dxa" w:w="1305"/>
          </w:tcPr>
          <w:p>
            <w:pPr>
              <w:spacing w:after="0"/>
              <w:jc w:val="right"/>
            </w:pPr>
            <w:r>
              <w:rPr>
                <w:sz w:val="16"/>
              </w:rPr>
              <w:t>0.000282%</w:t>
            </w: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$342,907</w:t>
            </w:r>
          </w:p>
        </w:tc>
        <w:tc>
          <w:tcPr>
            <w:tcW w:type="dxa" w:w="1126"/>
          </w:tcPr>
          <w:p>
            <w:pPr>
              <w:spacing w:after="0"/>
              <w:jc w:val="right"/>
            </w:pPr>
            <w:r>
              <w:rPr>
                <w:sz w:val="16"/>
              </w:rPr>
              <w:t>$972</w:t>
            </w:r>
          </w:p>
        </w:tc>
        <w:tc>
          <w:tcPr>
            <w:tcW w:type="dxa" w:w="1165"/>
          </w:tcPr>
          <w:p>
            <w:pPr>
              <w:spacing w:after="0"/>
              <w:jc w:val="right"/>
            </w:pPr>
            <w:r>
              <w:rPr>
                <w:sz w:val="16"/>
              </w:rPr>
              <w:t>$257,692</w:t>
            </w:r>
          </w:p>
        </w:tc>
        <w:tc>
          <w:tcPr>
            <w:tcW w:type="dxa" w:w="1305"/>
          </w:tcPr>
          <w:p>
            <w:pPr>
              <w:spacing w:after="0"/>
              <w:jc w:val="right"/>
            </w:pPr>
            <w:r>
              <w:rPr>
                <w:sz w:val="16"/>
              </w:rPr>
              <w:t>0.0154%</w:t>
            </w:r>
          </w:p>
        </w:tc>
        <w:tc>
          <w:tcPr>
            <w:tcW w:type="dxa" w:w="1215"/>
          </w:tcPr>
          <w:p>
            <w:pPr>
              <w:spacing w:after="0"/>
              <w:jc w:val="right"/>
            </w:pPr>
            <w:r>
              <w:rPr>
                <w:sz w:val="16"/>
              </w:rPr>
              <w:t>$69,500</w:t>
            </w:r>
          </w:p>
        </w:tc>
        <w:tc>
          <w:tcPr>
            <w:tcW w:type="dxa" w:w="1094"/>
          </w:tcPr>
          <w:p>
            <w:pPr>
              <w:spacing w:after="0"/>
              <w:jc w:val="right"/>
            </w:pPr>
          </w:p>
        </w:tc>
        <w:tc>
          <w:tcPr>
            <w:tcW w:type="dxa" w:w="1337"/>
          </w:tcPr>
          <w:p>
            <w:pPr>
              <w:spacing w:after="0"/>
              <w:jc w:val="right"/>
            </w:pPr>
            <w:r>
              <w:rPr>
                <w:sz w:val="16"/>
              </w:rPr>
              <w:t>$2,466,658.11</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$287,663</w:t>
            </w:r>
          </w:p>
        </w:tc>
        <w:tc>
          <w:tcPr>
            <w:tcW w:type="dxa" w:w="1126"/>
          </w:tcPr>
          <w:p>
            <w:pPr>
              <w:spacing w:after="0"/>
              <w:jc w:val="right"/>
            </w:pPr>
            <w:r>
              <w:rPr>
                <w:sz w:val="16"/>
              </w:rPr>
              <w:t>$1,406</w:t>
            </w:r>
          </w:p>
        </w:tc>
        <w:tc>
          <w:tcPr>
            <w:tcW w:type="dxa" w:w="1165"/>
          </w:tcPr>
          <w:p>
            <w:pPr>
              <w:spacing w:after="0"/>
              <w:jc w:val="right"/>
            </w:pPr>
            <w:r>
              <w:rPr>
                <w:sz w:val="16"/>
              </w:rPr>
              <w:t>$588,605</w:t>
            </w:r>
          </w:p>
        </w:tc>
        <w:tc>
          <w:tcPr>
            <w:tcW w:type="dxa" w:w="1305"/>
          </w:tcPr>
          <w:p>
            <w:pPr>
              <w:spacing w:after="0"/>
              <w:jc w:val="right"/>
            </w:pPr>
            <w:r>
              <w:rPr>
                <w:sz w:val="16"/>
              </w:rPr>
              <w:t>0.013%</w:t>
            </w:r>
          </w:p>
        </w:tc>
        <w:tc>
          <w:tcPr>
            <w:tcW w:type="dxa" w:w="1215"/>
          </w:tcPr>
          <w:p>
            <w:pPr>
              <w:spacing w:after="0"/>
              <w:jc w:val="right"/>
            </w:pPr>
            <w:r>
              <w:rPr>
                <w:sz w:val="16"/>
              </w:rPr>
              <w:t>$170,000</w:t>
            </w:r>
          </w:p>
        </w:tc>
        <w:tc>
          <w:tcPr>
            <w:tcW w:type="dxa" w:w="1094"/>
          </w:tcPr>
          <w:p>
            <w:pPr>
              <w:spacing w:after="0"/>
              <w:jc w:val="right"/>
            </w:pPr>
          </w:p>
        </w:tc>
        <w:tc>
          <w:tcPr>
            <w:tcW w:type="dxa" w:w="1337"/>
          </w:tcPr>
          <w:p>
            <w:pPr>
              <w:spacing w:after="0"/>
              <w:jc w:val="right"/>
            </w:pPr>
            <w:r>
              <w:rPr>
                <w:sz w:val="16"/>
              </w:rPr>
              <w:t>$2,466,658.11</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337"/>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$240,755,404</w:t>
            </w:r>
          </w:p>
        </w:tc>
        <w:tc>
          <w:tcPr>
            <w:tcW w:type="dxa" w:w="1134"/>
          </w:tcPr>
          <w:p>
            <w:pPr>
              <w:spacing w:after="0"/>
              <w:jc w:val="right"/>
            </w:pPr>
            <w:r>
              <w:rPr>
                <w:sz w:val="16"/>
              </w:rPr>
              <w:t>$17,678,243</w:t>
            </w:r>
          </w:p>
        </w:tc>
        <w:tc>
          <w:tcPr>
            <w:tcW w:type="dxa" w:w="1044"/>
          </w:tcPr>
          <w:p>
            <w:pPr>
              <w:spacing w:after="0"/>
              <w:jc w:val="right"/>
            </w:pPr>
            <w:r>
              <w:rPr>
                <w:sz w:val="16"/>
              </w:rPr>
              <w:t>3,919</w:t>
            </w:r>
          </w:p>
        </w:tc>
        <w:tc>
          <w:tcPr>
            <w:tcW w:type="dxa" w:w="1037"/>
          </w:tcPr>
          <w:p>
            <w:pPr>
              <w:spacing w:after="0"/>
              <w:jc w:val="right"/>
            </w:pPr>
            <w:r>
              <w:rPr>
                <w:sz w:val="16"/>
              </w:rPr>
              <w:t>$46,331</w:t>
            </w:r>
          </w:p>
        </w:tc>
        <w:tc>
          <w:tcPr>
            <w:tcW w:type="dxa" w:w="1126"/>
          </w:tcPr>
          <w:p>
            <w:pPr>
              <w:spacing w:after="0"/>
              <w:jc w:val="right"/>
            </w:pPr>
            <w:r>
              <w:rPr>
                <w:sz w:val="16"/>
              </w:rPr>
              <w:t>$259</w:t>
            </w:r>
          </w:p>
        </w:tc>
        <w:tc>
          <w:tcPr>
            <w:tcW w:type="dxa" w:w="1165"/>
          </w:tcPr>
          <w:p>
            <w:pPr>
              <w:spacing w:after="0"/>
              <w:jc w:val="right"/>
            </w:pPr>
            <w:r>
              <w:rPr>
                <w:sz w:val="16"/>
              </w:rPr>
              <w:t>$15,417</w:t>
            </w:r>
          </w:p>
        </w:tc>
        <w:tc>
          <w:tcPr>
            <w:tcW w:type="dxa" w:w="1305"/>
          </w:tcPr>
          <w:p>
            <w:pPr>
              <w:spacing w:after="0"/>
              <w:jc w:val="right"/>
            </w:pPr>
            <w:r>
              <w:rPr>
                <w:sz w:val="16"/>
              </w:rPr>
              <w:t>0.0192%</w:t>
            </w:r>
          </w:p>
        </w:tc>
        <w:tc>
          <w:tcPr>
            <w:tcW w:type="dxa" w:w="1215"/>
          </w:tcPr>
          <w:p>
            <w:pPr>
              <w:spacing w:after="0"/>
              <w:jc w:val="right"/>
            </w:pPr>
          </w:p>
        </w:tc>
        <w:tc>
          <w:tcPr>
            <w:tcW w:type="dxa" w:w="1094"/>
          </w:tcPr>
          <w:p>
            <w:pPr>
              <w:spacing w:after="0"/>
              <w:jc w:val="right"/>
            </w:pPr>
            <w:r>
              <w:rPr>
                <w:sz w:val="16"/>
              </w:rPr>
              <w:t>$2,000</w:t>
            </w:r>
          </w:p>
        </w:tc>
        <w:tc>
          <w:tcPr>
            <w:tcW w:type="dxa" w:w="1337"/>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$2,220,617,177</w:t>
            </w:r>
          </w:p>
        </w:tc>
        <w:tc>
          <w:tcPr>
            <w:tcW w:type="dxa" w:w="1134"/>
          </w:tcPr>
          <w:p>
            <w:pPr>
              <w:spacing w:after="0"/>
              <w:jc w:val="right"/>
            </w:pPr>
            <w:r>
              <w:rPr>
                <w:sz w:val="16"/>
              </w:rPr>
              <w:t>$43,464,354</w:t>
            </w:r>
          </w:p>
        </w:tc>
        <w:tc>
          <w:tcPr>
            <w:tcW w:type="dxa" w:w="1044"/>
          </w:tcPr>
          <w:p>
            <w:pPr>
              <w:spacing w:after="0"/>
              <w:jc w:val="right"/>
            </w:pPr>
            <w:r>
              <w:rPr>
                <w:sz w:val="16"/>
              </w:rPr>
              <w:t>11,559</w:t>
            </w:r>
          </w:p>
        </w:tc>
        <w:tc>
          <w:tcPr>
            <w:tcW w:type="dxa" w:w="1037"/>
          </w:tcPr>
          <w:p>
            <w:pPr>
              <w:spacing w:after="0"/>
              <w:jc w:val="right"/>
            </w:pPr>
            <w:r>
              <w:rPr>
                <w:sz w:val="16"/>
              </w:rPr>
              <w:t>$23,813</w:t>
            </w:r>
          </w:p>
        </w:tc>
        <w:tc>
          <w:tcPr>
            <w:tcW w:type="dxa" w:w="1126"/>
          </w:tcPr>
          <w:p>
            <w:pPr>
              <w:spacing w:after="0"/>
              <w:jc w:val="right"/>
            </w:pPr>
            <w:r>
              <w:rPr>
                <w:sz w:val="16"/>
              </w:rPr>
              <w:t>$46</w:t>
            </w:r>
          </w:p>
        </w:tc>
        <w:tc>
          <w:tcPr>
            <w:tcW w:type="dxa" w:w="1165"/>
          </w:tcPr>
          <w:p>
            <w:pPr>
              <w:spacing w:after="0"/>
              <w:jc w:val="right"/>
            </w:pPr>
            <w:r>
              <w:rPr>
                <w:sz w:val="16"/>
              </w:rPr>
              <w:t>$8,712</w:t>
            </w:r>
          </w:p>
        </w:tc>
        <w:tc>
          <w:tcPr>
            <w:tcW w:type="dxa" w:w="1305"/>
          </w:tcPr>
          <w:p>
            <w:pPr>
              <w:spacing w:after="0"/>
              <w:jc w:val="right"/>
            </w:pPr>
            <w:r>
              <w:rPr>
                <w:sz w:val="16"/>
              </w:rPr>
              <w:t>0.00107%</w:t>
            </w:r>
          </w:p>
        </w:tc>
        <w:tc>
          <w:tcPr>
            <w:tcW w:type="dxa" w:w="1215"/>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226"/>
          </w:tcPr>
          <w:p>
            <w:pPr>
              <w:spacing w:after="0"/>
              <w:jc w:val="left"/>
            </w:pPr>
          </w:p>
        </w:tc>
      </w:tr>
    </w:tbl>
    <w:p>
      <w:pPr>
        <w:spacing w:after="40" w:before="60"/>
      </w:pPr>
      <w:r>
        <w:rPr>
          <w:sz w:val="15"/>
        </w:rPr>
        <w:t>Totals since 2023-04-18 (Storm Events through 2026-06-30): 138 county-coded records, 138 with a damage value recorded (including $0), $13,579,500; 20 zone-level records, 19 with a damage value recorded (including $0), $67,000 reported for the zone; Public Assistance on counted declarations $4,566,741.73 (3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$2,220,617,177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$43,464,354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$3,906,304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$2,628,041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Douglas County (unincorporated area)</w:t>
            </w:r>
          </w:p>
        </w:tc>
        <w:tc>
          <w:tcPr>
            <w:tcW w:type="dxa" w:w="1499"/>
          </w:tcPr>
          <w:p>
            <w:pPr>
              <w:spacing w:after="0"/>
              <w:jc w:val="left"/>
            </w:pPr>
            <w:r>
              <w:rPr>
                <w:sz w:val="16"/>
              </w:rPr>
              <w:t>290800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Ava city</w:t>
            </w:r>
          </w:p>
        </w:tc>
        <w:tc>
          <w:tcPr>
            <w:tcW w:type="dxa" w:w="1499"/>
          </w:tcPr>
          <w:p>
            <w:pPr>
              <w:spacing w:after="0"/>
              <w:jc w:val="left"/>
            </w:pPr>
            <w:r>
              <w:rPr>
                <w:sz w:val="16"/>
              </w:rPr>
              <w:t>290121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Douglas County, MO: risk-assessment baseline packet, release 2026-10 (data as of 2026-09-28; County area 29067).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MO: Risk-assessment baseline packet</dc:title>
  <dc:subject>Hazard Plain release 2026-10, as of 2026-09-28. Preview: automated baseline</dc:subject>
  <dc:creator>Hazard Plain</dc:creator>
  <cp:keywords>Hazard Plain; hazard mitigation; risk assessment; 29067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