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Dade County, MO</w:t>
      </w:r>
    </w:p>
    <w:p>
      <w:pPr>
        <w:spacing w:after="120" w:before="0"/>
      </w:pPr>
      <w:r>
        <w:rPr>
          <w:color w:val="555555"/>
          <w:sz w:val="24"/>
        </w:rPr>
        <w:t>Risk-assessment baseline packet</w:t>
      </w:r>
    </w:p>
    <w:p>
      <w:pPr>
        <w:spacing w:after="120" w:before="0"/>
      </w:pPr>
      <w:r>
        <w:rPr>
          <w:b/>
          <w:sz w:val="18"/>
        </w:rPr>
        <w:t xml:space="preserve">County FIPS: </w:t>
      </w:r>
      <w:r>
        <w:rPr>
          <w:sz w:val="18"/>
        </w:rPr>
        <w:t>29057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2029-02-14. Plan: Dade County (FEMA plan 109341), approved 2024-02-15.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2024-02-15: 2 new hazard declarations (2 incidents) and 55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($2,639,797 a year), Tornado ($883,277) and Cold Wave ($670,574).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2029-02-14</w:t>
      </w:r>
    </w:p>
    <w:p>
      <w:pPr>
        <w:keepNext/>
        <w:spacing w:after="40" w:before="0"/>
      </w:pPr>
      <w:r>
        <w:rPr>
          <w:b/>
        </w:rPr>
        <w:t xml:space="preserve">Plan: </w:t>
      </w:r>
      <w:r>
        <w:rPr/>
        <w:t>Dade County (FEMA plan 109341)</w:t>
      </w:r>
    </w:p>
    <w:p>
      <w:pPr>
        <w:keepNext/>
        <w:spacing w:after="40" w:before="0"/>
      </w:pPr>
      <w:r>
        <w:rPr>
          <w:b/>
        </w:rPr>
        <w:t xml:space="preserve">Approved: </w:t>
      </w:r>
      <w:r>
        <w:rPr/>
        <w:t>2024-02-15</w:t>
      </w:r>
    </w:p>
    <w:p>
      <w:pPr>
        <w:keepNext/>
        <w:spacing w:after="40" w:before="0"/>
      </w:pPr>
      <w:r>
        <w:rPr>
          <w:b/>
        </w:rPr>
        <w:t xml:space="preserve">Days to expiry: </w:t>
      </w:r>
      <w:r>
        <w:rPr/>
        <w:t>868</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DR-4885-MO (Severe Storms and Flooding),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83"/>
        <w:gridCol w:w="1815"/>
        <w:gridCol w:w="2888"/>
        <w:gridCol w:w="3083"/>
        <w:gridCol w:w="1133"/>
        <w:gridCol w:w="1133"/>
        <w:gridCol w:w="977"/>
      </w:tblGrid>
      <w:tr>
        <w:trPr>
          <w:cantSplit/>
          <w:tblHeader/>
        </w:trPr>
        <w:tc>
          <w:tcPr>
            <w:tcW w:type="dxa" w:w="3083"/>
            <w:shd w:val="clear" w:color="auto" w:fill="E8E8E8"/>
          </w:tcPr>
          <w:p>
            <w:pPr>
              <w:spacing w:after="0"/>
              <w:jc w:val="left"/>
            </w:pPr>
            <w:r>
              <w:rPr>
                <w:b/>
                <w:sz w:val="16"/>
              </w:rPr>
              <w:t>Jurisdiction</w:t>
            </w:r>
          </w:p>
        </w:tc>
        <w:tc>
          <w:tcPr>
            <w:tcW w:type="dxa" w:w="1815"/>
            <w:shd w:val="clear" w:color="auto" w:fill="E8E8E8"/>
          </w:tcPr>
          <w:p>
            <w:pPr>
              <w:spacing w:after="0"/>
              <w:jc w:val="left"/>
            </w:pPr>
            <w:r>
              <w:rPr>
                <w:b/>
                <w:sz w:val="16"/>
              </w:rPr>
              <w:t>Type</w:t>
            </w:r>
          </w:p>
        </w:tc>
        <w:tc>
          <w:tcPr>
            <w:tcW w:type="dxa" w:w="2888"/>
            <w:shd w:val="clear" w:color="auto" w:fill="E8E8E8"/>
          </w:tcPr>
          <w:p>
            <w:pPr>
              <w:spacing w:after="0"/>
              <w:jc w:val="left"/>
            </w:pPr>
            <w:r>
              <w:rPr>
                <w:b/>
                <w:sz w:val="16"/>
              </w:rPr>
              <w:t>Status</w:t>
            </w:r>
          </w:p>
        </w:tc>
        <w:tc>
          <w:tcPr>
            <w:tcW w:type="dxa" w:w="3083"/>
            <w:shd w:val="clear" w:color="auto" w:fill="E8E8E8"/>
          </w:tcPr>
          <w:p>
            <w:pPr>
              <w:spacing w:after="0"/>
              <w:jc w:val="left"/>
            </w:pPr>
            <w:r>
              <w:rPr>
                <w:b/>
                <w:sz w:val="16"/>
              </w:rPr>
              <w:t>Plan</w:t>
            </w:r>
          </w:p>
        </w:tc>
        <w:tc>
          <w:tcPr>
            <w:tcW w:type="dxa" w:w="1133"/>
            <w:shd w:val="clear" w:color="auto" w:fill="E8E8E8"/>
          </w:tcPr>
          <w:p>
            <w:pPr>
              <w:spacing w:after="0"/>
              <w:jc w:val="left"/>
            </w:pPr>
            <w:r>
              <w:rPr>
                <w:b/>
                <w:sz w:val="16"/>
              </w:rPr>
              <w:t>Approved</w:t>
            </w:r>
          </w:p>
        </w:tc>
        <w:tc>
          <w:tcPr>
            <w:tcW w:type="dxa" w:w="1133"/>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083"/>
          </w:tcPr>
          <w:p>
            <w:pPr>
              <w:spacing w:after="0"/>
              <w:jc w:val="left"/>
            </w:pPr>
            <w:r>
              <w:rPr>
                <w:sz w:val="16"/>
              </w:rPr>
              <w:t>Dade County</w:t>
            </w:r>
          </w:p>
        </w:tc>
        <w:tc>
          <w:tcPr>
            <w:tcW w:type="dxa" w:w="1815"/>
          </w:tcPr>
          <w:p>
            <w:pPr>
              <w:spacing w:after="0"/>
              <w:jc w:val="left"/>
            </w:pPr>
            <w:r>
              <w:rPr>
                <w:sz w:val="16"/>
              </w:rPr>
              <w:t>County</w:t>
            </w:r>
          </w:p>
        </w:tc>
        <w:tc>
          <w:tcPr>
            <w:tcW w:type="dxa" w:w="2888"/>
          </w:tcPr>
          <w:p>
            <w:pPr>
              <w:spacing w:after="0"/>
              <w:jc w:val="left"/>
            </w:pPr>
            <w:r>
              <w:rPr>
                <w:sz w:val="16"/>
              </w:rPr>
              <w:t>Approved, expires 2029-02-14</w:t>
            </w:r>
          </w:p>
        </w:tc>
        <w:tc>
          <w:tcPr>
            <w:tcW w:type="dxa" w:w="3083"/>
          </w:tcPr>
          <w:p>
            <w:pPr>
              <w:spacing w:after="0"/>
              <w:jc w:val="left"/>
            </w:pPr>
            <w:r>
              <w:rPr>
                <w:sz w:val="16"/>
              </w:rPr>
              <w:t>Dade County (FEMA plan 109341)</w:t>
            </w:r>
          </w:p>
        </w:tc>
        <w:tc>
          <w:tcPr>
            <w:tcW w:type="dxa" w:w="1133"/>
          </w:tcPr>
          <w:p>
            <w:pPr>
              <w:spacing w:after="0"/>
              <w:jc w:val="left"/>
            </w:pPr>
            <w:r>
              <w:rPr>
                <w:sz w:val="16"/>
              </w:rPr>
              <w:t>2024-02-15</w:t>
            </w:r>
          </w:p>
        </w:tc>
        <w:tc>
          <w:tcPr>
            <w:tcW w:type="dxa" w:w="1133"/>
          </w:tcPr>
          <w:p>
            <w:pPr>
              <w:spacing w:after="0"/>
              <w:jc w:val="left"/>
            </w:pPr>
            <w:r>
              <w:rPr>
                <w:sz w:val="16"/>
              </w:rPr>
              <w:t>2029-02-14</w:t>
            </w:r>
          </w:p>
        </w:tc>
        <w:tc>
          <w:tcPr>
            <w:tcW w:type="dxa" w:w="977"/>
          </w:tcPr>
          <w:p>
            <w:pPr>
              <w:spacing w:after="0"/>
              <w:jc w:val="right"/>
            </w:pPr>
            <w:r>
              <w:rPr>
                <w:sz w:val="16"/>
              </w:rPr>
              <w:t>868</w:t>
            </w:r>
          </w:p>
        </w:tc>
      </w:tr>
      <w:tr>
        <w:trPr>
          <w:cantSplit/>
        </w:trPr>
        <w:tc>
          <w:tcPr>
            <w:tcW w:type="dxa" w:w="3083"/>
          </w:tcPr>
          <w:p>
            <w:pPr>
              <w:spacing w:after="0"/>
              <w:jc w:val="left"/>
            </w:pPr>
            <w:r>
              <w:rPr>
                <w:sz w:val="16"/>
              </w:rPr>
              <w:t>Arcola village</w:t>
            </w:r>
          </w:p>
        </w:tc>
        <w:tc>
          <w:tcPr>
            <w:tcW w:type="dxa" w:w="1815"/>
          </w:tcPr>
          <w:p>
            <w:pPr>
              <w:spacing w:after="0"/>
              <w:jc w:val="left"/>
            </w:pPr>
            <w:r>
              <w:rPr>
                <w:sz w:val="16"/>
              </w:rPr>
              <w:t>Village</w:t>
            </w:r>
          </w:p>
        </w:tc>
        <w:tc>
          <w:tcPr>
            <w:tcW w:type="dxa" w:w="2888"/>
          </w:tcPr>
          <w:p>
            <w:pPr>
              <w:spacing w:after="0"/>
              <w:jc w:val="left"/>
            </w:pPr>
            <w:r>
              <w:rPr>
                <w:sz w:val="16"/>
              </w:rPr>
              <w:t>Approved, expires 2029-02-14</w:t>
            </w:r>
          </w:p>
        </w:tc>
        <w:tc>
          <w:tcPr>
            <w:tcW w:type="dxa" w:w="3083"/>
          </w:tcPr>
          <w:p>
            <w:pPr>
              <w:spacing w:after="0"/>
              <w:jc w:val="left"/>
            </w:pPr>
            <w:r>
              <w:rPr>
                <w:sz w:val="16"/>
              </w:rPr>
              <w:t>Dade County (FEMA plan 109341)</w:t>
            </w:r>
          </w:p>
        </w:tc>
        <w:tc>
          <w:tcPr>
            <w:tcW w:type="dxa" w:w="1133"/>
          </w:tcPr>
          <w:p>
            <w:pPr>
              <w:spacing w:after="0"/>
              <w:jc w:val="left"/>
            </w:pPr>
            <w:r>
              <w:rPr>
                <w:sz w:val="16"/>
              </w:rPr>
              <w:t>2024-02-15</w:t>
            </w:r>
          </w:p>
        </w:tc>
        <w:tc>
          <w:tcPr>
            <w:tcW w:type="dxa" w:w="1133"/>
          </w:tcPr>
          <w:p>
            <w:pPr>
              <w:spacing w:after="0"/>
              <w:jc w:val="left"/>
            </w:pPr>
            <w:r>
              <w:rPr>
                <w:sz w:val="16"/>
              </w:rPr>
              <w:t>2029-02-14</w:t>
            </w:r>
          </w:p>
        </w:tc>
        <w:tc>
          <w:tcPr>
            <w:tcW w:type="dxa" w:w="977"/>
          </w:tcPr>
          <w:p>
            <w:pPr>
              <w:spacing w:after="0"/>
              <w:jc w:val="right"/>
            </w:pPr>
            <w:r>
              <w:rPr>
                <w:sz w:val="16"/>
              </w:rPr>
              <w:t>868</w:t>
            </w:r>
          </w:p>
        </w:tc>
      </w:tr>
      <w:tr>
        <w:trPr>
          <w:cantSplit/>
        </w:trPr>
        <w:tc>
          <w:tcPr>
            <w:tcW w:type="dxa" w:w="3083"/>
          </w:tcPr>
          <w:p>
            <w:pPr>
              <w:spacing w:after="0"/>
              <w:jc w:val="left"/>
            </w:pPr>
            <w:r>
              <w:rPr>
                <w:sz w:val="16"/>
              </w:rPr>
              <w:t>Greenfield city</w:t>
            </w:r>
          </w:p>
        </w:tc>
        <w:tc>
          <w:tcPr>
            <w:tcW w:type="dxa" w:w="1815"/>
          </w:tcPr>
          <w:p>
            <w:pPr>
              <w:spacing w:after="0"/>
              <w:jc w:val="left"/>
            </w:pPr>
            <w:r>
              <w:rPr>
                <w:sz w:val="16"/>
              </w:rPr>
              <w:t>City</w:t>
            </w:r>
          </w:p>
        </w:tc>
        <w:tc>
          <w:tcPr>
            <w:tcW w:type="dxa" w:w="2888"/>
          </w:tcPr>
          <w:p>
            <w:pPr>
              <w:spacing w:after="0"/>
              <w:jc w:val="left"/>
            </w:pPr>
            <w:r>
              <w:rPr>
                <w:sz w:val="16"/>
              </w:rPr>
              <w:t>Approved, expires 2029-02-14</w:t>
            </w:r>
          </w:p>
        </w:tc>
        <w:tc>
          <w:tcPr>
            <w:tcW w:type="dxa" w:w="3083"/>
          </w:tcPr>
          <w:p>
            <w:pPr>
              <w:spacing w:after="0"/>
              <w:jc w:val="left"/>
            </w:pPr>
            <w:r>
              <w:rPr>
                <w:sz w:val="16"/>
              </w:rPr>
              <w:t>Dade County (FEMA plan 109341)</w:t>
            </w:r>
          </w:p>
        </w:tc>
        <w:tc>
          <w:tcPr>
            <w:tcW w:type="dxa" w:w="1133"/>
          </w:tcPr>
          <w:p>
            <w:pPr>
              <w:spacing w:after="0"/>
              <w:jc w:val="left"/>
            </w:pPr>
            <w:r>
              <w:rPr>
                <w:sz w:val="16"/>
              </w:rPr>
              <w:t>2024-02-15</w:t>
            </w:r>
          </w:p>
        </w:tc>
        <w:tc>
          <w:tcPr>
            <w:tcW w:type="dxa" w:w="1133"/>
          </w:tcPr>
          <w:p>
            <w:pPr>
              <w:spacing w:after="0"/>
              <w:jc w:val="left"/>
            </w:pPr>
            <w:r>
              <w:rPr>
                <w:sz w:val="16"/>
              </w:rPr>
              <w:t>2029-02-14</w:t>
            </w:r>
          </w:p>
        </w:tc>
        <w:tc>
          <w:tcPr>
            <w:tcW w:type="dxa" w:w="977"/>
          </w:tcPr>
          <w:p>
            <w:pPr>
              <w:spacing w:after="0"/>
              <w:jc w:val="right"/>
            </w:pPr>
            <w:r>
              <w:rPr>
                <w:sz w:val="16"/>
              </w:rPr>
              <w:t>868</w:t>
            </w:r>
          </w:p>
        </w:tc>
      </w:tr>
      <w:tr>
        <w:trPr>
          <w:cantSplit/>
        </w:trPr>
        <w:tc>
          <w:tcPr>
            <w:tcW w:type="dxa" w:w="3083"/>
          </w:tcPr>
          <w:p>
            <w:pPr>
              <w:spacing w:after="0"/>
              <w:jc w:val="left"/>
            </w:pPr>
            <w:r>
              <w:rPr>
                <w:sz w:val="16"/>
              </w:rPr>
              <w:t>Lockwood city</w:t>
            </w:r>
          </w:p>
        </w:tc>
        <w:tc>
          <w:tcPr>
            <w:tcW w:type="dxa" w:w="1815"/>
          </w:tcPr>
          <w:p>
            <w:pPr>
              <w:spacing w:after="0"/>
              <w:jc w:val="left"/>
            </w:pPr>
            <w:r>
              <w:rPr>
                <w:sz w:val="16"/>
              </w:rPr>
              <w:t>City</w:t>
            </w:r>
          </w:p>
        </w:tc>
        <w:tc>
          <w:tcPr>
            <w:tcW w:type="dxa" w:w="2888"/>
          </w:tcPr>
          <w:p>
            <w:pPr>
              <w:spacing w:after="0"/>
              <w:jc w:val="left"/>
            </w:pPr>
            <w:r>
              <w:rPr>
                <w:sz w:val="16"/>
              </w:rPr>
              <w:t>Approved, expires 2029-02-14</w:t>
            </w:r>
          </w:p>
        </w:tc>
        <w:tc>
          <w:tcPr>
            <w:tcW w:type="dxa" w:w="3083"/>
          </w:tcPr>
          <w:p>
            <w:pPr>
              <w:spacing w:after="0"/>
              <w:jc w:val="left"/>
            </w:pPr>
            <w:r>
              <w:rPr>
                <w:sz w:val="16"/>
              </w:rPr>
              <w:t>Dade County (FEMA plan 109341)</w:t>
            </w:r>
          </w:p>
        </w:tc>
        <w:tc>
          <w:tcPr>
            <w:tcW w:type="dxa" w:w="1133"/>
          </w:tcPr>
          <w:p>
            <w:pPr>
              <w:spacing w:after="0"/>
              <w:jc w:val="left"/>
            </w:pPr>
            <w:r>
              <w:rPr>
                <w:sz w:val="16"/>
              </w:rPr>
              <w:t>2024-02-15</w:t>
            </w:r>
          </w:p>
        </w:tc>
        <w:tc>
          <w:tcPr>
            <w:tcW w:type="dxa" w:w="1133"/>
          </w:tcPr>
          <w:p>
            <w:pPr>
              <w:spacing w:after="0"/>
              <w:jc w:val="left"/>
            </w:pPr>
            <w:r>
              <w:rPr>
                <w:sz w:val="16"/>
              </w:rPr>
              <w:t>2029-02-14</w:t>
            </w:r>
          </w:p>
        </w:tc>
        <w:tc>
          <w:tcPr>
            <w:tcW w:type="dxa" w:w="977"/>
          </w:tcPr>
          <w:p>
            <w:pPr>
              <w:spacing w:after="0"/>
              <w:jc w:val="right"/>
            </w:pPr>
            <w:r>
              <w:rPr>
                <w:sz w:val="16"/>
              </w:rPr>
              <w:t>868</w:t>
            </w:r>
          </w:p>
        </w:tc>
      </w:tr>
      <w:tr>
        <w:trPr>
          <w:cantSplit/>
        </w:trPr>
        <w:tc>
          <w:tcPr>
            <w:tcW w:type="dxa" w:w="3083"/>
          </w:tcPr>
          <w:p>
            <w:pPr>
              <w:spacing w:after="0"/>
              <w:jc w:val="left"/>
            </w:pPr>
            <w:r>
              <w:rPr>
                <w:sz w:val="16"/>
              </w:rPr>
              <w:t>South Greenfield village</w:t>
            </w:r>
          </w:p>
        </w:tc>
        <w:tc>
          <w:tcPr>
            <w:tcW w:type="dxa" w:w="1815"/>
          </w:tcPr>
          <w:p>
            <w:pPr>
              <w:spacing w:after="0"/>
              <w:jc w:val="left"/>
            </w:pPr>
            <w:r>
              <w:rPr>
                <w:sz w:val="16"/>
              </w:rPr>
              <w:t>Village</w:t>
            </w:r>
          </w:p>
        </w:tc>
        <w:tc>
          <w:tcPr>
            <w:tcW w:type="dxa" w:w="2888"/>
          </w:tcPr>
          <w:p>
            <w:pPr>
              <w:spacing w:after="0"/>
              <w:jc w:val="left"/>
            </w:pPr>
            <w:r>
              <w:rPr>
                <w:sz w:val="16"/>
              </w:rPr>
              <w:t>Approved, expires 2029-02-14</w:t>
            </w:r>
          </w:p>
        </w:tc>
        <w:tc>
          <w:tcPr>
            <w:tcW w:type="dxa" w:w="3083"/>
          </w:tcPr>
          <w:p>
            <w:pPr>
              <w:spacing w:after="0"/>
              <w:jc w:val="left"/>
            </w:pPr>
            <w:r>
              <w:rPr>
                <w:sz w:val="16"/>
              </w:rPr>
              <w:t>Dade County (FEMA plan 109341)</w:t>
            </w:r>
          </w:p>
        </w:tc>
        <w:tc>
          <w:tcPr>
            <w:tcW w:type="dxa" w:w="1133"/>
          </w:tcPr>
          <w:p>
            <w:pPr>
              <w:spacing w:after="0"/>
              <w:jc w:val="left"/>
            </w:pPr>
            <w:r>
              <w:rPr>
                <w:sz w:val="16"/>
              </w:rPr>
              <w:t>2024-02-15</w:t>
            </w:r>
          </w:p>
        </w:tc>
        <w:tc>
          <w:tcPr>
            <w:tcW w:type="dxa" w:w="1133"/>
          </w:tcPr>
          <w:p>
            <w:pPr>
              <w:spacing w:after="0"/>
              <w:jc w:val="left"/>
            </w:pPr>
            <w:r>
              <w:rPr>
                <w:sz w:val="16"/>
              </w:rPr>
              <w:t>2029-02-14</w:t>
            </w:r>
          </w:p>
        </w:tc>
        <w:tc>
          <w:tcPr>
            <w:tcW w:type="dxa" w:w="977"/>
          </w:tcPr>
          <w:p>
            <w:pPr>
              <w:spacing w:after="0"/>
              <w:jc w:val="right"/>
            </w:pPr>
            <w:r>
              <w:rPr>
                <w:sz w:val="16"/>
              </w:rPr>
              <w:t>868</w:t>
            </w:r>
          </w:p>
        </w:tc>
      </w:tr>
      <w:tr>
        <w:trPr>
          <w:cantSplit/>
        </w:trPr>
        <w:tc>
          <w:tcPr>
            <w:tcW w:type="dxa" w:w="3083"/>
          </w:tcPr>
          <w:p>
            <w:pPr>
              <w:spacing w:after="0"/>
              <w:jc w:val="left"/>
            </w:pPr>
            <w:r>
              <w:rPr>
                <w:sz w:val="16"/>
              </w:rPr>
              <w:t>Dadeville R-II School District</w:t>
            </w:r>
          </w:p>
        </w:tc>
        <w:tc>
          <w:tcPr>
            <w:tcW w:type="dxa" w:w="1815"/>
          </w:tcPr>
          <w:p>
            <w:pPr>
              <w:spacing w:after="0"/>
              <w:jc w:val="left"/>
            </w:pPr>
            <w:r>
              <w:rPr>
                <w:sz w:val="16"/>
              </w:rPr>
              <w:t>School/School District</w:t>
            </w:r>
          </w:p>
        </w:tc>
        <w:tc>
          <w:tcPr>
            <w:tcW w:type="dxa" w:w="2888"/>
          </w:tcPr>
          <w:p>
            <w:pPr>
              <w:spacing w:after="0"/>
              <w:jc w:val="left"/>
            </w:pPr>
            <w:r>
              <w:rPr>
                <w:sz w:val="16"/>
              </w:rPr>
              <w:t>Approved, expires 2029-02-14</w:t>
            </w:r>
          </w:p>
        </w:tc>
        <w:tc>
          <w:tcPr>
            <w:tcW w:type="dxa" w:w="3083"/>
          </w:tcPr>
          <w:p>
            <w:pPr>
              <w:spacing w:after="0"/>
              <w:jc w:val="left"/>
            </w:pPr>
            <w:r>
              <w:rPr>
                <w:sz w:val="16"/>
              </w:rPr>
              <w:t>Dade County (FEMA plan 109341)</w:t>
            </w:r>
          </w:p>
        </w:tc>
        <w:tc>
          <w:tcPr>
            <w:tcW w:type="dxa" w:w="1133"/>
          </w:tcPr>
          <w:p>
            <w:pPr>
              <w:spacing w:after="0"/>
              <w:jc w:val="left"/>
            </w:pPr>
            <w:r>
              <w:rPr>
                <w:sz w:val="16"/>
              </w:rPr>
              <w:t>2024-02-15</w:t>
            </w:r>
          </w:p>
        </w:tc>
        <w:tc>
          <w:tcPr>
            <w:tcW w:type="dxa" w:w="1133"/>
          </w:tcPr>
          <w:p>
            <w:pPr>
              <w:spacing w:after="0"/>
              <w:jc w:val="left"/>
            </w:pPr>
            <w:r>
              <w:rPr>
                <w:sz w:val="16"/>
              </w:rPr>
              <w:t>2029-02-14</w:t>
            </w:r>
          </w:p>
        </w:tc>
        <w:tc>
          <w:tcPr>
            <w:tcW w:type="dxa" w:w="977"/>
          </w:tcPr>
          <w:p>
            <w:pPr>
              <w:spacing w:after="0"/>
              <w:jc w:val="right"/>
            </w:pPr>
            <w:r>
              <w:rPr>
                <w:sz w:val="16"/>
              </w:rPr>
              <w:t>868</w:t>
            </w:r>
          </w:p>
        </w:tc>
      </w:tr>
      <w:tr>
        <w:trPr>
          <w:cantSplit/>
        </w:trPr>
        <w:tc>
          <w:tcPr>
            <w:tcW w:type="dxa" w:w="3083"/>
          </w:tcPr>
          <w:p>
            <w:pPr>
              <w:spacing w:after="0"/>
              <w:jc w:val="left"/>
            </w:pPr>
            <w:r>
              <w:rPr>
                <w:sz w:val="16"/>
              </w:rPr>
              <w:t>Greenfield R-IV School District</w:t>
            </w:r>
          </w:p>
        </w:tc>
        <w:tc>
          <w:tcPr>
            <w:tcW w:type="dxa" w:w="1815"/>
          </w:tcPr>
          <w:p>
            <w:pPr>
              <w:spacing w:after="0"/>
              <w:jc w:val="left"/>
            </w:pPr>
            <w:r>
              <w:rPr>
                <w:sz w:val="16"/>
              </w:rPr>
              <w:t>School/School District</w:t>
            </w:r>
          </w:p>
        </w:tc>
        <w:tc>
          <w:tcPr>
            <w:tcW w:type="dxa" w:w="2888"/>
          </w:tcPr>
          <w:p>
            <w:pPr>
              <w:spacing w:after="0"/>
              <w:jc w:val="left"/>
            </w:pPr>
            <w:r>
              <w:rPr>
                <w:sz w:val="16"/>
              </w:rPr>
              <w:t>Approved, expires 2029-02-14</w:t>
            </w:r>
          </w:p>
        </w:tc>
        <w:tc>
          <w:tcPr>
            <w:tcW w:type="dxa" w:w="3083"/>
          </w:tcPr>
          <w:p>
            <w:pPr>
              <w:spacing w:after="0"/>
              <w:jc w:val="left"/>
            </w:pPr>
            <w:r>
              <w:rPr>
                <w:sz w:val="16"/>
              </w:rPr>
              <w:t>Dade County (FEMA plan 109341)</w:t>
            </w:r>
          </w:p>
        </w:tc>
        <w:tc>
          <w:tcPr>
            <w:tcW w:type="dxa" w:w="1133"/>
          </w:tcPr>
          <w:p>
            <w:pPr>
              <w:spacing w:after="0"/>
              <w:jc w:val="left"/>
            </w:pPr>
            <w:r>
              <w:rPr>
                <w:sz w:val="16"/>
              </w:rPr>
              <w:t>2024-02-15</w:t>
            </w:r>
          </w:p>
        </w:tc>
        <w:tc>
          <w:tcPr>
            <w:tcW w:type="dxa" w:w="1133"/>
          </w:tcPr>
          <w:p>
            <w:pPr>
              <w:spacing w:after="0"/>
              <w:jc w:val="left"/>
            </w:pPr>
            <w:r>
              <w:rPr>
                <w:sz w:val="16"/>
              </w:rPr>
              <w:t>2029-02-14</w:t>
            </w:r>
          </w:p>
        </w:tc>
        <w:tc>
          <w:tcPr>
            <w:tcW w:type="dxa" w:w="977"/>
          </w:tcPr>
          <w:p>
            <w:pPr>
              <w:spacing w:after="0"/>
              <w:jc w:val="right"/>
            </w:pPr>
            <w:r>
              <w:rPr>
                <w:sz w:val="16"/>
              </w:rPr>
              <w:t>868</w:t>
            </w:r>
          </w:p>
        </w:tc>
      </w:tr>
      <w:tr>
        <w:trPr>
          <w:cantSplit/>
        </w:trPr>
        <w:tc>
          <w:tcPr>
            <w:tcW w:type="dxa" w:w="3083"/>
          </w:tcPr>
          <w:p>
            <w:pPr>
              <w:spacing w:after="0"/>
              <w:jc w:val="left"/>
            </w:pPr>
            <w:r>
              <w:rPr>
                <w:sz w:val="16"/>
              </w:rPr>
              <w:t>Lockwood R-I School District</w:t>
            </w:r>
          </w:p>
        </w:tc>
        <w:tc>
          <w:tcPr>
            <w:tcW w:type="dxa" w:w="1815"/>
          </w:tcPr>
          <w:p>
            <w:pPr>
              <w:spacing w:after="0"/>
              <w:jc w:val="left"/>
            </w:pPr>
            <w:r>
              <w:rPr>
                <w:sz w:val="16"/>
              </w:rPr>
              <w:t>School/School District</w:t>
            </w:r>
          </w:p>
        </w:tc>
        <w:tc>
          <w:tcPr>
            <w:tcW w:type="dxa" w:w="2888"/>
          </w:tcPr>
          <w:p>
            <w:pPr>
              <w:spacing w:after="0"/>
              <w:jc w:val="left"/>
            </w:pPr>
            <w:r>
              <w:rPr>
                <w:sz w:val="16"/>
              </w:rPr>
              <w:t>Approved, expires 2029-02-14</w:t>
            </w:r>
          </w:p>
        </w:tc>
        <w:tc>
          <w:tcPr>
            <w:tcW w:type="dxa" w:w="3083"/>
          </w:tcPr>
          <w:p>
            <w:pPr>
              <w:spacing w:after="0"/>
              <w:jc w:val="left"/>
            </w:pPr>
            <w:r>
              <w:rPr>
                <w:sz w:val="16"/>
              </w:rPr>
              <w:t>Dade County (FEMA plan 109341)</w:t>
            </w:r>
          </w:p>
        </w:tc>
        <w:tc>
          <w:tcPr>
            <w:tcW w:type="dxa" w:w="1133"/>
          </w:tcPr>
          <w:p>
            <w:pPr>
              <w:spacing w:after="0"/>
              <w:jc w:val="left"/>
            </w:pPr>
            <w:r>
              <w:rPr>
                <w:sz w:val="16"/>
              </w:rPr>
              <w:t>2024-02-15</w:t>
            </w:r>
          </w:p>
        </w:tc>
        <w:tc>
          <w:tcPr>
            <w:tcW w:type="dxa" w:w="1133"/>
          </w:tcPr>
          <w:p>
            <w:pPr>
              <w:spacing w:after="0"/>
              <w:jc w:val="left"/>
            </w:pPr>
            <w:r>
              <w:rPr>
                <w:sz w:val="16"/>
              </w:rPr>
              <w:t>2029-02-14</w:t>
            </w:r>
          </w:p>
        </w:tc>
        <w:tc>
          <w:tcPr>
            <w:tcW w:type="dxa" w:w="977"/>
          </w:tcPr>
          <w:p>
            <w:pPr>
              <w:spacing w:after="0"/>
              <w:jc w:val="right"/>
            </w:pPr>
            <w:r>
              <w:rPr>
                <w:sz w:val="16"/>
              </w:rPr>
              <w:t>868</w:t>
            </w:r>
          </w:p>
        </w:tc>
      </w:tr>
      <w:tr>
        <w:trPr>
          <w:cantSplit/>
        </w:trPr>
        <w:tc>
          <w:tcPr>
            <w:tcW w:type="dxa" w:w="3083"/>
          </w:tcPr>
          <w:p>
            <w:pPr>
              <w:spacing w:after="0"/>
              <w:jc w:val="left"/>
            </w:pPr>
            <w:r>
              <w:rPr>
                <w:sz w:val="16"/>
              </w:rPr>
              <w:t>Dade County Emergency Services 911</w:t>
            </w:r>
          </w:p>
        </w:tc>
        <w:tc>
          <w:tcPr>
            <w:tcW w:type="dxa" w:w="1815"/>
          </w:tcPr>
          <w:p>
            <w:pPr>
              <w:spacing w:after="0"/>
              <w:jc w:val="left"/>
            </w:pPr>
            <w:r>
              <w:rPr>
                <w:sz w:val="16"/>
              </w:rPr>
              <w:t>Fire/EMS District</w:t>
            </w:r>
          </w:p>
        </w:tc>
        <w:tc>
          <w:tcPr>
            <w:tcW w:type="dxa" w:w="2888"/>
          </w:tcPr>
          <w:p>
            <w:pPr>
              <w:spacing w:after="0"/>
              <w:jc w:val="left"/>
            </w:pPr>
            <w:r>
              <w:rPr>
                <w:sz w:val="16"/>
              </w:rPr>
              <w:t>Approved, expires 2029-02-14</w:t>
            </w:r>
          </w:p>
        </w:tc>
        <w:tc>
          <w:tcPr>
            <w:tcW w:type="dxa" w:w="3083"/>
          </w:tcPr>
          <w:p>
            <w:pPr>
              <w:spacing w:after="0"/>
              <w:jc w:val="left"/>
            </w:pPr>
            <w:r>
              <w:rPr>
                <w:sz w:val="16"/>
              </w:rPr>
              <w:t>Dade County (FEMA plan 109341)</w:t>
            </w:r>
          </w:p>
        </w:tc>
        <w:tc>
          <w:tcPr>
            <w:tcW w:type="dxa" w:w="1133"/>
          </w:tcPr>
          <w:p>
            <w:pPr>
              <w:spacing w:after="0"/>
              <w:jc w:val="left"/>
            </w:pPr>
            <w:r>
              <w:rPr>
                <w:sz w:val="16"/>
              </w:rPr>
              <w:t>2024-02-15</w:t>
            </w:r>
          </w:p>
        </w:tc>
        <w:tc>
          <w:tcPr>
            <w:tcW w:type="dxa" w:w="1133"/>
          </w:tcPr>
          <w:p>
            <w:pPr>
              <w:spacing w:after="0"/>
              <w:jc w:val="left"/>
            </w:pPr>
            <w:r>
              <w:rPr>
                <w:sz w:val="16"/>
              </w:rPr>
              <w:t>2029-02-14</w:t>
            </w:r>
          </w:p>
        </w:tc>
        <w:tc>
          <w:tcPr>
            <w:tcW w:type="dxa" w:w="977"/>
          </w:tcPr>
          <w:p>
            <w:pPr>
              <w:spacing w:after="0"/>
              <w:jc w:val="right"/>
            </w:pPr>
            <w:r>
              <w:rPr>
                <w:sz w:val="16"/>
              </w:rPr>
              <w:t>868</w:t>
            </w:r>
          </w:p>
        </w:tc>
      </w:tr>
      <w:tr>
        <w:trPr>
          <w:cantSplit/>
        </w:trPr>
        <w:tc>
          <w:tcPr>
            <w:tcW w:type="dxa" w:w="3083"/>
          </w:tcPr>
          <w:p>
            <w:pPr>
              <w:spacing w:after="0"/>
              <w:jc w:val="left"/>
            </w:pPr>
            <w:r>
              <w:rPr>
                <w:sz w:val="16"/>
              </w:rPr>
              <w:t>Dadeville Rural Fire Protection District</w:t>
            </w:r>
          </w:p>
        </w:tc>
        <w:tc>
          <w:tcPr>
            <w:tcW w:type="dxa" w:w="1815"/>
          </w:tcPr>
          <w:p>
            <w:pPr>
              <w:spacing w:after="0"/>
              <w:jc w:val="left"/>
            </w:pPr>
            <w:r>
              <w:rPr>
                <w:sz w:val="16"/>
              </w:rPr>
              <w:t>Fire/EMS District</w:t>
            </w:r>
          </w:p>
        </w:tc>
        <w:tc>
          <w:tcPr>
            <w:tcW w:type="dxa" w:w="2888"/>
          </w:tcPr>
          <w:p>
            <w:pPr>
              <w:spacing w:after="0"/>
              <w:jc w:val="left"/>
            </w:pPr>
            <w:r>
              <w:rPr>
                <w:sz w:val="16"/>
              </w:rPr>
              <w:t>Approved, expires 2029-02-14</w:t>
            </w:r>
          </w:p>
        </w:tc>
        <w:tc>
          <w:tcPr>
            <w:tcW w:type="dxa" w:w="3083"/>
          </w:tcPr>
          <w:p>
            <w:pPr>
              <w:spacing w:after="0"/>
              <w:jc w:val="left"/>
            </w:pPr>
            <w:r>
              <w:rPr>
                <w:sz w:val="16"/>
              </w:rPr>
              <w:t>Dade County (FEMA plan 109341)</w:t>
            </w:r>
          </w:p>
        </w:tc>
        <w:tc>
          <w:tcPr>
            <w:tcW w:type="dxa" w:w="1133"/>
          </w:tcPr>
          <w:p>
            <w:pPr>
              <w:spacing w:after="0"/>
              <w:jc w:val="left"/>
            </w:pPr>
            <w:r>
              <w:rPr>
                <w:sz w:val="16"/>
              </w:rPr>
              <w:t>2024-02-15</w:t>
            </w:r>
          </w:p>
        </w:tc>
        <w:tc>
          <w:tcPr>
            <w:tcW w:type="dxa" w:w="1133"/>
          </w:tcPr>
          <w:p>
            <w:pPr>
              <w:spacing w:after="0"/>
              <w:jc w:val="left"/>
            </w:pPr>
            <w:r>
              <w:rPr>
                <w:sz w:val="16"/>
              </w:rPr>
              <w:t>2029-02-14</w:t>
            </w:r>
          </w:p>
        </w:tc>
        <w:tc>
          <w:tcPr>
            <w:tcW w:type="dxa" w:w="977"/>
          </w:tcPr>
          <w:p>
            <w:pPr>
              <w:spacing w:after="0"/>
              <w:jc w:val="right"/>
            </w:pPr>
            <w:r>
              <w:rPr>
                <w:sz w:val="16"/>
              </w:rPr>
              <w:t>868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$2,508,131</w:t>
            </w:r>
          </w:p>
        </w:tc>
        <w:tc>
          <w:tcPr>
            <w:tcW w:type="dxa" w:w="1126"/>
          </w:tcPr>
          <w:p>
            <w:pPr>
              <w:spacing w:after="0"/>
              <w:jc w:val="right"/>
            </w:pPr>
            <w:r>
              <w:rPr>
                <w:sz w:val="16"/>
              </w:rPr>
              <w:t>$84,734</w:t>
            </w:r>
          </w:p>
        </w:tc>
        <w:tc>
          <w:tcPr>
            <w:tcW w:type="dxa" w:w="1935"/>
          </w:tcPr>
          <w:p>
            <w:pPr>
              <w:spacing w:after="0"/>
              <w:jc w:val="right"/>
            </w:pPr>
            <w:r>
              <w:rPr>
                <w:sz w:val="16"/>
              </w:rPr>
              <w:t>$46,932</w:t>
            </w:r>
          </w:p>
        </w:tc>
        <w:tc>
          <w:tcPr>
            <w:tcW w:type="dxa" w:w="1195"/>
          </w:tcPr>
          <w:p>
            <w:pPr>
              <w:spacing w:after="0"/>
              <w:jc w:val="right"/>
            </w:pPr>
            <w:r>
              <w:rPr>
                <w:sz w:val="16"/>
              </w:rPr>
              <w:t>$2,639,797</w:t>
            </w:r>
          </w:p>
        </w:tc>
        <w:tc>
          <w:tcPr>
            <w:tcW w:type="dxa" w:w="2145"/>
          </w:tcPr>
          <w:p>
            <w:pPr>
              <w:spacing w:after="0"/>
              <w:jc w:val="right"/>
            </w:pPr>
            <w:r>
              <w:rPr>
                <w:sz w:val="16"/>
              </w:rPr>
              <w:t>65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$455,047</w:t>
            </w:r>
          </w:p>
        </w:tc>
        <w:tc>
          <w:tcPr>
            <w:tcW w:type="dxa" w:w="1126"/>
          </w:tcPr>
          <w:p>
            <w:pPr>
              <w:spacing w:after="0"/>
              <w:jc w:val="right"/>
            </w:pPr>
            <w:r>
              <w:rPr>
                <w:sz w:val="16"/>
              </w:rPr>
              <w:t>$2,567</w:t>
            </w:r>
          </w:p>
        </w:tc>
        <w:tc>
          <w:tcPr>
            <w:tcW w:type="dxa" w:w="1935"/>
          </w:tcPr>
          <w:p>
            <w:pPr>
              <w:spacing w:after="0"/>
              <w:jc w:val="right"/>
            </w:pPr>
            <w:r>
              <w:rPr>
                <w:sz w:val="16"/>
              </w:rPr>
              <w:t>$425,664</w:t>
            </w:r>
          </w:p>
        </w:tc>
        <w:tc>
          <w:tcPr>
            <w:tcW w:type="dxa" w:w="1195"/>
          </w:tcPr>
          <w:p>
            <w:pPr>
              <w:spacing w:after="0"/>
              <w:jc w:val="right"/>
            </w:pPr>
            <w:r>
              <w:rPr>
                <w:sz w:val="16"/>
              </w:rPr>
              <w:t>$883,277</w:t>
            </w:r>
          </w:p>
        </w:tc>
        <w:tc>
          <w:tcPr>
            <w:tcW w:type="dxa" w:w="2145"/>
          </w:tcPr>
          <w:p>
            <w:pPr>
              <w:spacing w:after="0"/>
              <w:jc w:val="right"/>
            </w:pPr>
            <w:r>
              <w:rPr>
                <w:sz w:val="16"/>
              </w:rPr>
              <w:t>18</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$59</w:t>
            </w:r>
          </w:p>
        </w:tc>
        <w:tc>
          <w:tcPr>
            <w:tcW w:type="dxa" w:w="1126"/>
          </w:tcPr>
          <w:p>
            <w:pPr>
              <w:spacing w:after="0"/>
              <w:jc w:val="right"/>
            </w:pPr>
            <w:r>
              <w:rPr>
                <w:sz w:val="16"/>
              </w:rPr>
              <w:t>$545,094</w:t>
            </w:r>
          </w:p>
        </w:tc>
        <w:tc>
          <w:tcPr>
            <w:tcW w:type="dxa" w:w="1935"/>
          </w:tcPr>
          <w:p>
            <w:pPr>
              <w:spacing w:after="0"/>
              <w:jc w:val="right"/>
            </w:pPr>
            <w:r>
              <w:rPr>
                <w:sz w:val="16"/>
              </w:rPr>
              <w:t>$125,421</w:t>
            </w:r>
          </w:p>
        </w:tc>
        <w:tc>
          <w:tcPr>
            <w:tcW w:type="dxa" w:w="1195"/>
          </w:tcPr>
          <w:p>
            <w:pPr>
              <w:spacing w:after="0"/>
              <w:jc w:val="right"/>
            </w:pPr>
            <w:r>
              <w:rPr>
                <w:sz w:val="16"/>
              </w:rPr>
              <w:t>$670,574</w:t>
            </w:r>
          </w:p>
        </w:tc>
        <w:tc>
          <w:tcPr>
            <w:tcW w:type="dxa" w:w="2145"/>
          </w:tcPr>
          <w:p>
            <w:pPr>
              <w:spacing w:after="0"/>
              <w:jc w:val="right"/>
            </w:pPr>
            <w:r>
              <w:rPr>
                <w:sz w:val="16"/>
              </w:rPr>
              <w:t>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$529</w:t>
            </w:r>
          </w:p>
        </w:tc>
        <w:tc>
          <w:tcPr>
            <w:tcW w:type="dxa" w:w="1126"/>
          </w:tcPr>
          <w:p>
            <w:pPr>
              <w:spacing w:after="0"/>
              <w:jc w:val="right"/>
            </w:pPr>
            <w:r>
              <w:rPr>
                <w:sz w:val="16"/>
              </w:rPr>
              <w:t>$4</w:t>
            </w:r>
          </w:p>
        </w:tc>
        <w:tc>
          <w:tcPr>
            <w:tcW w:type="dxa" w:w="1935"/>
          </w:tcPr>
          <w:p>
            <w:pPr>
              <w:spacing w:after="0"/>
              <w:jc w:val="right"/>
            </w:pPr>
            <w:r>
              <w:rPr>
                <w:sz w:val="16"/>
              </w:rPr>
              <w:t>$586,579</w:t>
            </w:r>
          </w:p>
        </w:tc>
        <w:tc>
          <w:tcPr>
            <w:tcW w:type="dxa" w:w="1195"/>
          </w:tcPr>
          <w:p>
            <w:pPr>
              <w:spacing w:after="0"/>
              <w:jc w:val="right"/>
            </w:pPr>
            <w:r>
              <w:rPr>
                <w:sz w:val="16"/>
              </w:rPr>
              <w:t>$587,111</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$583,032</w:t>
            </w:r>
          </w:p>
        </w:tc>
        <w:tc>
          <w:tcPr>
            <w:tcW w:type="dxa" w:w="1935"/>
          </w:tcPr>
          <w:p>
            <w:pPr>
              <w:spacing w:after="0"/>
              <w:jc w:val="right"/>
            </w:pPr>
            <w:r>
              <w:rPr>
                <w:sz w:val="16"/>
              </w:rPr>
              <w:t>n/a</w:t>
            </w:r>
          </w:p>
        </w:tc>
        <w:tc>
          <w:tcPr>
            <w:tcW w:type="dxa" w:w="1195"/>
          </w:tcPr>
          <w:p>
            <w:pPr>
              <w:spacing w:after="0"/>
              <w:jc w:val="right"/>
            </w:pPr>
            <w:r>
              <w:rPr>
                <w:sz w:val="16"/>
              </w:rPr>
              <w:t>$583,032</w:t>
            </w:r>
          </w:p>
        </w:tc>
        <w:tc>
          <w:tcPr>
            <w:tcW w:type="dxa" w:w="2145"/>
          </w:tcPr>
          <w:p>
            <w:pPr>
              <w:spacing w:after="0"/>
              <w:jc w:val="right"/>
            </w:pPr>
            <w:r>
              <w:rPr>
                <w:sz w:val="16"/>
              </w:rPr>
              <w:t>34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$284,511</w:t>
            </w:r>
          </w:p>
        </w:tc>
        <w:tc>
          <w:tcPr>
            <w:tcW w:type="dxa" w:w="1126"/>
          </w:tcPr>
          <w:p>
            <w:pPr>
              <w:spacing w:after="0"/>
              <w:jc w:val="right"/>
            </w:pPr>
            <w:r>
              <w:rPr>
                <w:sz w:val="16"/>
              </w:rPr>
              <w:t>$23,371</w:t>
            </w:r>
          </w:p>
        </w:tc>
        <w:tc>
          <w:tcPr>
            <w:tcW w:type="dxa" w:w="1935"/>
          </w:tcPr>
          <w:p>
            <w:pPr>
              <w:spacing w:after="0"/>
              <w:jc w:val="right"/>
            </w:pPr>
            <w:r>
              <w:rPr>
                <w:sz w:val="16"/>
              </w:rPr>
              <w:t>$210,663</w:t>
            </w:r>
          </w:p>
        </w:tc>
        <w:tc>
          <w:tcPr>
            <w:tcW w:type="dxa" w:w="1195"/>
          </w:tcPr>
          <w:p>
            <w:pPr>
              <w:spacing w:after="0"/>
              <w:jc w:val="right"/>
            </w:pPr>
            <w:r>
              <w:rPr>
                <w:sz w:val="16"/>
              </w:rPr>
              <w:t>$518,545</w:t>
            </w:r>
          </w:p>
        </w:tc>
        <w:tc>
          <w:tcPr>
            <w:tcW w:type="dxa" w:w="2145"/>
          </w:tcPr>
          <w:p>
            <w:pPr>
              <w:spacing w:after="0"/>
              <w:jc w:val="right"/>
            </w:pPr>
            <w:r>
              <w:rPr>
                <w:sz w:val="16"/>
              </w:rPr>
              <w:t>142</w:t>
            </w:r>
          </w:p>
        </w:tc>
        <w:tc>
          <w:tcPr>
            <w:tcW w:type="dxa" w:w="2206"/>
          </w:tcPr>
          <w:p>
            <w:pPr>
              <w:spacing w:after="0"/>
              <w:jc w:val="left"/>
            </w:pPr>
            <w:r>
              <w:rPr>
                <w:sz w:val="16"/>
              </w:rPr>
              <w:t>Includes 4 High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$251,325</w:t>
            </w:r>
          </w:p>
        </w:tc>
        <w:tc>
          <w:tcPr>
            <w:tcW w:type="dxa" w:w="1126"/>
          </w:tcPr>
          <w:p>
            <w:pPr>
              <w:spacing w:after="0"/>
              <w:jc w:val="right"/>
            </w:pPr>
            <w:r>
              <w:rPr>
                <w:sz w:val="16"/>
              </w:rPr>
              <w:t>n/a</w:t>
            </w:r>
          </w:p>
        </w:tc>
        <w:tc>
          <w:tcPr>
            <w:tcW w:type="dxa" w:w="1935"/>
          </w:tcPr>
          <w:p>
            <w:pPr>
              <w:spacing w:after="0"/>
              <w:jc w:val="right"/>
            </w:pPr>
            <w:r>
              <w:rPr>
                <w:sz w:val="16"/>
              </w:rPr>
              <w:t>$7,465</w:t>
            </w:r>
          </w:p>
        </w:tc>
        <w:tc>
          <w:tcPr>
            <w:tcW w:type="dxa" w:w="1195"/>
          </w:tcPr>
          <w:p>
            <w:pPr>
              <w:spacing w:after="0"/>
              <w:jc w:val="right"/>
            </w:pPr>
            <w:r>
              <w:rPr>
                <w:sz w:val="16"/>
              </w:rPr>
              <w:t>$258,790</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$181,757</w:t>
            </w:r>
          </w:p>
        </w:tc>
        <w:tc>
          <w:tcPr>
            <w:tcW w:type="dxa" w:w="1126"/>
          </w:tcPr>
          <w:p>
            <w:pPr>
              <w:spacing w:after="0"/>
              <w:jc w:val="right"/>
            </w:pPr>
            <w:r>
              <w:rPr>
                <w:sz w:val="16"/>
              </w:rPr>
              <w:t>$2,105</w:t>
            </w:r>
          </w:p>
        </w:tc>
        <w:tc>
          <w:tcPr>
            <w:tcW w:type="dxa" w:w="1935"/>
          </w:tcPr>
          <w:p>
            <w:pPr>
              <w:spacing w:after="0"/>
              <w:jc w:val="right"/>
            </w:pPr>
            <w:r>
              <w:rPr>
                <w:sz w:val="16"/>
              </w:rPr>
              <w:t>$1,885</w:t>
            </w:r>
          </w:p>
        </w:tc>
        <w:tc>
          <w:tcPr>
            <w:tcW w:type="dxa" w:w="1195"/>
          </w:tcPr>
          <w:p>
            <w:pPr>
              <w:spacing w:after="0"/>
              <w:jc w:val="right"/>
            </w:pPr>
            <w:r>
              <w:rPr>
                <w:sz w:val="16"/>
              </w:rPr>
              <w:t>$185,748</w:t>
            </w:r>
          </w:p>
        </w:tc>
        <w:tc>
          <w:tcPr>
            <w:tcW w:type="dxa" w:w="2145"/>
          </w:tcPr>
          <w:p>
            <w:pPr>
              <w:spacing w:after="0"/>
              <w:jc w:val="right"/>
            </w:pPr>
            <w:r>
              <w:rPr>
                <w:sz w:val="16"/>
              </w:rPr>
              <w:t>130</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$107,135</w:t>
            </w:r>
          </w:p>
        </w:tc>
        <w:tc>
          <w:tcPr>
            <w:tcW w:type="dxa" w:w="1126"/>
          </w:tcPr>
          <w:p>
            <w:pPr>
              <w:spacing w:after="0"/>
              <w:jc w:val="right"/>
            </w:pPr>
            <w:r>
              <w:rPr>
                <w:sz w:val="16"/>
              </w:rPr>
              <w:t>n/a</w:t>
            </w:r>
          </w:p>
        </w:tc>
        <w:tc>
          <w:tcPr>
            <w:tcW w:type="dxa" w:w="1935"/>
          </w:tcPr>
          <w:p>
            <w:pPr>
              <w:spacing w:after="0"/>
              <w:jc w:val="right"/>
            </w:pPr>
            <w:r>
              <w:rPr>
                <w:sz w:val="16"/>
              </w:rPr>
              <w:t>$31,189</w:t>
            </w:r>
          </w:p>
        </w:tc>
        <w:tc>
          <w:tcPr>
            <w:tcW w:type="dxa" w:w="1195"/>
          </w:tcPr>
          <w:p>
            <w:pPr>
              <w:spacing w:after="0"/>
              <w:jc w:val="right"/>
            </w:pPr>
            <w:r>
              <w:rPr>
                <w:sz w:val="16"/>
              </w:rPr>
              <w:t>$138,324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10</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$3,880</w:t>
            </w:r>
          </w:p>
        </w:tc>
        <w:tc>
          <w:tcPr>
            <w:tcW w:type="dxa" w:w="1126"/>
          </w:tcPr>
          <w:p>
            <w:pPr>
              <w:spacing w:after="0"/>
              <w:jc w:val="right"/>
            </w:pPr>
            <w:r>
              <w:rPr>
                <w:sz w:val="16"/>
              </w:rPr>
              <w:t>n/a</w:t>
            </w:r>
          </w:p>
        </w:tc>
        <w:tc>
          <w:tcPr>
            <w:tcW w:type="dxa" w:w="1935"/>
          </w:tcPr>
          <w:p>
            <w:pPr>
              <w:spacing w:after="0"/>
              <w:jc w:val="right"/>
            </w:pPr>
            <w:r>
              <w:rPr>
                <w:sz w:val="16"/>
              </w:rPr>
              <w:t>$59,052</w:t>
            </w:r>
          </w:p>
        </w:tc>
        <w:tc>
          <w:tcPr>
            <w:tcW w:type="dxa" w:w="1195"/>
          </w:tcPr>
          <w:p>
            <w:pPr>
              <w:spacing w:after="0"/>
              <w:jc w:val="right"/>
            </w:pPr>
            <w:r>
              <w:rPr>
                <w:sz w:val="16"/>
              </w:rPr>
              <w:t>$62,932</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$38,094</w:t>
            </w:r>
          </w:p>
        </w:tc>
        <w:tc>
          <w:tcPr>
            <w:tcW w:type="dxa" w:w="1126"/>
          </w:tcPr>
          <w:p>
            <w:pPr>
              <w:spacing w:after="0"/>
              <w:jc w:val="right"/>
            </w:pPr>
            <w:r>
              <w:rPr>
                <w:sz w:val="16"/>
              </w:rPr>
              <w:t>$99</w:t>
            </w:r>
          </w:p>
        </w:tc>
        <w:tc>
          <w:tcPr>
            <w:tcW w:type="dxa" w:w="1935"/>
          </w:tcPr>
          <w:p>
            <w:pPr>
              <w:spacing w:after="0"/>
              <w:jc w:val="right"/>
            </w:pPr>
            <w:r>
              <w:rPr>
                <w:sz w:val="16"/>
              </w:rPr>
              <w:t>$2,120</w:t>
            </w:r>
          </w:p>
        </w:tc>
        <w:tc>
          <w:tcPr>
            <w:tcW w:type="dxa" w:w="1195"/>
          </w:tcPr>
          <w:p>
            <w:pPr>
              <w:spacing w:after="0"/>
              <w:jc w:val="right"/>
            </w:pPr>
            <w:r>
              <w:rPr>
                <w:sz w:val="16"/>
              </w:rPr>
              <w:t>$40,314</w:t>
            </w:r>
          </w:p>
        </w:tc>
        <w:tc>
          <w:tcPr>
            <w:tcW w:type="dxa" w:w="2145"/>
          </w:tcPr>
          <w:p>
            <w:pPr>
              <w:spacing w:after="0"/>
              <w:jc w:val="right"/>
            </w:pPr>
            <w:r>
              <w:rPr>
                <w:sz w:val="16"/>
              </w:rPr>
              <w:t>44</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$14,942</w:t>
            </w:r>
          </w:p>
        </w:tc>
        <w:tc>
          <w:tcPr>
            <w:tcW w:type="dxa" w:w="1126"/>
          </w:tcPr>
          <w:p>
            <w:pPr>
              <w:spacing w:after="0"/>
              <w:jc w:val="right"/>
            </w:pPr>
            <w:r>
              <w:rPr>
                <w:sz w:val="16"/>
              </w:rPr>
              <w:t>$123</w:t>
            </w:r>
          </w:p>
        </w:tc>
        <w:tc>
          <w:tcPr>
            <w:tcW w:type="dxa" w:w="1935"/>
          </w:tcPr>
          <w:p>
            <w:pPr>
              <w:spacing w:after="0"/>
              <w:jc w:val="right"/>
            </w:pPr>
            <w:r>
              <w:rPr>
                <w:sz w:val="16"/>
              </w:rPr>
              <w:t>$3,555</w:t>
            </w:r>
          </w:p>
        </w:tc>
        <w:tc>
          <w:tcPr>
            <w:tcW w:type="dxa" w:w="1195"/>
          </w:tcPr>
          <w:p>
            <w:pPr>
              <w:spacing w:after="0"/>
              <w:jc w:val="right"/>
            </w:pPr>
            <w:r>
              <w:rPr>
                <w:sz w:val="16"/>
              </w:rPr>
              <w:t>$18,620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$3,196</w:t>
            </w:r>
          </w:p>
        </w:tc>
        <w:tc>
          <w:tcPr>
            <w:tcW w:type="dxa" w:w="1126"/>
          </w:tcPr>
          <w:p>
            <w:pPr>
              <w:spacing w:after="0"/>
              <w:jc w:val="right"/>
            </w:pPr>
            <w:r>
              <w:rPr>
                <w:sz w:val="16"/>
              </w:rPr>
              <w:t>$2,928</w:t>
            </w:r>
          </w:p>
        </w:tc>
        <w:tc>
          <w:tcPr>
            <w:tcW w:type="dxa" w:w="1935"/>
          </w:tcPr>
          <w:p>
            <w:pPr>
              <w:spacing w:after="0"/>
              <w:jc w:val="right"/>
            </w:pPr>
            <w:r>
              <w:rPr>
                <w:sz w:val="16"/>
              </w:rPr>
              <w:t>$7</w:t>
            </w:r>
          </w:p>
        </w:tc>
        <w:tc>
          <w:tcPr>
            <w:tcW w:type="dxa" w:w="1195"/>
          </w:tcPr>
          <w:p>
            <w:pPr>
              <w:spacing w:after="0"/>
              <w:jc w:val="right"/>
            </w:pPr>
            <w:r>
              <w:rPr>
                <w:sz w:val="16"/>
              </w:rPr>
              <w:t>$6,131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$54</w:t>
            </w:r>
          </w:p>
        </w:tc>
        <w:tc>
          <w:tcPr>
            <w:tcW w:type="dxa" w:w="1126"/>
          </w:tcPr>
          <w:p>
            <w:pPr>
              <w:spacing w:after="0"/>
              <w:jc w:val="right"/>
            </w:pPr>
            <w:r>
              <w:rPr>
                <w:sz w:val="16"/>
              </w:rPr>
              <w:t>n/a</w:t>
            </w:r>
          </w:p>
        </w:tc>
        <w:tc>
          <w:tcPr>
            <w:tcW w:type="dxa" w:w="1935"/>
          </w:tcPr>
          <w:p>
            <w:pPr>
              <w:spacing w:after="0"/>
              <w:jc w:val="right"/>
            </w:pPr>
            <w:r>
              <w:rPr>
                <w:sz w:val="16"/>
              </w:rPr>
              <w:t>$19</w:t>
            </w:r>
          </w:p>
        </w:tc>
        <w:tc>
          <w:tcPr>
            <w:tcW w:type="dxa" w:w="1195"/>
          </w:tcPr>
          <w:p>
            <w:pPr>
              <w:spacing w:after="0"/>
              <w:jc w:val="right"/>
            </w:pPr>
            <w:r>
              <w:rPr>
                <w:sz w:val="16"/>
              </w:rPr>
              <w:t>$73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4801 (Relatively Low, 72.7); tract 4802 (Relatively Low, 70.2)</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4802 (Very Low, 47.0); tract 4801 (Very Low, 42.7)</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4801 (Very Low, 77.4); tract 4802 (Very Low, 73.1)</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4801 (Very High, 97.6); tract 4802 (Very High, 93.8)</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4801 (Relatively Low, 87.0); tract 4802 (Relatively Low, 81.4)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4801 is Census Tract 4801).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8"/>
        <w:gridCol w:w="1906"/>
        <w:gridCol w:w="1784"/>
        <w:gridCol w:w="2101"/>
        <w:gridCol w:w="1654"/>
        <w:gridCol w:w="1580"/>
        <w:gridCol w:w="1585"/>
        <w:gridCol w:w="1605"/>
      </w:tblGrid>
      <w:tr>
        <w:trPr>
          <w:cantSplit/>
          <w:tblHeader/>
        </w:trPr>
        <w:tc>
          <w:tcPr>
            <w:tcW w:type="dxa" w:w="1898"/>
            <w:shd w:val="clear" w:color="auto" w:fill="E8E8E8"/>
          </w:tcPr>
          <w:p>
            <w:pPr>
              <w:spacing w:after="0"/>
              <w:jc w:val="left"/>
            </w:pPr>
            <w:r>
              <w:rPr>
                <w:b/>
                <w:sz w:val="16"/>
              </w:rPr>
              <w:t>Hazard</w:t>
            </w:r>
          </w:p>
        </w:tc>
        <w:tc>
          <w:tcPr>
            <w:tcW w:type="dxa" w:w="1906"/>
            <w:shd w:val="clear" w:color="auto" w:fill="E8E8E8"/>
          </w:tcPr>
          <w:p>
            <w:pPr>
              <w:spacing w:after="0"/>
              <w:jc w:val="left"/>
            </w:pPr>
            <w:r>
              <w:rPr>
                <w:b/>
                <w:sz w:val="16"/>
              </w:rPr>
              <w:t>Scale</w:t>
            </w:r>
          </w:p>
        </w:tc>
        <w:tc>
          <w:tcPr>
            <w:tcW w:type="dxa" w:w="17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1"/>
            <w:shd w:val="clear" w:color="auto" w:fill="E8E8E8"/>
          </w:tcPr>
          <w:p>
            <w:pPr>
              <w:spacing w:after="0"/>
              <w:jc w:val="left"/>
            </w:pPr>
            <w:r>
              <w:rPr>
                <w:b/>
                <w:sz w:val="16"/>
              </w:rPr>
              <w:t>Observed range</w:t>
            </w:r>
          </w:p>
        </w:tc>
        <w:tc>
          <w:tcPr>
            <w:tcW w:type="dxa" w:w="1654"/>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8"/>
          </w:tcPr>
          <w:p>
            <w:pPr>
              <w:spacing w:after="0"/>
              <w:jc w:val="left"/>
            </w:pPr>
            <w:r>
              <w:rPr>
                <w:sz w:val="16"/>
              </w:rPr>
              <w:t>Cold/Wind Chill, Extreme Cold/Wind Chill</w:t>
            </w:r>
          </w:p>
        </w:tc>
        <w:tc>
          <w:tcPr>
            <w:tcW w:type="dxa" w:w="1906"/>
          </w:tcPr>
          <w:p>
            <w:pPr>
              <w:spacing w:after="0"/>
              <w:jc w:val="left"/>
            </w:pPr>
            <w:r>
              <w:rPr>
                <w:sz w:val="16"/>
              </w:rPr>
              <w:t>wind chill</w:t>
            </w:r>
          </w:p>
        </w:tc>
        <w:tc>
          <w:tcPr>
            <w:tcW w:type="dxa" w:w="1784"/>
          </w:tcPr>
          <w:p>
            <w:pPr>
              <w:spacing w:after="0"/>
              <w:jc w:val="right"/>
            </w:pPr>
            <w:r>
              <w:rPr>
                <w:sz w:val="16"/>
              </w:rPr>
              <w:t>6 records, 2000 to 2025 (6 zone-level)</w:t>
            </w:r>
          </w:p>
        </w:tc>
        <w:tc>
          <w:tcPr>
            <w:tcW w:type="dxa" w:w="2101"/>
          </w:tcPr>
          <w:p>
            <w:pPr>
              <w:spacing w:after="0"/>
              <w:jc w:val="left"/>
            </w:pPr>
            <w:r>
              <w:rPr>
                <w:sz w:val="16"/>
              </w:rPr>
              <w:t>1 day to 23 days (median 2 days); 5 with a recorded value</w:t>
            </w:r>
          </w:p>
        </w:tc>
        <w:tc>
          <w:tcPr>
            <w:tcW w:type="dxa" w:w="1654"/>
          </w:tcPr>
          <w:p>
            <w:pPr>
              <w:spacing w:after="0"/>
              <w:jc w:val="left"/>
            </w:pPr>
            <w:r>
              <w:rPr>
                <w:sz w:val="16"/>
              </w:rPr>
              <w:t>2000-12-12 to 2001-01-03 (2 records, 1 of them a monthly summary record), zone-level</w:t>
            </w:r>
          </w:p>
        </w:tc>
        <w:tc>
          <w:tcPr>
            <w:tcW w:type="dxa" w:w="1580"/>
          </w:tcPr>
          <w:p>
            <w:pPr>
              <w:spacing w:after="0"/>
              <w:jc w:val="left"/>
            </w:pPr>
          </w:p>
        </w:tc>
        <w:tc>
          <w:tcPr>
            <w:tcW w:type="dxa" w:w="1585"/>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Frost/Freeze (outside NRI's Cold Wave definition)</w:t>
            </w:r>
          </w:p>
        </w:tc>
        <w:tc>
          <w:tcPr>
            <w:tcW w:type="dxa" w:w="1906"/>
          </w:tcPr>
          <w:p>
            <w:pPr>
              <w:spacing w:after="0"/>
              <w:jc w:val="left"/>
            </w:pPr>
            <w:r>
              <w:rPr>
                <w:sz w:val="16"/>
              </w:rPr>
              <w:t>crop damage</w:t>
            </w:r>
          </w:p>
        </w:tc>
        <w:tc>
          <w:tcPr>
            <w:tcW w:type="dxa" w:w="1784"/>
          </w:tcPr>
          <w:p>
            <w:pPr>
              <w:spacing w:after="0"/>
              <w:jc w:val="right"/>
            </w:pPr>
            <w:r>
              <w:rPr>
                <w:sz w:val="16"/>
              </w:rPr>
              <w:t>3 records, 2007 to 2021 (3 zone-level)</w:t>
            </w:r>
          </w:p>
        </w:tc>
        <w:tc>
          <w:tcPr>
            <w:tcW w:type="dxa" w:w="2101"/>
          </w:tcPr>
          <w:p>
            <w:pPr>
              <w:spacing w:after="0"/>
              <w:jc w:val="left"/>
            </w:pPr>
          </w:p>
        </w:tc>
        <w:tc>
          <w:tcPr>
            <w:tcW w:type="dxa" w:w="1654"/>
          </w:tcPr>
          <w:p>
            <w:pPr>
              <w:spacing w:after="0"/>
              <w:jc w:val="left"/>
            </w:pPr>
            <w:r>
              <w:rPr>
                <w:sz w:val="16"/>
              </w:rPr>
              <w:t>Frost/Freeze, 2007-04-07, $9,720,000 crop damage (2007 dollars); NWS zone MOZ089</w:t>
            </w:r>
          </w:p>
        </w:tc>
        <w:tc>
          <w:tcPr>
            <w:tcW w:type="dxa" w:w="1580"/>
          </w:tcPr>
          <w:p>
            <w:pPr>
              <w:spacing w:after="0"/>
              <w:jc w:val="left"/>
            </w:pPr>
          </w:p>
        </w:tc>
        <w:tc>
          <w:tcPr>
            <w:tcW w:type="dxa" w:w="1585"/>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Drought</w:t>
            </w:r>
          </w:p>
        </w:tc>
        <w:tc>
          <w:tcPr>
            <w:tcW w:type="dxa" w:w="1906"/>
          </w:tcPr>
          <w:p>
            <w:pPr>
              <w:spacing w:after="0"/>
              <w:jc w:val="left"/>
            </w:pPr>
            <w:r>
              <w:rPr>
                <w:sz w:val="16"/>
              </w:rPr>
              <w:t>U.S. Drought Monitor scale (D0 to D4)</w:t>
            </w:r>
          </w:p>
        </w:tc>
        <w:tc>
          <w:tcPr>
            <w:tcW w:type="dxa" w:w="1784"/>
          </w:tcPr>
          <w:p>
            <w:pPr>
              <w:spacing w:after="0"/>
              <w:jc w:val="right"/>
            </w:pPr>
            <w:r>
              <w:rPr>
                <w:sz w:val="16"/>
              </w:rPr>
              <w:t>34 records, 1999 to 2026 (34 zone-level)</w:t>
            </w:r>
          </w:p>
        </w:tc>
        <w:tc>
          <w:tcPr>
            <w:tcW w:type="dxa" w:w="2101"/>
          </w:tcPr>
          <w:p>
            <w:pPr>
              <w:spacing w:after="0"/>
              <w:jc w:val="left"/>
            </w:pPr>
            <w:r>
              <w:rPr>
                <w:sz w:val="16"/>
              </w:rPr>
              <w:t>31 days to 184 days (median 97.5 days); 10 with a recorded value</w:t>
            </w:r>
          </w:p>
        </w:tc>
        <w:tc>
          <w:tcPr>
            <w:tcW w:type="dxa" w:w="1654"/>
          </w:tcPr>
          <w:p>
            <w:pPr>
              <w:spacing w:after="0"/>
              <w:jc w:val="left"/>
            </w:pPr>
            <w:r>
              <w:rPr>
                <w:sz w:val="16"/>
              </w:rPr>
              <w:t>184 days (6 months), 2022-07-01 to 2022-12-31, a run of 6 consecutive Storm Events drought records, zone-level</w:t>
            </w:r>
          </w:p>
        </w:tc>
        <w:tc>
          <w:tcPr>
            <w:tcW w:type="dxa" w:w="1580"/>
          </w:tcPr>
          <w:p>
            <w:pPr>
              <w:spacing w:after="0"/>
              <w:jc w:val="left"/>
            </w:pPr>
            <w:r>
              <w:rPr>
                <w:sz w:val="16"/>
              </w:rPr>
              <w:t>Drought, 2023-10-01, $0 property; $3,500,000 crops (zone total, 2023 dollars)</w:t>
            </w:r>
          </w:p>
        </w:tc>
        <w:tc>
          <w:tcPr>
            <w:tcW w:type="dxa" w:w="1585"/>
          </w:tcPr>
          <w:p>
            <w:pPr>
              <w:spacing w:after="0"/>
              <w:jc w:val="left"/>
            </w:pPr>
            <w:r>
              <w:rPr>
                <w:sz w:val="16"/>
              </w:rPr>
              <w:t>Countywide (zone-level records).</w:t>
            </w: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8"/>
          </w:tcPr>
          <w:p>
            <w:pPr>
              <w:spacing w:after="0"/>
              <w:jc w:val="left"/>
            </w:pPr>
            <w:r>
              <w:rPr>
                <w:sz w:val="16"/>
              </w:rPr>
              <w:t>Earthquake</w:t>
            </w:r>
          </w:p>
        </w:tc>
        <w:tc>
          <w:tcPr>
            <w:tcW w:type="dxa" w:w="1906"/>
          </w:tcPr>
          <w:p>
            <w:pPr>
              <w:spacing w:after="0"/>
              <w:jc w:val="left"/>
            </w:pPr>
            <w:r>
              <w:rPr>
                <w:sz w:val="16"/>
              </w:rPr>
              <w:t>Modified Mercalli (local data)</w:t>
            </w:r>
          </w:p>
        </w:tc>
        <w:tc>
          <w:tcPr>
            <w:tcW w:type="dxa" w:w="1784"/>
          </w:tcPr>
          <w:p>
            <w:pPr>
              <w:spacing w:after="0"/>
              <w:jc w:val="right"/>
            </w:pPr>
            <w:r>
              <w:rPr>
                <w:sz w:val="16"/>
              </w:rPr>
              <w:t>0</w:t>
            </w:r>
          </w:p>
        </w:tc>
        <w:tc>
          <w:tcPr>
            <w:tcW w:type="dxa" w:w="2101"/>
          </w:tcPr>
          <w:p>
            <w:pPr>
              <w:spacing w:after="0"/>
              <w:jc w:val="left"/>
            </w:pPr>
          </w:p>
        </w:tc>
        <w:tc>
          <w:tcPr>
            <w:tcW w:type="dxa" w:w="1654"/>
          </w:tcPr>
          <w:p>
            <w:pPr>
              <w:spacing w:after="0"/>
              <w:jc w:val="left"/>
            </w:pPr>
          </w:p>
        </w:tc>
        <w:tc>
          <w:tcPr>
            <w:tcW w:type="dxa" w:w="1580"/>
          </w:tcPr>
          <w:p>
            <w:pPr>
              <w:spacing w:after="0"/>
              <w:jc w:val="left"/>
            </w:pPr>
          </w:p>
        </w:tc>
        <w:tc>
          <w:tcPr>
            <w:tcW w:type="dxa" w:w="1585"/>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8"/>
          </w:tcPr>
          <w:p>
            <w:pPr>
              <w:spacing w:after="0"/>
              <w:jc w:val="left"/>
            </w:pPr>
            <w:r>
              <w:rPr>
                <w:sz w:val="16"/>
              </w:rPr>
              <w:t>Hail</w:t>
            </w:r>
          </w:p>
        </w:tc>
        <w:tc>
          <w:tcPr>
            <w:tcW w:type="dxa" w:w="1906"/>
          </w:tcPr>
          <w:p>
            <w:pPr>
              <w:spacing w:after="0"/>
              <w:jc w:val="left"/>
            </w:pPr>
            <w:r>
              <w:rPr>
                <w:sz w:val="16"/>
              </w:rPr>
              <w:t>hail size (inches)</w:t>
            </w:r>
          </w:p>
        </w:tc>
        <w:tc>
          <w:tcPr>
            <w:tcW w:type="dxa" w:w="1784"/>
          </w:tcPr>
          <w:p>
            <w:pPr>
              <w:spacing w:after="0"/>
              <w:jc w:val="right"/>
            </w:pPr>
            <w:r>
              <w:rPr>
                <w:sz w:val="16"/>
              </w:rPr>
              <w:t>163 records, 1956 to 2026</w:t>
            </w:r>
          </w:p>
        </w:tc>
        <w:tc>
          <w:tcPr>
            <w:tcW w:type="dxa" w:w="2101"/>
          </w:tcPr>
          <w:p>
            <w:pPr>
              <w:spacing w:after="0"/>
              <w:jc w:val="left"/>
            </w:pPr>
            <w:r>
              <w:rPr>
                <w:sz w:val="16"/>
              </w:rPr>
              <w:t>0.75 in to 4 in (median 0.88 in); 163 with a recorded value</w:t>
            </w:r>
          </w:p>
        </w:tc>
        <w:tc>
          <w:tcPr>
            <w:tcW w:type="dxa" w:w="1654"/>
          </w:tcPr>
          <w:p>
            <w:pPr>
              <w:spacing w:after="0"/>
              <w:jc w:val="left"/>
            </w:pPr>
            <w:r>
              <w:rPr>
                <w:sz w:val="16"/>
              </w:rPr>
              <w:t>4 in hail, 2023-04-15</w:t>
            </w:r>
          </w:p>
        </w:tc>
        <w:tc>
          <w:tcPr>
            <w:tcW w:type="dxa" w:w="1580"/>
          </w:tcPr>
          <w:p>
            <w:pPr>
              <w:spacing w:after="0"/>
              <w:jc w:val="left"/>
            </w:pPr>
            <w:r>
              <w:rPr>
                <w:sz w:val="16"/>
              </w:rPr>
              <w:t>Hail, 2023-04-15, $250,000 property; $0 crops (2023 dollars)</w:t>
            </w:r>
          </w:p>
        </w:tc>
        <w:tc>
          <w:tcPr>
            <w:tcW w:type="dxa" w:w="1585"/>
          </w:tcPr>
          <w:p>
            <w:pPr>
              <w:spacing w:after="0"/>
              <w:jc w:val="left"/>
            </w:pPr>
            <w:r>
              <w:rPr>
                <w:sz w:val="16"/>
              </w:rPr>
              <w:t>Event records naming jurisdictions in the plan: Greenfield city (43 records), Lockwood city (31 records), Arcola village (4 records), South Greenfield village (2 records).</w:t>
            </w:r>
          </w:p>
        </w:tc>
        <w:tc>
          <w:tcPr>
            <w:tcW w:type="dxa" w:w="1605"/>
          </w:tcPr>
          <w:p>
            <w:pPr>
              <w:spacing w:after="0"/>
              <w:jc w:val="left"/>
            </w:pPr>
          </w:p>
        </w:tc>
      </w:tr>
      <w:tr>
        <w:trPr>
          <w:cantSplit/>
        </w:trPr>
        <w:tc>
          <w:tcPr>
            <w:tcW w:type="dxa" w:w="1898"/>
          </w:tcPr>
          <w:p>
            <w:pPr>
              <w:spacing w:after="0"/>
              <w:jc w:val="left"/>
            </w:pPr>
            <w:r>
              <w:rPr>
                <w:sz w:val="16"/>
              </w:rPr>
              <w:t>Excessive Heat, Heat</w:t>
            </w:r>
          </w:p>
        </w:tc>
        <w:tc>
          <w:tcPr>
            <w:tcW w:type="dxa" w:w="1906"/>
          </w:tcPr>
          <w:p>
            <w:pPr>
              <w:spacing w:after="0"/>
              <w:jc w:val="left"/>
            </w:pPr>
            <w:r>
              <w:rPr>
                <w:sz w:val="16"/>
              </w:rPr>
              <w:t>heat index (in event narratives)</w:t>
            </w:r>
          </w:p>
        </w:tc>
        <w:tc>
          <w:tcPr>
            <w:tcW w:type="dxa" w:w="1784"/>
          </w:tcPr>
          <w:p>
            <w:pPr>
              <w:spacing w:after="0"/>
              <w:jc w:val="right"/>
            </w:pPr>
            <w:r>
              <w:rPr>
                <w:sz w:val="16"/>
              </w:rPr>
              <w:t>9 records, 1999 to 2012 (9 zone-level)</w:t>
            </w:r>
          </w:p>
        </w:tc>
        <w:tc>
          <w:tcPr>
            <w:tcW w:type="dxa" w:w="2101"/>
          </w:tcPr>
          <w:p>
            <w:pPr>
              <w:spacing w:after="0"/>
              <w:jc w:val="left"/>
            </w:pPr>
            <w:r>
              <w:rPr>
                <w:sz w:val="16"/>
              </w:rPr>
              <w:t>9 days to 92 days (median 25.5 days); 4 with a recorded value</w:t>
            </w:r>
          </w:p>
        </w:tc>
        <w:tc>
          <w:tcPr>
            <w:tcW w:type="dxa" w:w="1654"/>
          </w:tcPr>
          <w:p>
            <w:pPr>
              <w:spacing w:after="0"/>
              <w:jc w:val="left"/>
            </w:pPr>
            <w:r>
              <w:rPr>
                <w:sz w:val="16"/>
              </w:rPr>
              <w:t>June 2012 to August 2012 (3 monthly summary records), zone-level</w:t>
            </w:r>
          </w:p>
        </w:tc>
        <w:tc>
          <w:tcPr>
            <w:tcW w:type="dxa" w:w="1580"/>
          </w:tcPr>
          <w:p>
            <w:pPr>
              <w:spacing w:after="0"/>
              <w:jc w:val="left"/>
            </w:pPr>
          </w:p>
        </w:tc>
        <w:tc>
          <w:tcPr>
            <w:tcW w:type="dxa" w:w="1585"/>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Hurricane, Tropical Storm, Tropical Depression</w:t>
            </w:r>
          </w:p>
        </w:tc>
        <w:tc>
          <w:tcPr>
            <w:tcW w:type="dxa" w:w="1906"/>
          </w:tcPr>
          <w:p>
            <w:pPr>
              <w:spacing w:after="0"/>
              <w:jc w:val="left"/>
            </w:pPr>
            <w:r>
              <w:rPr>
                <w:sz w:val="16"/>
              </w:rPr>
              <w:t>Saffir-Simpson</w:t>
            </w:r>
          </w:p>
        </w:tc>
        <w:tc>
          <w:tcPr>
            <w:tcW w:type="dxa" w:w="1784"/>
          </w:tcPr>
          <w:p>
            <w:pPr>
              <w:spacing w:after="0"/>
              <w:jc w:val="right"/>
            </w:pPr>
            <w:r>
              <w:rPr>
                <w:sz w:val="16"/>
              </w:rPr>
              <w:t>0</w:t>
            </w:r>
          </w:p>
        </w:tc>
        <w:tc>
          <w:tcPr>
            <w:tcW w:type="dxa" w:w="2101"/>
          </w:tcPr>
          <w:p>
            <w:pPr>
              <w:spacing w:after="0"/>
              <w:jc w:val="left"/>
            </w:pPr>
          </w:p>
        </w:tc>
        <w:tc>
          <w:tcPr>
            <w:tcW w:type="dxa" w:w="1654"/>
          </w:tcPr>
          <w:p>
            <w:pPr>
              <w:spacing w:after="0"/>
              <w:jc w:val="left"/>
            </w:pPr>
          </w:p>
        </w:tc>
        <w:tc>
          <w:tcPr>
            <w:tcW w:type="dxa" w:w="1580"/>
          </w:tcPr>
          <w:p>
            <w:pPr>
              <w:spacing w:after="0"/>
              <w:jc w:val="left"/>
            </w:pPr>
          </w:p>
        </w:tc>
        <w:tc>
          <w:tcPr>
            <w:tcW w:type="dxa" w:w="1585"/>
          </w:tcPr>
          <w:p>
            <w:pPr>
              <w:spacing w:after="0"/>
              <w:jc w:val="left"/>
            </w:pP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8"/>
          </w:tcPr>
          <w:p>
            <w:pPr>
              <w:spacing w:after="0"/>
              <w:jc w:val="left"/>
            </w:pPr>
            <w:r>
              <w:rPr>
                <w:sz w:val="16"/>
              </w:rPr>
              <w:t>Ice Storm</w:t>
            </w:r>
          </w:p>
        </w:tc>
        <w:tc>
          <w:tcPr>
            <w:tcW w:type="dxa" w:w="1906"/>
          </w:tcPr>
          <w:p>
            <w:pPr>
              <w:spacing w:after="0"/>
              <w:jc w:val="left"/>
            </w:pPr>
            <w:r>
              <w:rPr>
                <w:sz w:val="16"/>
              </w:rPr>
              <w:t>Sperry-Piltz ice scale (local data)</w:t>
            </w:r>
          </w:p>
        </w:tc>
        <w:tc>
          <w:tcPr>
            <w:tcW w:type="dxa" w:w="1784"/>
          </w:tcPr>
          <w:p>
            <w:pPr>
              <w:spacing w:after="0"/>
              <w:jc w:val="right"/>
            </w:pPr>
            <w:r>
              <w:rPr>
                <w:sz w:val="16"/>
              </w:rPr>
              <w:t>8 records, 1996 to 2019 (8 zone-level)</w:t>
            </w:r>
          </w:p>
        </w:tc>
        <w:tc>
          <w:tcPr>
            <w:tcW w:type="dxa" w:w="2101"/>
          </w:tcPr>
          <w:p>
            <w:pPr>
              <w:spacing w:after="0"/>
              <w:jc w:val="left"/>
            </w:pPr>
          </w:p>
        </w:tc>
        <w:tc>
          <w:tcPr>
            <w:tcW w:type="dxa" w:w="1654"/>
          </w:tcPr>
          <w:p>
            <w:pPr>
              <w:spacing w:after="0"/>
              <w:jc w:val="left"/>
            </w:pPr>
            <w:r>
              <w:rPr>
                <w:sz w:val="16"/>
              </w:rPr>
              <w:t>Ice Storm, 2007-01-12, $500,000 property; $0 crops (2007 dollars); NWS zone MOZ089</w:t>
            </w:r>
          </w:p>
        </w:tc>
        <w:tc>
          <w:tcPr>
            <w:tcW w:type="dxa" w:w="1580"/>
          </w:tcPr>
          <w:p>
            <w:pPr>
              <w:spacing w:after="0"/>
              <w:jc w:val="left"/>
            </w:pPr>
          </w:p>
        </w:tc>
        <w:tc>
          <w:tcPr>
            <w:tcW w:type="dxa" w:w="1585"/>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Flash Flood, Flood, Lakeshore Flood</w:t>
            </w:r>
          </w:p>
        </w:tc>
        <w:tc>
          <w:tcPr>
            <w:tcW w:type="dxa" w:w="1906"/>
          </w:tcPr>
          <w:p>
            <w:pPr>
              <w:spacing w:after="0"/>
              <w:jc w:val="left"/>
            </w:pPr>
            <w:r>
              <w:rPr>
                <w:sz w:val="16"/>
              </w:rPr>
              <w:t>damage and flood days (flood depth: FIRM)</w:t>
            </w:r>
          </w:p>
        </w:tc>
        <w:tc>
          <w:tcPr>
            <w:tcW w:type="dxa" w:w="1784"/>
          </w:tcPr>
          <w:p>
            <w:pPr>
              <w:spacing w:after="0"/>
              <w:jc w:val="right"/>
            </w:pPr>
            <w:r>
              <w:rPr>
                <w:sz w:val="16"/>
              </w:rPr>
              <w:t>65 records, 1996 to 2026 (4 zone-level)</w:t>
            </w:r>
          </w:p>
        </w:tc>
        <w:tc>
          <w:tcPr>
            <w:tcW w:type="dxa" w:w="2101"/>
          </w:tcPr>
          <w:p>
            <w:pPr>
              <w:spacing w:after="0"/>
              <w:jc w:val="left"/>
            </w:pPr>
          </w:p>
        </w:tc>
        <w:tc>
          <w:tcPr>
            <w:tcW w:type="dxa" w:w="1654"/>
          </w:tcPr>
          <w:p>
            <w:pPr>
              <w:spacing w:after="0"/>
              <w:jc w:val="left"/>
            </w:pPr>
            <w:r>
              <w:rPr>
                <w:sz w:val="16"/>
              </w:rPr>
              <w:t>Flash Flood, 2007-08-20, $2,300,000 property; $0 crops (2007 dollars)</w:t>
            </w:r>
          </w:p>
        </w:tc>
        <w:tc>
          <w:tcPr>
            <w:tcW w:type="dxa" w:w="1580"/>
          </w:tcPr>
          <w:p>
            <w:pPr>
              <w:spacing w:after="0"/>
              <w:jc w:val="left"/>
            </w:pPr>
          </w:p>
        </w:tc>
        <w:tc>
          <w:tcPr>
            <w:tcW w:type="dxa" w:w="1585"/>
          </w:tcPr>
          <w:p>
            <w:pPr>
              <w:spacing w:after="0"/>
              <w:jc w:val="left"/>
            </w:pPr>
            <w:r>
              <w:rPr>
                <w:sz w:val="16"/>
              </w:rPr>
              <w:t>Event records naming jurisdictions in the plan: Lockwood city (8 records), Greenfield city (7 records), Arcola village (3 records), South Greenfield village (3 records). Zone-level records (4) apply countywide.</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8"/>
          </w:tcPr>
          <w:p>
            <w:pPr>
              <w:spacing w:after="0"/>
              <w:jc w:val="left"/>
            </w:pPr>
            <w:r>
              <w:rPr>
                <w:sz w:val="16"/>
              </w:rPr>
              <w:t>Debris Flow</w:t>
            </w:r>
          </w:p>
        </w:tc>
        <w:tc>
          <w:tcPr>
            <w:tcW w:type="dxa" w:w="1906"/>
          </w:tcPr>
          <w:p>
            <w:pPr>
              <w:spacing w:after="0"/>
              <w:jc w:val="left"/>
            </w:pPr>
            <w:r>
              <w:rPr>
                <w:sz w:val="16"/>
              </w:rPr>
              <w:t>none (count and damage only)</w:t>
            </w:r>
          </w:p>
        </w:tc>
        <w:tc>
          <w:tcPr>
            <w:tcW w:type="dxa" w:w="1784"/>
          </w:tcPr>
          <w:p>
            <w:pPr>
              <w:spacing w:after="0"/>
              <w:jc w:val="right"/>
            </w:pPr>
            <w:r>
              <w:rPr>
                <w:sz w:val="16"/>
              </w:rPr>
              <w:t>0</w:t>
            </w:r>
          </w:p>
        </w:tc>
        <w:tc>
          <w:tcPr>
            <w:tcW w:type="dxa" w:w="2101"/>
          </w:tcPr>
          <w:p>
            <w:pPr>
              <w:spacing w:after="0"/>
              <w:jc w:val="left"/>
            </w:pPr>
          </w:p>
        </w:tc>
        <w:tc>
          <w:tcPr>
            <w:tcW w:type="dxa" w:w="1654"/>
          </w:tcPr>
          <w:p>
            <w:pPr>
              <w:spacing w:after="0"/>
              <w:jc w:val="left"/>
            </w:pPr>
          </w:p>
        </w:tc>
        <w:tc>
          <w:tcPr>
            <w:tcW w:type="dxa" w:w="1580"/>
          </w:tcPr>
          <w:p>
            <w:pPr>
              <w:spacing w:after="0"/>
              <w:jc w:val="left"/>
            </w:pPr>
          </w:p>
        </w:tc>
        <w:tc>
          <w:tcPr>
            <w:tcW w:type="dxa" w:w="1585"/>
          </w:tcPr>
          <w:p>
            <w:pPr>
              <w:spacing w:after="0"/>
              <w:jc w:val="left"/>
            </w:pPr>
          </w:p>
        </w:tc>
        <w:tc>
          <w:tcPr>
            <w:tcW w:type="dxa" w:w="1605"/>
          </w:tcPr>
          <w:p>
            <w:pPr>
              <w:spacing w:after="0"/>
              <w:jc w:val="left"/>
            </w:pPr>
          </w:p>
        </w:tc>
      </w:tr>
      <w:tr>
        <w:trPr>
          <w:cantSplit/>
        </w:trPr>
        <w:tc>
          <w:tcPr>
            <w:tcW w:type="dxa" w:w="1898"/>
          </w:tcPr>
          <w:p>
            <w:pPr>
              <w:spacing w:after="0"/>
              <w:jc w:val="left"/>
            </w:pPr>
            <w:r>
              <w:rPr>
                <w:sz w:val="16"/>
              </w:rPr>
              <w:t>Lightning</w:t>
            </w:r>
          </w:p>
        </w:tc>
        <w:tc>
          <w:tcPr>
            <w:tcW w:type="dxa" w:w="1906"/>
          </w:tcPr>
          <w:p>
            <w:pPr>
              <w:spacing w:after="0"/>
              <w:jc w:val="left"/>
            </w:pPr>
            <w:r>
              <w:rPr>
                <w:sz w:val="16"/>
              </w:rPr>
              <w:t>annualized frequency (the measure FEMA's Local Mitigation Planning Handbook names)</w:t>
            </w:r>
          </w:p>
        </w:tc>
        <w:tc>
          <w:tcPr>
            <w:tcW w:type="dxa" w:w="1784"/>
          </w:tcPr>
          <w:p>
            <w:pPr>
              <w:spacing w:after="0"/>
              <w:jc w:val="right"/>
            </w:pPr>
            <w:r>
              <w:rPr>
                <w:sz w:val="16"/>
              </w:rPr>
              <w:t>2 records, 2011 to 2025</w:t>
            </w:r>
          </w:p>
        </w:tc>
        <w:tc>
          <w:tcPr>
            <w:tcW w:type="dxa" w:w="2101"/>
          </w:tcPr>
          <w:p>
            <w:pPr>
              <w:spacing w:after="0"/>
              <w:jc w:val="left"/>
            </w:pPr>
          </w:p>
        </w:tc>
        <w:tc>
          <w:tcPr>
            <w:tcW w:type="dxa" w:w="1654"/>
          </w:tcPr>
          <w:p>
            <w:pPr>
              <w:spacing w:after="0"/>
              <w:jc w:val="left"/>
            </w:pPr>
            <w:r>
              <w:rPr>
                <w:sz w:val="16"/>
              </w:rPr>
              <w:t>Lightning, 2011-09-17, $55,000 property; $0 crops (2011 dollars)</w:t>
            </w:r>
          </w:p>
        </w:tc>
        <w:tc>
          <w:tcPr>
            <w:tcW w:type="dxa" w:w="1580"/>
          </w:tcPr>
          <w:p>
            <w:pPr>
              <w:spacing w:after="0"/>
              <w:jc w:val="left"/>
            </w:pPr>
          </w:p>
        </w:tc>
        <w:tc>
          <w:tcPr>
            <w:tcW w:type="dxa" w:w="1585"/>
          </w:tcPr>
          <w:p>
            <w:pPr>
              <w:spacing w:after="0"/>
              <w:jc w:val="left"/>
            </w:pPr>
            <w:r>
              <w:rPr>
                <w:sz w:val="16"/>
              </w:rPr>
              <w:t>Event records naming jurisdictions in the plan: Lockwood city (1 record).</w:t>
            </w:r>
          </w:p>
        </w:tc>
        <w:tc>
          <w:tcPr>
            <w:tcW w:type="dxa" w:w="1605"/>
          </w:tcPr>
          <w:p>
            <w:pPr>
              <w:spacing w:after="0"/>
              <w:jc w:val="left"/>
            </w:pPr>
            <w:r>
              <w:rPr>
                <w:sz w:val="16"/>
              </w:rPr>
              <w:t>Storm Events lists lightning with damage or casualties.</w:t>
            </w:r>
          </w:p>
        </w:tc>
      </w:tr>
      <w:tr>
        <w:trPr>
          <w:cantSplit/>
        </w:trPr>
        <w:tc>
          <w:tcPr>
            <w:tcW w:type="dxa" w:w="1898"/>
          </w:tcPr>
          <w:p>
            <w:pPr>
              <w:spacing w:after="0"/>
              <w:jc w:val="left"/>
            </w:pPr>
            <w:r>
              <w:rPr>
                <w:sz w:val="16"/>
              </w:rPr>
              <w:t>High Wind and Strong Wind (outside NRI's Strong Wind definition)</w:t>
            </w:r>
          </w:p>
        </w:tc>
        <w:tc>
          <w:tcPr>
            <w:tcW w:type="dxa" w:w="1906"/>
          </w:tcPr>
          <w:p>
            <w:pPr>
              <w:spacing w:after="0"/>
              <w:jc w:val="left"/>
            </w:pPr>
            <w:r>
              <w:rPr>
                <w:sz w:val="16"/>
              </w:rPr>
              <w:t>wind speed (kt and mph)</w:t>
            </w:r>
          </w:p>
        </w:tc>
        <w:tc>
          <w:tcPr>
            <w:tcW w:type="dxa" w:w="1784"/>
          </w:tcPr>
          <w:p>
            <w:pPr>
              <w:spacing w:after="0"/>
              <w:jc w:val="right"/>
            </w:pPr>
            <w:r>
              <w:rPr>
                <w:sz w:val="16"/>
              </w:rPr>
              <w:t>4 records, 1997 to 2011 (4 zone-level)</w:t>
            </w:r>
          </w:p>
        </w:tc>
        <w:tc>
          <w:tcPr>
            <w:tcW w:type="dxa" w:w="2101"/>
          </w:tcPr>
          <w:p>
            <w:pPr>
              <w:spacing w:after="0"/>
              <w:jc w:val="left"/>
            </w:pPr>
            <w:r>
              <w:rPr>
                <w:sz w:val="16"/>
              </w:rPr>
              <w:t>52 kt (60 mph) to 60 kt (69 mph) (median 52 kt (60 mph)); 3 with a recorded value</w:t>
            </w:r>
          </w:p>
        </w:tc>
        <w:tc>
          <w:tcPr>
            <w:tcW w:type="dxa" w:w="1654"/>
          </w:tcPr>
          <w:p>
            <w:pPr>
              <w:spacing w:after="0"/>
              <w:jc w:val="left"/>
            </w:pPr>
            <w:r>
              <w:rPr>
                <w:sz w:val="16"/>
              </w:rPr>
              <w:t>60 kt (69 mph) estimated gust, High Wind, 2003-05-13; NWS zone MOZ089</w:t>
            </w:r>
          </w:p>
        </w:tc>
        <w:tc>
          <w:tcPr>
            <w:tcW w:type="dxa" w:w="1580"/>
          </w:tcPr>
          <w:p>
            <w:pPr>
              <w:spacing w:after="0"/>
              <w:jc w:val="left"/>
            </w:pPr>
            <w:r>
              <w:rPr>
                <w:sz w:val="16"/>
              </w:rPr>
              <w:t>High Wind, 2011-04-03, $2,000 property; $0 crops (zone total, 2011 dollars)</w:t>
            </w:r>
          </w:p>
        </w:tc>
        <w:tc>
          <w:tcPr>
            <w:tcW w:type="dxa" w:w="1585"/>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Thunderstorm Wind</w:t>
            </w:r>
          </w:p>
        </w:tc>
        <w:tc>
          <w:tcPr>
            <w:tcW w:type="dxa" w:w="1906"/>
          </w:tcPr>
          <w:p>
            <w:pPr>
              <w:spacing w:after="0"/>
              <w:jc w:val="left"/>
            </w:pPr>
            <w:r>
              <w:rPr>
                <w:sz w:val="16"/>
              </w:rPr>
              <w:t>wind speed (kt and mph)</w:t>
            </w:r>
          </w:p>
        </w:tc>
        <w:tc>
          <w:tcPr>
            <w:tcW w:type="dxa" w:w="1784"/>
          </w:tcPr>
          <w:p>
            <w:pPr>
              <w:spacing w:after="0"/>
              <w:jc w:val="right"/>
            </w:pPr>
            <w:r>
              <w:rPr>
                <w:sz w:val="16"/>
              </w:rPr>
              <w:t>164 records, 1956 to 2025</w:t>
            </w:r>
          </w:p>
        </w:tc>
        <w:tc>
          <w:tcPr>
            <w:tcW w:type="dxa" w:w="2101"/>
          </w:tcPr>
          <w:p>
            <w:pPr>
              <w:spacing w:after="0"/>
              <w:jc w:val="left"/>
            </w:pPr>
            <w:r>
              <w:rPr>
                <w:sz w:val="16"/>
              </w:rPr>
              <w:t>50 kt (58 mph) to 75 kt (86 mph) (median 52 kt (60 mph)); 127 with a recorded value</w:t>
            </w:r>
          </w:p>
        </w:tc>
        <w:tc>
          <w:tcPr>
            <w:tcW w:type="dxa" w:w="1654"/>
          </w:tcPr>
          <w:p>
            <w:pPr>
              <w:spacing w:after="0"/>
              <w:jc w:val="left"/>
            </w:pPr>
            <w:r>
              <w:rPr>
                <w:sz w:val="16"/>
              </w:rPr>
              <w:t>75 kt (86 mph), measurement type not recorded, Thunderstorm Wind, 1983-10-16</w:t>
            </w:r>
          </w:p>
        </w:tc>
        <w:tc>
          <w:tcPr>
            <w:tcW w:type="dxa" w:w="1580"/>
          </w:tcPr>
          <w:p>
            <w:pPr>
              <w:spacing w:after="0"/>
              <w:jc w:val="left"/>
            </w:pPr>
            <w:r>
              <w:rPr>
                <w:sz w:val="16"/>
              </w:rPr>
              <w:t>Thunderstorm Wind, 2009-05-08, $1,000,000 property; $0 crops (2009 dollars)</w:t>
            </w:r>
          </w:p>
        </w:tc>
        <w:tc>
          <w:tcPr>
            <w:tcW w:type="dxa" w:w="1585"/>
          </w:tcPr>
          <w:p>
            <w:pPr>
              <w:spacing w:after="0"/>
              <w:jc w:val="left"/>
            </w:pPr>
            <w:r>
              <w:rPr>
                <w:sz w:val="16"/>
              </w:rPr>
              <w:t>Event records naming jurisdictions in the plan: Greenfield city (38 records), Lockwood city (29 records), Arcola village (9 records), South Greenfield village (7 records).</w:t>
            </w:r>
          </w:p>
        </w:tc>
        <w:tc>
          <w:tcPr>
            <w:tcW w:type="dxa" w:w="1605"/>
          </w:tcPr>
          <w:p>
            <w:pPr>
              <w:spacing w:after="0"/>
              <w:jc w:val="left"/>
            </w:pPr>
          </w:p>
        </w:tc>
      </w:tr>
      <w:tr>
        <w:trPr>
          <w:cantSplit/>
        </w:trPr>
        <w:tc>
          <w:tcPr>
            <w:tcW w:type="dxa" w:w="1898"/>
          </w:tcPr>
          <w:p>
            <w:pPr>
              <w:spacing w:after="0"/>
              <w:jc w:val="left"/>
            </w:pPr>
            <w:r>
              <w:rPr>
                <w:sz w:val="16"/>
              </w:rPr>
              <w:t>Tornado</w:t>
            </w:r>
          </w:p>
        </w:tc>
        <w:tc>
          <w:tcPr>
            <w:tcW w:type="dxa" w:w="1906"/>
          </w:tcPr>
          <w:p>
            <w:pPr>
              <w:spacing w:after="0"/>
              <w:jc w:val="left"/>
            </w:pPr>
            <w:r>
              <w:rPr>
                <w:sz w:val="16"/>
              </w:rPr>
              <w:t>Enhanced Fujita (Fujita before Feb 2007)</w:t>
            </w:r>
          </w:p>
        </w:tc>
        <w:tc>
          <w:tcPr>
            <w:tcW w:type="dxa" w:w="1784"/>
          </w:tcPr>
          <w:p>
            <w:pPr>
              <w:spacing w:after="0"/>
              <w:jc w:val="right"/>
            </w:pPr>
            <w:r>
              <w:rPr>
                <w:sz w:val="16"/>
              </w:rPr>
              <w:t>29 records, 1956 to 2024</w:t>
            </w:r>
          </w:p>
        </w:tc>
        <w:tc>
          <w:tcPr>
            <w:tcW w:type="dxa" w:w="2101"/>
          </w:tcPr>
          <w:p>
            <w:pPr>
              <w:spacing w:after="0"/>
              <w:jc w:val="left"/>
            </w:pPr>
            <w:r>
              <w:rPr>
                <w:sz w:val="16"/>
              </w:rPr>
              <w:t>F/EF0 to F/EF3 (median F/EF0); 29 with a recorded value</w:t>
            </w:r>
          </w:p>
        </w:tc>
        <w:tc>
          <w:tcPr>
            <w:tcW w:type="dxa" w:w="1654"/>
          </w:tcPr>
          <w:p>
            <w:pPr>
              <w:spacing w:after="0"/>
              <w:jc w:val="left"/>
            </w:pPr>
            <w:r>
              <w:rPr>
                <w:sz w:val="16"/>
              </w:rPr>
              <w:t>F3 tornado, 1973-04-20, 7.8 mi path length (whole path, pre-1996), 100 yd wide, $2,500,000 property; crops not recorded (1973 dollars), 6 direct injuries</w:t>
            </w:r>
          </w:p>
        </w:tc>
        <w:tc>
          <w:tcPr>
            <w:tcW w:type="dxa" w:w="1580"/>
          </w:tcPr>
          <w:p>
            <w:pPr>
              <w:spacing w:after="0"/>
              <w:jc w:val="left"/>
            </w:pPr>
          </w:p>
        </w:tc>
        <w:tc>
          <w:tcPr>
            <w:tcW w:type="dxa" w:w="1585"/>
          </w:tcPr>
          <w:p>
            <w:pPr>
              <w:spacing w:after="0"/>
              <w:jc w:val="left"/>
            </w:pPr>
            <w:r>
              <w:rPr>
                <w:sz w:val="16"/>
              </w:rPr>
              <w:t>Event records naming jurisdictions in the plan: Lockwood city (4 records), Greenfield city (2 records).</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8"/>
          </w:tcPr>
          <w:p>
            <w:pPr>
              <w:spacing w:after="0"/>
              <w:jc w:val="left"/>
            </w:pPr>
            <w:r>
              <w:rPr>
                <w:sz w:val="16"/>
              </w:rPr>
              <w:t>Wildfire</w:t>
            </w:r>
          </w:p>
        </w:tc>
        <w:tc>
          <w:tcPr>
            <w:tcW w:type="dxa" w:w="1906"/>
          </w:tcPr>
          <w:p>
            <w:pPr>
              <w:spacing w:after="0"/>
              <w:jc w:val="left"/>
            </w:pPr>
            <w:r>
              <w:rPr>
                <w:sz w:val="16"/>
              </w:rPr>
              <w:t>acres burned (local data)</w:t>
            </w:r>
          </w:p>
        </w:tc>
        <w:tc>
          <w:tcPr>
            <w:tcW w:type="dxa" w:w="1784"/>
          </w:tcPr>
          <w:p>
            <w:pPr>
              <w:spacing w:after="0"/>
              <w:jc w:val="right"/>
            </w:pPr>
            <w:r>
              <w:rPr>
                <w:sz w:val="16"/>
              </w:rPr>
              <w:t>0</w:t>
            </w:r>
          </w:p>
        </w:tc>
        <w:tc>
          <w:tcPr>
            <w:tcW w:type="dxa" w:w="2101"/>
          </w:tcPr>
          <w:p>
            <w:pPr>
              <w:spacing w:after="0"/>
              <w:jc w:val="left"/>
            </w:pPr>
          </w:p>
        </w:tc>
        <w:tc>
          <w:tcPr>
            <w:tcW w:type="dxa" w:w="1654"/>
          </w:tcPr>
          <w:p>
            <w:pPr>
              <w:spacing w:after="0"/>
              <w:jc w:val="left"/>
            </w:pPr>
          </w:p>
        </w:tc>
        <w:tc>
          <w:tcPr>
            <w:tcW w:type="dxa" w:w="1580"/>
          </w:tcPr>
          <w:p>
            <w:pPr>
              <w:spacing w:after="0"/>
              <w:jc w:val="left"/>
            </w:pPr>
          </w:p>
        </w:tc>
        <w:tc>
          <w:tcPr>
            <w:tcW w:type="dxa" w:w="1585"/>
          </w:tcPr>
          <w:p>
            <w:pPr>
              <w:spacing w:after="0"/>
              <w:jc w:val="left"/>
            </w:pPr>
          </w:p>
        </w:tc>
        <w:tc>
          <w:tcPr>
            <w:tcW w:type="dxa" w:w="1605"/>
          </w:tcPr>
          <w:p>
            <w:pPr>
              <w:spacing w:after="0"/>
              <w:jc w:val="left"/>
            </w:pPr>
          </w:p>
        </w:tc>
      </w:tr>
      <w:tr>
        <w:trPr>
          <w:cantSplit/>
        </w:trPr>
        <w:tc>
          <w:tcPr>
            <w:tcW w:type="dxa" w:w="1898"/>
          </w:tcPr>
          <w:p>
            <w:pPr>
              <w:spacing w:after="0"/>
              <w:jc w:val="left"/>
            </w:pPr>
            <w:r>
              <w:rPr>
                <w:sz w:val="16"/>
              </w:rPr>
              <w:t>Winter Storm, Heavy Snow, Blizzard, Lake-Effect Snow, Winter Weather, Sleet</w:t>
            </w:r>
          </w:p>
        </w:tc>
        <w:tc>
          <w:tcPr>
            <w:tcW w:type="dxa" w:w="1906"/>
          </w:tcPr>
          <w:p>
            <w:pPr>
              <w:spacing w:after="0"/>
              <w:jc w:val="left"/>
            </w:pPr>
            <w:r>
              <w:rPr>
                <w:sz w:val="16"/>
              </w:rPr>
              <w:t>none in data (snowfall: local data)</w:t>
            </w:r>
          </w:p>
        </w:tc>
        <w:tc>
          <w:tcPr>
            <w:tcW w:type="dxa" w:w="1784"/>
          </w:tcPr>
          <w:p>
            <w:pPr>
              <w:spacing w:after="0"/>
              <w:jc w:val="right"/>
            </w:pPr>
            <w:r>
              <w:rPr>
                <w:sz w:val="16"/>
              </w:rPr>
              <w:t>44 records, 1997 to 2026 (44 zone-level)</w:t>
            </w:r>
          </w:p>
        </w:tc>
        <w:tc>
          <w:tcPr>
            <w:tcW w:type="dxa" w:w="2101"/>
          </w:tcPr>
          <w:p>
            <w:pPr>
              <w:spacing w:after="0"/>
              <w:jc w:val="left"/>
            </w:pPr>
          </w:p>
        </w:tc>
        <w:tc>
          <w:tcPr>
            <w:tcW w:type="dxa" w:w="1654"/>
          </w:tcPr>
          <w:p>
            <w:pPr>
              <w:spacing w:after="0"/>
              <w:jc w:val="left"/>
            </w:pPr>
            <w:r>
              <w:rPr>
                <w:sz w:val="16"/>
              </w:rPr>
              <w:t>Winter Storm, 2021-01-01, $35,000 property; $0 crops (2021 dollars); NWS zone MOZ089</w:t>
            </w:r>
          </w:p>
        </w:tc>
        <w:tc>
          <w:tcPr>
            <w:tcW w:type="dxa" w:w="1580"/>
          </w:tcPr>
          <w:p>
            <w:pPr>
              <w:spacing w:after="0"/>
              <w:jc w:val="left"/>
            </w:pPr>
          </w:p>
        </w:tc>
        <w:tc>
          <w:tcPr>
            <w:tcW w:type="dxa" w:w="1585"/>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7"/>
        <w:gridCol w:w="2550"/>
        <w:gridCol w:w="2012"/>
        <w:gridCol w:w="2854"/>
        <w:gridCol w:w="1510"/>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7"/>
            <w:shd w:val="clear" w:color="auto" w:fill="E8E8E8"/>
          </w:tcPr>
          <w:p>
            <w:pPr>
              <w:spacing w:after="0"/>
              <w:jc w:val="left"/>
            </w:pPr>
            <w:r>
              <w:rPr>
                <w:b/>
                <w:sz w:val="16"/>
              </w:rPr>
              <w:t>Type</w:t>
            </w:r>
          </w:p>
        </w:tc>
        <w:tc>
          <w:tcPr>
            <w:tcW w:type="dxa" w:w="2550"/>
            <w:shd w:val="clear" w:color="auto" w:fill="E8E8E8"/>
          </w:tcPr>
          <w:p>
            <w:pPr>
              <w:spacing w:after="0"/>
              <w:jc w:val="left"/>
            </w:pPr>
            <w:r>
              <w:rPr>
                <w:b/>
                <w:sz w:val="16"/>
              </w:rPr>
              <w:t>Title</w:t>
            </w:r>
          </w:p>
        </w:tc>
        <w:tc>
          <w:tcPr>
            <w:tcW w:type="dxa" w:w="2012"/>
            <w:shd w:val="clear" w:color="auto" w:fill="E8E8E8"/>
          </w:tcPr>
          <w:p>
            <w:pPr>
              <w:spacing w:after="0"/>
              <w:jc w:val="left"/>
            </w:pPr>
            <w:r>
              <w:rPr>
                <w:b/>
                <w:sz w:val="16"/>
              </w:rPr>
              <w:t>Mapped hazard</w:t>
            </w:r>
          </w:p>
        </w:tc>
        <w:tc>
          <w:tcPr>
            <w:tcW w:type="dxa" w:w="28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0"/>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197"/>
          </w:tcPr>
          <w:p>
            <w:pPr>
              <w:spacing w:after="0"/>
              <w:jc w:val="left"/>
            </w:pPr>
            <w:r>
              <w:rPr>
                <w:sz w:val="16"/>
              </w:rPr>
              <w:t>Major disaster</w:t>
            </w:r>
          </w:p>
        </w:tc>
        <w:tc>
          <w:tcPr>
            <w:tcW w:type="dxa" w:w="2550"/>
          </w:tcPr>
          <w:p>
            <w:pPr>
              <w:spacing w:after="0"/>
              <w:jc w:val="left"/>
            </w:pPr>
            <w:r>
              <w:rPr>
                <w:sz w:val="16"/>
              </w:rPr>
              <w:t>Severe Storms, Straight-Line Winds, Tornadoes, and Flooding</w:t>
            </w:r>
          </w:p>
        </w:tc>
        <w:tc>
          <w:tcPr>
            <w:tcW w:type="dxa" w:w="2012"/>
          </w:tcPr>
          <w:p>
            <w:pPr>
              <w:spacing w:after="0"/>
              <w:jc w:val="left"/>
            </w:pPr>
            <w:r>
              <w:rPr>
                <w:sz w:val="16"/>
              </w:rPr>
              <w:t>Inland Flooding; Strong Wind; Tornado</w:t>
            </w:r>
          </w:p>
        </w:tc>
        <w:tc>
          <w:tcPr>
            <w:tcW w:type="dxa" w:w="2854"/>
          </w:tcPr>
          <w:p>
            <w:pPr>
              <w:spacing w:after="0"/>
              <w:jc w:val="right"/>
            </w:pPr>
            <w:r>
              <w:rPr>
                <w:sz w:val="16"/>
              </w:rPr>
              <w:t>not yet in FEMA's PA summaries (they cover declarations through 2026-06-30)</w:t>
            </w:r>
          </w:p>
        </w:tc>
        <w:tc>
          <w:tcPr>
            <w:tcW w:type="dxa" w:w="151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2025-05-23</w:t>
            </w:r>
          </w:p>
        </w:tc>
        <w:tc>
          <w:tcPr>
            <w:tcW w:type="dxa" w:w="1037"/>
          </w:tcPr>
          <w:p>
            <w:pPr>
              <w:spacing w:after="0"/>
              <w:jc w:val="left"/>
            </w:pPr>
            <w:r>
              <w:rPr>
                <w:sz w:val="16"/>
              </w:rPr>
              <w:t>DR-4885-MO</w:t>
            </w:r>
          </w:p>
        </w:tc>
        <w:tc>
          <w:tcPr>
            <w:tcW w:type="dxa" w:w="1197"/>
          </w:tcPr>
          <w:p>
            <w:pPr>
              <w:spacing w:after="0"/>
              <w:jc w:val="left"/>
            </w:pPr>
            <w:r>
              <w:rPr>
                <w:sz w:val="16"/>
              </w:rPr>
              <w:t>Major disaster</w:t>
            </w:r>
          </w:p>
        </w:tc>
        <w:tc>
          <w:tcPr>
            <w:tcW w:type="dxa" w:w="2550"/>
          </w:tcPr>
          <w:p>
            <w:pPr>
              <w:spacing w:after="0"/>
              <w:jc w:val="left"/>
            </w:pPr>
            <w:r>
              <w:rPr>
                <w:sz w:val="16"/>
              </w:rPr>
              <w:t>Severe Storms and Flooding</w:t>
            </w:r>
          </w:p>
        </w:tc>
        <w:tc>
          <w:tcPr>
            <w:tcW w:type="dxa" w:w="2012"/>
          </w:tcPr>
          <w:p>
            <w:pPr>
              <w:spacing w:after="0"/>
              <w:jc w:val="left"/>
            </w:pPr>
            <w:r>
              <w:rPr>
                <w:sz w:val="16"/>
              </w:rPr>
              <w:t>Inland Flooding</w:t>
            </w:r>
          </w:p>
        </w:tc>
        <w:tc>
          <w:tcPr>
            <w:tcW w:type="dxa" w:w="2854"/>
          </w:tcPr>
          <w:p>
            <w:pPr>
              <w:spacing w:after="0"/>
              <w:jc w:val="right"/>
            </w:pPr>
            <w:r>
              <w:rPr>
                <w:sz w:val="16"/>
              </w:rPr>
              <w:t>$125,182.09</w:t>
            </w:r>
          </w:p>
        </w:tc>
        <w:tc>
          <w:tcPr>
            <w:tcW w:type="dxa" w:w="151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97"/>
          </w:tcPr>
          <w:p>
            <w:pPr>
              <w:spacing w:after="0"/>
              <w:jc w:val="left"/>
            </w:pPr>
            <w:r>
              <w:rPr>
                <w:sz w:val="16"/>
              </w:rPr>
              <w:t>Major disaster</w:t>
            </w:r>
          </w:p>
        </w:tc>
        <w:tc>
          <w:tcPr>
            <w:tcW w:type="dxa" w:w="2550"/>
          </w:tcPr>
          <w:p>
            <w:pPr>
              <w:spacing w:after="0"/>
              <w:jc w:val="left"/>
            </w:pPr>
            <w:r>
              <w:rPr>
                <w:sz w:val="16"/>
              </w:rPr>
              <w:t>Severe Storms, Straight-Line Winds, Tornadoes, and Flooding</w:t>
            </w:r>
          </w:p>
        </w:tc>
        <w:tc>
          <w:tcPr>
            <w:tcW w:type="dxa" w:w="2012"/>
          </w:tcPr>
          <w:p>
            <w:pPr>
              <w:spacing w:after="0"/>
              <w:jc w:val="left"/>
            </w:pPr>
            <w:r>
              <w:rPr>
                <w:sz w:val="16"/>
              </w:rPr>
              <w:t>Inland Flooding; Strong Wind; Tornado</w:t>
            </w:r>
          </w:p>
        </w:tc>
        <w:tc>
          <w:tcPr>
            <w:tcW w:type="dxa" w:w="2854"/>
          </w:tcPr>
          <w:p>
            <w:pPr>
              <w:spacing w:after="0"/>
              <w:jc w:val="right"/>
            </w:pPr>
            <w:r>
              <w:rPr>
                <w:sz w:val="16"/>
              </w:rPr>
              <w:t>$69,558.69</w:t>
            </w:r>
          </w:p>
        </w:tc>
        <w:tc>
          <w:tcPr>
            <w:tcW w:type="dxa" w:w="1510"/>
          </w:tcPr>
          <w:p>
            <w:pPr>
              <w:spacing w:after="0"/>
              <w:jc w:val="left"/>
            </w:pPr>
            <w:r>
              <w:rPr>
                <w:sz w:val="16"/>
              </w:rPr>
              <w:t>in the 12 months before plan approval; within last 5 years</w:t>
            </w:r>
          </w:p>
        </w:tc>
        <w:tc>
          <w:tcPr>
            <w:tcW w:type="dxa" w:w="87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97"/>
          </w:tcPr>
          <w:p>
            <w:pPr>
              <w:spacing w:after="0"/>
              <w:jc w:val="left"/>
            </w:pPr>
            <w:r>
              <w:rPr>
                <w:sz w:val="16"/>
              </w:rPr>
              <w:t>Major disaster</w:t>
            </w:r>
          </w:p>
        </w:tc>
        <w:tc>
          <w:tcPr>
            <w:tcW w:type="dxa" w:w="2550"/>
          </w:tcPr>
          <w:p>
            <w:pPr>
              <w:spacing w:after="0"/>
              <w:jc w:val="left"/>
            </w:pPr>
            <w:r>
              <w:rPr>
                <w:sz w:val="16"/>
              </w:rPr>
              <w:t>COVID-19 Pandemic</w:t>
            </w:r>
          </w:p>
        </w:tc>
        <w:tc>
          <w:tcPr>
            <w:tcW w:type="dxa" w:w="2012"/>
          </w:tcPr>
          <w:p>
            <w:pPr>
              <w:spacing w:after="0"/>
              <w:jc w:val="left"/>
            </w:pPr>
            <w:r>
              <w:rPr>
                <w:sz w:val="16"/>
              </w:rPr>
              <w:t>Non-natural, not counted</w:t>
            </w:r>
          </w:p>
        </w:tc>
        <w:tc>
          <w:tcPr>
            <w:tcW w:type="dxa" w:w="2854"/>
          </w:tcPr>
          <w:p>
            <w:pPr>
              <w:spacing w:after="0"/>
              <w:jc w:val="right"/>
            </w:pPr>
            <w:r>
              <w:rPr>
                <w:sz w:val="16"/>
              </w:rPr>
              <w:t>none placed in this county by FEMA's record; $369,154.74 for this declaration is not placed in any county (see the state page)</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97"/>
          </w:tcPr>
          <w:p>
            <w:pPr>
              <w:spacing w:after="0"/>
              <w:jc w:val="left"/>
            </w:pPr>
            <w:r>
              <w:rPr>
                <w:sz w:val="16"/>
              </w:rPr>
              <w:t>Emergency</w:t>
            </w:r>
          </w:p>
        </w:tc>
        <w:tc>
          <w:tcPr>
            <w:tcW w:type="dxa" w:w="2550"/>
          </w:tcPr>
          <w:p>
            <w:pPr>
              <w:spacing w:after="0"/>
              <w:jc w:val="left"/>
            </w:pPr>
            <w:r>
              <w:rPr>
                <w:sz w:val="16"/>
              </w:rPr>
              <w:t>COVID-19</w:t>
            </w:r>
          </w:p>
        </w:tc>
        <w:tc>
          <w:tcPr>
            <w:tcW w:type="dxa" w:w="2012"/>
          </w:tcPr>
          <w:p>
            <w:pPr>
              <w:spacing w:after="0"/>
              <w:jc w:val="left"/>
            </w:pPr>
            <w:r>
              <w:rPr>
                <w:sz w:val="16"/>
              </w:rPr>
              <w:t>Non-natural, not counted</w:t>
            </w:r>
          </w:p>
        </w:tc>
        <w:tc>
          <w:tcPr>
            <w:tcW w:type="dxa" w:w="2854"/>
          </w:tcPr>
          <w:p>
            <w:pPr>
              <w:spacing w:after="0"/>
              <w:jc w:val="right"/>
            </w:pPr>
            <w:r>
              <w:rPr>
                <w:sz w:val="16"/>
              </w:rPr>
              <w:t>no Public Assistance recorded</w:t>
            </w:r>
          </w:p>
        </w:tc>
        <w:tc>
          <w:tcPr>
            <w:tcW w:type="dxa" w:w="1510"/>
          </w:tcPr>
          <w:p>
            <w:pPr>
              <w:spacing w:after="0"/>
              <w:jc w:val="left"/>
            </w:pPr>
          </w:p>
        </w:tc>
        <w:tc>
          <w:tcPr>
            <w:tcW w:type="dxa" w:w="878"/>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97"/>
          </w:tcPr>
          <w:p>
            <w:pPr>
              <w:spacing w:after="0"/>
              <w:jc w:val="left"/>
            </w:pPr>
            <w:r>
              <w:rPr>
                <w:sz w:val="16"/>
              </w:rPr>
              <w:t>Major disaster</w:t>
            </w:r>
          </w:p>
        </w:tc>
        <w:tc>
          <w:tcPr>
            <w:tcW w:type="dxa" w:w="2550"/>
          </w:tcPr>
          <w:p>
            <w:pPr>
              <w:spacing w:after="0"/>
              <w:jc w:val="left"/>
            </w:pPr>
            <w:r>
              <w:rPr>
                <w:sz w:val="16"/>
              </w:rPr>
              <w:t>Severe Storms, Tornadoes, and Flooding</w:t>
            </w:r>
          </w:p>
        </w:tc>
        <w:tc>
          <w:tcPr>
            <w:tcW w:type="dxa" w:w="2012"/>
          </w:tcPr>
          <w:p>
            <w:pPr>
              <w:spacing w:after="0"/>
              <w:jc w:val="left"/>
            </w:pPr>
            <w:r>
              <w:rPr>
                <w:sz w:val="16"/>
              </w:rPr>
              <w:t>Inland Flooding; Tornado</w:t>
            </w:r>
          </w:p>
        </w:tc>
        <w:tc>
          <w:tcPr>
            <w:tcW w:type="dxa" w:w="2854"/>
          </w:tcPr>
          <w:p>
            <w:pPr>
              <w:spacing w:after="0"/>
              <w:jc w:val="right"/>
            </w:pPr>
            <w:r>
              <w:rPr>
                <w:sz w:val="16"/>
              </w:rPr>
              <w:t>$623,550.79</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97"/>
          </w:tcPr>
          <w:p>
            <w:pPr>
              <w:spacing w:after="0"/>
              <w:jc w:val="left"/>
            </w:pPr>
            <w:r>
              <w:rPr>
                <w:sz w:val="16"/>
              </w:rPr>
              <w:t>Major disaster</w:t>
            </w:r>
          </w:p>
        </w:tc>
        <w:tc>
          <w:tcPr>
            <w:tcW w:type="dxa" w:w="2550"/>
          </w:tcPr>
          <w:p>
            <w:pPr>
              <w:spacing w:after="0"/>
              <w:jc w:val="left"/>
            </w:pPr>
            <w:r>
              <w:rPr>
                <w:sz w:val="16"/>
              </w:rPr>
              <w:t>Severe Storms, Tornadoes, Straight-Line Winds and Flooding</w:t>
            </w:r>
          </w:p>
        </w:tc>
        <w:tc>
          <w:tcPr>
            <w:tcW w:type="dxa" w:w="2012"/>
          </w:tcPr>
          <w:p>
            <w:pPr>
              <w:spacing w:after="0"/>
              <w:jc w:val="left"/>
            </w:pPr>
            <w:r>
              <w:rPr>
                <w:sz w:val="16"/>
              </w:rPr>
              <w:t>Inland Flooding (primary); also designated: Strong Wind, Tornado</w:t>
            </w:r>
          </w:p>
        </w:tc>
        <w:tc>
          <w:tcPr>
            <w:tcW w:type="dxa" w:w="2854"/>
          </w:tcPr>
          <w:p>
            <w:pPr>
              <w:spacing w:after="0"/>
              <w:jc w:val="right"/>
            </w:pPr>
            <w:r>
              <w:rPr>
                <w:sz w:val="16"/>
              </w:rPr>
              <w:t>$374,382.84</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97"/>
          </w:tcPr>
          <w:p>
            <w:pPr>
              <w:spacing w:after="0"/>
              <w:jc w:val="left"/>
            </w:pPr>
            <w:r>
              <w:rPr>
                <w:sz w:val="16"/>
              </w:rPr>
              <w:t>Major disaster</w:t>
            </w:r>
          </w:p>
        </w:tc>
        <w:tc>
          <w:tcPr>
            <w:tcW w:type="dxa" w:w="2550"/>
          </w:tcPr>
          <w:p>
            <w:pPr>
              <w:spacing w:after="0"/>
              <w:jc w:val="left"/>
            </w:pPr>
            <w:r>
              <w:rPr>
                <w:sz w:val="16"/>
              </w:rPr>
              <w:t>Severe Storms, Tornadoes, Straight-Line Winds, and Flooding</w:t>
            </w:r>
          </w:p>
        </w:tc>
        <w:tc>
          <w:tcPr>
            <w:tcW w:type="dxa" w:w="2012"/>
          </w:tcPr>
          <w:p>
            <w:pPr>
              <w:spacing w:after="0"/>
              <w:jc w:val="left"/>
            </w:pPr>
            <w:r>
              <w:rPr>
                <w:sz w:val="16"/>
              </w:rPr>
              <w:t>Inland Flooding (primary); also designated: Strong Wind, Tornado</w:t>
            </w:r>
          </w:p>
        </w:tc>
        <w:tc>
          <w:tcPr>
            <w:tcW w:type="dxa" w:w="2854"/>
          </w:tcPr>
          <w:p>
            <w:pPr>
              <w:spacing w:after="0"/>
              <w:jc w:val="right"/>
            </w:pPr>
            <w:r>
              <w:rPr>
                <w:sz w:val="16"/>
              </w:rPr>
              <w:t>$384,626.50</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197"/>
          </w:tcPr>
          <w:p>
            <w:pPr>
              <w:spacing w:after="0"/>
              <w:jc w:val="left"/>
            </w:pPr>
            <w:r>
              <w:rPr>
                <w:sz w:val="16"/>
              </w:rPr>
              <w:t>Major disaster</w:t>
            </w:r>
          </w:p>
        </w:tc>
        <w:tc>
          <w:tcPr>
            <w:tcW w:type="dxa" w:w="2550"/>
          </w:tcPr>
          <w:p>
            <w:pPr>
              <w:spacing w:after="0"/>
              <w:jc w:val="left"/>
            </w:pPr>
            <w:r>
              <w:rPr>
                <w:sz w:val="16"/>
              </w:rPr>
              <w:t>Severe Storms, Tornadoes, Straight-Line Winds, and Flooding</w:t>
            </w:r>
          </w:p>
        </w:tc>
        <w:tc>
          <w:tcPr>
            <w:tcW w:type="dxa" w:w="2012"/>
          </w:tcPr>
          <w:p>
            <w:pPr>
              <w:spacing w:after="0"/>
              <w:jc w:val="left"/>
            </w:pPr>
            <w:r>
              <w:rPr>
                <w:sz w:val="16"/>
              </w:rPr>
              <w:t>Inland Flooding; Strong Wind; Tornado</w:t>
            </w:r>
          </w:p>
        </w:tc>
        <w:tc>
          <w:tcPr>
            <w:tcW w:type="dxa" w:w="2854"/>
          </w:tcPr>
          <w:p>
            <w:pPr>
              <w:spacing w:after="0"/>
              <w:jc w:val="right"/>
            </w:pPr>
            <w:r>
              <w:rPr>
                <w:sz w:val="16"/>
              </w:rPr>
              <w:t>$193,561.96</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2013-09-06</w:t>
            </w:r>
          </w:p>
        </w:tc>
        <w:tc>
          <w:tcPr>
            <w:tcW w:type="dxa" w:w="1037"/>
          </w:tcPr>
          <w:p>
            <w:pPr>
              <w:spacing w:after="0"/>
              <w:jc w:val="left"/>
            </w:pPr>
            <w:r>
              <w:rPr>
                <w:sz w:val="16"/>
              </w:rPr>
              <w:t>2013-08-02</w:t>
            </w:r>
          </w:p>
        </w:tc>
        <w:tc>
          <w:tcPr>
            <w:tcW w:type="dxa" w:w="1037"/>
          </w:tcPr>
          <w:p>
            <w:pPr>
              <w:spacing w:after="0"/>
              <w:jc w:val="left"/>
            </w:pPr>
            <w:r>
              <w:rPr>
                <w:sz w:val="16"/>
              </w:rPr>
              <w:t>DR-4144-MO</w:t>
            </w:r>
          </w:p>
        </w:tc>
        <w:tc>
          <w:tcPr>
            <w:tcW w:type="dxa" w:w="1197"/>
          </w:tcPr>
          <w:p>
            <w:pPr>
              <w:spacing w:after="0"/>
              <w:jc w:val="left"/>
            </w:pPr>
            <w:r>
              <w:rPr>
                <w:sz w:val="16"/>
              </w:rPr>
              <w:t>Major disaster</w:t>
            </w:r>
          </w:p>
        </w:tc>
        <w:tc>
          <w:tcPr>
            <w:tcW w:type="dxa" w:w="2550"/>
          </w:tcPr>
          <w:p>
            <w:pPr>
              <w:spacing w:after="0"/>
              <w:jc w:val="left"/>
            </w:pPr>
            <w:r>
              <w:rPr>
                <w:sz w:val="16"/>
              </w:rPr>
              <w:t>Severe Storms, Straight-Line Winds and Flooding</w:t>
            </w:r>
          </w:p>
        </w:tc>
        <w:tc>
          <w:tcPr>
            <w:tcW w:type="dxa" w:w="2012"/>
          </w:tcPr>
          <w:p>
            <w:pPr>
              <w:spacing w:after="0"/>
              <w:jc w:val="left"/>
            </w:pPr>
            <w:r>
              <w:rPr>
                <w:sz w:val="16"/>
              </w:rPr>
              <w:t>Inland Flooding; Strong Wind</w:t>
            </w:r>
          </w:p>
        </w:tc>
        <w:tc>
          <w:tcPr>
            <w:tcW w:type="dxa" w:w="2854"/>
          </w:tcPr>
          <w:p>
            <w:pPr>
              <w:spacing w:after="0"/>
              <w:jc w:val="right"/>
            </w:pPr>
            <w:r>
              <w:rPr>
                <w:sz w:val="16"/>
              </w:rPr>
              <w:t>$589,579.44</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197"/>
          </w:tcPr>
          <w:p>
            <w:pPr>
              <w:spacing w:after="0"/>
              <w:jc w:val="left"/>
            </w:pPr>
            <w:r>
              <w:rPr>
                <w:sz w:val="16"/>
              </w:rPr>
              <w:t>Major disaster</w:t>
            </w:r>
          </w:p>
        </w:tc>
        <w:tc>
          <w:tcPr>
            <w:tcW w:type="dxa" w:w="2550"/>
          </w:tcPr>
          <w:p>
            <w:pPr>
              <w:spacing w:after="0"/>
              <w:jc w:val="left"/>
            </w:pPr>
            <w:r>
              <w:rPr>
                <w:sz w:val="16"/>
              </w:rPr>
              <w:t>Severe Winter Storm and Snowstorm</w:t>
            </w:r>
          </w:p>
        </w:tc>
        <w:tc>
          <w:tcPr>
            <w:tcW w:type="dxa" w:w="2012"/>
          </w:tcPr>
          <w:p>
            <w:pPr>
              <w:spacing w:after="0"/>
              <w:jc w:val="left"/>
            </w:pPr>
            <w:r>
              <w:rPr>
                <w:sz w:val="16"/>
              </w:rPr>
              <w:t>Winter Weather</w:t>
            </w:r>
          </w:p>
        </w:tc>
        <w:tc>
          <w:tcPr>
            <w:tcW w:type="dxa" w:w="2854"/>
          </w:tcPr>
          <w:p>
            <w:pPr>
              <w:spacing w:after="0"/>
              <w:jc w:val="right"/>
            </w:pPr>
            <w:r>
              <w:rPr>
                <w:sz w:val="16"/>
              </w:rPr>
              <w:t>$35,399.33</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97"/>
          </w:tcPr>
          <w:p>
            <w:pPr>
              <w:spacing w:after="0"/>
              <w:jc w:val="left"/>
            </w:pPr>
            <w:r>
              <w:rPr>
                <w:sz w:val="16"/>
              </w:rPr>
              <w:t>Emergency</w:t>
            </w:r>
          </w:p>
        </w:tc>
        <w:tc>
          <w:tcPr>
            <w:tcW w:type="dxa" w:w="2550"/>
          </w:tcPr>
          <w:p>
            <w:pPr>
              <w:spacing w:after="0"/>
              <w:jc w:val="left"/>
            </w:pPr>
            <w:r>
              <w:rPr>
                <w:sz w:val="16"/>
              </w:rPr>
              <w:t>Severe Winter Storm</w:t>
            </w:r>
          </w:p>
        </w:tc>
        <w:tc>
          <w:tcPr>
            <w:tcW w:type="dxa" w:w="2012"/>
          </w:tcPr>
          <w:p>
            <w:pPr>
              <w:spacing w:after="0"/>
              <w:jc w:val="left"/>
            </w:pPr>
            <w:r>
              <w:rPr>
                <w:sz w:val="16"/>
              </w:rPr>
              <w:t>Winter Weather</w:t>
            </w:r>
          </w:p>
        </w:tc>
        <w:tc>
          <w:tcPr>
            <w:tcW w:type="dxa" w:w="2854"/>
          </w:tcPr>
          <w:p>
            <w:pPr>
              <w:spacing w:after="0"/>
              <w:jc w:val="right"/>
            </w:pPr>
            <w:r>
              <w:rPr>
                <w:sz w:val="16"/>
              </w:rPr>
              <w:t>no Public Assistance recorded</w:t>
            </w:r>
          </w:p>
        </w:tc>
        <w:tc>
          <w:tcPr>
            <w:tcW w:type="dxa" w:w="1510"/>
          </w:tcPr>
          <w:p>
            <w:pPr>
              <w:spacing w:after="0"/>
              <w:jc w:val="left"/>
            </w:pPr>
          </w:p>
        </w:tc>
        <w:tc>
          <w:tcPr>
            <w:tcW w:type="dxa" w:w="878"/>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97"/>
          </w:tcPr>
          <w:p>
            <w:pPr>
              <w:spacing w:after="0"/>
              <w:jc w:val="left"/>
            </w:pPr>
            <w:r>
              <w:rPr>
                <w:sz w:val="16"/>
              </w:rPr>
              <w:t>Major disaster</w:t>
            </w:r>
          </w:p>
        </w:tc>
        <w:tc>
          <w:tcPr>
            <w:tcW w:type="dxa" w:w="2550"/>
          </w:tcPr>
          <w:p>
            <w:pPr>
              <w:spacing w:after="0"/>
              <w:jc w:val="left"/>
            </w:pPr>
            <w:r>
              <w:rPr>
                <w:sz w:val="16"/>
              </w:rPr>
              <w:t>Severe Storms, Tornadoes, and Flooding</w:t>
            </w:r>
          </w:p>
        </w:tc>
        <w:tc>
          <w:tcPr>
            <w:tcW w:type="dxa" w:w="2012"/>
          </w:tcPr>
          <w:p>
            <w:pPr>
              <w:spacing w:after="0"/>
              <w:jc w:val="left"/>
            </w:pPr>
            <w:r>
              <w:rPr>
                <w:sz w:val="16"/>
              </w:rPr>
              <w:t>Inland Flooding; Tornado</w:t>
            </w:r>
          </w:p>
        </w:tc>
        <w:tc>
          <w:tcPr>
            <w:tcW w:type="dxa" w:w="2854"/>
          </w:tcPr>
          <w:p>
            <w:pPr>
              <w:spacing w:after="0"/>
              <w:jc w:val="right"/>
            </w:pPr>
            <w:r>
              <w:rPr>
                <w:sz w:val="16"/>
              </w:rPr>
              <w:t>$92,335.91</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97"/>
          </w:tcPr>
          <w:p>
            <w:pPr>
              <w:spacing w:after="0"/>
              <w:jc w:val="left"/>
            </w:pPr>
            <w:r>
              <w:rPr>
                <w:sz w:val="16"/>
              </w:rPr>
              <w:t>Emergency</w:t>
            </w:r>
          </w:p>
        </w:tc>
        <w:tc>
          <w:tcPr>
            <w:tcW w:type="dxa" w:w="2550"/>
          </w:tcPr>
          <w:p>
            <w:pPr>
              <w:spacing w:after="0"/>
              <w:jc w:val="left"/>
            </w:pPr>
            <w:r>
              <w:rPr>
                <w:sz w:val="16"/>
              </w:rPr>
              <w:t>Severe Winter Storm</w:t>
            </w:r>
          </w:p>
        </w:tc>
        <w:tc>
          <w:tcPr>
            <w:tcW w:type="dxa" w:w="2012"/>
          </w:tcPr>
          <w:p>
            <w:pPr>
              <w:spacing w:after="0"/>
              <w:jc w:val="left"/>
            </w:pPr>
            <w:r>
              <w:rPr>
                <w:sz w:val="16"/>
              </w:rPr>
              <w:t>Ice Storm</w:t>
            </w:r>
          </w:p>
        </w:tc>
        <w:tc>
          <w:tcPr>
            <w:tcW w:type="dxa" w:w="2854"/>
          </w:tcPr>
          <w:p>
            <w:pPr>
              <w:spacing w:after="0"/>
              <w:jc w:val="right"/>
            </w:pPr>
            <w:r>
              <w:rPr>
                <w:sz w:val="16"/>
              </w:rPr>
              <w:t>no Public Assistance recorded</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97"/>
          </w:tcPr>
          <w:p>
            <w:pPr>
              <w:spacing w:after="0"/>
              <w:jc w:val="left"/>
            </w:pPr>
            <w:r>
              <w:rPr>
                <w:sz w:val="16"/>
              </w:rPr>
              <w:t>Major disaster</w:t>
            </w:r>
          </w:p>
        </w:tc>
        <w:tc>
          <w:tcPr>
            <w:tcW w:type="dxa" w:w="2550"/>
          </w:tcPr>
          <w:p>
            <w:pPr>
              <w:spacing w:after="0"/>
              <w:jc w:val="left"/>
            </w:pPr>
            <w:r>
              <w:rPr>
                <w:sz w:val="16"/>
              </w:rPr>
              <w:t>Severe Storms and Flooding</w:t>
            </w:r>
          </w:p>
        </w:tc>
        <w:tc>
          <w:tcPr>
            <w:tcW w:type="dxa" w:w="2012"/>
          </w:tcPr>
          <w:p>
            <w:pPr>
              <w:spacing w:after="0"/>
              <w:jc w:val="left"/>
            </w:pPr>
            <w:r>
              <w:rPr>
                <w:sz w:val="16"/>
              </w:rPr>
              <w:t>Inland Flooding</w:t>
            </w:r>
          </w:p>
        </w:tc>
        <w:tc>
          <w:tcPr>
            <w:tcW w:type="dxa" w:w="2854"/>
          </w:tcPr>
          <w:p>
            <w:pPr>
              <w:spacing w:after="0"/>
              <w:jc w:val="right"/>
            </w:pPr>
            <w:r>
              <w:rPr>
                <w:sz w:val="16"/>
              </w:rPr>
              <w:t>$274,957.47</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197"/>
          </w:tcPr>
          <w:p>
            <w:pPr>
              <w:spacing w:after="0"/>
              <w:jc w:val="left"/>
            </w:pPr>
            <w:r>
              <w:rPr>
                <w:sz w:val="16"/>
              </w:rPr>
              <w:t>Major disaster</w:t>
            </w:r>
          </w:p>
        </w:tc>
        <w:tc>
          <w:tcPr>
            <w:tcW w:type="dxa" w:w="2550"/>
          </w:tcPr>
          <w:p>
            <w:pPr>
              <w:spacing w:after="0"/>
              <w:jc w:val="left"/>
            </w:pPr>
            <w:r>
              <w:rPr>
                <w:sz w:val="16"/>
              </w:rPr>
              <w:t>Severe Winter Storms</w:t>
            </w:r>
          </w:p>
        </w:tc>
        <w:tc>
          <w:tcPr>
            <w:tcW w:type="dxa" w:w="2012"/>
          </w:tcPr>
          <w:p>
            <w:pPr>
              <w:spacing w:after="0"/>
              <w:jc w:val="left"/>
            </w:pPr>
            <w:r>
              <w:rPr>
                <w:sz w:val="16"/>
              </w:rPr>
              <w:t>Ice Storm</w:t>
            </w:r>
          </w:p>
        </w:tc>
        <w:tc>
          <w:tcPr>
            <w:tcW w:type="dxa" w:w="2854"/>
          </w:tcPr>
          <w:p>
            <w:pPr>
              <w:spacing w:after="0"/>
              <w:jc w:val="right"/>
            </w:pPr>
            <w:r>
              <w:rPr>
                <w:sz w:val="16"/>
              </w:rPr>
              <w:t>$16,529.19</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97"/>
          </w:tcPr>
          <w:p>
            <w:pPr>
              <w:spacing w:after="0"/>
              <w:jc w:val="left"/>
            </w:pPr>
            <w:r>
              <w:rPr>
                <w:sz w:val="16"/>
              </w:rPr>
              <w:t>Emergency</w:t>
            </w:r>
          </w:p>
        </w:tc>
        <w:tc>
          <w:tcPr>
            <w:tcW w:type="dxa" w:w="2550"/>
          </w:tcPr>
          <w:p>
            <w:pPr>
              <w:spacing w:after="0"/>
              <w:jc w:val="left"/>
            </w:pPr>
            <w:r>
              <w:rPr>
                <w:sz w:val="16"/>
              </w:rPr>
              <w:t>Severe Winter Storms</w:t>
            </w:r>
          </w:p>
        </w:tc>
        <w:tc>
          <w:tcPr>
            <w:tcW w:type="dxa" w:w="2012"/>
          </w:tcPr>
          <w:p>
            <w:pPr>
              <w:spacing w:after="0"/>
              <w:jc w:val="left"/>
            </w:pPr>
            <w:r>
              <w:rPr>
                <w:sz w:val="16"/>
              </w:rPr>
              <w:t>Ice Storm</w:t>
            </w:r>
          </w:p>
        </w:tc>
        <w:tc>
          <w:tcPr>
            <w:tcW w:type="dxa" w:w="2854"/>
          </w:tcPr>
          <w:p>
            <w:pPr>
              <w:spacing w:after="0"/>
              <w:jc w:val="right"/>
            </w:pPr>
            <w:r>
              <w:rPr>
                <w:sz w:val="16"/>
              </w:rPr>
              <w:t>no Public Assistance recorded</w:t>
            </w:r>
          </w:p>
        </w:tc>
        <w:tc>
          <w:tcPr>
            <w:tcW w:type="dxa" w:w="1510"/>
          </w:tcPr>
          <w:p>
            <w:pPr>
              <w:spacing w:after="0"/>
              <w:jc w:val="left"/>
            </w:pPr>
          </w:p>
        </w:tc>
        <w:tc>
          <w:tcPr>
            <w:tcW w:type="dxa" w:w="878"/>
          </w:tcPr>
          <w:p>
            <w:pPr>
              <w:spacing w:after="0"/>
              <w:jc w:val="left"/>
            </w:pPr>
            <w:r>
              <w:rPr>
                <w:sz w:val="16"/>
              </w:rPr>
              <w:t>same incident as DR-1736</w:t>
            </w:r>
          </w:p>
        </w:tc>
      </w:tr>
      <w:tr>
        <w:trPr>
          <w:cantSplit/>
        </w:trPr>
        <w:tc>
          <w:tcPr>
            <w:tcW w:type="dxa" w:w="1037"/>
          </w:tcPr>
          <w:p>
            <w:pPr>
              <w:spacing w:after="0"/>
              <w:jc w:val="left"/>
            </w:pPr>
            <w:r>
              <w:rPr>
                <w:sz w:val="16"/>
              </w:rPr>
              <w:t>2007-09-21</w:t>
            </w:r>
          </w:p>
        </w:tc>
        <w:tc>
          <w:tcPr>
            <w:tcW w:type="dxa" w:w="1037"/>
          </w:tcPr>
          <w:p>
            <w:pPr>
              <w:spacing w:after="0"/>
              <w:jc w:val="left"/>
            </w:pPr>
            <w:r>
              <w:rPr>
                <w:sz w:val="16"/>
              </w:rPr>
              <w:t>2007-08-19</w:t>
            </w:r>
          </w:p>
        </w:tc>
        <w:tc>
          <w:tcPr>
            <w:tcW w:type="dxa" w:w="1037"/>
          </w:tcPr>
          <w:p>
            <w:pPr>
              <w:spacing w:after="0"/>
              <w:jc w:val="left"/>
            </w:pPr>
            <w:r>
              <w:rPr>
                <w:sz w:val="16"/>
              </w:rPr>
              <w:t>DR-1728-MO</w:t>
            </w:r>
          </w:p>
        </w:tc>
        <w:tc>
          <w:tcPr>
            <w:tcW w:type="dxa" w:w="1197"/>
          </w:tcPr>
          <w:p>
            <w:pPr>
              <w:spacing w:after="0"/>
              <w:jc w:val="left"/>
            </w:pPr>
            <w:r>
              <w:rPr>
                <w:sz w:val="16"/>
              </w:rPr>
              <w:t>Major disaster</w:t>
            </w:r>
          </w:p>
        </w:tc>
        <w:tc>
          <w:tcPr>
            <w:tcW w:type="dxa" w:w="2550"/>
          </w:tcPr>
          <w:p>
            <w:pPr>
              <w:spacing w:after="0"/>
              <w:jc w:val="left"/>
            </w:pPr>
            <w:r>
              <w:rPr>
                <w:sz w:val="16"/>
              </w:rPr>
              <w:t>Severe Storms and Flooding</w:t>
            </w:r>
          </w:p>
        </w:tc>
        <w:tc>
          <w:tcPr>
            <w:tcW w:type="dxa" w:w="2012"/>
          </w:tcPr>
          <w:p>
            <w:pPr>
              <w:spacing w:after="0"/>
              <w:jc w:val="left"/>
            </w:pPr>
            <w:r>
              <w:rPr>
                <w:sz w:val="16"/>
              </w:rPr>
              <w:t>Inland Flooding</w:t>
            </w:r>
          </w:p>
        </w:tc>
        <w:tc>
          <w:tcPr>
            <w:tcW w:type="dxa" w:w="2854"/>
          </w:tcPr>
          <w:p>
            <w:pPr>
              <w:spacing w:after="0"/>
              <w:jc w:val="right"/>
            </w:pPr>
            <w:r>
              <w:rPr>
                <w:sz w:val="16"/>
              </w:rPr>
              <w:t>$950,190.03</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97"/>
          </w:tcPr>
          <w:p>
            <w:pPr>
              <w:spacing w:after="0"/>
              <w:jc w:val="left"/>
            </w:pPr>
            <w:r>
              <w:rPr>
                <w:sz w:val="16"/>
              </w:rPr>
              <w:t>Major disaster</w:t>
            </w:r>
          </w:p>
        </w:tc>
        <w:tc>
          <w:tcPr>
            <w:tcW w:type="dxa" w:w="2550"/>
          </w:tcPr>
          <w:p>
            <w:pPr>
              <w:spacing w:after="0"/>
              <w:jc w:val="left"/>
            </w:pPr>
            <w:r>
              <w:rPr>
                <w:sz w:val="16"/>
              </w:rPr>
              <w:t>Severe Winter Storms and Flooding</w:t>
            </w:r>
          </w:p>
        </w:tc>
        <w:tc>
          <w:tcPr>
            <w:tcW w:type="dxa" w:w="2012"/>
          </w:tcPr>
          <w:p>
            <w:pPr>
              <w:spacing w:after="0"/>
              <w:jc w:val="left"/>
            </w:pPr>
            <w:r>
              <w:rPr>
                <w:sz w:val="16"/>
              </w:rPr>
              <w:t>Ice Storm</w:t>
            </w:r>
          </w:p>
        </w:tc>
        <w:tc>
          <w:tcPr>
            <w:tcW w:type="dxa" w:w="2854"/>
          </w:tcPr>
          <w:p>
            <w:pPr>
              <w:spacing w:after="0"/>
              <w:jc w:val="right"/>
            </w:pPr>
            <w:r>
              <w:rPr>
                <w:sz w:val="16"/>
              </w:rPr>
              <w:t>$234,020.93</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97"/>
          </w:tcPr>
          <w:p>
            <w:pPr>
              <w:spacing w:after="0"/>
              <w:jc w:val="left"/>
            </w:pPr>
            <w:r>
              <w:rPr>
                <w:sz w:val="16"/>
              </w:rPr>
              <w:t>Emergency</w:t>
            </w:r>
          </w:p>
        </w:tc>
        <w:tc>
          <w:tcPr>
            <w:tcW w:type="dxa" w:w="2550"/>
          </w:tcPr>
          <w:p>
            <w:pPr>
              <w:spacing w:after="0"/>
              <w:jc w:val="left"/>
            </w:pPr>
            <w:r>
              <w:rPr>
                <w:sz w:val="16"/>
              </w:rPr>
              <w:t>Hurricane Katrina Evacuation</w:t>
            </w:r>
          </w:p>
        </w:tc>
        <w:tc>
          <w:tcPr>
            <w:tcW w:type="dxa" w:w="2012"/>
          </w:tcPr>
          <w:p>
            <w:pPr>
              <w:spacing w:after="0"/>
              <w:jc w:val="left"/>
            </w:pPr>
            <w:r>
              <w:rPr>
                <w:sz w:val="16"/>
              </w:rPr>
              <w:t>Hurricane: evacuation support, not a local hazard event; not counted</w:t>
            </w:r>
          </w:p>
        </w:tc>
        <w:tc>
          <w:tcPr>
            <w:tcW w:type="dxa" w:w="2854"/>
          </w:tcPr>
          <w:p>
            <w:pPr>
              <w:spacing w:after="0"/>
              <w:jc w:val="right"/>
            </w:pPr>
            <w:r>
              <w:rPr>
                <w:sz w:val="16"/>
              </w:rPr>
              <w:t>no Public Assistance recorded</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97"/>
          </w:tcPr>
          <w:p>
            <w:pPr>
              <w:spacing w:after="0"/>
              <w:jc w:val="left"/>
            </w:pPr>
            <w:r>
              <w:rPr>
                <w:sz w:val="16"/>
              </w:rPr>
              <w:t>Major disaster</w:t>
            </w:r>
          </w:p>
        </w:tc>
        <w:tc>
          <w:tcPr>
            <w:tcW w:type="dxa" w:w="2550"/>
          </w:tcPr>
          <w:p>
            <w:pPr>
              <w:spacing w:after="0"/>
              <w:jc w:val="left"/>
            </w:pPr>
            <w:r>
              <w:rPr>
                <w:sz w:val="16"/>
              </w:rPr>
              <w:t>Severe Storms, Tornadoes, and Flooding</w:t>
            </w:r>
          </w:p>
        </w:tc>
        <w:tc>
          <w:tcPr>
            <w:tcW w:type="dxa" w:w="2012"/>
          </w:tcPr>
          <w:p>
            <w:pPr>
              <w:spacing w:after="0"/>
              <w:jc w:val="left"/>
            </w:pPr>
            <w:r>
              <w:rPr>
                <w:sz w:val="16"/>
              </w:rPr>
              <w:t>Inland Flooding; Tornado</w:t>
            </w:r>
          </w:p>
        </w:tc>
        <w:tc>
          <w:tcPr>
            <w:tcW w:type="dxa" w:w="2854"/>
          </w:tcPr>
          <w:p>
            <w:pPr>
              <w:spacing w:after="0"/>
              <w:jc w:val="right"/>
            </w:pPr>
            <w:r>
              <w:rPr>
                <w:sz w:val="16"/>
              </w:rPr>
              <w:t>PA not declared for this county</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97"/>
          </w:tcPr>
          <w:p>
            <w:pPr>
              <w:spacing w:after="0"/>
              <w:jc w:val="left"/>
            </w:pPr>
            <w:r>
              <w:rPr>
                <w:sz w:val="16"/>
              </w:rPr>
              <w:t>Major disaster</w:t>
            </w:r>
          </w:p>
        </w:tc>
        <w:tc>
          <w:tcPr>
            <w:tcW w:type="dxa" w:w="2550"/>
          </w:tcPr>
          <w:p>
            <w:pPr>
              <w:spacing w:after="0"/>
              <w:jc w:val="left"/>
            </w:pPr>
            <w:r>
              <w:rPr>
                <w:sz w:val="16"/>
              </w:rPr>
              <w:t>Severe Storms, Tornadoes and Flooding</w:t>
            </w:r>
          </w:p>
        </w:tc>
        <w:tc>
          <w:tcPr>
            <w:tcW w:type="dxa" w:w="2012"/>
          </w:tcPr>
          <w:p>
            <w:pPr>
              <w:spacing w:after="0"/>
              <w:jc w:val="left"/>
            </w:pPr>
            <w:r>
              <w:rPr>
                <w:sz w:val="16"/>
              </w:rPr>
              <w:t>Inland Flooding; Tornado</w:t>
            </w:r>
          </w:p>
        </w:tc>
        <w:tc>
          <w:tcPr>
            <w:tcW w:type="dxa" w:w="2854"/>
          </w:tcPr>
          <w:p>
            <w:pPr>
              <w:spacing w:after="0"/>
              <w:jc w:val="right"/>
            </w:pPr>
            <w:r>
              <w:rPr>
                <w:sz w:val="16"/>
              </w:rPr>
              <w:t>$1,079,561.97</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197"/>
          </w:tcPr>
          <w:p>
            <w:pPr>
              <w:spacing w:after="0"/>
              <w:jc w:val="left"/>
            </w:pPr>
            <w:r>
              <w:rPr>
                <w:sz w:val="16"/>
              </w:rPr>
              <w:t>Major disaster</w:t>
            </w:r>
          </w:p>
        </w:tc>
        <w:tc>
          <w:tcPr>
            <w:tcW w:type="dxa" w:w="2550"/>
          </w:tcPr>
          <w:p>
            <w:pPr>
              <w:spacing w:after="0"/>
              <w:jc w:val="left"/>
            </w:pPr>
            <w:r>
              <w:rPr>
                <w:sz w:val="16"/>
              </w:rPr>
              <w:t>Severe Storms, Flooding and Tornadoes</w:t>
            </w:r>
          </w:p>
        </w:tc>
        <w:tc>
          <w:tcPr>
            <w:tcW w:type="dxa" w:w="2012"/>
          </w:tcPr>
          <w:p>
            <w:pPr>
              <w:spacing w:after="0"/>
              <w:jc w:val="left"/>
            </w:pPr>
            <w:r>
              <w:rPr>
                <w:sz w:val="16"/>
              </w:rPr>
              <w:t>Inland Flooding; Tornado</w:t>
            </w:r>
          </w:p>
        </w:tc>
        <w:tc>
          <w:tcPr>
            <w:tcW w:type="dxa" w:w="2854"/>
          </w:tcPr>
          <w:p>
            <w:pPr>
              <w:spacing w:after="0"/>
              <w:jc w:val="right"/>
            </w:pPr>
            <w:r>
              <w:rPr>
                <w:sz w:val="16"/>
              </w:rPr>
              <w:t>no Public Assistance recorded</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97"/>
          </w:tcPr>
          <w:p>
            <w:pPr>
              <w:spacing w:after="0"/>
              <w:jc w:val="left"/>
            </w:pPr>
            <w:r>
              <w:rPr>
                <w:sz w:val="16"/>
              </w:rPr>
              <w:t>Major disaster</w:t>
            </w:r>
          </w:p>
        </w:tc>
        <w:tc>
          <w:tcPr>
            <w:tcW w:type="dxa" w:w="2550"/>
          </w:tcPr>
          <w:p>
            <w:pPr>
              <w:spacing w:after="0"/>
              <w:jc w:val="left"/>
            </w:pPr>
            <w:r>
              <w:rPr>
                <w:sz w:val="16"/>
              </w:rPr>
              <w:t>Severe Storms &amp; Flooding</w:t>
            </w:r>
          </w:p>
        </w:tc>
        <w:tc>
          <w:tcPr>
            <w:tcW w:type="dxa" w:w="2012"/>
          </w:tcPr>
          <w:p>
            <w:pPr>
              <w:spacing w:after="0"/>
              <w:jc w:val="left"/>
            </w:pPr>
            <w:r>
              <w:rPr>
                <w:sz w:val="16"/>
              </w:rPr>
              <w:t>Inland Flooding</w:t>
            </w:r>
          </w:p>
        </w:tc>
        <w:tc>
          <w:tcPr>
            <w:tcW w:type="dxa" w:w="2854"/>
          </w:tcPr>
          <w:p>
            <w:pPr>
              <w:spacing w:after="0"/>
              <w:jc w:val="right"/>
            </w:pPr>
            <w:r>
              <w:rPr>
                <w:sz w:val="16"/>
              </w:rPr>
              <w:t>no Public Assistance recorded</w:t>
            </w:r>
          </w:p>
        </w:tc>
        <w:tc>
          <w:tcPr>
            <w:tcW w:type="dxa" w:w="151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97"/>
          </w:tcPr>
          <w:p>
            <w:pPr>
              <w:spacing w:after="0"/>
              <w:jc w:val="left"/>
            </w:pPr>
            <w:r>
              <w:rPr>
                <w:sz w:val="16"/>
              </w:rPr>
              <w:t>Major disaster</w:t>
            </w:r>
          </w:p>
        </w:tc>
        <w:tc>
          <w:tcPr>
            <w:tcW w:type="dxa" w:w="2550"/>
          </w:tcPr>
          <w:p>
            <w:pPr>
              <w:spacing w:after="0"/>
              <w:jc w:val="left"/>
            </w:pPr>
            <w:r>
              <w:rPr>
                <w:sz w:val="16"/>
              </w:rPr>
              <w:t>Heavy Rains, Tornadoes &amp; Flooding</w:t>
            </w:r>
          </w:p>
        </w:tc>
        <w:tc>
          <w:tcPr>
            <w:tcW w:type="dxa" w:w="2012"/>
          </w:tcPr>
          <w:p>
            <w:pPr>
              <w:spacing w:after="0"/>
              <w:jc w:val="left"/>
            </w:pPr>
            <w:r>
              <w:rPr>
                <w:sz w:val="16"/>
              </w:rPr>
              <w:t>Inland Flooding; Tornado</w:t>
            </w:r>
          </w:p>
        </w:tc>
        <w:tc>
          <w:tcPr>
            <w:tcW w:type="dxa" w:w="2854"/>
          </w:tcPr>
          <w:p>
            <w:pPr>
              <w:spacing w:after="0"/>
              <w:jc w:val="right"/>
            </w:pPr>
            <w:r>
              <w:rPr>
                <w:sz w:val="16"/>
              </w:rPr>
              <w:t>no Public Assistance recorded</w:t>
            </w:r>
          </w:p>
        </w:tc>
        <w:tc>
          <w:tcPr>
            <w:tcW w:type="dxa" w:w="1510"/>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9</w:t>
            </w:r>
          </w:p>
        </w:tc>
        <w:tc>
          <w:tcPr>
            <w:tcW w:type="dxa" w:w="1114"/>
          </w:tcPr>
          <w:p>
            <w:pPr>
              <w:spacing w:after="0"/>
              <w:jc w:val="right"/>
            </w:pPr>
            <w:r>
              <w:rPr>
                <w:sz w:val="16"/>
              </w:rPr>
              <w:t>2</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34</w:t>
            </w:r>
          </w:p>
        </w:tc>
        <w:tc>
          <w:tcPr>
            <w:tcW w:type="dxa" w:w="1114"/>
          </w:tcPr>
          <w:p>
            <w:pPr>
              <w:spacing w:after="0"/>
              <w:jc w:val="right"/>
            </w:pPr>
            <w:r>
              <w:rPr>
                <w:sz w:val="16"/>
              </w:rPr>
              <w:t>9</w:t>
            </w:r>
          </w:p>
        </w:tc>
        <w:tc>
          <w:tcPr>
            <w:tcW w:type="dxa" w:w="1926"/>
          </w:tcPr>
          <w:p>
            <w:pPr>
              <w:spacing w:after="0"/>
              <w:jc w:val="right"/>
            </w:pPr>
            <w:r>
              <w:rPr>
                <w:sz w:val="16"/>
              </w:rPr>
              <w:t>5</w:t>
            </w:r>
          </w:p>
        </w:tc>
        <w:tc>
          <w:tcPr>
            <w:tcW w:type="dxa" w:w="774"/>
          </w:tcPr>
          <w:p>
            <w:pPr>
              <w:spacing w:after="0"/>
              <w:jc w:val="right"/>
            </w:pPr>
            <w:r>
              <w:rPr>
                <w:sz w:val="16"/>
              </w:rPr>
              <w:t>20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163</w:t>
            </w:r>
          </w:p>
        </w:tc>
        <w:tc>
          <w:tcPr>
            <w:tcW w:type="dxa" w:w="1114"/>
          </w:tcPr>
          <w:p>
            <w:pPr>
              <w:spacing w:after="0"/>
              <w:jc w:val="right"/>
            </w:pPr>
            <w:r>
              <w:rPr>
                <w:sz w:val="16"/>
              </w:rPr>
              <w:t>7</w:t>
            </w:r>
          </w:p>
        </w:tc>
        <w:tc>
          <w:tcPr>
            <w:tcW w:type="dxa" w:w="1926"/>
          </w:tcPr>
          <w:p>
            <w:pPr>
              <w:spacing w:after="0"/>
              <w:jc w:val="right"/>
            </w:pPr>
            <w:r>
              <w:rPr>
                <w:sz w:val="16"/>
              </w:rPr>
              <w:t>4</w:t>
            </w:r>
          </w:p>
        </w:tc>
        <w:tc>
          <w:tcPr>
            <w:tcW w:type="dxa" w:w="774"/>
          </w:tcPr>
          <w:p>
            <w:pPr>
              <w:spacing w:after="0"/>
              <w:jc w:val="right"/>
            </w:pPr>
            <w:r>
              <w:rPr>
                <w:sz w:val="16"/>
              </w:rPr>
              <w:t>16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65</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11</w:t>
            </w:r>
          </w:p>
        </w:tc>
        <w:tc>
          <w:tcPr>
            <w:tcW w:type="dxa" w:w="1593"/>
          </w:tcPr>
          <w:p>
            <w:pPr>
              <w:spacing w:after="0"/>
              <w:jc w:val="right"/>
            </w:pPr>
            <w:r>
              <w:rPr>
                <w:sz w:val="16"/>
              </w:rPr>
              <w:t>16</w:t>
            </w:r>
          </w:p>
        </w:tc>
        <w:tc>
          <w:tcPr>
            <w:tcW w:type="dxa" w:w="1296"/>
          </w:tcPr>
          <w:p>
            <w:pPr>
              <w:spacing w:after="0"/>
              <w:jc w:val="right"/>
            </w:pPr>
            <w:r>
              <w:rPr>
                <w:sz w:val="16"/>
              </w:rPr>
              <w:t>2</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168</w:t>
            </w:r>
          </w:p>
        </w:tc>
        <w:tc>
          <w:tcPr>
            <w:tcW w:type="dxa" w:w="1114"/>
          </w:tcPr>
          <w:p>
            <w:pPr>
              <w:spacing w:after="0"/>
              <w:jc w:val="right"/>
            </w:pPr>
            <w:r>
              <w:rPr>
                <w:sz w:val="16"/>
              </w:rPr>
              <w:t>26</w:t>
            </w:r>
          </w:p>
        </w:tc>
        <w:tc>
          <w:tcPr>
            <w:tcW w:type="dxa" w:w="1926"/>
          </w:tcPr>
          <w:p>
            <w:pPr>
              <w:spacing w:after="0"/>
              <w:jc w:val="right"/>
            </w:pPr>
            <w:r>
              <w:rPr>
                <w:sz w:val="16"/>
              </w:rPr>
              <w:t>8</w:t>
            </w:r>
          </w:p>
        </w:tc>
        <w:tc>
          <w:tcPr>
            <w:tcW w:type="dxa" w:w="774"/>
          </w:tcPr>
          <w:p>
            <w:pPr>
              <w:spacing w:after="0"/>
              <w:jc w:val="right"/>
            </w:pPr>
            <w:r>
              <w:rPr>
                <w:sz w:val="16"/>
              </w:rPr>
              <w:t>34</w:t>
            </w:r>
          </w:p>
        </w:tc>
        <w:tc>
          <w:tcPr>
            <w:tcW w:type="dxa" w:w="1593"/>
          </w:tcPr>
          <w:p>
            <w:pPr>
              <w:spacing w:after="0"/>
              <w:jc w:val="right"/>
            </w:pPr>
            <w:r>
              <w:rPr>
                <w:sz w:val="16"/>
              </w:rPr>
              <w:t>6</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29</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4</w:t>
            </w:r>
          </w:p>
        </w:tc>
        <w:tc>
          <w:tcPr>
            <w:tcW w:type="dxa" w:w="1593"/>
          </w:tcPr>
          <w:p>
            <w:pPr>
              <w:spacing w:after="0"/>
              <w:jc w:val="right"/>
            </w:pPr>
            <w:r>
              <w:rPr>
                <w:sz w:val="16"/>
              </w:rPr>
              <w:t>11</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44</w:t>
            </w:r>
          </w:p>
        </w:tc>
        <w:tc>
          <w:tcPr>
            <w:tcW w:type="dxa" w:w="1114"/>
          </w:tcPr>
          <w:p>
            <w:pPr>
              <w:spacing w:after="0"/>
              <w:jc w:val="right"/>
            </w:pPr>
            <w:r>
              <w:rPr>
                <w:sz w:val="16"/>
              </w:rPr>
              <w:t>4</w:t>
            </w:r>
          </w:p>
        </w:tc>
        <w:tc>
          <w:tcPr>
            <w:tcW w:type="dxa" w:w="1926"/>
          </w:tcPr>
          <w:p>
            <w:pPr>
              <w:spacing w:after="0"/>
              <w:jc w:val="right"/>
            </w:pPr>
            <w:r>
              <w:rPr>
                <w:sz w:val="16"/>
              </w:rPr>
              <w:t>2</w:t>
            </w:r>
          </w:p>
        </w:tc>
        <w:tc>
          <w:tcPr>
            <w:tcW w:type="dxa" w:w="774"/>
          </w:tcPr>
          <w:p>
            <w:pPr>
              <w:spacing w:after="0"/>
              <w:jc w:val="right"/>
            </w:pPr>
            <w:r>
              <w:rPr>
                <w:sz w:val="16"/>
              </w:rPr>
              <w:t>16</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89"/>
        <w:gridCol w:w="2930"/>
        <w:gridCol w:w="938"/>
        <w:gridCol w:w="2232"/>
        <w:gridCol w:w="1510"/>
        <w:gridCol w:w="266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89"/>
            <w:shd w:val="clear" w:color="auto" w:fill="E8E8E8"/>
          </w:tcPr>
          <w:p>
            <w:pPr>
              <w:spacing w:after="0"/>
              <w:jc w:val="left"/>
            </w:pPr>
            <w:r>
              <w:rPr>
                <w:b/>
                <w:sz w:val="16"/>
              </w:rPr>
              <w:t>Magnitude or extent</w:t>
            </w:r>
          </w:p>
        </w:tc>
        <w:tc>
          <w:tcPr>
            <w:tcW w:type="dxa" w:w="2930"/>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2"/>
            <w:shd w:val="clear" w:color="auto" w:fill="E8E8E8"/>
          </w:tcPr>
          <w:p>
            <w:pPr>
              <w:spacing w:after="0"/>
              <w:jc w:val="left"/>
            </w:pPr>
            <w:r>
              <w:rPr>
                <w:b/>
                <w:sz w:val="16"/>
              </w:rPr>
              <w:t>Location</w:t>
            </w:r>
          </w:p>
        </w:tc>
        <w:tc>
          <w:tcPr>
            <w:tcW w:type="dxa" w:w="1510"/>
            <w:shd w:val="clear" w:color="auto" w:fill="E8E8E8"/>
          </w:tcPr>
          <w:p>
            <w:pPr>
              <w:spacing w:after="0"/>
              <w:jc w:val="left"/>
            </w:pPr>
            <w:r>
              <w:rPr>
                <w:b/>
                <w:sz w:val="16"/>
              </w:rPr>
              <w:t>Flags</w:t>
            </w:r>
          </w:p>
        </w:tc>
        <w:tc>
          <w:tcPr>
            <w:tcW w:type="dxa" w:w="26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2023-04-15</w:t>
            </w:r>
          </w:p>
        </w:tc>
        <w:tc>
          <w:tcPr>
            <w:tcW w:type="dxa" w:w="1215"/>
          </w:tcPr>
          <w:p>
            <w:pPr>
              <w:spacing w:after="0"/>
              <w:jc w:val="left"/>
            </w:pPr>
            <w:r>
              <w:rPr>
                <w:sz w:val="16"/>
              </w:rPr>
              <w:t>Hail</w:t>
            </w:r>
          </w:p>
        </w:tc>
        <w:tc>
          <w:tcPr>
            <w:tcW w:type="dxa" w:w="1589"/>
          </w:tcPr>
          <w:p>
            <w:pPr>
              <w:spacing w:after="0"/>
              <w:jc w:val="left"/>
            </w:pPr>
            <w:r>
              <w:rPr>
                <w:sz w:val="16"/>
              </w:rPr>
              <w:t>4 in</w:t>
            </w:r>
          </w:p>
        </w:tc>
        <w:tc>
          <w:tcPr>
            <w:tcW w:type="dxa" w:w="2930"/>
          </w:tcPr>
          <w:p>
            <w:pPr>
              <w:spacing w:after="0"/>
              <w:jc w:val="left"/>
            </w:pPr>
            <w:r>
              <w:rPr>
                <w:sz w:val="16"/>
              </w:rPr>
              <w:t>$75,000 property; $0 crops (2023 dollars)</w:t>
            </w:r>
          </w:p>
        </w:tc>
        <w:tc>
          <w:tcPr>
            <w:tcW w:type="dxa" w:w="938"/>
          </w:tcPr>
          <w:p>
            <w:pPr>
              <w:spacing w:after="0"/>
              <w:jc w:val="right"/>
            </w:pPr>
            <w:r>
              <w:rPr>
                <w:sz w:val="16"/>
              </w:rPr>
              <w:t>0, 0</w:t>
            </w:r>
          </w:p>
        </w:tc>
        <w:tc>
          <w:tcPr>
            <w:tcW w:type="dxa" w:w="2232"/>
          </w:tcPr>
          <w:p>
            <w:pPr>
              <w:spacing w:after="0"/>
              <w:jc w:val="left"/>
            </w:pPr>
            <w:r>
              <w:rPr>
                <w:sz w:val="16"/>
              </w:rPr>
              <w:t>ERNEST</w:t>
            </w:r>
          </w:p>
        </w:tc>
        <w:tc>
          <w:tcPr>
            <w:tcW w:type="dxa" w:w="1510"/>
          </w:tcPr>
          <w:p>
            <w:pPr>
              <w:spacing w:after="0"/>
              <w:jc w:val="left"/>
            </w:pPr>
            <w:r>
              <w:rPr>
                <w:sz w:val="16"/>
              </w:rPr>
              <w:t>in the 12 months before plan approval; within last 5 years</w:t>
            </w:r>
          </w:p>
        </w:tc>
        <w:tc>
          <w:tcPr>
            <w:tcW w:type="dxa" w:w="2660"/>
          </w:tcPr>
          <w:p>
            <w:pPr>
              <w:spacing w:after="0"/>
              <w:jc w:val="left"/>
            </w:pPr>
            <w:r>
              <w:rPr>
                <w:sz w:val="16"/>
              </w:rPr>
              <w:t>B1-c worst recorded: Hail</w:t>
            </w:r>
          </w:p>
        </w:tc>
      </w:tr>
      <w:tr>
        <w:trPr>
          <w:cantSplit/>
        </w:trPr>
        <w:tc>
          <w:tcPr>
            <w:tcW w:type="dxa" w:w="1037"/>
          </w:tcPr>
          <w:p>
            <w:pPr>
              <w:spacing w:after="0"/>
              <w:jc w:val="left"/>
            </w:pPr>
            <w:r>
              <w:rPr>
                <w:sz w:val="16"/>
              </w:rPr>
              <w:t>2022-07-01</w:t>
            </w:r>
          </w:p>
        </w:tc>
        <w:tc>
          <w:tcPr>
            <w:tcW w:type="dxa" w:w="1215"/>
          </w:tcPr>
          <w:p>
            <w:pPr>
              <w:spacing w:after="0"/>
              <w:jc w:val="left"/>
            </w:pPr>
            <w:r>
              <w:rPr>
                <w:sz w:val="16"/>
              </w:rPr>
              <w:t>Drought</w:t>
            </w:r>
          </w:p>
        </w:tc>
        <w:tc>
          <w:tcPr>
            <w:tcW w:type="dxa" w:w="1589"/>
          </w:tcPr>
          <w:p>
            <w:pPr>
              <w:spacing w:after="0"/>
              <w:jc w:val="left"/>
            </w:pPr>
          </w:p>
        </w:tc>
        <w:tc>
          <w:tcPr>
            <w:tcW w:type="dxa" w:w="2930"/>
          </w:tcPr>
          <w:p>
            <w:pPr>
              <w:spacing w:after="0"/>
              <w:jc w:val="left"/>
            </w:pPr>
            <w:r>
              <w:rPr>
                <w:sz w:val="16"/>
              </w:rPr>
              <w:t>$0 property; $0 crops (zone total, 2022 dollars)</w:t>
            </w:r>
          </w:p>
        </w:tc>
        <w:tc>
          <w:tcPr>
            <w:tcW w:type="dxa" w:w="938"/>
          </w:tcPr>
          <w:p>
            <w:pPr>
              <w:spacing w:after="0"/>
              <w:jc w:val="right"/>
            </w:pPr>
            <w:r>
              <w:rPr>
                <w:sz w:val="16"/>
              </w:rPr>
              <w:t>0, 0</w:t>
            </w:r>
          </w:p>
        </w:tc>
        <w:tc>
          <w:tcPr>
            <w:tcW w:type="dxa" w:w="2232"/>
          </w:tcPr>
          <w:p>
            <w:pPr>
              <w:spacing w:after="0"/>
              <w:jc w:val="left"/>
            </w:pPr>
            <w:r>
              <w:rPr>
                <w:sz w:val="16"/>
              </w:rPr>
              <w:t>NWS zone MOZ089 (DADE), zone-level</w:t>
            </w:r>
          </w:p>
        </w:tc>
        <w:tc>
          <w:tcPr>
            <w:tcW w:type="dxa" w:w="1510"/>
          </w:tcPr>
          <w:p>
            <w:pPr>
              <w:spacing w:after="0"/>
              <w:jc w:val="left"/>
            </w:pPr>
            <w:r>
              <w:rPr>
                <w:sz w:val="16"/>
              </w:rPr>
              <w:t>within last 5 years</w:t>
            </w:r>
          </w:p>
        </w:tc>
        <w:tc>
          <w:tcPr>
            <w:tcW w:type="dxa" w:w="2660"/>
          </w:tcPr>
          <w:p>
            <w:pPr>
              <w:spacing w:after="0"/>
              <w:jc w:val="left"/>
            </w:pPr>
            <w:r>
              <w:rPr>
                <w:sz w:val="16"/>
              </w:rPr>
              <w:t>B1-c worst recorded: Drought</w:t>
            </w:r>
          </w:p>
        </w:tc>
      </w:tr>
      <w:tr>
        <w:trPr>
          <w:cantSplit/>
        </w:trPr>
        <w:tc>
          <w:tcPr>
            <w:tcW w:type="dxa" w:w="1037"/>
          </w:tcPr>
          <w:p>
            <w:pPr>
              <w:spacing w:after="0"/>
              <w:jc w:val="left"/>
            </w:pPr>
            <w:r>
              <w:rPr>
                <w:sz w:val="16"/>
              </w:rPr>
              <w:t>2022-05-05</w:t>
            </w:r>
          </w:p>
        </w:tc>
        <w:tc>
          <w:tcPr>
            <w:tcW w:type="dxa" w:w="1215"/>
          </w:tcPr>
          <w:p>
            <w:pPr>
              <w:spacing w:after="0"/>
              <w:jc w:val="left"/>
            </w:pPr>
            <w:r>
              <w:rPr>
                <w:sz w:val="16"/>
              </w:rPr>
              <w:t>Flash Flood</w:t>
            </w:r>
          </w:p>
        </w:tc>
        <w:tc>
          <w:tcPr>
            <w:tcW w:type="dxa" w:w="1589"/>
          </w:tcPr>
          <w:p>
            <w:pPr>
              <w:spacing w:after="0"/>
              <w:jc w:val="left"/>
            </w:pPr>
          </w:p>
        </w:tc>
        <w:tc>
          <w:tcPr>
            <w:tcW w:type="dxa" w:w="2930"/>
          </w:tcPr>
          <w:p>
            <w:pPr>
              <w:spacing w:after="0"/>
              <w:jc w:val="left"/>
            </w:pPr>
            <w:r>
              <w:rPr>
                <w:sz w:val="16"/>
              </w:rPr>
              <w:t>$10,000 property; $0 crops (2022 dollars)</w:t>
            </w:r>
          </w:p>
        </w:tc>
        <w:tc>
          <w:tcPr>
            <w:tcW w:type="dxa" w:w="938"/>
          </w:tcPr>
          <w:p>
            <w:pPr>
              <w:spacing w:after="0"/>
              <w:jc w:val="right"/>
            </w:pPr>
            <w:r>
              <w:rPr>
                <w:sz w:val="16"/>
              </w:rPr>
              <w:t>1, 0</w:t>
            </w:r>
          </w:p>
        </w:tc>
        <w:tc>
          <w:tcPr>
            <w:tcW w:type="dxa" w:w="2232"/>
          </w:tcPr>
          <w:p>
            <w:pPr>
              <w:spacing w:after="0"/>
              <w:jc w:val="left"/>
            </w:pPr>
            <w:r>
              <w:rPr>
                <w:sz w:val="16"/>
              </w:rPr>
              <w:t>SOUTH GREENFIELD</w:t>
            </w:r>
          </w:p>
        </w:tc>
        <w:tc>
          <w:tcPr>
            <w:tcW w:type="dxa" w:w="1510"/>
          </w:tcPr>
          <w:p>
            <w:pPr>
              <w:spacing w:after="0"/>
              <w:jc w:val="left"/>
            </w:pPr>
            <w:r>
              <w:rPr>
                <w:sz w:val="16"/>
              </w:rPr>
              <w:t>within last 5 years</w:t>
            </w:r>
          </w:p>
        </w:tc>
        <w:tc>
          <w:tcPr>
            <w:tcW w:type="dxa" w:w="2660"/>
          </w:tcPr>
          <w:p>
            <w:pPr>
              <w:spacing w:after="0"/>
              <w:jc w:val="left"/>
            </w:pPr>
            <w:r>
              <w:rPr>
                <w:sz w:val="16"/>
              </w:rPr>
              <w:t>deaths or injuries recorded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1589"/>
          </w:tcPr>
          <w:p>
            <w:pPr>
              <w:spacing w:after="0"/>
              <w:jc w:val="left"/>
            </w:pPr>
          </w:p>
        </w:tc>
        <w:tc>
          <w:tcPr>
            <w:tcW w:type="dxa" w:w="2930"/>
          </w:tcPr>
          <w:p>
            <w:pPr>
              <w:spacing w:after="0"/>
              <w:jc w:val="left"/>
            </w:pPr>
            <w:r>
              <w:rPr>
                <w:sz w:val="16"/>
              </w:rPr>
              <w:t>$0 property; $0 crops (zone total, 2012 dollars)</w:t>
            </w:r>
          </w:p>
        </w:tc>
        <w:tc>
          <w:tcPr>
            <w:tcW w:type="dxa" w:w="938"/>
          </w:tcPr>
          <w:p>
            <w:pPr>
              <w:spacing w:after="0"/>
              <w:jc w:val="right"/>
            </w:pPr>
            <w:r>
              <w:rPr>
                <w:sz w:val="16"/>
              </w:rPr>
              <w:t>0, 0</w:t>
            </w:r>
          </w:p>
        </w:tc>
        <w:tc>
          <w:tcPr>
            <w:tcW w:type="dxa" w:w="2232"/>
          </w:tcPr>
          <w:p>
            <w:pPr>
              <w:spacing w:after="0"/>
              <w:jc w:val="left"/>
            </w:pPr>
            <w:r>
              <w:rPr>
                <w:sz w:val="16"/>
              </w:rPr>
              <w:t>NWS zone MOZ089 (DADE), zone-level</w:t>
            </w:r>
          </w:p>
        </w:tc>
        <w:tc>
          <w:tcPr>
            <w:tcW w:type="dxa" w:w="1510"/>
          </w:tcPr>
          <w:p>
            <w:pPr>
              <w:spacing w:after="0"/>
              <w:jc w:val="left"/>
            </w:pPr>
          </w:p>
        </w:tc>
        <w:tc>
          <w:tcPr>
            <w:tcW w:type="dxa" w:w="2660"/>
          </w:tcPr>
          <w:p>
            <w:pPr>
              <w:spacing w:after="0"/>
              <w:jc w:val="left"/>
            </w:pPr>
            <w:r>
              <w:rPr>
                <w:sz w:val="16"/>
              </w:rPr>
              <w:t>B1-c worst recorded: Excessive Heat, Heat</w:t>
            </w:r>
          </w:p>
        </w:tc>
      </w:tr>
      <w:tr>
        <w:trPr>
          <w:cantSplit/>
        </w:trPr>
        <w:tc>
          <w:tcPr>
            <w:tcW w:type="dxa" w:w="1037"/>
          </w:tcPr>
          <w:p>
            <w:pPr>
              <w:spacing w:after="0"/>
              <w:jc w:val="left"/>
            </w:pPr>
            <w:r>
              <w:rPr>
                <w:sz w:val="16"/>
              </w:rPr>
              <w:t>2007-08-20</w:t>
            </w:r>
          </w:p>
        </w:tc>
        <w:tc>
          <w:tcPr>
            <w:tcW w:type="dxa" w:w="1215"/>
          </w:tcPr>
          <w:p>
            <w:pPr>
              <w:spacing w:after="0"/>
              <w:jc w:val="left"/>
            </w:pPr>
            <w:r>
              <w:rPr>
                <w:sz w:val="16"/>
              </w:rPr>
              <w:t>Flash Flood</w:t>
            </w:r>
          </w:p>
        </w:tc>
        <w:tc>
          <w:tcPr>
            <w:tcW w:type="dxa" w:w="1589"/>
          </w:tcPr>
          <w:p>
            <w:pPr>
              <w:spacing w:after="0"/>
              <w:jc w:val="left"/>
            </w:pPr>
          </w:p>
        </w:tc>
        <w:tc>
          <w:tcPr>
            <w:tcW w:type="dxa" w:w="2930"/>
          </w:tcPr>
          <w:p>
            <w:pPr>
              <w:spacing w:after="0"/>
              <w:jc w:val="left"/>
            </w:pPr>
            <w:r>
              <w:rPr>
                <w:sz w:val="16"/>
              </w:rPr>
              <w:t>$2,300,000 property; $0 crops (2007 dollars)</w:t>
            </w:r>
          </w:p>
        </w:tc>
        <w:tc>
          <w:tcPr>
            <w:tcW w:type="dxa" w:w="938"/>
          </w:tcPr>
          <w:p>
            <w:pPr>
              <w:spacing w:after="0"/>
              <w:jc w:val="right"/>
            </w:pPr>
            <w:r>
              <w:rPr>
                <w:sz w:val="16"/>
              </w:rPr>
              <w:t>0, 0</w:t>
            </w:r>
          </w:p>
        </w:tc>
        <w:tc>
          <w:tcPr>
            <w:tcW w:type="dxa" w:w="2232"/>
          </w:tcPr>
          <w:p>
            <w:pPr>
              <w:spacing w:after="0"/>
              <w:jc w:val="left"/>
            </w:pPr>
            <w:r>
              <w:rPr>
                <w:sz w:val="16"/>
              </w:rPr>
              <w:t>PENNSBORO</w:t>
            </w:r>
          </w:p>
        </w:tc>
        <w:tc>
          <w:tcPr>
            <w:tcW w:type="dxa" w:w="1510"/>
          </w:tcPr>
          <w:p>
            <w:pPr>
              <w:spacing w:after="0"/>
              <w:jc w:val="left"/>
            </w:pPr>
          </w:p>
        </w:tc>
        <w:tc>
          <w:tcPr>
            <w:tcW w:type="dxa" w:w="26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1589"/>
          </w:tcPr>
          <w:p>
            <w:pPr>
              <w:spacing w:after="0"/>
              <w:jc w:val="left"/>
            </w:pPr>
          </w:p>
        </w:tc>
        <w:tc>
          <w:tcPr>
            <w:tcW w:type="dxa" w:w="2930"/>
          </w:tcPr>
          <w:p>
            <w:pPr>
              <w:spacing w:after="0"/>
              <w:jc w:val="left"/>
            </w:pPr>
            <w:r>
              <w:rPr>
                <w:sz w:val="16"/>
              </w:rPr>
              <w:t>$0 property; $9,720,000 crops (zone total, 2007 dollars)</w:t>
            </w:r>
          </w:p>
        </w:tc>
        <w:tc>
          <w:tcPr>
            <w:tcW w:type="dxa" w:w="938"/>
          </w:tcPr>
          <w:p>
            <w:pPr>
              <w:spacing w:after="0"/>
              <w:jc w:val="right"/>
            </w:pPr>
            <w:r>
              <w:rPr>
                <w:sz w:val="16"/>
              </w:rPr>
              <w:t>0, 0</w:t>
            </w:r>
          </w:p>
        </w:tc>
        <w:tc>
          <w:tcPr>
            <w:tcW w:type="dxa" w:w="2232"/>
          </w:tcPr>
          <w:p>
            <w:pPr>
              <w:spacing w:after="0"/>
              <w:jc w:val="left"/>
            </w:pPr>
            <w:r>
              <w:rPr>
                <w:sz w:val="16"/>
              </w:rPr>
              <w:t>NWS zone MOZ089 (DADE), zone-level</w:t>
            </w:r>
          </w:p>
        </w:tc>
        <w:tc>
          <w:tcPr>
            <w:tcW w:type="dxa" w:w="1510"/>
          </w:tcPr>
          <w:p>
            <w:pPr>
              <w:spacing w:after="0"/>
              <w:jc w:val="left"/>
            </w:pPr>
          </w:p>
        </w:tc>
        <w:tc>
          <w:tcPr>
            <w:tcW w:type="dxa" w:w="2660"/>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1589"/>
          </w:tcPr>
          <w:p>
            <w:pPr>
              <w:spacing w:after="0"/>
              <w:jc w:val="left"/>
            </w:pPr>
          </w:p>
        </w:tc>
        <w:tc>
          <w:tcPr>
            <w:tcW w:type="dxa" w:w="2930"/>
          </w:tcPr>
          <w:p>
            <w:pPr>
              <w:spacing w:after="0"/>
              <w:jc w:val="left"/>
            </w:pPr>
            <w:r>
              <w:rPr>
                <w:sz w:val="16"/>
              </w:rPr>
              <w:t>$500,000 property; $0 crops (zone total, 2007 dollars)</w:t>
            </w:r>
          </w:p>
        </w:tc>
        <w:tc>
          <w:tcPr>
            <w:tcW w:type="dxa" w:w="938"/>
          </w:tcPr>
          <w:p>
            <w:pPr>
              <w:spacing w:after="0"/>
              <w:jc w:val="right"/>
            </w:pPr>
            <w:r>
              <w:rPr>
                <w:sz w:val="16"/>
              </w:rPr>
              <w:t>0, 0</w:t>
            </w:r>
          </w:p>
        </w:tc>
        <w:tc>
          <w:tcPr>
            <w:tcW w:type="dxa" w:w="2232"/>
          </w:tcPr>
          <w:p>
            <w:pPr>
              <w:spacing w:after="0"/>
              <w:jc w:val="left"/>
            </w:pPr>
            <w:r>
              <w:rPr>
                <w:sz w:val="16"/>
              </w:rPr>
              <w:t>NWS zone MOZ089 (DADE), zone-level</w:t>
            </w:r>
          </w:p>
        </w:tc>
        <w:tc>
          <w:tcPr>
            <w:tcW w:type="dxa" w:w="1510"/>
          </w:tcPr>
          <w:p>
            <w:pPr>
              <w:spacing w:after="0"/>
              <w:jc w:val="left"/>
            </w:pPr>
          </w:p>
        </w:tc>
        <w:tc>
          <w:tcPr>
            <w:tcW w:type="dxa" w:w="2660"/>
          </w:tcPr>
          <w:p>
            <w:pPr>
              <w:spacing w:after="0"/>
              <w:jc w:val="left"/>
            </w:pPr>
            <w:r>
              <w:rPr>
                <w:sz w:val="16"/>
              </w:rPr>
              <w:t>B1-c worst recorded: Ice Storm</w:t>
            </w:r>
          </w:p>
        </w:tc>
      </w:tr>
      <w:tr>
        <w:trPr>
          <w:cantSplit/>
        </w:trPr>
        <w:tc>
          <w:tcPr>
            <w:tcW w:type="dxa" w:w="1037"/>
          </w:tcPr>
          <w:p>
            <w:pPr>
              <w:spacing w:after="0"/>
              <w:jc w:val="left"/>
            </w:pPr>
            <w:r>
              <w:rPr>
                <w:sz w:val="16"/>
              </w:rPr>
              <w:t>2003-05-13</w:t>
            </w:r>
          </w:p>
        </w:tc>
        <w:tc>
          <w:tcPr>
            <w:tcW w:type="dxa" w:w="1215"/>
          </w:tcPr>
          <w:p>
            <w:pPr>
              <w:spacing w:after="0"/>
              <w:jc w:val="left"/>
            </w:pPr>
            <w:r>
              <w:rPr>
                <w:sz w:val="16"/>
              </w:rPr>
              <w:t>High Wind</w:t>
            </w:r>
          </w:p>
        </w:tc>
        <w:tc>
          <w:tcPr>
            <w:tcW w:type="dxa" w:w="1589"/>
          </w:tcPr>
          <w:p>
            <w:pPr>
              <w:spacing w:after="0"/>
              <w:jc w:val="left"/>
            </w:pPr>
            <w:r>
              <w:rPr>
                <w:sz w:val="16"/>
              </w:rPr>
              <w:t>60 kt (69 mph) estimated gust</w:t>
            </w:r>
          </w:p>
        </w:tc>
        <w:tc>
          <w:tcPr>
            <w:tcW w:type="dxa" w:w="2930"/>
          </w:tcPr>
          <w:p>
            <w:pPr>
              <w:spacing w:after="0"/>
              <w:jc w:val="left"/>
            </w:pPr>
            <w:r>
              <w:rPr>
                <w:sz w:val="16"/>
              </w:rPr>
              <w:t>damage not reported</w:t>
            </w:r>
          </w:p>
        </w:tc>
        <w:tc>
          <w:tcPr>
            <w:tcW w:type="dxa" w:w="938"/>
          </w:tcPr>
          <w:p>
            <w:pPr>
              <w:spacing w:after="0"/>
              <w:jc w:val="right"/>
            </w:pPr>
            <w:r>
              <w:rPr>
                <w:sz w:val="16"/>
              </w:rPr>
              <w:t>0, 0</w:t>
            </w:r>
          </w:p>
        </w:tc>
        <w:tc>
          <w:tcPr>
            <w:tcW w:type="dxa" w:w="2232"/>
          </w:tcPr>
          <w:p>
            <w:pPr>
              <w:spacing w:after="0"/>
              <w:jc w:val="left"/>
            </w:pPr>
            <w:r>
              <w:rPr>
                <w:sz w:val="16"/>
              </w:rPr>
              <w:t>NWS zone MOZ089 (DADE), zone-level</w:t>
            </w:r>
          </w:p>
        </w:tc>
        <w:tc>
          <w:tcPr>
            <w:tcW w:type="dxa" w:w="1510"/>
          </w:tcPr>
          <w:p>
            <w:pPr>
              <w:spacing w:after="0"/>
              <w:jc w:val="left"/>
            </w:pPr>
          </w:p>
        </w:tc>
        <w:tc>
          <w:tcPr>
            <w:tcW w:type="dxa" w:w="2660"/>
          </w:tcPr>
          <w:p>
            <w:pPr>
              <w:spacing w:after="0"/>
              <w:jc w:val="left"/>
            </w:pPr>
            <w:r>
              <w:rPr>
                <w:sz w:val="16"/>
              </w:rPr>
              <w:t>B1-c worst recorded: High Wind and Strong Wind</w:t>
            </w:r>
          </w:p>
        </w:tc>
      </w:tr>
      <w:tr>
        <w:trPr>
          <w:cantSplit/>
        </w:trPr>
        <w:tc>
          <w:tcPr>
            <w:tcW w:type="dxa" w:w="1037"/>
          </w:tcPr>
          <w:p>
            <w:pPr>
              <w:spacing w:after="0"/>
              <w:jc w:val="left"/>
            </w:pPr>
            <w:r>
              <w:rPr>
                <w:sz w:val="16"/>
              </w:rPr>
              <w:t>2001-07-17</w:t>
            </w:r>
          </w:p>
        </w:tc>
        <w:tc>
          <w:tcPr>
            <w:tcW w:type="dxa" w:w="1215"/>
          </w:tcPr>
          <w:p>
            <w:pPr>
              <w:spacing w:after="0"/>
              <w:jc w:val="left"/>
            </w:pPr>
            <w:r>
              <w:rPr>
                <w:sz w:val="16"/>
              </w:rPr>
              <w:t>Heat</w:t>
            </w:r>
          </w:p>
        </w:tc>
        <w:tc>
          <w:tcPr>
            <w:tcW w:type="dxa" w:w="1589"/>
          </w:tcPr>
          <w:p>
            <w:pPr>
              <w:spacing w:after="0"/>
              <w:jc w:val="left"/>
            </w:pPr>
          </w:p>
        </w:tc>
        <w:tc>
          <w:tcPr>
            <w:tcW w:type="dxa" w:w="2930"/>
          </w:tcPr>
          <w:p>
            <w:pPr>
              <w:spacing w:after="0"/>
              <w:jc w:val="left"/>
            </w:pPr>
            <w:r>
              <w:rPr>
                <w:sz w:val="16"/>
              </w:rPr>
              <w:t>damage not reported</w:t>
            </w:r>
          </w:p>
        </w:tc>
        <w:tc>
          <w:tcPr>
            <w:tcW w:type="dxa" w:w="938"/>
          </w:tcPr>
          <w:p>
            <w:pPr>
              <w:spacing w:after="0"/>
              <w:jc w:val="right"/>
            </w:pPr>
            <w:r>
              <w:rPr>
                <w:sz w:val="16"/>
              </w:rPr>
              <w:t>1, 0</w:t>
            </w:r>
          </w:p>
        </w:tc>
        <w:tc>
          <w:tcPr>
            <w:tcW w:type="dxa" w:w="2232"/>
          </w:tcPr>
          <w:p>
            <w:pPr>
              <w:spacing w:after="0"/>
              <w:jc w:val="left"/>
            </w:pPr>
            <w:r>
              <w:rPr>
                <w:sz w:val="16"/>
              </w:rPr>
              <w:t>NWS zone MOZ089 (DADE), zone-level</w:t>
            </w:r>
          </w:p>
        </w:tc>
        <w:tc>
          <w:tcPr>
            <w:tcW w:type="dxa" w:w="1510"/>
          </w:tcPr>
          <w:p>
            <w:pPr>
              <w:spacing w:after="0"/>
              <w:jc w:val="left"/>
            </w:pPr>
          </w:p>
        </w:tc>
        <w:tc>
          <w:tcPr>
            <w:tcW w:type="dxa" w:w="2660"/>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589"/>
          </w:tcPr>
          <w:p>
            <w:pPr>
              <w:spacing w:after="0"/>
              <w:jc w:val="left"/>
            </w:pPr>
          </w:p>
        </w:tc>
        <w:tc>
          <w:tcPr>
            <w:tcW w:type="dxa" w:w="2930"/>
          </w:tcPr>
          <w:p>
            <w:pPr>
              <w:spacing w:after="0"/>
              <w:jc w:val="left"/>
            </w:pPr>
            <w:r>
              <w:rPr>
                <w:sz w:val="16"/>
              </w:rPr>
              <w:t>$0 property; $0 crops (zone total, 2000 dollars)</w:t>
            </w:r>
          </w:p>
        </w:tc>
        <w:tc>
          <w:tcPr>
            <w:tcW w:type="dxa" w:w="938"/>
          </w:tcPr>
          <w:p>
            <w:pPr>
              <w:spacing w:after="0"/>
              <w:jc w:val="right"/>
            </w:pPr>
            <w:r>
              <w:rPr>
                <w:sz w:val="16"/>
              </w:rPr>
              <w:t>0, 0</w:t>
            </w:r>
          </w:p>
        </w:tc>
        <w:tc>
          <w:tcPr>
            <w:tcW w:type="dxa" w:w="2232"/>
          </w:tcPr>
          <w:p>
            <w:pPr>
              <w:spacing w:after="0"/>
              <w:jc w:val="left"/>
            </w:pPr>
            <w:r>
              <w:rPr>
                <w:sz w:val="16"/>
              </w:rPr>
              <w:t>NWS zone MOZ089 (DADE), zone-level</w:t>
            </w:r>
          </w:p>
        </w:tc>
        <w:tc>
          <w:tcPr>
            <w:tcW w:type="dxa" w:w="1510"/>
          </w:tcPr>
          <w:p>
            <w:pPr>
              <w:spacing w:after="0"/>
              <w:jc w:val="left"/>
            </w:pPr>
          </w:p>
        </w:tc>
        <w:tc>
          <w:tcPr>
            <w:tcW w:type="dxa" w:w="26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1983-10-16</w:t>
            </w:r>
          </w:p>
        </w:tc>
        <w:tc>
          <w:tcPr>
            <w:tcW w:type="dxa" w:w="1215"/>
          </w:tcPr>
          <w:p>
            <w:pPr>
              <w:spacing w:after="0"/>
              <w:jc w:val="left"/>
            </w:pPr>
            <w:r>
              <w:rPr>
                <w:sz w:val="16"/>
              </w:rPr>
              <w:t>Thunderstorm Wind</w:t>
            </w:r>
          </w:p>
        </w:tc>
        <w:tc>
          <w:tcPr>
            <w:tcW w:type="dxa" w:w="1589"/>
          </w:tcPr>
          <w:p>
            <w:pPr>
              <w:spacing w:after="0"/>
              <w:jc w:val="left"/>
            </w:pPr>
            <w:r>
              <w:rPr>
                <w:sz w:val="16"/>
              </w:rPr>
              <w:t>75 kt (86 mph), measurement type not recorded</w:t>
            </w:r>
          </w:p>
        </w:tc>
        <w:tc>
          <w:tcPr>
            <w:tcW w:type="dxa" w:w="2930"/>
          </w:tcPr>
          <w:p>
            <w:pPr>
              <w:spacing w:after="0"/>
              <w:jc w:val="left"/>
            </w:pPr>
            <w:r>
              <w:rPr>
                <w:sz w:val="16"/>
              </w:rPr>
              <w:t>damage not recorded (pre-1996 record)</w:t>
            </w:r>
          </w:p>
        </w:tc>
        <w:tc>
          <w:tcPr>
            <w:tcW w:type="dxa" w:w="938"/>
          </w:tcPr>
          <w:p>
            <w:pPr>
              <w:spacing w:after="0"/>
              <w:jc w:val="right"/>
            </w:pPr>
            <w:r>
              <w:rPr>
                <w:sz w:val="16"/>
              </w:rPr>
              <w:t>0, 0</w:t>
            </w:r>
          </w:p>
        </w:tc>
        <w:tc>
          <w:tcPr>
            <w:tcW w:type="dxa" w:w="2232"/>
          </w:tcPr>
          <w:p>
            <w:pPr>
              <w:spacing w:after="0"/>
              <w:jc w:val="left"/>
            </w:pPr>
            <w:r>
              <w:rPr>
                <w:sz w:val="16"/>
              </w:rPr>
              <w:t>location not recorded</w:t>
            </w:r>
          </w:p>
        </w:tc>
        <w:tc>
          <w:tcPr>
            <w:tcW w:type="dxa" w:w="1510"/>
          </w:tcPr>
          <w:p>
            <w:pPr>
              <w:spacing w:after="0"/>
              <w:jc w:val="left"/>
            </w:pPr>
          </w:p>
        </w:tc>
        <w:tc>
          <w:tcPr>
            <w:tcW w:type="dxa" w:w="2660"/>
          </w:tcPr>
          <w:p>
            <w:pPr>
              <w:spacing w:after="0"/>
              <w:jc w:val="left"/>
            </w:pPr>
            <w:r>
              <w:rPr>
                <w:sz w:val="16"/>
              </w:rPr>
              <w:t>B1-c worst recorded: Thunderstorm Wind</w:t>
            </w:r>
          </w:p>
        </w:tc>
      </w:tr>
      <w:tr>
        <w:trPr>
          <w:cantSplit/>
        </w:trPr>
        <w:tc>
          <w:tcPr>
            <w:tcW w:type="dxa" w:w="1037"/>
          </w:tcPr>
          <w:p>
            <w:pPr>
              <w:spacing w:after="0"/>
              <w:jc w:val="left"/>
            </w:pPr>
            <w:r>
              <w:rPr>
                <w:sz w:val="16"/>
              </w:rPr>
              <w:t>1973-04-20</w:t>
            </w:r>
          </w:p>
        </w:tc>
        <w:tc>
          <w:tcPr>
            <w:tcW w:type="dxa" w:w="1215"/>
          </w:tcPr>
          <w:p>
            <w:pPr>
              <w:spacing w:after="0"/>
              <w:jc w:val="left"/>
            </w:pPr>
            <w:r>
              <w:rPr>
                <w:sz w:val="16"/>
              </w:rPr>
              <w:t>Tornado</w:t>
            </w:r>
          </w:p>
        </w:tc>
        <w:tc>
          <w:tcPr>
            <w:tcW w:type="dxa" w:w="1589"/>
          </w:tcPr>
          <w:p>
            <w:pPr>
              <w:spacing w:after="0"/>
              <w:jc w:val="left"/>
            </w:pPr>
            <w:r>
              <w:rPr>
                <w:sz w:val="16"/>
              </w:rPr>
              <w:t>F3, 7.8 mi path length (whole path, pre-1996), 100 yd wide</w:t>
            </w:r>
          </w:p>
        </w:tc>
        <w:tc>
          <w:tcPr>
            <w:tcW w:type="dxa" w:w="2930"/>
          </w:tcPr>
          <w:p>
            <w:pPr>
              <w:spacing w:after="0"/>
              <w:jc w:val="left"/>
            </w:pPr>
            <w:r>
              <w:rPr>
                <w:sz w:val="16"/>
              </w:rPr>
              <w:t>$2,500,000 property; crops not recorded (1973 dollars)</w:t>
            </w:r>
          </w:p>
        </w:tc>
        <w:tc>
          <w:tcPr>
            <w:tcW w:type="dxa" w:w="938"/>
          </w:tcPr>
          <w:p>
            <w:pPr>
              <w:spacing w:after="0"/>
              <w:jc w:val="right"/>
            </w:pPr>
            <w:r>
              <w:rPr>
                <w:sz w:val="16"/>
              </w:rPr>
              <w:t>0, 6</w:t>
            </w:r>
          </w:p>
        </w:tc>
        <w:tc>
          <w:tcPr>
            <w:tcW w:type="dxa" w:w="2232"/>
          </w:tcPr>
          <w:p>
            <w:pPr>
              <w:spacing w:after="0"/>
              <w:jc w:val="left"/>
            </w:pPr>
            <w:r>
              <w:rPr>
                <w:sz w:val="16"/>
              </w:rPr>
              <w:t>location not recorded</w:t>
            </w:r>
          </w:p>
        </w:tc>
        <w:tc>
          <w:tcPr>
            <w:tcW w:type="dxa" w:w="1510"/>
          </w:tcPr>
          <w:p>
            <w:pPr>
              <w:spacing w:after="0"/>
              <w:jc w:val="left"/>
            </w:pPr>
          </w:p>
        </w:tc>
        <w:tc>
          <w:tcPr>
            <w:tcW w:type="dxa" w:w="266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2.26</w:t>
            </w:r>
          </w:p>
        </w:tc>
        <w:tc>
          <w:tcPr>
            <w:tcW w:type="dxa" w:w="1335"/>
          </w:tcPr>
          <w:p>
            <w:pPr>
              <w:spacing w:after="0"/>
              <w:jc w:val="left"/>
            </w:pPr>
            <w:r>
              <w:rPr>
                <w:sz w:val="16"/>
              </w:rPr>
              <w:t>event-days per year</w:t>
            </w:r>
          </w:p>
        </w:tc>
        <w:tc>
          <w:tcPr>
            <w:tcW w:type="dxa" w:w="1708"/>
          </w:tcPr>
          <w:p>
            <w:pPr>
              <w:spacing w:after="0"/>
              <w:jc w:val="left"/>
            </w:pPr>
            <w:r>
              <w:rPr>
                <w:sz w:val="16"/>
              </w:rPr>
              <w:t>about 2.26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5 of 30 years, 1996 to 2025 (16.7%)</w:t>
            </w:r>
          </w:p>
        </w:tc>
        <w:tc>
          <w:tcPr>
            <w:tcW w:type="dxa" w:w="1572"/>
          </w:tcPr>
          <w:p>
            <w:pPr>
              <w:spacing w:after="0"/>
              <w:jc w:val="right"/>
            </w:pPr>
            <w:r>
              <w:rPr>
                <w:sz w:val="16"/>
              </w:rPr>
              <w:t>43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08"/>
          </w:tcPr>
          <w:p>
            <w:pPr>
              <w:spacing w:after="0"/>
              <w:jc w:val="left"/>
            </w:pPr>
            <w:r>
              <w:rPr>
                <w:sz w:val="16"/>
              </w:rPr>
              <w:t>about 11.6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10 of 30 years, 1996 to 2025 (33.3%)</w:t>
            </w:r>
          </w:p>
        </w:tc>
        <w:tc>
          <w:tcPr>
            <w:tcW w:type="dxa" w:w="1572"/>
          </w:tcPr>
          <w:p>
            <w:pPr>
              <w:spacing w:after="0"/>
              <w:jc w:val="right"/>
            </w:pPr>
            <w:r>
              <w:rPr>
                <w:sz w:val="16"/>
              </w:rPr>
              <w:t>357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0.0016</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0.16%</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7.54</w:t>
            </w:r>
          </w:p>
        </w:tc>
        <w:tc>
          <w:tcPr>
            <w:tcW w:type="dxa" w:w="1335"/>
          </w:tcPr>
          <w:p>
            <w:pPr>
              <w:spacing w:after="0"/>
              <w:jc w:val="left"/>
            </w:pPr>
            <w:r>
              <w:rPr>
                <w:sz w:val="16"/>
              </w:rPr>
              <w:t>events per year</w:t>
            </w:r>
          </w:p>
        </w:tc>
        <w:tc>
          <w:tcPr>
            <w:tcW w:type="dxa" w:w="1708"/>
          </w:tcPr>
          <w:p>
            <w:pPr>
              <w:spacing w:after="0"/>
              <w:jc w:val="left"/>
            </w:pPr>
            <w:r>
              <w:rPr>
                <w:sz w:val="16"/>
              </w:rPr>
              <w:t>about 7.54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286.3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14.6</w:t>
            </w:r>
          </w:p>
        </w:tc>
        <w:tc>
          <w:tcPr>
            <w:tcW w:type="dxa" w:w="1335"/>
          </w:tcPr>
          <w:p>
            <w:pPr>
              <w:spacing w:after="0"/>
              <w:jc w:val="left"/>
            </w:pPr>
            <w:r>
              <w:rPr>
                <w:sz w:val="16"/>
              </w:rPr>
              <w:t>event-days per year</w:t>
            </w:r>
          </w:p>
        </w:tc>
        <w:tc>
          <w:tcPr>
            <w:tcW w:type="dxa" w:w="1708"/>
          </w:tcPr>
          <w:p>
            <w:pPr>
              <w:spacing w:after="0"/>
              <w:jc w:val="left"/>
            </w:pPr>
            <w:r>
              <w:rPr>
                <w:sz w:val="16"/>
              </w:rPr>
              <w:t>about 14.6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4 of 30 years, 1996 to 2025 (13.3%)</w:t>
            </w:r>
          </w:p>
        </w:tc>
        <w:tc>
          <w:tcPr>
            <w:tcW w:type="dxa" w:w="1572"/>
          </w:tcPr>
          <w:p>
            <w:pPr>
              <w:spacing w:after="0"/>
              <w:jc w:val="right"/>
            </w:pPr>
            <w:r>
              <w:rPr>
                <w:sz w:val="16"/>
              </w:rPr>
              <w:t>203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0.00852</w:t>
            </w:r>
          </w:p>
        </w:tc>
        <w:tc>
          <w:tcPr>
            <w:tcW w:type="dxa" w:w="1335"/>
          </w:tcPr>
          <w:p>
            <w:pPr>
              <w:spacing w:after="0"/>
              <w:jc w:val="left"/>
            </w:pPr>
            <w:r>
              <w:rPr>
                <w:sz w:val="16"/>
              </w:rPr>
              <w:t>events per year</w:t>
            </w:r>
          </w:p>
        </w:tc>
        <w:tc>
          <w:tcPr>
            <w:tcW w:type="dxa" w:w="1708"/>
          </w:tcPr>
          <w:p>
            <w:pPr>
              <w:spacing w:after="0"/>
              <w:jc w:val="left"/>
            </w:pPr>
            <w:r>
              <w:rPr>
                <w:sz w:val="16"/>
              </w:rPr>
              <w:t>about 1 in 117 years</w:t>
            </w:r>
          </w:p>
        </w:tc>
        <w:tc>
          <w:tcPr>
            <w:tcW w:type="dxa" w:w="1037"/>
          </w:tcPr>
          <w:p>
            <w:pPr>
              <w:spacing w:after="0"/>
              <w:jc w:val="left"/>
            </w:pPr>
            <w:r>
              <w:rPr>
                <w:sz w:val="16"/>
              </w:rPr>
              <w:t>Unlikely</w:t>
            </w:r>
          </w:p>
        </w:tc>
        <w:tc>
          <w:tcPr>
            <w:tcW w:type="dxa" w:w="1316"/>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1.06</w:t>
            </w:r>
          </w:p>
        </w:tc>
        <w:tc>
          <w:tcPr>
            <w:tcW w:type="dxa" w:w="1335"/>
          </w:tcPr>
          <w:p>
            <w:pPr>
              <w:spacing w:after="0"/>
              <w:jc w:val="left"/>
            </w:pPr>
            <w:r>
              <w:rPr>
                <w:sz w:val="16"/>
              </w:rPr>
              <w:t>event-days per year</w:t>
            </w:r>
          </w:p>
        </w:tc>
        <w:tc>
          <w:tcPr>
            <w:tcW w:type="dxa" w:w="1708"/>
          </w:tcPr>
          <w:p>
            <w:pPr>
              <w:spacing w:after="0"/>
              <w:jc w:val="left"/>
            </w:pPr>
            <w:r>
              <w:rPr>
                <w:sz w:val="16"/>
              </w:rPr>
              <w:t>about 1.06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6 of 30 years, 1996 to 2025 (20%)</w:t>
            </w:r>
          </w:p>
        </w:tc>
        <w:tc>
          <w:tcPr>
            <w:tcW w:type="dxa" w:w="1572"/>
          </w:tcPr>
          <w:p>
            <w:pPr>
              <w:spacing w:after="0"/>
              <w:jc w:val="right"/>
            </w:pPr>
            <w:r>
              <w:rPr>
                <w:sz w:val="16"/>
              </w:rPr>
              <w:t>72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1.71</w:t>
            </w:r>
          </w:p>
        </w:tc>
        <w:tc>
          <w:tcPr>
            <w:tcW w:type="dxa" w:w="1335"/>
          </w:tcPr>
          <w:p>
            <w:pPr>
              <w:spacing w:after="0"/>
              <w:jc w:val="left"/>
            </w:pPr>
            <w:r>
              <w:rPr>
                <w:sz w:val="16"/>
              </w:rPr>
              <w:t>event-days per year</w:t>
            </w:r>
          </w:p>
        </w:tc>
        <w:tc>
          <w:tcPr>
            <w:tcW w:type="dxa" w:w="1708"/>
          </w:tcPr>
          <w:p>
            <w:pPr>
              <w:spacing w:after="0"/>
              <w:jc w:val="left"/>
            </w:pPr>
            <w:r>
              <w:rPr>
                <w:sz w:val="16"/>
              </w:rPr>
              <w:t>about 1.71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23 of 30 years, 1996 to 2025 (76.7%)</w:t>
            </w:r>
          </w:p>
        </w:tc>
        <w:tc>
          <w:tcPr>
            <w:tcW w:type="dxa" w:w="1572"/>
          </w:tcPr>
          <w:p>
            <w:pPr>
              <w:spacing w:after="0"/>
              <w:jc w:val="right"/>
            </w:pPr>
            <w:r>
              <w:rPr>
                <w:sz w:val="16"/>
              </w:rPr>
              <w:t>48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0.14</w:t>
            </w:r>
          </w:p>
        </w:tc>
        <w:tc>
          <w:tcPr>
            <w:tcW w:type="dxa" w:w="1335"/>
          </w:tcPr>
          <w:p>
            <w:pPr>
              <w:spacing w:after="0"/>
              <w:jc w:val="left"/>
            </w:pPr>
            <w:r>
              <w:rPr>
                <w:sz w:val="16"/>
              </w:rPr>
              <w:t>events per year (modeled)</w:t>
            </w:r>
          </w:p>
        </w:tc>
        <w:tc>
          <w:tcPr>
            <w:tcW w:type="dxa" w:w="1708"/>
          </w:tcPr>
          <w:p>
            <w:pPr>
              <w:spacing w:after="0"/>
              <w:jc w:val="left"/>
            </w:pPr>
            <w:r>
              <w:rPr>
                <w:sz w:val="16"/>
              </w:rPr>
              <w:t>about 1 in 7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55.6</w:t>
            </w:r>
          </w:p>
        </w:tc>
        <w:tc>
          <w:tcPr>
            <w:tcW w:type="dxa" w:w="1335"/>
          </w:tcPr>
          <w:p>
            <w:pPr>
              <w:spacing w:after="0"/>
              <w:jc w:val="left"/>
            </w:pPr>
            <w:r>
              <w:rPr>
                <w:sz w:val="16"/>
              </w:rPr>
              <w:t>days per year with a strike</w:t>
            </w:r>
          </w:p>
        </w:tc>
        <w:tc>
          <w:tcPr>
            <w:tcW w:type="dxa" w:w="1708"/>
          </w:tcPr>
          <w:p>
            <w:pPr>
              <w:spacing w:after="0"/>
              <w:jc w:val="left"/>
            </w:pPr>
            <w:r>
              <w:rPr>
                <w:sz w:val="16"/>
              </w:rPr>
              <w:t>about 55.6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6.04</w:t>
            </w:r>
          </w:p>
        </w:tc>
        <w:tc>
          <w:tcPr>
            <w:tcW w:type="dxa" w:w="1335"/>
          </w:tcPr>
          <w:p>
            <w:pPr>
              <w:spacing w:after="0"/>
              <w:jc w:val="left"/>
            </w:pPr>
            <w:r>
              <w:rPr>
                <w:sz w:val="16"/>
              </w:rPr>
              <w:t>events per year</w:t>
            </w:r>
          </w:p>
        </w:tc>
        <w:tc>
          <w:tcPr>
            <w:tcW w:type="dxa" w:w="1708"/>
          </w:tcPr>
          <w:p>
            <w:pPr>
              <w:spacing w:after="0"/>
              <w:jc w:val="left"/>
            </w:pPr>
            <w:r>
              <w:rPr>
                <w:sz w:val="16"/>
              </w:rPr>
              <w:t>about 6.04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230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w:t>
            </w:r>
          </w:p>
        </w:tc>
        <w:tc>
          <w:tcPr>
            <w:tcW w:type="dxa" w:w="1335"/>
          </w:tcPr>
          <w:p>
            <w:pPr>
              <w:spacing w:after="0"/>
              <w:jc w:val="left"/>
            </w:pPr>
            <w:r>
              <w:rPr>
                <w:sz w:val="16"/>
              </w:rPr>
              <w:t>events per year</w:t>
            </w:r>
          </w:p>
        </w:tc>
        <w:tc>
          <w:tcPr>
            <w:tcW w:type="dxa" w:w="1708"/>
          </w:tcPr>
          <w:p>
            <w:pPr>
              <w:spacing w:after="0"/>
              <w:jc w:val="left"/>
            </w:pPr>
            <w:r>
              <w:rPr>
                <w:sz w:val="16"/>
              </w:rPr>
              <w:t>about 1 in 2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0.000955</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0.0955%</w:t>
            </w:r>
          </w:p>
        </w:tc>
        <w:tc>
          <w:tcPr>
            <w:tcW w:type="dxa" w:w="1037"/>
          </w:tcPr>
          <w:p>
            <w:pPr>
              <w:spacing w:after="0"/>
              <w:jc w:val="left"/>
            </w:pPr>
          </w:p>
        </w:tc>
        <w:tc>
          <w:tcPr>
            <w:tcW w:type="dxa" w:w="1316"/>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11.4</w:t>
            </w:r>
          </w:p>
        </w:tc>
        <w:tc>
          <w:tcPr>
            <w:tcW w:type="dxa" w:w="1335"/>
          </w:tcPr>
          <w:p>
            <w:pPr>
              <w:spacing w:after="0"/>
              <w:jc w:val="left"/>
            </w:pPr>
            <w:r>
              <w:rPr>
                <w:sz w:val="16"/>
              </w:rPr>
              <w:t>event-days per year</w:t>
            </w:r>
          </w:p>
        </w:tc>
        <w:tc>
          <w:tcPr>
            <w:tcW w:type="dxa" w:w="1708"/>
          </w:tcPr>
          <w:p>
            <w:pPr>
              <w:spacing w:after="0"/>
              <w:jc w:val="left"/>
            </w:pPr>
            <w:r>
              <w:rPr>
                <w:sz w:val="16"/>
              </w:rPr>
              <w:t>about 11.4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19 of 30 years, 1996 to 2025 (63.3%)</w:t>
            </w:r>
          </w:p>
        </w:tc>
        <w:tc>
          <w:tcPr>
            <w:tcW w:type="dxa" w:w="1572"/>
          </w:tcPr>
          <w:p>
            <w:pPr>
              <w:spacing w:after="0"/>
              <w:jc w:val="right"/>
            </w:pPr>
            <w:r>
              <w:rPr>
                <w:sz w:val="16"/>
              </w:rPr>
              <w:t>217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89.2</w:t>
            </w:r>
          </w:p>
        </w:tc>
        <w:tc>
          <w:tcPr>
            <w:tcW w:type="dxa" w:w="1792"/>
          </w:tcPr>
          <w:p>
            <w:pPr>
              <w:spacing w:after="0"/>
              <w:jc w:val="right"/>
            </w:pPr>
            <w:r>
              <w:rPr>
                <w:sz w:val="16"/>
              </w:rPr>
              <w:t>92.7</w:t>
            </w:r>
          </w:p>
        </w:tc>
        <w:tc>
          <w:tcPr>
            <w:tcW w:type="dxa" w:w="1708"/>
          </w:tcPr>
          <w:p>
            <w:pPr>
              <w:spacing w:after="0"/>
              <w:jc w:val="right"/>
            </w:pPr>
            <w:r>
              <w:rPr>
                <w:sz w:val="16"/>
              </w:rPr>
              <w:t>96.1</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88.6</w:t>
            </w:r>
          </w:p>
        </w:tc>
        <w:tc>
          <w:tcPr>
            <w:tcW w:type="dxa" w:w="1792"/>
          </w:tcPr>
          <w:p>
            <w:pPr>
              <w:spacing w:after="0"/>
              <w:jc w:val="right"/>
            </w:pPr>
            <w:r>
              <w:rPr>
                <w:sz w:val="16"/>
              </w:rPr>
              <w:t>93.8</w:t>
            </w:r>
          </w:p>
        </w:tc>
        <w:tc>
          <w:tcPr>
            <w:tcW w:type="dxa" w:w="1708"/>
          </w:tcPr>
          <w:p>
            <w:pPr>
              <w:spacing w:after="0"/>
              <w:jc w:val="right"/>
            </w:pPr>
            <w:r>
              <w:rPr>
                <w:sz w:val="16"/>
              </w:rPr>
              <w:t>99.0</w:t>
            </w:r>
          </w:p>
        </w:tc>
        <w:tc>
          <w:tcPr>
            <w:tcW w:type="dxa" w:w="4380"/>
          </w:tcPr>
          <w:p>
            <w:pPr>
              <w:spacing w:after="0"/>
              <w:jc w:val="left"/>
            </w:pPr>
            <w:r>
              <w:rPr>
                <w:sz w:val="16"/>
              </w:rPr>
              <w:t>Relatively High 1, Relatively Low 1</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70.2</w:t>
            </w:r>
          </w:p>
        </w:tc>
        <w:tc>
          <w:tcPr>
            <w:tcW w:type="dxa" w:w="1792"/>
          </w:tcPr>
          <w:p>
            <w:pPr>
              <w:spacing w:after="0"/>
              <w:jc w:val="right"/>
            </w:pPr>
            <w:r>
              <w:rPr>
                <w:sz w:val="16"/>
              </w:rPr>
              <w:t>71.4</w:t>
            </w:r>
          </w:p>
        </w:tc>
        <w:tc>
          <w:tcPr>
            <w:tcW w:type="dxa" w:w="1708"/>
          </w:tcPr>
          <w:p>
            <w:pPr>
              <w:spacing w:after="0"/>
              <w:jc w:val="right"/>
            </w:pPr>
            <w:r>
              <w:rPr>
                <w:sz w:val="16"/>
              </w:rPr>
              <w:t>72.7</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90.9</w:t>
            </w:r>
          </w:p>
        </w:tc>
        <w:tc>
          <w:tcPr>
            <w:tcW w:type="dxa" w:w="1792"/>
          </w:tcPr>
          <w:p>
            <w:pPr>
              <w:spacing w:after="0"/>
              <w:jc w:val="right"/>
            </w:pPr>
            <w:r>
              <w:rPr>
                <w:sz w:val="16"/>
              </w:rPr>
              <w:t>92.2</w:t>
            </w:r>
          </w:p>
        </w:tc>
        <w:tc>
          <w:tcPr>
            <w:tcW w:type="dxa" w:w="1708"/>
          </w:tcPr>
          <w:p>
            <w:pPr>
              <w:spacing w:after="0"/>
              <w:jc w:val="right"/>
            </w:pPr>
            <w:r>
              <w:rPr>
                <w:sz w:val="16"/>
              </w:rPr>
              <w:t>93.4</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94.2</w:t>
            </w:r>
          </w:p>
        </w:tc>
        <w:tc>
          <w:tcPr>
            <w:tcW w:type="dxa" w:w="1792"/>
          </w:tcPr>
          <w:p>
            <w:pPr>
              <w:spacing w:after="0"/>
              <w:jc w:val="right"/>
            </w:pPr>
            <w:r>
              <w:rPr>
                <w:sz w:val="16"/>
              </w:rPr>
              <w:t>95.4</w:t>
            </w:r>
          </w:p>
        </w:tc>
        <w:tc>
          <w:tcPr>
            <w:tcW w:type="dxa" w:w="1708"/>
          </w:tcPr>
          <w:p>
            <w:pPr>
              <w:spacing w:after="0"/>
              <w:jc w:val="right"/>
            </w:pPr>
            <w:r>
              <w:rPr>
                <w:sz w:val="16"/>
              </w:rPr>
              <w:t>96.6</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Hurricane</w:t>
            </w:r>
          </w:p>
        </w:tc>
        <w:tc>
          <w:tcPr>
            <w:tcW w:type="dxa" w:w="1792"/>
          </w:tcPr>
          <w:p>
            <w:pPr>
              <w:spacing w:after="0"/>
              <w:jc w:val="right"/>
            </w:pPr>
            <w:r>
              <w:rPr>
                <w:sz w:val="16"/>
              </w:rPr>
              <w:t>2 of 2</w:t>
            </w:r>
          </w:p>
        </w:tc>
        <w:tc>
          <w:tcPr>
            <w:tcW w:type="dxa" w:w="1708"/>
          </w:tcPr>
          <w:p>
            <w:pPr>
              <w:spacing w:after="0"/>
              <w:jc w:val="right"/>
            </w:pPr>
            <w:r>
              <w:rPr>
                <w:sz w:val="16"/>
              </w:rPr>
              <w:t>42.7</w:t>
            </w:r>
          </w:p>
        </w:tc>
        <w:tc>
          <w:tcPr>
            <w:tcW w:type="dxa" w:w="1792"/>
          </w:tcPr>
          <w:p>
            <w:pPr>
              <w:spacing w:after="0"/>
              <w:jc w:val="right"/>
            </w:pPr>
            <w:r>
              <w:rPr>
                <w:sz w:val="16"/>
              </w:rPr>
              <w:t>44.9</w:t>
            </w:r>
          </w:p>
        </w:tc>
        <w:tc>
          <w:tcPr>
            <w:tcW w:type="dxa" w:w="1708"/>
          </w:tcPr>
          <w:p>
            <w:pPr>
              <w:spacing w:after="0"/>
              <w:jc w:val="right"/>
            </w:pPr>
            <w:r>
              <w:rPr>
                <w:sz w:val="16"/>
              </w:rPr>
              <w:t>47.0</w:t>
            </w:r>
          </w:p>
        </w:tc>
        <w:tc>
          <w:tcPr>
            <w:tcW w:type="dxa" w:w="4380"/>
          </w:tcPr>
          <w:p>
            <w:pPr>
              <w:spacing w:after="0"/>
              <w:jc w:val="left"/>
            </w:pPr>
            <w:r>
              <w:rPr>
                <w:sz w:val="16"/>
              </w:rPr>
              <w:t>Very Low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98.3</w:t>
            </w:r>
          </w:p>
        </w:tc>
        <w:tc>
          <w:tcPr>
            <w:tcW w:type="dxa" w:w="1792"/>
          </w:tcPr>
          <w:p>
            <w:pPr>
              <w:spacing w:after="0"/>
              <w:jc w:val="right"/>
            </w:pPr>
            <w:r>
              <w:rPr>
                <w:sz w:val="16"/>
              </w:rPr>
              <w:t>98.7</w:t>
            </w:r>
          </w:p>
        </w:tc>
        <w:tc>
          <w:tcPr>
            <w:tcW w:type="dxa" w:w="1708"/>
          </w:tcPr>
          <w:p>
            <w:pPr>
              <w:spacing w:after="0"/>
              <w:jc w:val="right"/>
            </w:pPr>
            <w:r>
              <w:rPr>
                <w:sz w:val="16"/>
              </w:rPr>
              <w:t>99.0</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90.1</w:t>
            </w:r>
          </w:p>
        </w:tc>
        <w:tc>
          <w:tcPr>
            <w:tcW w:type="dxa" w:w="1792"/>
          </w:tcPr>
          <w:p>
            <w:pPr>
              <w:spacing w:after="0"/>
              <w:jc w:val="right"/>
            </w:pPr>
            <w:r>
              <w:rPr>
                <w:sz w:val="16"/>
              </w:rPr>
              <w:t>91.1</w:t>
            </w:r>
          </w:p>
        </w:tc>
        <w:tc>
          <w:tcPr>
            <w:tcW w:type="dxa" w:w="1708"/>
          </w:tcPr>
          <w:p>
            <w:pPr>
              <w:spacing w:after="0"/>
              <w:jc w:val="right"/>
            </w:pPr>
            <w:r>
              <w:rPr>
                <w:sz w:val="16"/>
              </w:rPr>
              <w:t>92.2</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73.1</w:t>
            </w:r>
          </w:p>
        </w:tc>
        <w:tc>
          <w:tcPr>
            <w:tcW w:type="dxa" w:w="1792"/>
          </w:tcPr>
          <w:p>
            <w:pPr>
              <w:spacing w:after="0"/>
              <w:jc w:val="right"/>
            </w:pPr>
            <w:r>
              <w:rPr>
                <w:sz w:val="16"/>
              </w:rPr>
              <w:t>75.3</w:t>
            </w:r>
          </w:p>
        </w:tc>
        <w:tc>
          <w:tcPr>
            <w:tcW w:type="dxa" w:w="1708"/>
          </w:tcPr>
          <w:p>
            <w:pPr>
              <w:spacing w:after="0"/>
              <w:jc w:val="right"/>
            </w:pPr>
            <w:r>
              <w:rPr>
                <w:sz w:val="16"/>
              </w:rPr>
              <w:t>77.4</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80.0</w:t>
            </w:r>
          </w:p>
        </w:tc>
        <w:tc>
          <w:tcPr>
            <w:tcW w:type="dxa" w:w="1792"/>
          </w:tcPr>
          <w:p>
            <w:pPr>
              <w:spacing w:after="0"/>
              <w:jc w:val="right"/>
            </w:pPr>
            <w:r>
              <w:rPr>
                <w:sz w:val="16"/>
              </w:rPr>
              <w:t>86.0</w:t>
            </w:r>
          </w:p>
        </w:tc>
        <w:tc>
          <w:tcPr>
            <w:tcW w:type="dxa" w:w="1708"/>
          </w:tcPr>
          <w:p>
            <w:pPr>
              <w:spacing w:after="0"/>
              <w:jc w:val="right"/>
            </w:pPr>
            <w:r>
              <w:rPr>
                <w:sz w:val="16"/>
              </w:rPr>
              <w:t>91.9</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98.6</w:t>
            </w:r>
          </w:p>
        </w:tc>
        <w:tc>
          <w:tcPr>
            <w:tcW w:type="dxa" w:w="1792"/>
          </w:tcPr>
          <w:p>
            <w:pPr>
              <w:spacing w:after="0"/>
              <w:jc w:val="right"/>
            </w:pPr>
            <w:r>
              <w:rPr>
                <w:sz w:val="16"/>
              </w:rPr>
              <w:t>99.0</w:t>
            </w:r>
          </w:p>
        </w:tc>
        <w:tc>
          <w:tcPr>
            <w:tcW w:type="dxa" w:w="1708"/>
          </w:tcPr>
          <w:p>
            <w:pPr>
              <w:spacing w:after="0"/>
              <w:jc w:val="right"/>
            </w:pPr>
            <w:r>
              <w:rPr>
                <w:sz w:val="16"/>
              </w:rPr>
              <w:t>99.3</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93.8</w:t>
            </w:r>
          </w:p>
        </w:tc>
        <w:tc>
          <w:tcPr>
            <w:tcW w:type="dxa" w:w="1792"/>
          </w:tcPr>
          <w:p>
            <w:pPr>
              <w:spacing w:after="0"/>
              <w:jc w:val="right"/>
            </w:pPr>
            <w:r>
              <w:rPr>
                <w:sz w:val="16"/>
              </w:rPr>
              <w:t>95.7</w:t>
            </w:r>
          </w:p>
        </w:tc>
        <w:tc>
          <w:tcPr>
            <w:tcW w:type="dxa" w:w="1708"/>
          </w:tcPr>
          <w:p>
            <w:pPr>
              <w:spacing w:after="0"/>
              <w:jc w:val="right"/>
            </w:pPr>
            <w:r>
              <w:rPr>
                <w:sz w:val="16"/>
              </w:rPr>
              <w:t>97.6</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81.4</w:t>
            </w:r>
          </w:p>
        </w:tc>
        <w:tc>
          <w:tcPr>
            <w:tcW w:type="dxa" w:w="1792"/>
          </w:tcPr>
          <w:p>
            <w:pPr>
              <w:spacing w:after="0"/>
              <w:jc w:val="right"/>
            </w:pPr>
            <w:r>
              <w:rPr>
                <w:sz w:val="16"/>
              </w:rPr>
              <w:t>84.2</w:t>
            </w:r>
          </w:p>
        </w:tc>
        <w:tc>
          <w:tcPr>
            <w:tcW w:type="dxa" w:w="1708"/>
          </w:tcPr>
          <w:p>
            <w:pPr>
              <w:spacing w:after="0"/>
              <w:jc w:val="right"/>
            </w:pPr>
            <w:r>
              <w:rPr>
                <w:sz w:val="16"/>
              </w:rPr>
              <w:t>87.0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93.4</w:t>
            </w:r>
          </w:p>
        </w:tc>
        <w:tc>
          <w:tcPr>
            <w:tcW w:type="dxa" w:w="1792"/>
          </w:tcPr>
          <w:p>
            <w:pPr>
              <w:spacing w:after="0"/>
              <w:jc w:val="right"/>
            </w:pPr>
            <w:r>
              <w:rPr>
                <w:sz w:val="16"/>
              </w:rPr>
              <w:t>94.6</w:t>
            </w:r>
          </w:p>
        </w:tc>
        <w:tc>
          <w:tcPr>
            <w:tcW w:type="dxa" w:w="1708"/>
          </w:tcPr>
          <w:p>
            <w:pPr>
              <w:spacing w:after="0"/>
              <w:jc w:val="right"/>
            </w:pPr>
            <w:r>
              <w:rPr>
                <w:sz w:val="16"/>
              </w:rPr>
              <w:t>95.9</w:t>
            </w:r>
          </w:p>
        </w:tc>
        <w:tc>
          <w:tcPr>
            <w:tcW w:type="dxa" w:w="4380"/>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81%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Dade County</w:t>
            </w:r>
          </w:p>
        </w:tc>
        <w:tc>
          <w:tcPr>
            <w:tcW w:type="dxa" w:w="932"/>
          </w:tcPr>
          <w:p>
            <w:pPr>
              <w:spacing w:after="0"/>
              <w:jc w:val="left"/>
            </w:pPr>
            <w:r>
              <w:rPr>
                <w:sz w:val="16"/>
              </w:rPr>
              <w:t>County</w:t>
            </w:r>
          </w:p>
        </w:tc>
        <w:tc>
          <w:tcPr>
            <w:tcW w:type="dxa" w:w="3203"/>
          </w:tcPr>
          <w:p>
            <w:pPr>
              <w:spacing w:after="0"/>
              <w:jc w:val="left"/>
            </w:pPr>
            <w:r>
              <w:rPr>
                <w:sz w:val="16"/>
              </w:rPr>
              <w:t>Approved, expires 2029-02-14</w:t>
            </w:r>
          </w:p>
        </w:tc>
        <w:tc>
          <w:tcPr>
            <w:tcW w:type="dxa" w:w="2554"/>
          </w:tcPr>
          <w:p>
            <w:pPr>
              <w:spacing w:after="0"/>
              <w:jc w:val="right"/>
            </w:pPr>
            <w:r>
              <w:rPr>
                <w:sz w:val="16"/>
              </w:rPr>
              <w:t>FMA RL 0, SRL 0; any 0</w:t>
            </w:r>
          </w:p>
        </w:tc>
        <w:tc>
          <w:tcPr>
            <w:tcW w:type="dxa" w:w="2640"/>
          </w:tcPr>
          <w:p>
            <w:pPr>
              <w:spacing w:after="0"/>
              <w:jc w:val="right"/>
            </w:pPr>
            <w:r>
              <w:rPr>
                <w:sz w:val="16"/>
              </w:rPr>
              <w:t>$4,606,875.73</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Arcola village</w:t>
            </w:r>
          </w:p>
        </w:tc>
        <w:tc>
          <w:tcPr>
            <w:tcW w:type="dxa" w:w="932"/>
          </w:tcPr>
          <w:p>
            <w:pPr>
              <w:spacing w:after="0"/>
              <w:jc w:val="left"/>
            </w:pPr>
            <w:r>
              <w:rPr>
                <w:sz w:val="16"/>
              </w:rPr>
              <w:t>Village</w:t>
            </w:r>
          </w:p>
        </w:tc>
        <w:tc>
          <w:tcPr>
            <w:tcW w:type="dxa" w:w="3203"/>
          </w:tcPr>
          <w:p>
            <w:pPr>
              <w:spacing w:after="0"/>
              <w:jc w:val="left"/>
            </w:pPr>
            <w:r>
              <w:rPr>
                <w:sz w:val="16"/>
              </w:rPr>
              <w:t>Approved, expires 2029-02-14</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16 total; 2 since its plan</w:t>
            </w:r>
          </w:p>
        </w:tc>
      </w:tr>
      <w:tr>
        <w:trPr>
          <w:cantSplit/>
        </w:trPr>
        <w:tc>
          <w:tcPr>
            <w:tcW w:type="dxa" w:w="1797"/>
          </w:tcPr>
          <w:p>
            <w:pPr>
              <w:spacing w:after="0"/>
              <w:jc w:val="left"/>
            </w:pPr>
            <w:r>
              <w:rPr>
                <w:sz w:val="16"/>
              </w:rPr>
              <w:t>Greenfield city</w:t>
            </w:r>
          </w:p>
        </w:tc>
        <w:tc>
          <w:tcPr>
            <w:tcW w:type="dxa" w:w="932"/>
          </w:tcPr>
          <w:p>
            <w:pPr>
              <w:spacing w:after="0"/>
              <w:jc w:val="left"/>
            </w:pPr>
            <w:r>
              <w:rPr>
                <w:sz w:val="16"/>
              </w:rPr>
              <w:t>City</w:t>
            </w:r>
          </w:p>
        </w:tc>
        <w:tc>
          <w:tcPr>
            <w:tcW w:type="dxa" w:w="3203"/>
          </w:tcPr>
          <w:p>
            <w:pPr>
              <w:spacing w:after="0"/>
              <w:jc w:val="left"/>
            </w:pPr>
            <w:r>
              <w:rPr>
                <w:sz w:val="16"/>
              </w:rPr>
              <w:t>Approved, expires 2029-02-14</w:t>
            </w:r>
          </w:p>
        </w:tc>
        <w:tc>
          <w:tcPr>
            <w:tcW w:type="dxa" w:w="2554"/>
          </w:tcPr>
          <w:p>
            <w:pPr>
              <w:spacing w:after="0"/>
              <w:jc w:val="right"/>
            </w:pPr>
            <w:r>
              <w:rPr>
                <w:sz w:val="16"/>
              </w:rPr>
              <w:t>FMA RL 0, SRL 0; any 0</w:t>
            </w:r>
          </w:p>
        </w:tc>
        <w:tc>
          <w:tcPr>
            <w:tcW w:type="dxa" w:w="2640"/>
          </w:tcPr>
          <w:p>
            <w:pPr>
              <w:spacing w:after="0"/>
              <w:jc w:val="right"/>
            </w:pPr>
            <w:r>
              <w:rPr>
                <w:sz w:val="16"/>
              </w:rPr>
              <w:t>$37,608.20</w:t>
            </w:r>
          </w:p>
        </w:tc>
        <w:tc>
          <w:tcPr>
            <w:tcW w:type="dxa" w:w="2987"/>
          </w:tcPr>
          <w:p>
            <w:pPr>
              <w:spacing w:after="0"/>
              <w:jc w:val="right"/>
            </w:pPr>
            <w:r>
              <w:rPr>
                <w:sz w:val="16"/>
              </w:rPr>
              <w:t>90 total; 6 since its plan</w:t>
            </w:r>
          </w:p>
        </w:tc>
      </w:tr>
      <w:tr>
        <w:trPr>
          <w:cantSplit/>
        </w:trPr>
        <w:tc>
          <w:tcPr>
            <w:tcW w:type="dxa" w:w="1797"/>
          </w:tcPr>
          <w:p>
            <w:pPr>
              <w:spacing w:after="0"/>
              <w:jc w:val="left"/>
            </w:pPr>
            <w:r>
              <w:rPr>
                <w:sz w:val="16"/>
              </w:rPr>
              <w:t>Lockwood city</w:t>
            </w:r>
          </w:p>
        </w:tc>
        <w:tc>
          <w:tcPr>
            <w:tcW w:type="dxa" w:w="932"/>
          </w:tcPr>
          <w:p>
            <w:pPr>
              <w:spacing w:after="0"/>
              <w:jc w:val="left"/>
            </w:pPr>
            <w:r>
              <w:rPr>
                <w:sz w:val="16"/>
              </w:rPr>
              <w:t>City</w:t>
            </w:r>
          </w:p>
        </w:tc>
        <w:tc>
          <w:tcPr>
            <w:tcW w:type="dxa" w:w="3203"/>
          </w:tcPr>
          <w:p>
            <w:pPr>
              <w:spacing w:after="0"/>
              <w:jc w:val="left"/>
            </w:pPr>
            <w:r>
              <w:rPr>
                <w:sz w:val="16"/>
              </w:rPr>
              <w:t>Approved, expires 2029-02-14</w:t>
            </w:r>
          </w:p>
        </w:tc>
        <w:tc>
          <w:tcPr>
            <w:tcW w:type="dxa" w:w="2554"/>
          </w:tcPr>
          <w:p>
            <w:pPr>
              <w:spacing w:after="0"/>
              <w:jc w:val="right"/>
            </w:pPr>
            <w:r>
              <w:rPr>
                <w:sz w:val="16"/>
              </w:rPr>
              <w:t>FMA RL 0, SRL 0; any 0</w:t>
            </w:r>
          </w:p>
        </w:tc>
        <w:tc>
          <w:tcPr>
            <w:tcW w:type="dxa" w:w="2640"/>
          </w:tcPr>
          <w:p>
            <w:pPr>
              <w:spacing w:after="0"/>
              <w:jc w:val="right"/>
            </w:pPr>
            <w:r>
              <w:rPr>
                <w:sz w:val="16"/>
              </w:rPr>
              <w:t>$62,586.68</w:t>
            </w:r>
          </w:p>
        </w:tc>
        <w:tc>
          <w:tcPr>
            <w:tcW w:type="dxa" w:w="2987"/>
          </w:tcPr>
          <w:p>
            <w:pPr>
              <w:spacing w:after="0"/>
              <w:jc w:val="right"/>
            </w:pPr>
            <w:r>
              <w:rPr>
                <w:sz w:val="16"/>
              </w:rPr>
              <w:t>73 total; 3 since its plan</w:t>
            </w:r>
          </w:p>
        </w:tc>
      </w:tr>
      <w:tr>
        <w:trPr>
          <w:cantSplit/>
        </w:trPr>
        <w:tc>
          <w:tcPr>
            <w:tcW w:type="dxa" w:w="1797"/>
          </w:tcPr>
          <w:p>
            <w:pPr>
              <w:spacing w:after="0"/>
              <w:jc w:val="left"/>
            </w:pPr>
            <w:r>
              <w:rPr>
                <w:sz w:val="16"/>
              </w:rPr>
              <w:t>South Greenfield village</w:t>
            </w:r>
          </w:p>
        </w:tc>
        <w:tc>
          <w:tcPr>
            <w:tcW w:type="dxa" w:w="932"/>
          </w:tcPr>
          <w:p>
            <w:pPr>
              <w:spacing w:after="0"/>
              <w:jc w:val="left"/>
            </w:pPr>
            <w:r>
              <w:rPr>
                <w:sz w:val="16"/>
              </w:rPr>
              <w:t>Village</w:t>
            </w:r>
          </w:p>
        </w:tc>
        <w:tc>
          <w:tcPr>
            <w:tcW w:type="dxa" w:w="3203"/>
          </w:tcPr>
          <w:p>
            <w:pPr>
              <w:spacing w:after="0"/>
              <w:jc w:val="left"/>
            </w:pPr>
            <w:r>
              <w:rPr>
                <w:sz w:val="16"/>
              </w:rPr>
              <w:t>Approved, expires 2029-02-14</w:t>
            </w:r>
          </w:p>
        </w:tc>
        <w:tc>
          <w:tcPr>
            <w:tcW w:type="dxa" w:w="2554"/>
          </w:tcPr>
          <w:p>
            <w:pPr>
              <w:spacing w:after="0"/>
              <w:jc w:val="right"/>
            </w:pPr>
            <w:r>
              <w:rPr>
                <w:sz w:val="16"/>
              </w:rPr>
              <w:t>FMA RL 0, SRL 0; any 0</w:t>
            </w:r>
          </w:p>
        </w:tc>
        <w:tc>
          <w:tcPr>
            <w:tcW w:type="dxa" w:w="2640"/>
          </w:tcPr>
          <w:p>
            <w:pPr>
              <w:spacing w:after="0"/>
              <w:jc w:val="right"/>
            </w:pPr>
            <w:r>
              <w:rPr>
                <w:sz w:val="16"/>
              </w:rPr>
              <w:t>$14,889.16</w:t>
            </w:r>
          </w:p>
        </w:tc>
        <w:tc>
          <w:tcPr>
            <w:tcW w:type="dxa" w:w="2987"/>
          </w:tcPr>
          <w:p>
            <w:pPr>
              <w:spacing w:after="0"/>
              <w:jc w:val="right"/>
            </w:pPr>
            <w:r>
              <w:rPr>
                <w:sz w:val="16"/>
              </w:rPr>
              <w:t>12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954"/>
        <w:gridCol w:w="1305"/>
        <w:gridCol w:w="1184"/>
        <w:gridCol w:w="1085"/>
        <w:gridCol w:w="1350"/>
        <w:gridCol w:w="146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2024-02-15</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$2,506,255,096</w:t>
            </w:r>
          </w:p>
        </w:tc>
        <w:tc>
          <w:tcPr>
            <w:tcW w:type="dxa" w:w="1133"/>
          </w:tcPr>
          <w:p>
            <w:pPr>
              <w:spacing w:after="0"/>
              <w:jc w:val="right"/>
            </w:pPr>
            <w:r>
              <w:rPr>
                <w:sz w:val="16"/>
              </w:rPr>
              <w:t>$90,358,393</w:t>
            </w:r>
          </w:p>
        </w:tc>
        <w:tc>
          <w:tcPr>
            <w:tcW w:type="dxa" w:w="1042"/>
          </w:tcPr>
          <w:p>
            <w:pPr>
              <w:spacing w:after="0"/>
              <w:jc w:val="right"/>
            </w:pPr>
            <w:r>
              <w:rPr>
                <w:sz w:val="16"/>
              </w:rPr>
              <w:t>7,519</w:t>
            </w:r>
          </w:p>
        </w:tc>
        <w:tc>
          <w:tcPr>
            <w:tcW w:type="dxa" w:w="1037"/>
          </w:tcPr>
          <w:p>
            <w:pPr>
              <w:spacing w:after="0"/>
              <w:jc w:val="right"/>
            </w:pPr>
            <w:r>
              <w:rPr>
                <w:sz w:val="16"/>
              </w:rPr>
              <w:t>$59</w:t>
            </w:r>
          </w:p>
        </w:tc>
        <w:tc>
          <w:tcPr>
            <w:tcW w:type="dxa" w:w="1126"/>
          </w:tcPr>
          <w:p>
            <w:pPr>
              <w:spacing w:after="0"/>
              <w:jc w:val="right"/>
            </w:pPr>
            <w:r>
              <w:rPr>
                <w:sz w:val="16"/>
              </w:rPr>
              <w:t>$545,094</w:t>
            </w:r>
          </w:p>
        </w:tc>
        <w:tc>
          <w:tcPr>
            <w:tcW w:type="dxa" w:w="954"/>
          </w:tcPr>
          <w:p>
            <w:pPr>
              <w:spacing w:after="0"/>
              <w:jc w:val="right"/>
            </w:pPr>
            <w:r>
              <w:rPr>
                <w:sz w:val="16"/>
              </w:rPr>
              <w:t>$125,421</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r>
              <w:rPr>
                <w:sz w:val="16"/>
              </w:rPr>
              <w:t>$0</w:t>
            </w: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$20,955,606</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$583,032</w:t>
            </w:r>
          </w:p>
        </w:tc>
        <w:tc>
          <w:tcPr>
            <w:tcW w:type="dxa" w:w="954"/>
          </w:tcPr>
          <w:p>
            <w:pPr>
              <w:spacing w:after="0"/>
              <w:jc w:val="right"/>
            </w:pPr>
            <w:r>
              <w:rPr>
                <w:sz w:val="16"/>
              </w:rPr>
              <w:t>n/a</w:t>
            </w:r>
          </w:p>
        </w:tc>
        <w:tc>
          <w:tcPr>
            <w:tcW w:type="dxa" w:w="1305"/>
          </w:tcPr>
          <w:p>
            <w:pPr>
              <w:spacing w:after="0"/>
              <w:jc w:val="right"/>
            </w:pPr>
            <w:r>
              <w:rPr>
                <w:sz w:val="16"/>
              </w:rPr>
              <w:t>2.78% (agriculture)</w:t>
            </w:r>
          </w:p>
        </w:tc>
        <w:tc>
          <w:tcPr>
            <w:tcW w:type="dxa" w:w="1184"/>
          </w:tcPr>
          <w:p>
            <w:pPr>
              <w:spacing w:after="0"/>
              <w:jc w:val="right"/>
            </w:pPr>
          </w:p>
        </w:tc>
        <w:tc>
          <w:tcPr>
            <w:tcW w:type="dxa" w:w="1085"/>
          </w:tcPr>
          <w:p>
            <w:pPr>
              <w:spacing w:after="0"/>
              <w:jc w:val="right"/>
            </w:pPr>
            <w:r>
              <w:rPr>
                <w:sz w:val="16"/>
              </w:rPr>
              <w:t>$2,170,000</w:t>
            </w:r>
          </w:p>
        </w:tc>
        <w:tc>
          <w:tcPr>
            <w:tcW w:type="dxa" w:w="1350"/>
          </w:tcPr>
          <w:p>
            <w:pPr>
              <w:spacing w:after="0"/>
              <w:jc w:val="right"/>
            </w:pPr>
          </w:p>
        </w:tc>
        <w:tc>
          <w:tcPr>
            <w:tcW w:type="dxa" w:w="14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$4,107,363,091</w:t>
            </w:r>
          </w:p>
        </w:tc>
        <w:tc>
          <w:tcPr>
            <w:tcW w:type="dxa" w:w="1133"/>
          </w:tcPr>
          <w:p>
            <w:pPr>
              <w:spacing w:after="0"/>
              <w:jc w:val="right"/>
            </w:pPr>
            <w:r>
              <w:rPr>
                <w:sz w:val="16"/>
              </w:rPr>
              <w:t>n/a</w:t>
            </w:r>
          </w:p>
        </w:tc>
        <w:tc>
          <w:tcPr>
            <w:tcW w:type="dxa" w:w="1042"/>
          </w:tcPr>
          <w:p>
            <w:pPr>
              <w:spacing w:after="0"/>
              <w:jc w:val="right"/>
            </w:pPr>
            <w:r>
              <w:rPr>
                <w:sz w:val="16"/>
              </w:rPr>
              <w:t>7,569</w:t>
            </w:r>
          </w:p>
        </w:tc>
        <w:tc>
          <w:tcPr>
            <w:tcW w:type="dxa" w:w="1037"/>
          </w:tcPr>
          <w:p>
            <w:pPr>
              <w:spacing w:after="0"/>
              <w:jc w:val="right"/>
            </w:pPr>
            <w:r>
              <w:rPr>
                <w:sz w:val="16"/>
              </w:rPr>
              <w:t>$107,135</w:t>
            </w:r>
          </w:p>
        </w:tc>
        <w:tc>
          <w:tcPr>
            <w:tcW w:type="dxa" w:w="1126"/>
          </w:tcPr>
          <w:p>
            <w:pPr>
              <w:spacing w:after="0"/>
              <w:jc w:val="right"/>
            </w:pPr>
            <w:r>
              <w:rPr>
                <w:sz w:val="16"/>
              </w:rPr>
              <w:t>n/a</w:t>
            </w:r>
          </w:p>
        </w:tc>
        <w:tc>
          <w:tcPr>
            <w:tcW w:type="dxa" w:w="954"/>
          </w:tcPr>
          <w:p>
            <w:pPr>
              <w:spacing w:after="0"/>
              <w:jc w:val="right"/>
            </w:pPr>
            <w:r>
              <w:rPr>
                <w:sz w:val="16"/>
              </w:rPr>
              <w:t>$31,189</w:t>
            </w:r>
          </w:p>
        </w:tc>
        <w:tc>
          <w:tcPr>
            <w:tcW w:type="dxa" w:w="1305"/>
          </w:tcPr>
          <w:p>
            <w:pPr>
              <w:spacing w:after="0"/>
              <w:jc w:val="right"/>
            </w:pPr>
            <w:r>
              <w:rPr>
                <w:sz w:val="16"/>
              </w:rPr>
              <w:t>0.00261%</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$2,506,255,096</w:t>
            </w:r>
          </w:p>
        </w:tc>
        <w:tc>
          <w:tcPr>
            <w:tcW w:type="dxa" w:w="1133"/>
          </w:tcPr>
          <w:p>
            <w:pPr>
              <w:spacing w:after="0"/>
              <w:jc w:val="right"/>
            </w:pPr>
            <w:r>
              <w:rPr>
                <w:sz w:val="16"/>
              </w:rPr>
              <w:t>$90,358,393</w:t>
            </w:r>
          </w:p>
        </w:tc>
        <w:tc>
          <w:tcPr>
            <w:tcW w:type="dxa" w:w="1042"/>
          </w:tcPr>
          <w:p>
            <w:pPr>
              <w:spacing w:after="0"/>
              <w:jc w:val="right"/>
            </w:pPr>
            <w:r>
              <w:rPr>
                <w:sz w:val="16"/>
              </w:rPr>
              <w:t>7,519</w:t>
            </w:r>
          </w:p>
        </w:tc>
        <w:tc>
          <w:tcPr>
            <w:tcW w:type="dxa" w:w="1037"/>
          </w:tcPr>
          <w:p>
            <w:pPr>
              <w:spacing w:after="0"/>
              <w:jc w:val="right"/>
            </w:pPr>
            <w:r>
              <w:rPr>
                <w:sz w:val="16"/>
              </w:rPr>
              <w:t>$181,757</w:t>
            </w:r>
          </w:p>
        </w:tc>
        <w:tc>
          <w:tcPr>
            <w:tcW w:type="dxa" w:w="1126"/>
          </w:tcPr>
          <w:p>
            <w:pPr>
              <w:spacing w:after="0"/>
              <w:jc w:val="right"/>
            </w:pPr>
            <w:r>
              <w:rPr>
                <w:sz w:val="16"/>
              </w:rPr>
              <w:t>$2,105</w:t>
            </w:r>
          </w:p>
        </w:tc>
        <w:tc>
          <w:tcPr>
            <w:tcW w:type="dxa" w:w="954"/>
          </w:tcPr>
          <w:p>
            <w:pPr>
              <w:spacing w:after="0"/>
              <w:jc w:val="right"/>
            </w:pPr>
            <w:r>
              <w:rPr>
                <w:sz w:val="16"/>
              </w:rPr>
              <w:t>$1,885</w:t>
            </w:r>
          </w:p>
        </w:tc>
        <w:tc>
          <w:tcPr>
            <w:tcW w:type="dxa" w:w="1305"/>
          </w:tcPr>
          <w:p>
            <w:pPr>
              <w:spacing w:after="0"/>
              <w:jc w:val="right"/>
            </w:pPr>
            <w:r>
              <w:rPr>
                <w:sz w:val="16"/>
              </w:rPr>
              <w:t>0.00725%</w:t>
            </w:r>
          </w:p>
        </w:tc>
        <w:tc>
          <w:tcPr>
            <w:tcW w:type="dxa" w:w="1184"/>
          </w:tcPr>
          <w:p>
            <w:pPr>
              <w:spacing w:after="0"/>
              <w:jc w:val="right"/>
            </w:pPr>
            <w:r>
              <w:rPr>
                <w:sz w:val="16"/>
              </w:rPr>
              <w:t>$270,000</w:t>
            </w: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$2,506,255,096</w:t>
            </w:r>
          </w:p>
        </w:tc>
        <w:tc>
          <w:tcPr>
            <w:tcW w:type="dxa" w:w="1133"/>
          </w:tcPr>
          <w:p>
            <w:pPr>
              <w:spacing w:after="0"/>
              <w:jc w:val="right"/>
            </w:pPr>
            <w:r>
              <w:rPr>
                <w:sz w:val="16"/>
              </w:rPr>
              <w:t>$90,358,393</w:t>
            </w:r>
          </w:p>
        </w:tc>
        <w:tc>
          <w:tcPr>
            <w:tcW w:type="dxa" w:w="1042"/>
          </w:tcPr>
          <w:p>
            <w:pPr>
              <w:spacing w:after="0"/>
              <w:jc w:val="right"/>
            </w:pPr>
            <w:r>
              <w:rPr>
                <w:sz w:val="16"/>
              </w:rPr>
              <w:t>7,519</w:t>
            </w:r>
          </w:p>
        </w:tc>
        <w:tc>
          <w:tcPr>
            <w:tcW w:type="dxa" w:w="1037"/>
          </w:tcPr>
          <w:p>
            <w:pPr>
              <w:spacing w:after="0"/>
              <w:jc w:val="right"/>
            </w:pPr>
            <w:r>
              <w:rPr>
                <w:sz w:val="16"/>
              </w:rPr>
              <w:t>$529</w:t>
            </w:r>
          </w:p>
        </w:tc>
        <w:tc>
          <w:tcPr>
            <w:tcW w:type="dxa" w:w="1126"/>
          </w:tcPr>
          <w:p>
            <w:pPr>
              <w:spacing w:after="0"/>
              <w:jc w:val="right"/>
            </w:pPr>
            <w:r>
              <w:rPr>
                <w:sz w:val="16"/>
              </w:rPr>
              <w:t>$4</w:t>
            </w:r>
          </w:p>
        </w:tc>
        <w:tc>
          <w:tcPr>
            <w:tcW w:type="dxa" w:w="954"/>
          </w:tcPr>
          <w:p>
            <w:pPr>
              <w:spacing w:after="0"/>
              <w:jc w:val="right"/>
            </w:pPr>
            <w:r>
              <w:rPr>
                <w:sz w:val="16"/>
              </w:rPr>
              <w:t>$586,579</w:t>
            </w:r>
          </w:p>
        </w:tc>
        <w:tc>
          <w:tcPr>
            <w:tcW w:type="dxa" w:w="1305"/>
          </w:tcPr>
          <w:p>
            <w:pPr>
              <w:spacing w:after="0"/>
              <w:jc w:val="right"/>
            </w:pPr>
            <w:r>
              <w:rPr>
                <w:sz w:val="16"/>
              </w:rPr>
              <w:t>under 0.0001%</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$2,506,255,096</w:t>
            </w:r>
          </w:p>
        </w:tc>
        <w:tc>
          <w:tcPr>
            <w:tcW w:type="dxa" w:w="1133"/>
          </w:tcPr>
          <w:p>
            <w:pPr>
              <w:spacing w:after="0"/>
              <w:jc w:val="right"/>
            </w:pPr>
            <w:r>
              <w:rPr>
                <w:sz w:val="16"/>
              </w:rPr>
              <w:t>$90,358,393</w:t>
            </w:r>
          </w:p>
        </w:tc>
        <w:tc>
          <w:tcPr>
            <w:tcW w:type="dxa" w:w="1042"/>
          </w:tcPr>
          <w:p>
            <w:pPr>
              <w:spacing w:after="0"/>
              <w:jc w:val="right"/>
            </w:pPr>
            <w:r>
              <w:rPr>
                <w:sz w:val="16"/>
              </w:rPr>
              <w:t>7,519</w:t>
            </w:r>
          </w:p>
        </w:tc>
        <w:tc>
          <w:tcPr>
            <w:tcW w:type="dxa" w:w="1037"/>
          </w:tcPr>
          <w:p>
            <w:pPr>
              <w:spacing w:after="0"/>
              <w:jc w:val="right"/>
            </w:pPr>
            <w:r>
              <w:rPr>
                <w:sz w:val="16"/>
              </w:rPr>
              <w:t>$3,196</w:t>
            </w:r>
          </w:p>
        </w:tc>
        <w:tc>
          <w:tcPr>
            <w:tcW w:type="dxa" w:w="1126"/>
          </w:tcPr>
          <w:p>
            <w:pPr>
              <w:spacing w:after="0"/>
              <w:jc w:val="right"/>
            </w:pPr>
            <w:r>
              <w:rPr>
                <w:sz w:val="16"/>
              </w:rPr>
              <w:t>$2,928</w:t>
            </w:r>
          </w:p>
        </w:tc>
        <w:tc>
          <w:tcPr>
            <w:tcW w:type="dxa" w:w="954"/>
          </w:tcPr>
          <w:p>
            <w:pPr>
              <w:spacing w:after="0"/>
              <w:jc w:val="right"/>
            </w:pPr>
            <w:r>
              <w:rPr>
                <w:sz w:val="16"/>
              </w:rPr>
              <w:t>$7</w:t>
            </w:r>
          </w:p>
        </w:tc>
        <w:tc>
          <w:tcPr>
            <w:tcW w:type="dxa" w:w="1305"/>
          </w:tcPr>
          <w:p>
            <w:pPr>
              <w:spacing w:after="0"/>
              <w:jc w:val="right"/>
            </w:pPr>
            <w:r>
              <w:rPr>
                <w:sz w:val="16"/>
              </w:rPr>
              <w:t>0.000128%</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$2,506,255,096</w:t>
            </w:r>
          </w:p>
        </w:tc>
        <w:tc>
          <w:tcPr>
            <w:tcW w:type="dxa" w:w="1133"/>
          </w:tcPr>
          <w:p>
            <w:pPr>
              <w:spacing w:after="0"/>
              <w:jc w:val="right"/>
            </w:pPr>
            <w:r>
              <w:rPr>
                <w:sz w:val="16"/>
              </w:rPr>
              <w:t>n/a</w:t>
            </w:r>
          </w:p>
        </w:tc>
        <w:tc>
          <w:tcPr>
            <w:tcW w:type="dxa" w:w="1042"/>
          </w:tcPr>
          <w:p>
            <w:pPr>
              <w:spacing w:after="0"/>
              <w:jc w:val="right"/>
            </w:pPr>
            <w:r>
              <w:rPr>
                <w:sz w:val="16"/>
              </w:rPr>
              <w:t>7,519</w:t>
            </w:r>
          </w:p>
        </w:tc>
        <w:tc>
          <w:tcPr>
            <w:tcW w:type="dxa" w:w="1037"/>
          </w:tcPr>
          <w:p>
            <w:pPr>
              <w:spacing w:after="0"/>
              <w:jc w:val="right"/>
            </w:pPr>
            <w:r>
              <w:rPr>
                <w:sz w:val="16"/>
              </w:rPr>
              <w:t>$251,325</w:t>
            </w:r>
          </w:p>
        </w:tc>
        <w:tc>
          <w:tcPr>
            <w:tcW w:type="dxa" w:w="1126"/>
          </w:tcPr>
          <w:p>
            <w:pPr>
              <w:spacing w:after="0"/>
              <w:jc w:val="right"/>
            </w:pPr>
            <w:r>
              <w:rPr>
                <w:sz w:val="16"/>
              </w:rPr>
              <w:t>n/a</w:t>
            </w:r>
          </w:p>
        </w:tc>
        <w:tc>
          <w:tcPr>
            <w:tcW w:type="dxa" w:w="954"/>
          </w:tcPr>
          <w:p>
            <w:pPr>
              <w:spacing w:after="0"/>
              <w:jc w:val="right"/>
            </w:pPr>
            <w:r>
              <w:rPr>
                <w:sz w:val="16"/>
              </w:rPr>
              <w:t>$7,465</w:t>
            </w:r>
          </w:p>
        </w:tc>
        <w:tc>
          <w:tcPr>
            <w:tcW w:type="dxa" w:w="1305"/>
          </w:tcPr>
          <w:p>
            <w:pPr>
              <w:spacing w:after="0"/>
              <w:jc w:val="right"/>
            </w:pPr>
            <w:r>
              <w:rPr>
                <w:sz w:val="16"/>
              </w:rPr>
              <w:t>0.01%</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$2,505,690,942</w:t>
            </w:r>
          </w:p>
        </w:tc>
        <w:tc>
          <w:tcPr>
            <w:tcW w:type="dxa" w:w="1133"/>
          </w:tcPr>
          <w:p>
            <w:pPr>
              <w:spacing w:after="0"/>
              <w:jc w:val="right"/>
            </w:pPr>
            <w:r>
              <w:rPr>
                <w:sz w:val="16"/>
              </w:rPr>
              <w:t>$4,328,527</w:t>
            </w:r>
          </w:p>
        </w:tc>
        <w:tc>
          <w:tcPr>
            <w:tcW w:type="dxa" w:w="1042"/>
          </w:tcPr>
          <w:p>
            <w:pPr>
              <w:spacing w:after="0"/>
              <w:jc w:val="right"/>
            </w:pPr>
            <w:r>
              <w:rPr>
                <w:sz w:val="16"/>
              </w:rPr>
              <w:t>27</w:t>
            </w:r>
          </w:p>
        </w:tc>
        <w:tc>
          <w:tcPr>
            <w:tcW w:type="dxa" w:w="1037"/>
          </w:tcPr>
          <w:p>
            <w:pPr>
              <w:spacing w:after="0"/>
              <w:jc w:val="right"/>
            </w:pPr>
            <w:r>
              <w:rPr>
                <w:sz w:val="16"/>
              </w:rPr>
              <w:t>$2,508,131</w:t>
            </w:r>
          </w:p>
        </w:tc>
        <w:tc>
          <w:tcPr>
            <w:tcW w:type="dxa" w:w="1126"/>
          </w:tcPr>
          <w:p>
            <w:pPr>
              <w:spacing w:after="0"/>
              <w:jc w:val="right"/>
            </w:pPr>
            <w:r>
              <w:rPr>
                <w:sz w:val="16"/>
              </w:rPr>
              <w:t>$84,734</w:t>
            </w:r>
          </w:p>
        </w:tc>
        <w:tc>
          <w:tcPr>
            <w:tcW w:type="dxa" w:w="954"/>
          </w:tcPr>
          <w:p>
            <w:pPr>
              <w:spacing w:after="0"/>
              <w:jc w:val="right"/>
            </w:pPr>
            <w:r>
              <w:rPr>
                <w:sz w:val="16"/>
              </w:rPr>
              <w:t>$46,932</w:t>
            </w:r>
          </w:p>
        </w:tc>
        <w:tc>
          <w:tcPr>
            <w:tcW w:type="dxa" w:w="1305"/>
          </w:tcPr>
          <w:p>
            <w:pPr>
              <w:spacing w:after="0"/>
              <w:jc w:val="right"/>
            </w:pPr>
            <w:r>
              <w:rPr>
                <w:sz w:val="16"/>
              </w:rPr>
              <w:t>n/a (see note)</w:t>
            </w:r>
          </w:p>
        </w:tc>
        <w:tc>
          <w:tcPr>
            <w:tcW w:type="dxa" w:w="1184"/>
          </w:tcPr>
          <w:p>
            <w:pPr>
              <w:spacing w:after="0"/>
              <w:jc w:val="right"/>
            </w:pPr>
            <w:r>
              <w:rPr>
                <w:sz w:val="16"/>
              </w:rPr>
              <w:t>$0</w:t>
            </w:r>
          </w:p>
        </w:tc>
        <w:tc>
          <w:tcPr>
            <w:tcW w:type="dxa" w:w="1085"/>
          </w:tcPr>
          <w:p>
            <w:pPr>
              <w:spacing w:after="0"/>
              <w:jc w:val="right"/>
            </w:pPr>
          </w:p>
        </w:tc>
        <w:tc>
          <w:tcPr>
            <w:tcW w:type="dxa" w:w="1350"/>
          </w:tcPr>
          <w:p>
            <w:pPr>
              <w:spacing w:after="0"/>
              <w:jc w:val="right"/>
            </w:pPr>
            <w:r>
              <w:rPr>
                <w:sz w:val="16"/>
              </w:rPr>
              <w:t>$125,182.09</w:t>
            </w:r>
          </w:p>
        </w:tc>
        <w:tc>
          <w:tcPr>
            <w:tcW w:type="dxa" w:w="14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$18,802,847</w:t>
            </w:r>
          </w:p>
        </w:tc>
        <w:tc>
          <w:tcPr>
            <w:tcW w:type="dxa" w:w="1133"/>
          </w:tcPr>
          <w:p>
            <w:pPr>
              <w:spacing w:after="0"/>
              <w:jc w:val="right"/>
            </w:pPr>
            <w:r>
              <w:rPr>
                <w:sz w:val="16"/>
              </w:rPr>
              <w:t>n/a</w:t>
            </w:r>
          </w:p>
        </w:tc>
        <w:tc>
          <w:tcPr>
            <w:tcW w:type="dxa" w:w="1042"/>
          </w:tcPr>
          <w:p>
            <w:pPr>
              <w:spacing w:after="0"/>
              <w:jc w:val="right"/>
            </w:pPr>
            <w:r>
              <w:rPr>
                <w:sz w:val="16"/>
              </w:rPr>
              <w:t>67</w:t>
            </w:r>
          </w:p>
        </w:tc>
        <w:tc>
          <w:tcPr>
            <w:tcW w:type="dxa" w:w="1037"/>
          </w:tcPr>
          <w:p>
            <w:pPr>
              <w:spacing w:after="0"/>
              <w:jc w:val="right"/>
            </w:pPr>
            <w:r>
              <w:rPr>
                <w:sz w:val="16"/>
              </w:rPr>
              <w:t>$54</w:t>
            </w:r>
          </w:p>
        </w:tc>
        <w:tc>
          <w:tcPr>
            <w:tcW w:type="dxa" w:w="1126"/>
          </w:tcPr>
          <w:p>
            <w:pPr>
              <w:spacing w:after="0"/>
              <w:jc w:val="right"/>
            </w:pPr>
            <w:r>
              <w:rPr>
                <w:sz w:val="16"/>
              </w:rPr>
              <w:t>n/a</w:t>
            </w:r>
          </w:p>
        </w:tc>
        <w:tc>
          <w:tcPr>
            <w:tcW w:type="dxa" w:w="954"/>
          </w:tcPr>
          <w:p>
            <w:pPr>
              <w:spacing w:after="0"/>
              <w:jc w:val="right"/>
            </w:pPr>
            <w:r>
              <w:rPr>
                <w:sz w:val="16"/>
              </w:rPr>
              <w:t>$19</w:t>
            </w:r>
          </w:p>
        </w:tc>
        <w:tc>
          <w:tcPr>
            <w:tcW w:type="dxa" w:w="1305"/>
          </w:tcPr>
          <w:p>
            <w:pPr>
              <w:spacing w:after="0"/>
              <w:jc w:val="right"/>
            </w:pPr>
            <w:r>
              <w:rPr>
                <w:sz w:val="16"/>
              </w:rPr>
              <w:t>0.000288%</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$2,506,255,096</w:t>
            </w:r>
          </w:p>
        </w:tc>
        <w:tc>
          <w:tcPr>
            <w:tcW w:type="dxa" w:w="1133"/>
          </w:tcPr>
          <w:p>
            <w:pPr>
              <w:spacing w:after="0"/>
              <w:jc w:val="right"/>
            </w:pPr>
            <w:r>
              <w:rPr>
                <w:sz w:val="16"/>
              </w:rPr>
              <w:t>n/a</w:t>
            </w:r>
          </w:p>
        </w:tc>
        <w:tc>
          <w:tcPr>
            <w:tcW w:type="dxa" w:w="1042"/>
          </w:tcPr>
          <w:p>
            <w:pPr>
              <w:spacing w:after="0"/>
              <w:jc w:val="right"/>
            </w:pPr>
            <w:r>
              <w:rPr>
                <w:sz w:val="16"/>
              </w:rPr>
              <w:t>7,519</w:t>
            </w:r>
          </w:p>
        </w:tc>
        <w:tc>
          <w:tcPr>
            <w:tcW w:type="dxa" w:w="1037"/>
          </w:tcPr>
          <w:p>
            <w:pPr>
              <w:spacing w:after="0"/>
              <w:jc w:val="right"/>
            </w:pPr>
            <w:r>
              <w:rPr>
                <w:sz w:val="16"/>
              </w:rPr>
              <w:t>$3,880</w:t>
            </w:r>
          </w:p>
        </w:tc>
        <w:tc>
          <w:tcPr>
            <w:tcW w:type="dxa" w:w="1126"/>
          </w:tcPr>
          <w:p>
            <w:pPr>
              <w:spacing w:after="0"/>
              <w:jc w:val="right"/>
            </w:pPr>
            <w:r>
              <w:rPr>
                <w:sz w:val="16"/>
              </w:rPr>
              <w:t>n/a</w:t>
            </w:r>
          </w:p>
        </w:tc>
        <w:tc>
          <w:tcPr>
            <w:tcW w:type="dxa" w:w="954"/>
          </w:tcPr>
          <w:p>
            <w:pPr>
              <w:spacing w:after="0"/>
              <w:jc w:val="right"/>
            </w:pPr>
            <w:r>
              <w:rPr>
                <w:sz w:val="16"/>
              </w:rPr>
              <w:t>$59,052</w:t>
            </w:r>
          </w:p>
        </w:tc>
        <w:tc>
          <w:tcPr>
            <w:tcW w:type="dxa" w:w="1305"/>
          </w:tcPr>
          <w:p>
            <w:pPr>
              <w:spacing w:after="0"/>
              <w:jc w:val="right"/>
            </w:pPr>
            <w:r>
              <w:rPr>
                <w:sz w:val="16"/>
              </w:rPr>
              <w:t>0.000155%</w:t>
            </w:r>
          </w:p>
        </w:tc>
        <w:tc>
          <w:tcPr>
            <w:tcW w:type="dxa" w:w="1184"/>
          </w:tcPr>
          <w:p>
            <w:pPr>
              <w:spacing w:after="0"/>
              <w:jc w:val="right"/>
            </w:pPr>
            <w:r>
              <w:rPr>
                <w:sz w:val="16"/>
              </w:rPr>
              <w:t>$20,000</w:t>
            </w: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$2,506,255,096</w:t>
            </w:r>
          </w:p>
        </w:tc>
        <w:tc>
          <w:tcPr>
            <w:tcW w:type="dxa" w:w="1133"/>
          </w:tcPr>
          <w:p>
            <w:pPr>
              <w:spacing w:after="0"/>
              <w:jc w:val="right"/>
            </w:pPr>
            <w:r>
              <w:rPr>
                <w:sz w:val="16"/>
              </w:rPr>
              <w:t>$90,358,393</w:t>
            </w:r>
          </w:p>
        </w:tc>
        <w:tc>
          <w:tcPr>
            <w:tcW w:type="dxa" w:w="1042"/>
          </w:tcPr>
          <w:p>
            <w:pPr>
              <w:spacing w:after="0"/>
              <w:jc w:val="right"/>
            </w:pPr>
            <w:r>
              <w:rPr>
                <w:sz w:val="16"/>
              </w:rPr>
              <w:t>7,519</w:t>
            </w:r>
          </w:p>
        </w:tc>
        <w:tc>
          <w:tcPr>
            <w:tcW w:type="dxa" w:w="1037"/>
          </w:tcPr>
          <w:p>
            <w:pPr>
              <w:spacing w:after="0"/>
              <w:jc w:val="right"/>
            </w:pPr>
            <w:r>
              <w:rPr>
                <w:sz w:val="16"/>
              </w:rPr>
              <w:t>$284,511</w:t>
            </w:r>
          </w:p>
        </w:tc>
        <w:tc>
          <w:tcPr>
            <w:tcW w:type="dxa" w:w="1126"/>
          </w:tcPr>
          <w:p>
            <w:pPr>
              <w:spacing w:after="0"/>
              <w:jc w:val="right"/>
            </w:pPr>
            <w:r>
              <w:rPr>
                <w:sz w:val="16"/>
              </w:rPr>
              <w:t>$23,371</w:t>
            </w:r>
          </w:p>
        </w:tc>
        <w:tc>
          <w:tcPr>
            <w:tcW w:type="dxa" w:w="954"/>
          </w:tcPr>
          <w:p>
            <w:pPr>
              <w:spacing w:after="0"/>
              <w:jc w:val="right"/>
            </w:pPr>
            <w:r>
              <w:rPr>
                <w:sz w:val="16"/>
              </w:rPr>
              <w:t>$210,663</w:t>
            </w:r>
          </w:p>
        </w:tc>
        <w:tc>
          <w:tcPr>
            <w:tcW w:type="dxa" w:w="1305"/>
          </w:tcPr>
          <w:p>
            <w:pPr>
              <w:spacing w:after="0"/>
              <w:jc w:val="right"/>
            </w:pPr>
            <w:r>
              <w:rPr>
                <w:sz w:val="16"/>
              </w:rPr>
              <w:t>0.0114%</w:t>
            </w:r>
          </w:p>
        </w:tc>
        <w:tc>
          <w:tcPr>
            <w:tcW w:type="dxa" w:w="1184"/>
          </w:tcPr>
          <w:p>
            <w:pPr>
              <w:spacing w:after="0"/>
              <w:jc w:val="right"/>
            </w:pPr>
            <w:r>
              <w:rPr>
                <w:sz w:val="16"/>
              </w:rPr>
              <w:t>$260,000</w:t>
            </w:r>
          </w:p>
        </w:tc>
        <w:tc>
          <w:tcPr>
            <w:tcW w:type="dxa" w:w="1085"/>
          </w:tcPr>
          <w:p>
            <w:pPr>
              <w:spacing w:after="0"/>
              <w:jc w:val="right"/>
            </w:pPr>
          </w:p>
        </w:tc>
        <w:tc>
          <w:tcPr>
            <w:tcW w:type="dxa" w:w="1350"/>
          </w:tcPr>
          <w:p>
            <w:pPr>
              <w:spacing w:after="0"/>
              <w:jc w:val="right"/>
            </w:pPr>
            <w:r>
              <w:rPr>
                <w:sz w:val="16"/>
              </w:rPr>
              <w:t>1 declaration not yet in FEMA's PA summaries (they cover declarations through 2026-06-30)</w:t>
            </w:r>
          </w:p>
        </w:tc>
        <w:tc>
          <w:tcPr>
            <w:tcW w:type="dxa" w:w="146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$2,506,255,096</w:t>
            </w:r>
          </w:p>
        </w:tc>
        <w:tc>
          <w:tcPr>
            <w:tcW w:type="dxa" w:w="1133"/>
          </w:tcPr>
          <w:p>
            <w:pPr>
              <w:spacing w:after="0"/>
              <w:jc w:val="right"/>
            </w:pPr>
            <w:r>
              <w:rPr>
                <w:sz w:val="16"/>
              </w:rPr>
              <w:t>$90,358,393</w:t>
            </w:r>
          </w:p>
        </w:tc>
        <w:tc>
          <w:tcPr>
            <w:tcW w:type="dxa" w:w="1042"/>
          </w:tcPr>
          <w:p>
            <w:pPr>
              <w:spacing w:after="0"/>
              <w:jc w:val="right"/>
            </w:pPr>
            <w:r>
              <w:rPr>
                <w:sz w:val="16"/>
              </w:rPr>
              <w:t>7,519</w:t>
            </w:r>
          </w:p>
        </w:tc>
        <w:tc>
          <w:tcPr>
            <w:tcW w:type="dxa" w:w="1037"/>
          </w:tcPr>
          <w:p>
            <w:pPr>
              <w:spacing w:after="0"/>
              <w:jc w:val="right"/>
            </w:pPr>
            <w:r>
              <w:rPr>
                <w:sz w:val="16"/>
              </w:rPr>
              <w:t>$455,047</w:t>
            </w:r>
          </w:p>
        </w:tc>
        <w:tc>
          <w:tcPr>
            <w:tcW w:type="dxa" w:w="1126"/>
          </w:tcPr>
          <w:p>
            <w:pPr>
              <w:spacing w:after="0"/>
              <w:jc w:val="right"/>
            </w:pPr>
            <w:r>
              <w:rPr>
                <w:sz w:val="16"/>
              </w:rPr>
              <w:t>$2,567</w:t>
            </w:r>
          </w:p>
        </w:tc>
        <w:tc>
          <w:tcPr>
            <w:tcW w:type="dxa" w:w="954"/>
          </w:tcPr>
          <w:p>
            <w:pPr>
              <w:spacing w:after="0"/>
              <w:jc w:val="right"/>
            </w:pPr>
            <w:r>
              <w:rPr>
                <w:sz w:val="16"/>
              </w:rPr>
              <w:t>$425,664</w:t>
            </w:r>
          </w:p>
        </w:tc>
        <w:tc>
          <w:tcPr>
            <w:tcW w:type="dxa" w:w="1305"/>
          </w:tcPr>
          <w:p>
            <w:pPr>
              <w:spacing w:after="0"/>
              <w:jc w:val="right"/>
            </w:pPr>
            <w:r>
              <w:rPr>
                <w:sz w:val="16"/>
              </w:rPr>
              <w:t>0.0182%</w:t>
            </w:r>
          </w:p>
        </w:tc>
        <w:tc>
          <w:tcPr>
            <w:tcW w:type="dxa" w:w="1184"/>
          </w:tcPr>
          <w:p>
            <w:pPr>
              <w:spacing w:after="0"/>
              <w:jc w:val="right"/>
            </w:pPr>
            <w:r>
              <w:rPr>
                <w:sz w:val="16"/>
              </w:rPr>
              <w:t>$105,000</w:t>
            </w:r>
          </w:p>
        </w:tc>
        <w:tc>
          <w:tcPr>
            <w:tcW w:type="dxa" w:w="1085"/>
          </w:tcPr>
          <w:p>
            <w:pPr>
              <w:spacing w:after="0"/>
              <w:jc w:val="right"/>
            </w:pPr>
          </w:p>
        </w:tc>
        <w:tc>
          <w:tcPr>
            <w:tcW w:type="dxa" w:w="1350"/>
          </w:tcPr>
          <w:p>
            <w:pPr>
              <w:spacing w:after="0"/>
              <w:jc w:val="right"/>
            </w:pPr>
            <w:r>
              <w:rPr>
                <w:sz w:val="16"/>
              </w:rPr>
              <w:t>1 declaration not yet in FEMA's PA summaries (they cover declarations through 2026-06-30)</w:t>
            </w:r>
          </w:p>
        </w:tc>
        <w:tc>
          <w:tcPr>
            <w:tcW w:type="dxa" w:w="146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$195,585,469</w:t>
            </w:r>
          </w:p>
        </w:tc>
        <w:tc>
          <w:tcPr>
            <w:tcW w:type="dxa" w:w="1133"/>
          </w:tcPr>
          <w:p>
            <w:pPr>
              <w:spacing w:after="0"/>
              <w:jc w:val="right"/>
            </w:pPr>
            <w:r>
              <w:rPr>
                <w:sz w:val="16"/>
              </w:rPr>
              <w:t>$19,051,706</w:t>
            </w:r>
          </w:p>
        </w:tc>
        <w:tc>
          <w:tcPr>
            <w:tcW w:type="dxa" w:w="1042"/>
          </w:tcPr>
          <w:p>
            <w:pPr>
              <w:spacing w:after="0"/>
              <w:jc w:val="right"/>
            </w:pPr>
            <w:r>
              <w:rPr>
                <w:sz w:val="16"/>
              </w:rPr>
              <w:t>1,955</w:t>
            </w:r>
          </w:p>
        </w:tc>
        <w:tc>
          <w:tcPr>
            <w:tcW w:type="dxa" w:w="1037"/>
          </w:tcPr>
          <w:p>
            <w:pPr>
              <w:spacing w:after="0"/>
              <w:jc w:val="right"/>
            </w:pPr>
            <w:r>
              <w:rPr>
                <w:sz w:val="16"/>
              </w:rPr>
              <w:t>$14,942</w:t>
            </w:r>
          </w:p>
        </w:tc>
        <w:tc>
          <w:tcPr>
            <w:tcW w:type="dxa" w:w="1126"/>
          </w:tcPr>
          <w:p>
            <w:pPr>
              <w:spacing w:after="0"/>
              <w:jc w:val="right"/>
            </w:pPr>
            <w:r>
              <w:rPr>
                <w:sz w:val="16"/>
              </w:rPr>
              <w:t>$123</w:t>
            </w:r>
          </w:p>
        </w:tc>
        <w:tc>
          <w:tcPr>
            <w:tcW w:type="dxa" w:w="954"/>
          </w:tcPr>
          <w:p>
            <w:pPr>
              <w:spacing w:after="0"/>
              <w:jc w:val="right"/>
            </w:pPr>
            <w:r>
              <w:rPr>
                <w:sz w:val="16"/>
              </w:rPr>
              <w:t>$3,555</w:t>
            </w:r>
          </w:p>
        </w:tc>
        <w:tc>
          <w:tcPr>
            <w:tcW w:type="dxa" w:w="1305"/>
          </w:tcPr>
          <w:p>
            <w:pPr>
              <w:spacing w:after="0"/>
              <w:jc w:val="right"/>
            </w:pPr>
            <w:r>
              <w:rPr>
                <w:sz w:val="16"/>
              </w:rPr>
              <w:t>0.00764%</w:t>
            </w:r>
          </w:p>
        </w:tc>
        <w:tc>
          <w:tcPr>
            <w:tcW w:type="dxa" w:w="1184"/>
          </w:tcPr>
          <w:p>
            <w:pPr>
              <w:spacing w:after="0"/>
              <w:jc w:val="right"/>
            </w:pPr>
          </w:p>
        </w:tc>
        <w:tc>
          <w:tcPr>
            <w:tcW w:type="dxa" w:w="1085"/>
          </w:tcPr>
          <w:p>
            <w:pPr>
              <w:spacing w:after="0"/>
              <w:jc w:val="right"/>
            </w:pPr>
          </w:p>
        </w:tc>
        <w:tc>
          <w:tcPr>
            <w:tcW w:type="dxa" w:w="1350"/>
          </w:tcPr>
          <w:p>
            <w:pPr>
              <w:spacing w:after="0"/>
              <w:jc w:val="right"/>
            </w:pPr>
          </w:p>
        </w:tc>
        <w:tc>
          <w:tcPr>
            <w:tcW w:type="dxa" w:w="146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$2,506,255,096</w:t>
            </w:r>
          </w:p>
        </w:tc>
        <w:tc>
          <w:tcPr>
            <w:tcW w:type="dxa" w:w="1133"/>
          </w:tcPr>
          <w:p>
            <w:pPr>
              <w:spacing w:after="0"/>
              <w:jc w:val="right"/>
            </w:pPr>
            <w:r>
              <w:rPr>
                <w:sz w:val="16"/>
              </w:rPr>
              <w:t>$90,358,393</w:t>
            </w:r>
          </w:p>
        </w:tc>
        <w:tc>
          <w:tcPr>
            <w:tcW w:type="dxa" w:w="1042"/>
          </w:tcPr>
          <w:p>
            <w:pPr>
              <w:spacing w:after="0"/>
              <w:jc w:val="right"/>
            </w:pPr>
            <w:r>
              <w:rPr>
                <w:sz w:val="16"/>
              </w:rPr>
              <w:t>7,519</w:t>
            </w:r>
          </w:p>
        </w:tc>
        <w:tc>
          <w:tcPr>
            <w:tcW w:type="dxa" w:w="1037"/>
          </w:tcPr>
          <w:p>
            <w:pPr>
              <w:spacing w:after="0"/>
              <w:jc w:val="right"/>
            </w:pPr>
            <w:r>
              <w:rPr>
                <w:sz w:val="16"/>
              </w:rPr>
              <w:t>$38,094</w:t>
            </w:r>
          </w:p>
        </w:tc>
        <w:tc>
          <w:tcPr>
            <w:tcW w:type="dxa" w:w="1126"/>
          </w:tcPr>
          <w:p>
            <w:pPr>
              <w:spacing w:after="0"/>
              <w:jc w:val="right"/>
            </w:pPr>
            <w:r>
              <w:rPr>
                <w:sz w:val="16"/>
              </w:rPr>
              <w:t>$99</w:t>
            </w:r>
          </w:p>
        </w:tc>
        <w:tc>
          <w:tcPr>
            <w:tcW w:type="dxa" w:w="954"/>
          </w:tcPr>
          <w:p>
            <w:pPr>
              <w:spacing w:after="0"/>
              <w:jc w:val="right"/>
            </w:pPr>
            <w:r>
              <w:rPr>
                <w:sz w:val="16"/>
              </w:rPr>
              <w:t>$2,120</w:t>
            </w:r>
          </w:p>
        </w:tc>
        <w:tc>
          <w:tcPr>
            <w:tcW w:type="dxa" w:w="1305"/>
          </w:tcPr>
          <w:p>
            <w:pPr>
              <w:spacing w:after="0"/>
              <w:jc w:val="right"/>
            </w:pPr>
            <w:r>
              <w:rPr>
                <w:sz w:val="16"/>
              </w:rPr>
              <w:t>0.00152%</w:t>
            </w:r>
          </w:p>
        </w:tc>
        <w:tc>
          <w:tcPr>
            <w:tcW w:type="dxa" w:w="1184"/>
          </w:tcPr>
          <w:p>
            <w:pPr>
              <w:spacing w:after="0"/>
              <w:jc w:val="right"/>
            </w:pPr>
          </w:p>
        </w:tc>
        <w:tc>
          <w:tcPr>
            <w:tcW w:type="dxa" w:w="1085"/>
          </w:tcPr>
          <w:p>
            <w:pPr>
              <w:spacing w:after="0"/>
              <w:jc w:val="right"/>
            </w:pPr>
            <w:r>
              <w:rPr>
                <w:sz w:val="16"/>
              </w:rPr>
              <w:t>$0</w:t>
            </w:r>
          </w:p>
        </w:tc>
        <w:tc>
          <w:tcPr>
            <w:tcW w:type="dxa" w:w="1350"/>
          </w:tcPr>
          <w:p>
            <w:pPr>
              <w:spacing w:after="0"/>
              <w:jc w:val="right"/>
            </w:pPr>
          </w:p>
        </w:tc>
        <w:tc>
          <w:tcPr>
            <w:tcW w:type="dxa" w:w="14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2024-02-15 (Storm Events through 2026-06-30): 40 county-coded records, 40 with a damage value recorded (including $0), $655,000; 15 zone-level records, 15 with a damage value recorded (including $0), $2,170,000 reported for the zone; Public Assistance: $125,182.09 on 2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7,519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$2,506,255,096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$90,358,393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$5,092,718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$1,500,550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Dade County</w:t>
            </w:r>
          </w:p>
        </w:tc>
        <w:tc>
          <w:tcPr>
            <w:tcW w:type="dxa" w:w="1604"/>
          </w:tcPr>
          <w:p>
            <w:pPr>
              <w:spacing w:after="0"/>
              <w:jc w:val="left"/>
            </w:pPr>
            <w:r>
              <w:rPr>
                <w:sz w:val="16"/>
              </w:rPr>
              <w:t>290796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Arcola village</w:t>
            </w:r>
          </w:p>
        </w:tc>
        <w:tc>
          <w:tcPr>
            <w:tcW w:type="dxa" w:w="1604"/>
          </w:tcPr>
          <w:p>
            <w:pPr>
              <w:spacing w:after="0"/>
              <w:jc w:val="left"/>
            </w:pPr>
            <w:r>
              <w:rPr>
                <w:sz w:val="16"/>
              </w:rPr>
              <w:t>290930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Greenfield city</w:t>
            </w:r>
          </w:p>
        </w:tc>
        <w:tc>
          <w:tcPr>
            <w:tcW w:type="dxa" w:w="1604"/>
          </w:tcPr>
          <w:p>
            <w:pPr>
              <w:spacing w:after="0"/>
              <w:jc w:val="left"/>
            </w:pPr>
            <w:r>
              <w:rPr>
                <w:sz w:val="16"/>
              </w:rPr>
              <w:t>290710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Lockwood city</w:t>
            </w:r>
          </w:p>
        </w:tc>
        <w:tc>
          <w:tcPr>
            <w:tcW w:type="dxa" w:w="1604"/>
          </w:tcPr>
          <w:p>
            <w:pPr>
              <w:spacing w:after="0"/>
              <w:jc w:val="left"/>
            </w:pPr>
            <w:r>
              <w:rPr>
                <w:sz w:val="16"/>
              </w:rPr>
              <w:t>290682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Greenfield village</w:t>
            </w:r>
          </w:p>
        </w:tc>
        <w:tc>
          <w:tcPr>
            <w:tcW w:type="dxa" w:w="1604"/>
          </w:tcPr>
          <w:p>
            <w:pPr>
              <w:spacing w:after="0"/>
              <w:jc w:val="left"/>
            </w:pPr>
            <w:r>
              <w:rPr>
                <w:sz w:val="16"/>
              </w:rPr>
              <w:t>290929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Dade County, MO: risk-assessment baseline packet, release 2026-10 (data as of 2026-09-30; County FIPS 29057). Automated baseline. </w:t>
      </w:r>
      <w:hyperlink r:id="rId15">
        <w:r>
          <w:rPr>
            <w:color w:val="1F4E99"/>
            <w:sz w:val="17"/>
            <w:u w:val="single"/>
          </w:rPr>
          <w:t>https://hazardplain.org/mo/29057/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Dade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Dade County, MO: Risk-assessment baseline packet</dc:title>
  <dc:subject>Hazard Plain release 2026-10, as of 2026-09-30. Automated baseline</dc:subject>
  <dc:creator>Hazard Plain</dc:creator>
  <cp:keywords>Hazard Plain; hazard mitigation; risk assessment; 29057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