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Cedar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29039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2028-12-12</w:t>
      </w:r>
    </w:p>
    <w:p>
      <w:pPr>
        <w:keepNext/>
        <w:spacing w:after="40" w:before="0"/>
      </w:pPr>
      <w:r>
        <w:rPr>
          <w:b/>
        </w:rPr>
        <w:t xml:space="preserve">Plan: </w:t>
      </w:r>
      <w:r>
        <w:rPr/>
        <w:t>Cedar County (FEMA plan 109242)</w:t>
      </w:r>
    </w:p>
    <w:p>
      <w:pPr>
        <w:keepNext/>
        <w:spacing w:after="40" w:before="0"/>
      </w:pPr>
      <w:r>
        <w:rPr>
          <w:b/>
        </w:rPr>
        <w:t xml:space="preserve">Approved: </w:t>
      </w:r>
      <w:r>
        <w:rPr/>
        <w:t>2023-12-13</w:t>
      </w:r>
    </w:p>
    <w:p>
      <w:pPr>
        <w:keepNext/>
        <w:spacing w:after="40" w:before="0"/>
      </w:pPr>
      <w:r>
        <w:rPr>
          <w:b/>
        </w:rPr>
        <w:t xml:space="preserve">Expires: </w:t>
      </w:r>
      <w:r>
        <w:rPr/>
        <w:t>2028-12-12</w:t>
      </w:r>
    </w:p>
    <w:p>
      <w:pPr>
        <w:keepNext/>
        <w:spacing w:after="40" w:before="0"/>
      </w:pPr>
      <w:r>
        <w:rPr>
          <w:b/>
        </w:rPr>
        <w:t xml:space="preserve">As of: </w:t>
      </w:r>
      <w:r>
        <w:rPr/>
        <w:t>2026-09-28</w:t>
      </w:r>
    </w:p>
    <w:p>
      <w:pPr>
        <w:keepNext/>
        <w:spacing w:after="40" w:before="0"/>
      </w:pPr>
      <w:r>
        <w:rPr>
          <w:b/>
        </w:rPr>
        <w:t xml:space="preserve">Days: </w:t>
      </w:r>
      <w:r>
        <w:rPr/>
        <w:t>806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2023-12-13)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34"/>
        <w:gridCol w:w="1963"/>
        <w:gridCol w:w="2317"/>
        <w:gridCol w:w="2475"/>
        <w:gridCol w:w="1037"/>
        <w:gridCol w:w="1037"/>
        <w:gridCol w:w="872"/>
        <w:gridCol w:w="929"/>
        <w:gridCol w:w="648"/>
      </w:tblGrid>
      <w:tr>
        <w:trPr>
          <w:cantSplit/>
          <w:tblHeader/>
        </w:trPr>
        <w:tc>
          <w:tcPr>
            <w:tcW w:type="dxa" w:w="2834"/>
            <w:shd w:val="clear" w:color="auto" w:fill="E8E8E8"/>
          </w:tcPr>
          <w:p>
            <w:pPr>
              <w:spacing w:after="0"/>
              <w:jc w:val="left"/>
            </w:pPr>
            <w:r>
              <w:rPr>
                <w:b/>
                <w:sz w:val="16"/>
              </w:rPr>
              <w:t>Jurisdiction</w:t>
            </w:r>
          </w:p>
        </w:tc>
        <w:tc>
          <w:tcPr>
            <w:tcW w:type="dxa" w:w="1963"/>
            <w:shd w:val="clear" w:color="auto" w:fill="E8E8E8"/>
          </w:tcPr>
          <w:p>
            <w:pPr>
              <w:spacing w:after="0"/>
              <w:jc w:val="left"/>
            </w:pPr>
            <w:r>
              <w:rPr>
                <w:b/>
                <w:sz w:val="16"/>
              </w:rPr>
              <w:t>Type</w:t>
            </w:r>
          </w:p>
        </w:tc>
        <w:tc>
          <w:tcPr>
            <w:tcW w:type="dxa" w:w="2317"/>
            <w:shd w:val="clear" w:color="auto" w:fill="E8E8E8"/>
          </w:tcPr>
          <w:p>
            <w:pPr>
              <w:spacing w:after="0"/>
              <w:jc w:val="left"/>
            </w:pPr>
            <w:r>
              <w:rPr>
                <w:b/>
                <w:sz w:val="16"/>
              </w:rPr>
              <w:t>Status</w:t>
            </w:r>
          </w:p>
        </w:tc>
        <w:tc>
          <w:tcPr>
            <w:tcW w:type="dxa" w:w="247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9"/>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834"/>
          </w:tcPr>
          <w:p>
            <w:pPr>
              <w:spacing w:after="0"/>
              <w:jc w:val="left"/>
            </w:pPr>
            <w:r>
              <w:rPr>
                <w:sz w:val="16"/>
              </w:rPr>
              <w:t>Cedar County (unincorporated area)</w:t>
            </w:r>
          </w:p>
        </w:tc>
        <w:tc>
          <w:tcPr>
            <w:tcW w:type="dxa" w:w="1963"/>
          </w:tcPr>
          <w:p>
            <w:pPr>
              <w:spacing w:after="0"/>
              <w:jc w:val="left"/>
            </w:pPr>
            <w:r>
              <w:rPr>
                <w:sz w:val="16"/>
              </w:rPr>
              <w:t>Unincorporated</w:t>
            </w:r>
          </w:p>
        </w:tc>
        <w:tc>
          <w:tcPr>
            <w:tcW w:type="dxa" w:w="2317"/>
          </w:tcPr>
          <w:p>
            <w:pPr>
              <w:spacing w:after="0"/>
              <w:jc w:val="left"/>
            </w:pPr>
            <w:r>
              <w:rPr>
                <w:sz w:val="16"/>
              </w:rPr>
              <w:t>Approved, expires 2028-12-12</w:t>
            </w:r>
          </w:p>
        </w:tc>
        <w:tc>
          <w:tcPr>
            <w:tcW w:type="dxa" w:w="2475"/>
          </w:tcPr>
          <w:p>
            <w:pPr>
              <w:spacing w:after="0"/>
              <w:jc w:val="left"/>
            </w:pPr>
            <w:r>
              <w:rPr>
                <w:sz w:val="16"/>
              </w:rPr>
              <w:t>Cedar County (FEMA plan 109242)</w:t>
            </w:r>
          </w:p>
        </w:tc>
        <w:tc>
          <w:tcPr>
            <w:tcW w:type="dxa" w:w="1037"/>
          </w:tcPr>
          <w:p>
            <w:pPr>
              <w:spacing w:after="0"/>
              <w:jc w:val="left"/>
            </w:pPr>
            <w:r>
              <w:rPr>
                <w:sz w:val="16"/>
              </w:rPr>
              <w:t>2023-12-13</w:t>
            </w:r>
          </w:p>
        </w:tc>
        <w:tc>
          <w:tcPr>
            <w:tcW w:type="dxa" w:w="1037"/>
          </w:tcPr>
          <w:p>
            <w:pPr>
              <w:spacing w:after="0"/>
              <w:jc w:val="left"/>
            </w:pPr>
            <w:r>
              <w:rPr>
                <w:sz w:val="16"/>
              </w:rPr>
              <w:t>2028-12-12</w:t>
            </w:r>
          </w:p>
        </w:tc>
        <w:tc>
          <w:tcPr>
            <w:tcW w:type="dxa" w:w="872"/>
          </w:tcPr>
          <w:p>
            <w:pPr>
              <w:spacing w:after="0"/>
              <w:jc w:val="right"/>
            </w:pPr>
            <w:r>
              <w:rPr>
                <w:sz w:val="16"/>
              </w:rPr>
              <w:t>806</w:t>
            </w:r>
          </w:p>
        </w:tc>
        <w:tc>
          <w:tcPr>
            <w:tcW w:type="dxa" w:w="929"/>
          </w:tcPr>
          <w:p>
            <w:pPr>
              <w:spacing w:after="0"/>
              <w:jc w:val="left"/>
            </w:pPr>
          </w:p>
        </w:tc>
        <w:tc>
          <w:tcPr>
            <w:tcW w:type="dxa" w:w="648"/>
          </w:tcPr>
          <w:p>
            <w:pPr>
              <w:spacing w:after="0"/>
              <w:jc w:val="left"/>
            </w:pPr>
          </w:p>
        </w:tc>
      </w:tr>
      <w:tr>
        <w:trPr>
          <w:cantSplit/>
        </w:trPr>
        <w:tc>
          <w:tcPr>
            <w:tcW w:type="dxa" w:w="2834"/>
          </w:tcPr>
          <w:p>
            <w:pPr>
              <w:spacing w:after="0"/>
              <w:jc w:val="left"/>
            </w:pPr>
            <w:r>
              <w:rPr>
                <w:sz w:val="16"/>
              </w:rPr>
              <w:t>El Dorado Springs city</w:t>
            </w:r>
          </w:p>
        </w:tc>
        <w:tc>
          <w:tcPr>
            <w:tcW w:type="dxa" w:w="1963"/>
          </w:tcPr>
          <w:p>
            <w:pPr>
              <w:spacing w:after="0"/>
              <w:jc w:val="left"/>
            </w:pPr>
            <w:r>
              <w:rPr>
                <w:sz w:val="16"/>
              </w:rPr>
              <w:t>City</w:t>
            </w:r>
          </w:p>
        </w:tc>
        <w:tc>
          <w:tcPr>
            <w:tcW w:type="dxa" w:w="2317"/>
          </w:tcPr>
          <w:p>
            <w:pPr>
              <w:spacing w:after="0"/>
              <w:jc w:val="left"/>
            </w:pPr>
            <w:r>
              <w:rPr>
                <w:sz w:val="16"/>
              </w:rPr>
              <w:t>Approved, expires 2028-12-12</w:t>
            </w:r>
          </w:p>
        </w:tc>
        <w:tc>
          <w:tcPr>
            <w:tcW w:type="dxa" w:w="2475"/>
          </w:tcPr>
          <w:p>
            <w:pPr>
              <w:spacing w:after="0"/>
              <w:jc w:val="left"/>
            </w:pPr>
            <w:r>
              <w:rPr>
                <w:sz w:val="16"/>
              </w:rPr>
              <w:t>Cedar County (FEMA plan 109242)</w:t>
            </w:r>
          </w:p>
        </w:tc>
        <w:tc>
          <w:tcPr>
            <w:tcW w:type="dxa" w:w="1037"/>
          </w:tcPr>
          <w:p>
            <w:pPr>
              <w:spacing w:after="0"/>
              <w:jc w:val="left"/>
            </w:pPr>
            <w:r>
              <w:rPr>
                <w:sz w:val="16"/>
              </w:rPr>
              <w:t>2023-12-13</w:t>
            </w:r>
          </w:p>
        </w:tc>
        <w:tc>
          <w:tcPr>
            <w:tcW w:type="dxa" w:w="1037"/>
          </w:tcPr>
          <w:p>
            <w:pPr>
              <w:spacing w:after="0"/>
              <w:jc w:val="left"/>
            </w:pPr>
            <w:r>
              <w:rPr>
                <w:sz w:val="16"/>
              </w:rPr>
              <w:t>2028-12-12</w:t>
            </w:r>
          </w:p>
        </w:tc>
        <w:tc>
          <w:tcPr>
            <w:tcW w:type="dxa" w:w="872"/>
          </w:tcPr>
          <w:p>
            <w:pPr>
              <w:spacing w:after="0"/>
              <w:jc w:val="right"/>
            </w:pPr>
            <w:r>
              <w:rPr>
                <w:sz w:val="16"/>
              </w:rPr>
              <w:t>806</w:t>
            </w:r>
          </w:p>
        </w:tc>
        <w:tc>
          <w:tcPr>
            <w:tcW w:type="dxa" w:w="929"/>
          </w:tcPr>
          <w:p>
            <w:pPr>
              <w:spacing w:after="0"/>
              <w:jc w:val="left"/>
            </w:pPr>
          </w:p>
        </w:tc>
        <w:tc>
          <w:tcPr>
            <w:tcW w:type="dxa" w:w="648"/>
          </w:tcPr>
          <w:p>
            <w:pPr>
              <w:spacing w:after="0"/>
              <w:jc w:val="left"/>
            </w:pPr>
          </w:p>
        </w:tc>
      </w:tr>
      <w:tr>
        <w:trPr>
          <w:cantSplit/>
        </w:trPr>
        <w:tc>
          <w:tcPr>
            <w:tcW w:type="dxa" w:w="2834"/>
          </w:tcPr>
          <w:p>
            <w:pPr>
              <w:spacing w:after="0"/>
              <w:jc w:val="left"/>
            </w:pPr>
            <w:r>
              <w:rPr>
                <w:sz w:val="16"/>
              </w:rPr>
              <w:t>Stockton city</w:t>
            </w:r>
          </w:p>
        </w:tc>
        <w:tc>
          <w:tcPr>
            <w:tcW w:type="dxa" w:w="1963"/>
          </w:tcPr>
          <w:p>
            <w:pPr>
              <w:spacing w:after="0"/>
              <w:jc w:val="left"/>
            </w:pPr>
            <w:r>
              <w:rPr>
                <w:sz w:val="16"/>
              </w:rPr>
              <w:t>City</w:t>
            </w:r>
          </w:p>
        </w:tc>
        <w:tc>
          <w:tcPr>
            <w:tcW w:type="dxa" w:w="2317"/>
          </w:tcPr>
          <w:p>
            <w:pPr>
              <w:spacing w:after="0"/>
              <w:jc w:val="left"/>
            </w:pPr>
            <w:r>
              <w:rPr>
                <w:sz w:val="16"/>
              </w:rPr>
              <w:t>Approved, expires 2028-12-12</w:t>
            </w:r>
          </w:p>
        </w:tc>
        <w:tc>
          <w:tcPr>
            <w:tcW w:type="dxa" w:w="2475"/>
          </w:tcPr>
          <w:p>
            <w:pPr>
              <w:spacing w:after="0"/>
              <w:jc w:val="left"/>
            </w:pPr>
            <w:r>
              <w:rPr>
                <w:sz w:val="16"/>
              </w:rPr>
              <w:t>Cedar County (FEMA plan 109242)</w:t>
            </w:r>
          </w:p>
        </w:tc>
        <w:tc>
          <w:tcPr>
            <w:tcW w:type="dxa" w:w="1037"/>
          </w:tcPr>
          <w:p>
            <w:pPr>
              <w:spacing w:after="0"/>
              <w:jc w:val="left"/>
            </w:pPr>
            <w:r>
              <w:rPr>
                <w:sz w:val="16"/>
              </w:rPr>
              <w:t>2023-12-13</w:t>
            </w:r>
          </w:p>
        </w:tc>
        <w:tc>
          <w:tcPr>
            <w:tcW w:type="dxa" w:w="1037"/>
          </w:tcPr>
          <w:p>
            <w:pPr>
              <w:spacing w:after="0"/>
              <w:jc w:val="left"/>
            </w:pPr>
            <w:r>
              <w:rPr>
                <w:sz w:val="16"/>
              </w:rPr>
              <w:t>2028-12-12</w:t>
            </w:r>
          </w:p>
        </w:tc>
        <w:tc>
          <w:tcPr>
            <w:tcW w:type="dxa" w:w="872"/>
          </w:tcPr>
          <w:p>
            <w:pPr>
              <w:spacing w:after="0"/>
              <w:jc w:val="right"/>
            </w:pPr>
            <w:r>
              <w:rPr>
                <w:sz w:val="16"/>
              </w:rPr>
              <w:t>806</w:t>
            </w:r>
          </w:p>
        </w:tc>
        <w:tc>
          <w:tcPr>
            <w:tcW w:type="dxa" w:w="929"/>
          </w:tcPr>
          <w:p>
            <w:pPr>
              <w:spacing w:after="0"/>
              <w:jc w:val="left"/>
            </w:pPr>
          </w:p>
        </w:tc>
        <w:tc>
          <w:tcPr>
            <w:tcW w:type="dxa" w:w="648"/>
          </w:tcPr>
          <w:p>
            <w:pPr>
              <w:spacing w:after="0"/>
              <w:jc w:val="left"/>
            </w:pPr>
          </w:p>
        </w:tc>
      </w:tr>
      <w:tr>
        <w:trPr>
          <w:cantSplit/>
        </w:trPr>
        <w:tc>
          <w:tcPr>
            <w:tcW w:type="dxa" w:w="2834"/>
          </w:tcPr>
          <w:p>
            <w:pPr>
              <w:spacing w:after="0"/>
              <w:jc w:val="left"/>
            </w:pPr>
            <w:r>
              <w:rPr>
                <w:sz w:val="16"/>
              </w:rPr>
              <w:t>El Dorado Springs R-II School District</w:t>
            </w:r>
          </w:p>
        </w:tc>
        <w:tc>
          <w:tcPr>
            <w:tcW w:type="dxa" w:w="1963"/>
          </w:tcPr>
          <w:p>
            <w:pPr>
              <w:spacing w:after="0"/>
              <w:jc w:val="left"/>
            </w:pPr>
            <w:r>
              <w:rPr>
                <w:sz w:val="16"/>
              </w:rPr>
              <w:t>School/School District</w:t>
            </w:r>
          </w:p>
        </w:tc>
        <w:tc>
          <w:tcPr>
            <w:tcW w:type="dxa" w:w="2317"/>
          </w:tcPr>
          <w:p>
            <w:pPr>
              <w:spacing w:after="0"/>
              <w:jc w:val="left"/>
            </w:pPr>
            <w:r>
              <w:rPr>
                <w:sz w:val="16"/>
              </w:rPr>
              <w:t>Approved, expires 2028-12-12</w:t>
            </w:r>
          </w:p>
        </w:tc>
        <w:tc>
          <w:tcPr>
            <w:tcW w:type="dxa" w:w="2475"/>
          </w:tcPr>
          <w:p>
            <w:pPr>
              <w:spacing w:after="0"/>
              <w:jc w:val="left"/>
            </w:pPr>
            <w:r>
              <w:rPr>
                <w:sz w:val="16"/>
              </w:rPr>
              <w:t>Cedar County (FEMA plan 109242)</w:t>
            </w:r>
          </w:p>
        </w:tc>
        <w:tc>
          <w:tcPr>
            <w:tcW w:type="dxa" w:w="1037"/>
          </w:tcPr>
          <w:p>
            <w:pPr>
              <w:spacing w:after="0"/>
              <w:jc w:val="left"/>
            </w:pPr>
            <w:r>
              <w:rPr>
                <w:sz w:val="16"/>
              </w:rPr>
              <w:t>2023-12-13</w:t>
            </w:r>
          </w:p>
        </w:tc>
        <w:tc>
          <w:tcPr>
            <w:tcW w:type="dxa" w:w="1037"/>
          </w:tcPr>
          <w:p>
            <w:pPr>
              <w:spacing w:after="0"/>
              <w:jc w:val="left"/>
            </w:pPr>
            <w:r>
              <w:rPr>
                <w:sz w:val="16"/>
              </w:rPr>
              <w:t>2028-12-12</w:t>
            </w:r>
          </w:p>
        </w:tc>
        <w:tc>
          <w:tcPr>
            <w:tcW w:type="dxa" w:w="872"/>
          </w:tcPr>
          <w:p>
            <w:pPr>
              <w:spacing w:after="0"/>
              <w:jc w:val="right"/>
            </w:pPr>
            <w:r>
              <w:rPr>
                <w:sz w:val="16"/>
              </w:rPr>
              <w:t>806</w:t>
            </w:r>
          </w:p>
        </w:tc>
        <w:tc>
          <w:tcPr>
            <w:tcW w:type="dxa" w:w="929"/>
          </w:tcPr>
          <w:p>
            <w:pPr>
              <w:spacing w:after="0"/>
              <w:jc w:val="left"/>
            </w:pPr>
          </w:p>
        </w:tc>
        <w:tc>
          <w:tcPr>
            <w:tcW w:type="dxa" w:w="648"/>
          </w:tcPr>
          <w:p>
            <w:pPr>
              <w:spacing w:after="0"/>
              <w:jc w:val="left"/>
            </w:pPr>
          </w:p>
        </w:tc>
      </w:tr>
      <w:tr>
        <w:trPr>
          <w:cantSplit/>
        </w:trPr>
        <w:tc>
          <w:tcPr>
            <w:tcW w:type="dxa" w:w="2834"/>
          </w:tcPr>
          <w:p>
            <w:pPr>
              <w:spacing w:after="0"/>
              <w:jc w:val="left"/>
            </w:pPr>
            <w:r>
              <w:rPr>
                <w:sz w:val="16"/>
              </w:rPr>
              <w:t>Stockton R-I School District</w:t>
            </w:r>
          </w:p>
        </w:tc>
        <w:tc>
          <w:tcPr>
            <w:tcW w:type="dxa" w:w="1963"/>
          </w:tcPr>
          <w:p>
            <w:pPr>
              <w:spacing w:after="0"/>
              <w:jc w:val="left"/>
            </w:pPr>
            <w:r>
              <w:rPr>
                <w:sz w:val="16"/>
              </w:rPr>
              <w:t>School/School District</w:t>
            </w:r>
          </w:p>
        </w:tc>
        <w:tc>
          <w:tcPr>
            <w:tcW w:type="dxa" w:w="2317"/>
          </w:tcPr>
          <w:p>
            <w:pPr>
              <w:spacing w:after="0"/>
              <w:jc w:val="left"/>
            </w:pPr>
            <w:r>
              <w:rPr>
                <w:sz w:val="16"/>
              </w:rPr>
              <w:t>Approved, expires 2028-12-12</w:t>
            </w:r>
          </w:p>
        </w:tc>
        <w:tc>
          <w:tcPr>
            <w:tcW w:type="dxa" w:w="2475"/>
          </w:tcPr>
          <w:p>
            <w:pPr>
              <w:spacing w:after="0"/>
              <w:jc w:val="left"/>
            </w:pPr>
            <w:r>
              <w:rPr>
                <w:sz w:val="16"/>
              </w:rPr>
              <w:t>Cedar County (FEMA plan 109242)</w:t>
            </w:r>
          </w:p>
        </w:tc>
        <w:tc>
          <w:tcPr>
            <w:tcW w:type="dxa" w:w="1037"/>
          </w:tcPr>
          <w:p>
            <w:pPr>
              <w:spacing w:after="0"/>
              <w:jc w:val="left"/>
            </w:pPr>
            <w:r>
              <w:rPr>
                <w:sz w:val="16"/>
              </w:rPr>
              <w:t>2023-12-13</w:t>
            </w:r>
          </w:p>
        </w:tc>
        <w:tc>
          <w:tcPr>
            <w:tcW w:type="dxa" w:w="1037"/>
          </w:tcPr>
          <w:p>
            <w:pPr>
              <w:spacing w:after="0"/>
              <w:jc w:val="left"/>
            </w:pPr>
            <w:r>
              <w:rPr>
                <w:sz w:val="16"/>
              </w:rPr>
              <w:t>2028-12-12</w:t>
            </w:r>
          </w:p>
        </w:tc>
        <w:tc>
          <w:tcPr>
            <w:tcW w:type="dxa" w:w="872"/>
          </w:tcPr>
          <w:p>
            <w:pPr>
              <w:spacing w:after="0"/>
              <w:jc w:val="right"/>
            </w:pPr>
            <w:r>
              <w:rPr>
                <w:sz w:val="16"/>
              </w:rPr>
              <w:t>806</w:t>
            </w:r>
          </w:p>
        </w:tc>
        <w:tc>
          <w:tcPr>
            <w:tcW w:type="dxa" w:w="929"/>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$2,374,974</w:t>
            </w:r>
          </w:p>
        </w:tc>
        <w:tc>
          <w:tcPr>
            <w:tcW w:type="dxa" w:w="1126"/>
          </w:tcPr>
          <w:p>
            <w:pPr>
              <w:spacing w:after="0"/>
              <w:jc w:val="right"/>
            </w:pPr>
            <w:r>
              <w:rPr>
                <w:sz w:val="16"/>
              </w:rPr>
              <w:t>$99,775</w:t>
            </w:r>
          </w:p>
        </w:tc>
        <w:tc>
          <w:tcPr>
            <w:tcW w:type="dxa" w:w="1309"/>
          </w:tcPr>
          <w:p>
            <w:pPr>
              <w:spacing w:after="0"/>
              <w:jc w:val="right"/>
            </w:pPr>
            <w:r>
              <w:rPr>
                <w:sz w:val="16"/>
              </w:rPr>
              <w:t>$7,293</w:t>
            </w:r>
          </w:p>
        </w:tc>
        <w:tc>
          <w:tcPr>
            <w:tcW w:type="dxa" w:w="1116"/>
          </w:tcPr>
          <w:p>
            <w:pPr>
              <w:spacing w:after="0"/>
              <w:jc w:val="right"/>
            </w:pPr>
            <w:r>
              <w:rPr>
                <w:sz w:val="16"/>
              </w:rPr>
              <w:t>$2,482,041</w:t>
            </w:r>
          </w:p>
        </w:tc>
        <w:tc>
          <w:tcPr>
            <w:tcW w:type="dxa" w:w="1230"/>
          </w:tcPr>
          <w:p>
            <w:pPr>
              <w:spacing w:after="0"/>
              <w:jc w:val="right"/>
            </w:pPr>
            <w:r>
              <w:rPr>
                <w:sz w:val="16"/>
              </w:rPr>
              <w:t>52</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$373,046</w:t>
            </w:r>
          </w:p>
        </w:tc>
        <w:tc>
          <w:tcPr>
            <w:tcW w:type="dxa" w:w="1126"/>
          </w:tcPr>
          <w:p>
            <w:pPr>
              <w:spacing w:after="0"/>
              <w:jc w:val="right"/>
            </w:pPr>
            <w:r>
              <w:rPr>
                <w:sz w:val="16"/>
              </w:rPr>
              <w:t>$1,909</w:t>
            </w:r>
          </w:p>
        </w:tc>
        <w:tc>
          <w:tcPr>
            <w:tcW w:type="dxa" w:w="1309"/>
          </w:tcPr>
          <w:p>
            <w:pPr>
              <w:spacing w:after="0"/>
              <w:jc w:val="right"/>
            </w:pPr>
            <w:r>
              <w:rPr>
                <w:sz w:val="16"/>
              </w:rPr>
              <w:t>$1,323,651</w:t>
            </w:r>
          </w:p>
        </w:tc>
        <w:tc>
          <w:tcPr>
            <w:tcW w:type="dxa" w:w="1116"/>
          </w:tcPr>
          <w:p>
            <w:pPr>
              <w:spacing w:after="0"/>
              <w:jc w:val="right"/>
            </w:pPr>
            <w:r>
              <w:rPr>
                <w:sz w:val="16"/>
              </w:rPr>
              <w:t>$1,698,606</w:t>
            </w:r>
          </w:p>
        </w:tc>
        <w:tc>
          <w:tcPr>
            <w:tcW w:type="dxa" w:w="1230"/>
          </w:tcPr>
          <w:p>
            <w:pPr>
              <w:spacing w:after="0"/>
              <w:jc w:val="right"/>
            </w:pPr>
            <w:r>
              <w:rPr>
                <w:sz w:val="16"/>
              </w:rPr>
              <w:t>12</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Cold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$67</w:t>
            </w:r>
          </w:p>
        </w:tc>
        <w:tc>
          <w:tcPr>
            <w:tcW w:type="dxa" w:w="1126"/>
          </w:tcPr>
          <w:p>
            <w:pPr>
              <w:spacing w:after="0"/>
              <w:jc w:val="right"/>
            </w:pPr>
            <w:r>
              <w:rPr>
                <w:sz w:val="16"/>
              </w:rPr>
              <w:t>$495,184</w:t>
            </w:r>
          </w:p>
        </w:tc>
        <w:tc>
          <w:tcPr>
            <w:tcW w:type="dxa" w:w="1309"/>
          </w:tcPr>
          <w:p>
            <w:pPr>
              <w:spacing w:after="0"/>
              <w:jc w:val="right"/>
            </w:pPr>
            <w:r>
              <w:rPr>
                <w:sz w:val="16"/>
              </w:rPr>
              <w:t>$265,586</w:t>
            </w:r>
          </w:p>
        </w:tc>
        <w:tc>
          <w:tcPr>
            <w:tcW w:type="dxa" w:w="1116"/>
          </w:tcPr>
          <w:p>
            <w:pPr>
              <w:spacing w:after="0"/>
              <w:jc w:val="right"/>
            </w:pPr>
            <w:r>
              <w:rPr>
                <w:sz w:val="16"/>
              </w:rPr>
              <w:t>$760,836</w:t>
            </w:r>
          </w:p>
        </w:tc>
        <w:tc>
          <w:tcPr>
            <w:tcW w:type="dxa" w:w="1230"/>
          </w:tcPr>
          <w:p>
            <w:pPr>
              <w:spacing w:after="0"/>
              <w:jc w:val="right"/>
            </w:pPr>
            <w:r>
              <w:rPr>
                <w:sz w:val="16"/>
              </w:rPr>
              <w:t>10</w:t>
            </w:r>
          </w:p>
        </w:tc>
        <w:tc>
          <w:tcPr>
            <w:tcW w:type="dxa" w:w="2248"/>
          </w:tcPr>
          <w:p>
            <w:pPr>
              <w:spacing w:after="0"/>
              <w:jc w:val="left"/>
            </w:pPr>
          </w:p>
        </w:tc>
        <w:tc>
          <w:tcPr>
            <w:tcW w:type="dxa" w:w="1931"/>
          </w:tcPr>
          <w:p>
            <w:pPr>
              <w:spacing w:after="0"/>
              <w:jc w:val="left"/>
            </w:pPr>
            <w:r>
              <w:rPr>
                <w:sz w:val="16"/>
              </w:rPr>
              <w:t>Includes 3 Frost/Freeze records, event types the NRI definition of this hazard leaves out.</w:t>
            </w:r>
          </w:p>
        </w:tc>
      </w:tr>
      <w:tr>
        <w:trPr>
          <w:cantSplit/>
        </w:trPr>
        <w:tc>
          <w:tcPr>
            <w:tcW w:type="dxa" w:w="686"/>
          </w:tcPr>
          <w:p>
            <w:pPr>
              <w:spacing w:after="0"/>
              <w:jc w:val="right"/>
            </w:pPr>
            <w:r>
              <w:rPr>
                <w:sz w:val="16"/>
              </w:rPr>
              <w:t>4</w:t>
            </w:r>
          </w:p>
        </w:tc>
        <w:tc>
          <w:tcPr>
            <w:tcW w:type="dxa" w:w="1037"/>
          </w:tcPr>
          <w:p>
            <w:pPr>
              <w:spacing w:after="0"/>
              <w:jc w:val="left"/>
            </w:pPr>
            <w:r>
              <w:rPr>
                <w:sz w:val="16"/>
              </w:rPr>
              <w:t>Strong Wind</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$337,589</w:t>
            </w:r>
          </w:p>
        </w:tc>
        <w:tc>
          <w:tcPr>
            <w:tcW w:type="dxa" w:w="1126"/>
          </w:tcPr>
          <w:p>
            <w:pPr>
              <w:spacing w:after="0"/>
              <w:jc w:val="right"/>
            </w:pPr>
            <w:r>
              <w:rPr>
                <w:sz w:val="16"/>
              </w:rPr>
              <w:t>$9,861</w:t>
            </w:r>
          </w:p>
        </w:tc>
        <w:tc>
          <w:tcPr>
            <w:tcW w:type="dxa" w:w="1309"/>
          </w:tcPr>
          <w:p>
            <w:pPr>
              <w:spacing w:after="0"/>
              <w:jc w:val="right"/>
            </w:pPr>
            <w:r>
              <w:rPr>
                <w:sz w:val="16"/>
              </w:rPr>
              <w:t>$345,550</w:t>
            </w:r>
          </w:p>
        </w:tc>
        <w:tc>
          <w:tcPr>
            <w:tcW w:type="dxa" w:w="1116"/>
          </w:tcPr>
          <w:p>
            <w:pPr>
              <w:spacing w:after="0"/>
              <w:jc w:val="right"/>
            </w:pPr>
            <w:r>
              <w:rPr>
                <w:sz w:val="16"/>
              </w:rPr>
              <w:t>$693,000</w:t>
            </w:r>
          </w:p>
        </w:tc>
        <w:tc>
          <w:tcPr>
            <w:tcW w:type="dxa" w:w="1230"/>
          </w:tcPr>
          <w:p>
            <w:pPr>
              <w:spacing w:after="0"/>
              <w:jc w:val="right"/>
            </w:pPr>
            <w:r>
              <w:rPr>
                <w:sz w:val="16"/>
              </w:rPr>
              <w:t>127</w:t>
            </w:r>
          </w:p>
        </w:tc>
        <w:tc>
          <w:tcPr>
            <w:tcW w:type="dxa" w:w="2248"/>
          </w:tcPr>
          <w:p>
            <w:pPr>
              <w:spacing w:after="0"/>
              <w:jc w:val="left"/>
            </w:pPr>
          </w:p>
        </w:tc>
        <w:tc>
          <w:tcPr>
            <w:tcW w:type="dxa" w:w="1931"/>
          </w:tcPr>
          <w:p>
            <w:pPr>
              <w:spacing w:after="0"/>
              <w:jc w:val="left"/>
            </w:pPr>
            <w:r>
              <w:rPr>
                <w:sz w:val="16"/>
              </w:rPr>
              <w:t>Includes 3 High Wind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Heat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$524</w:t>
            </w:r>
          </w:p>
        </w:tc>
        <w:tc>
          <w:tcPr>
            <w:tcW w:type="dxa" w:w="1126"/>
          </w:tcPr>
          <w:p>
            <w:pPr>
              <w:spacing w:after="0"/>
              <w:jc w:val="right"/>
            </w:pPr>
            <w:r>
              <w:rPr>
                <w:sz w:val="16"/>
              </w:rPr>
              <w:t>$3</w:t>
            </w:r>
          </w:p>
        </w:tc>
        <w:tc>
          <w:tcPr>
            <w:tcW w:type="dxa" w:w="1309"/>
          </w:tcPr>
          <w:p>
            <w:pPr>
              <w:spacing w:after="0"/>
              <w:jc w:val="right"/>
            </w:pPr>
            <w:r>
              <w:rPr>
                <w:sz w:val="16"/>
              </w:rPr>
              <w:t>$689,997</w:t>
            </w:r>
          </w:p>
        </w:tc>
        <w:tc>
          <w:tcPr>
            <w:tcW w:type="dxa" w:w="1116"/>
          </w:tcPr>
          <w:p>
            <w:pPr>
              <w:spacing w:after="0"/>
              <w:jc w:val="right"/>
            </w:pPr>
            <w:r>
              <w:rPr>
                <w:sz w:val="16"/>
              </w:rPr>
              <w:t>$690,523</w:t>
            </w:r>
          </w:p>
        </w:tc>
        <w:tc>
          <w:tcPr>
            <w:tcW w:type="dxa" w:w="1230"/>
          </w:tcPr>
          <w:p>
            <w:pPr>
              <w:spacing w:after="0"/>
              <w:jc w:val="right"/>
            </w:pPr>
            <w:r>
              <w:rPr>
                <w:sz w:val="16"/>
              </w:rPr>
              <w:t>9</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Ice Storm</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$241,242</w:t>
            </w:r>
          </w:p>
        </w:tc>
        <w:tc>
          <w:tcPr>
            <w:tcW w:type="dxa" w:w="1126"/>
          </w:tcPr>
          <w:p>
            <w:pPr>
              <w:spacing w:after="0"/>
              <w:jc w:val="right"/>
            </w:pPr>
          </w:p>
        </w:tc>
        <w:tc>
          <w:tcPr>
            <w:tcW w:type="dxa" w:w="1309"/>
          </w:tcPr>
          <w:p>
            <w:pPr>
              <w:spacing w:after="0"/>
              <w:jc w:val="right"/>
            </w:pPr>
            <w:r>
              <w:rPr>
                <w:sz w:val="16"/>
              </w:rPr>
              <w:t>$15,294</w:t>
            </w:r>
          </w:p>
        </w:tc>
        <w:tc>
          <w:tcPr>
            <w:tcW w:type="dxa" w:w="1116"/>
          </w:tcPr>
          <w:p>
            <w:pPr>
              <w:spacing w:after="0"/>
              <w:jc w:val="right"/>
            </w:pPr>
            <w:r>
              <w:rPr>
                <w:sz w:val="16"/>
              </w:rPr>
              <w:t>$256,535</w:t>
            </w:r>
          </w:p>
        </w:tc>
        <w:tc>
          <w:tcPr>
            <w:tcW w:type="dxa" w:w="1230"/>
          </w:tcPr>
          <w:p>
            <w:pPr>
              <w:spacing w:after="0"/>
              <w:jc w:val="right"/>
            </w:pPr>
            <w:r>
              <w:rPr>
                <w:sz w:val="16"/>
              </w:rPr>
              <w:t>9</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Drought</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$231,713</w:t>
            </w:r>
          </w:p>
        </w:tc>
        <w:tc>
          <w:tcPr>
            <w:tcW w:type="dxa" w:w="1309"/>
          </w:tcPr>
          <w:p>
            <w:pPr>
              <w:spacing w:after="0"/>
              <w:jc w:val="right"/>
            </w:pPr>
          </w:p>
        </w:tc>
        <w:tc>
          <w:tcPr>
            <w:tcW w:type="dxa" w:w="1116"/>
          </w:tcPr>
          <w:p>
            <w:pPr>
              <w:spacing w:after="0"/>
              <w:jc w:val="right"/>
            </w:pPr>
            <w:r>
              <w:rPr>
                <w:sz w:val="16"/>
              </w:rPr>
              <w:t>$231,713</w:t>
            </w:r>
          </w:p>
        </w:tc>
        <w:tc>
          <w:tcPr>
            <w:tcW w:type="dxa" w:w="1230"/>
          </w:tcPr>
          <w:p>
            <w:pPr>
              <w:spacing w:after="0"/>
              <w:jc w:val="right"/>
            </w:pPr>
            <w:r>
              <w:rPr>
                <w:sz w:val="16"/>
              </w:rPr>
              <w:t>34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Hail</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$198,470</w:t>
            </w:r>
          </w:p>
        </w:tc>
        <w:tc>
          <w:tcPr>
            <w:tcW w:type="dxa" w:w="1126"/>
          </w:tcPr>
          <w:p>
            <w:pPr>
              <w:spacing w:after="0"/>
              <w:jc w:val="right"/>
            </w:pPr>
            <w:r>
              <w:rPr>
                <w:sz w:val="16"/>
              </w:rPr>
              <w:t>$1,390</w:t>
            </w:r>
          </w:p>
        </w:tc>
        <w:tc>
          <w:tcPr>
            <w:tcW w:type="dxa" w:w="1309"/>
          </w:tcPr>
          <w:p>
            <w:pPr>
              <w:spacing w:after="0"/>
              <w:jc w:val="right"/>
            </w:pPr>
            <w:r>
              <w:rPr>
                <w:sz w:val="16"/>
              </w:rPr>
              <w:t>$3,592</w:t>
            </w:r>
          </w:p>
        </w:tc>
        <w:tc>
          <w:tcPr>
            <w:tcW w:type="dxa" w:w="1116"/>
          </w:tcPr>
          <w:p>
            <w:pPr>
              <w:spacing w:after="0"/>
              <w:jc w:val="right"/>
            </w:pPr>
            <w:r>
              <w:rPr>
                <w:sz w:val="16"/>
              </w:rPr>
              <w:t>$203,451</w:t>
            </w:r>
          </w:p>
        </w:tc>
        <w:tc>
          <w:tcPr>
            <w:tcW w:type="dxa" w:w="1230"/>
          </w:tcPr>
          <w:p>
            <w:pPr>
              <w:spacing w:after="0"/>
              <w:jc w:val="right"/>
            </w:pPr>
            <w:r>
              <w:rPr>
                <w:sz w:val="16"/>
              </w:rPr>
              <w:t>130</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Earthquake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$125,188</w:t>
            </w:r>
          </w:p>
        </w:tc>
        <w:tc>
          <w:tcPr>
            <w:tcW w:type="dxa" w:w="1126"/>
          </w:tcPr>
          <w:p>
            <w:pPr>
              <w:spacing w:after="0"/>
              <w:jc w:val="right"/>
            </w:pPr>
          </w:p>
        </w:tc>
        <w:tc>
          <w:tcPr>
            <w:tcW w:type="dxa" w:w="1309"/>
          </w:tcPr>
          <w:p>
            <w:pPr>
              <w:spacing w:after="0"/>
              <w:jc w:val="right"/>
            </w:pPr>
            <w:r>
              <w:rPr>
                <w:sz w:val="16"/>
              </w:rPr>
              <w:t>$38,127</w:t>
            </w:r>
          </w:p>
        </w:tc>
        <w:tc>
          <w:tcPr>
            <w:tcW w:type="dxa" w:w="1116"/>
          </w:tcPr>
          <w:p>
            <w:pPr>
              <w:spacing w:after="0"/>
              <w:jc w:val="right"/>
            </w:pPr>
            <w:r>
              <w:rPr>
                <w:sz w:val="16"/>
              </w:rPr>
              <w:t>$163,315</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10</w:t>
            </w:r>
          </w:p>
        </w:tc>
        <w:tc>
          <w:tcPr>
            <w:tcW w:type="dxa" w:w="1037"/>
          </w:tcPr>
          <w:p>
            <w:pPr>
              <w:spacing w:after="0"/>
              <w:jc w:val="left"/>
            </w:pPr>
            <w:r>
              <w:rPr>
                <w:sz w:val="16"/>
              </w:rPr>
              <w:t>Lightning</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$3,980</w:t>
            </w:r>
          </w:p>
        </w:tc>
        <w:tc>
          <w:tcPr>
            <w:tcW w:type="dxa" w:w="1126"/>
          </w:tcPr>
          <w:p>
            <w:pPr>
              <w:spacing w:after="0"/>
              <w:jc w:val="right"/>
            </w:pPr>
          </w:p>
        </w:tc>
        <w:tc>
          <w:tcPr>
            <w:tcW w:type="dxa" w:w="1309"/>
          </w:tcPr>
          <w:p>
            <w:pPr>
              <w:spacing w:after="0"/>
              <w:jc w:val="right"/>
            </w:pPr>
            <w:r>
              <w:rPr>
                <w:sz w:val="16"/>
              </w:rPr>
              <w:t>$112,176</w:t>
            </w:r>
          </w:p>
        </w:tc>
        <w:tc>
          <w:tcPr>
            <w:tcW w:type="dxa" w:w="1116"/>
          </w:tcPr>
          <w:p>
            <w:pPr>
              <w:spacing w:after="0"/>
              <w:jc w:val="right"/>
            </w:pPr>
            <w:r>
              <w:rPr>
                <w:sz w:val="16"/>
              </w:rPr>
              <w:t>$116,156</w:t>
            </w:r>
          </w:p>
        </w:tc>
        <w:tc>
          <w:tcPr>
            <w:tcW w:type="dxa" w:w="1230"/>
          </w:tcPr>
          <w:p>
            <w:pPr>
              <w:spacing w:after="0"/>
              <w:jc w:val="right"/>
            </w:pPr>
            <w:r>
              <w:rPr>
                <w:sz w:val="16"/>
              </w:rPr>
              <w:t>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Winter Weather</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$43,385</w:t>
            </w:r>
          </w:p>
        </w:tc>
        <w:tc>
          <w:tcPr>
            <w:tcW w:type="dxa" w:w="1126"/>
          </w:tcPr>
          <w:p>
            <w:pPr>
              <w:spacing w:after="0"/>
              <w:jc w:val="right"/>
            </w:pPr>
            <w:r>
              <w:rPr>
                <w:sz w:val="16"/>
              </w:rPr>
              <w:t>$69</w:t>
            </w:r>
          </w:p>
        </w:tc>
        <w:tc>
          <w:tcPr>
            <w:tcW w:type="dxa" w:w="1309"/>
          </w:tcPr>
          <w:p>
            <w:pPr>
              <w:spacing w:after="0"/>
              <w:jc w:val="right"/>
            </w:pPr>
            <w:r>
              <w:rPr>
                <w:sz w:val="16"/>
              </w:rPr>
              <w:t>$3,908</w:t>
            </w:r>
          </w:p>
        </w:tc>
        <w:tc>
          <w:tcPr>
            <w:tcW w:type="dxa" w:w="1116"/>
          </w:tcPr>
          <w:p>
            <w:pPr>
              <w:spacing w:after="0"/>
              <w:jc w:val="right"/>
            </w:pPr>
            <w:r>
              <w:rPr>
                <w:sz w:val="16"/>
              </w:rPr>
              <w:t>$47,361</w:t>
            </w:r>
          </w:p>
        </w:tc>
        <w:tc>
          <w:tcPr>
            <w:tcW w:type="dxa" w:w="1230"/>
          </w:tcPr>
          <w:p>
            <w:pPr>
              <w:spacing w:after="0"/>
              <w:jc w:val="right"/>
            </w:pPr>
            <w:r>
              <w:rPr>
                <w:sz w:val="16"/>
              </w:rPr>
              <w:t>42</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$29,240</w:t>
            </w:r>
          </w:p>
        </w:tc>
        <w:tc>
          <w:tcPr>
            <w:tcW w:type="dxa" w:w="1126"/>
          </w:tcPr>
          <w:p>
            <w:pPr>
              <w:spacing w:after="0"/>
              <w:jc w:val="right"/>
            </w:pPr>
            <w:r>
              <w:rPr>
                <w:sz w:val="16"/>
              </w:rPr>
              <w:t>$219</w:t>
            </w:r>
          </w:p>
        </w:tc>
        <w:tc>
          <w:tcPr>
            <w:tcW w:type="dxa" w:w="1309"/>
          </w:tcPr>
          <w:p>
            <w:pPr>
              <w:spacing w:after="0"/>
              <w:jc w:val="right"/>
            </w:pPr>
            <w:r>
              <w:rPr>
                <w:sz w:val="16"/>
              </w:rPr>
              <w:t>$9,144</w:t>
            </w:r>
          </w:p>
        </w:tc>
        <w:tc>
          <w:tcPr>
            <w:tcW w:type="dxa" w:w="1116"/>
          </w:tcPr>
          <w:p>
            <w:pPr>
              <w:spacing w:after="0"/>
              <w:jc w:val="right"/>
            </w:pPr>
            <w:r>
              <w:rPr>
                <w:sz w:val="16"/>
              </w:rPr>
              <w:t>$38,602</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$3,803</w:t>
            </w:r>
          </w:p>
        </w:tc>
        <w:tc>
          <w:tcPr>
            <w:tcW w:type="dxa" w:w="1126"/>
          </w:tcPr>
          <w:p>
            <w:pPr>
              <w:spacing w:after="0"/>
              <w:jc w:val="right"/>
            </w:pPr>
            <w:r>
              <w:rPr>
                <w:sz w:val="16"/>
              </w:rPr>
              <w:t>$2,079</w:t>
            </w:r>
          </w:p>
        </w:tc>
        <w:tc>
          <w:tcPr>
            <w:tcW w:type="dxa" w:w="1309"/>
          </w:tcPr>
          <w:p>
            <w:pPr>
              <w:spacing w:after="0"/>
              <w:jc w:val="right"/>
            </w:pPr>
            <w:r>
              <w:rPr>
                <w:sz w:val="16"/>
              </w:rPr>
              <w:t>$11</w:t>
            </w:r>
          </w:p>
        </w:tc>
        <w:tc>
          <w:tcPr>
            <w:tcW w:type="dxa" w:w="1116"/>
          </w:tcPr>
          <w:p>
            <w:pPr>
              <w:spacing w:after="0"/>
              <w:jc w:val="right"/>
            </w:pPr>
            <w:r>
              <w:rPr>
                <w:sz w:val="16"/>
              </w:rPr>
              <w:t>$5,893</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$87</w:t>
            </w:r>
          </w:p>
        </w:tc>
        <w:tc>
          <w:tcPr>
            <w:tcW w:type="dxa" w:w="1126"/>
          </w:tcPr>
          <w:p>
            <w:pPr>
              <w:spacing w:after="0"/>
              <w:jc w:val="right"/>
            </w:pPr>
          </w:p>
        </w:tc>
        <w:tc>
          <w:tcPr>
            <w:tcW w:type="dxa" w:w="1309"/>
          </w:tcPr>
          <w:p>
            <w:pPr>
              <w:spacing w:after="0"/>
              <w:jc w:val="right"/>
            </w:pPr>
            <w:r>
              <w:rPr>
                <w:sz w:val="16"/>
              </w:rPr>
              <w:t>$23</w:t>
            </w:r>
          </w:p>
        </w:tc>
        <w:tc>
          <w:tcPr>
            <w:tcW w:type="dxa" w:w="1116"/>
          </w:tcPr>
          <w:p>
            <w:pPr>
              <w:spacing w:after="0"/>
              <w:jc w:val="right"/>
            </w:pPr>
            <w:r>
              <w:rPr>
                <w:sz w:val="16"/>
              </w:rPr>
              <w:t>$110</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4"/>
        <w:gridCol w:w="1693"/>
        <w:gridCol w:w="1505"/>
        <w:gridCol w:w="1876"/>
        <w:gridCol w:w="2063"/>
        <w:gridCol w:w="1590"/>
        <w:gridCol w:w="1565"/>
        <w:gridCol w:w="2145"/>
      </w:tblGrid>
      <w:tr>
        <w:trPr>
          <w:cantSplit/>
          <w:tblHeader/>
        </w:trPr>
        <w:tc>
          <w:tcPr>
            <w:tcW w:type="dxa" w:w="1674"/>
            <w:shd w:val="clear" w:color="auto" w:fill="E8E8E8"/>
          </w:tcPr>
          <w:p>
            <w:pPr>
              <w:spacing w:after="0"/>
              <w:jc w:val="left"/>
            </w:pPr>
            <w:r>
              <w:rPr>
                <w:b/>
                <w:sz w:val="16"/>
              </w:rPr>
              <w:t>Hazard</w:t>
            </w:r>
          </w:p>
        </w:tc>
        <w:tc>
          <w:tcPr>
            <w:tcW w:type="dxa" w:w="1693"/>
            <w:shd w:val="clear" w:color="auto" w:fill="E8E8E8"/>
          </w:tcPr>
          <w:p>
            <w:pPr>
              <w:spacing w:after="0"/>
              <w:jc w:val="left"/>
            </w:pPr>
            <w:r>
              <w:rPr>
                <w:b/>
                <w:sz w:val="16"/>
              </w:rPr>
              <w:t>Scale</w:t>
            </w:r>
          </w:p>
        </w:tc>
        <w:tc>
          <w:tcPr>
            <w:tcW w:type="dxa" w:w="1505"/>
            <w:shd w:val="clear" w:color="auto" w:fill="E8E8E8"/>
          </w:tcPr>
          <w:p>
            <w:pPr>
              <w:spacing w:after="0"/>
              <w:jc w:val="right"/>
            </w:pPr>
            <w:r>
              <w:rPr>
                <w:b/>
                <w:sz w:val="16"/>
              </w:rPr>
              <w:t>Records</w:t>
            </w:r>
          </w:p>
          <w:p>
            <w:pPr>
              <w:spacing w:after="0"/>
              <w:jc w:val="right"/>
            </w:pPr>
            <w:r>
              <w:rPr>
                <w:i/>
                <w:color w:val="555555"/>
                <w:sz w:val="14"/>
              </w:rPr>
              <w:t>count, years</w:t>
            </w:r>
          </w:p>
        </w:tc>
        <w:tc>
          <w:tcPr>
            <w:tcW w:type="dxa" w:w="1876"/>
            <w:shd w:val="clear" w:color="auto" w:fill="E8E8E8"/>
          </w:tcPr>
          <w:p>
            <w:pPr>
              <w:spacing w:after="0"/>
              <w:jc w:val="left"/>
            </w:pPr>
            <w:r>
              <w:rPr>
                <w:b/>
                <w:sz w:val="16"/>
              </w:rPr>
              <w:t>Observed range</w:t>
            </w:r>
          </w:p>
        </w:tc>
        <w:tc>
          <w:tcPr>
            <w:tcW w:type="dxa" w:w="2063"/>
            <w:shd w:val="clear" w:color="auto" w:fill="E8E8E8"/>
          </w:tcPr>
          <w:p>
            <w:pPr>
              <w:spacing w:after="0"/>
              <w:jc w:val="left"/>
            </w:pPr>
            <w:r>
              <w:rPr>
                <w:b/>
                <w:sz w:val="16"/>
              </w:rPr>
              <w:t>Worst recorded event</w:t>
            </w:r>
          </w:p>
        </w:tc>
        <w:tc>
          <w:tcPr>
            <w:tcW w:type="dxa" w:w="1590"/>
            <w:shd w:val="clear" w:color="auto" w:fill="E8E8E8"/>
          </w:tcPr>
          <w:p>
            <w:pPr>
              <w:spacing w:after="0"/>
              <w:jc w:val="left"/>
            </w:pPr>
            <w:r>
              <w:rPr>
                <w:b/>
                <w:sz w:val="16"/>
              </w:rPr>
              <w:t>Most damaging (when different)</w:t>
            </w:r>
          </w:p>
        </w:tc>
        <w:tc>
          <w:tcPr>
            <w:tcW w:type="dxa" w:w="1565"/>
            <w:shd w:val="clear" w:color="auto" w:fill="E8E8E8"/>
          </w:tcPr>
          <w:p>
            <w:pPr>
              <w:spacing w:after="0"/>
              <w:jc w:val="left"/>
            </w:pPr>
            <w:r>
              <w:rPr>
                <w:b/>
                <w:sz w:val="16"/>
              </w:rPr>
              <w:t>How it applies to members</w:t>
            </w:r>
          </w:p>
        </w:tc>
        <w:tc>
          <w:tcPr>
            <w:tcW w:type="dxa" w:w="2145"/>
            <w:shd w:val="clear" w:color="auto" w:fill="E8E8E8"/>
          </w:tcPr>
          <w:p>
            <w:pPr>
              <w:spacing w:after="0"/>
              <w:jc w:val="left"/>
            </w:pPr>
            <w:r>
              <w:rPr>
                <w:b/>
                <w:sz w:val="16"/>
              </w:rPr>
              <w:t>Note</w:t>
            </w:r>
          </w:p>
        </w:tc>
      </w:tr>
      <w:tr>
        <w:trPr>
          <w:cantSplit/>
        </w:trPr>
        <w:tc>
          <w:tcPr>
            <w:tcW w:type="dxa" w:w="1674"/>
          </w:tcPr>
          <w:p>
            <w:pPr>
              <w:spacing w:after="0"/>
              <w:jc w:val="left"/>
            </w:pPr>
            <w:r>
              <w:rPr>
                <w:sz w:val="16"/>
              </w:rPr>
              <w:t>Avalanche</w:t>
            </w:r>
          </w:p>
        </w:tc>
        <w:tc>
          <w:tcPr>
            <w:tcW w:type="dxa" w:w="1693"/>
          </w:tcPr>
          <w:p>
            <w:pPr>
              <w:spacing w:after="0"/>
              <w:jc w:val="left"/>
            </w:pPr>
            <w:r>
              <w:rPr>
                <w:sz w:val="16"/>
              </w:rPr>
              <w:t>none (count and damage)</w:t>
            </w:r>
          </w:p>
        </w:tc>
        <w:tc>
          <w:tcPr>
            <w:tcW w:type="dxa" w:w="1505"/>
          </w:tcPr>
          <w:p>
            <w:pPr>
              <w:spacing w:after="0"/>
              <w:jc w:val="right"/>
            </w:pPr>
            <w:r>
              <w:rPr>
                <w:sz w:val="16"/>
              </w:rPr>
              <w:t>0</w:t>
            </w:r>
          </w:p>
        </w:tc>
        <w:tc>
          <w:tcPr>
            <w:tcW w:type="dxa" w:w="1876"/>
          </w:tcPr>
          <w:p>
            <w:pPr>
              <w:spacing w:after="0"/>
              <w:jc w:val="left"/>
            </w:pPr>
          </w:p>
        </w:tc>
        <w:tc>
          <w:tcPr>
            <w:tcW w:type="dxa" w:w="2063"/>
          </w:tcPr>
          <w:p>
            <w:pPr>
              <w:spacing w:after="0"/>
              <w:jc w:val="left"/>
            </w:pPr>
          </w:p>
        </w:tc>
        <w:tc>
          <w:tcPr>
            <w:tcW w:type="dxa" w:w="1590"/>
          </w:tcPr>
          <w:p>
            <w:pPr>
              <w:spacing w:after="0"/>
              <w:jc w:val="left"/>
            </w:pPr>
          </w:p>
        </w:tc>
        <w:tc>
          <w:tcPr>
            <w:tcW w:type="dxa" w:w="1565"/>
          </w:tcPr>
          <w:p>
            <w:pPr>
              <w:spacing w:after="0"/>
              <w:jc w:val="left"/>
            </w:pPr>
          </w:p>
        </w:tc>
        <w:tc>
          <w:tcPr>
            <w:tcW w:type="dxa" w:w="2145"/>
          </w:tcPr>
          <w:p>
            <w:pPr>
              <w:spacing w:after="0"/>
              <w:jc w:val="left"/>
            </w:pPr>
            <w:r>
              <w:rPr>
                <w:sz w:val="16"/>
              </w:rPr>
              <w:t>Physical measure: in event narratives only; local data required.</w:t>
            </w:r>
          </w:p>
        </w:tc>
      </w:tr>
      <w:tr>
        <w:trPr>
          <w:cantSplit/>
        </w:trPr>
        <w:tc>
          <w:tcPr>
            <w:tcW w:type="dxa" w:w="1674"/>
          </w:tcPr>
          <w:p>
            <w:pPr>
              <w:spacing w:after="0"/>
              <w:jc w:val="left"/>
            </w:pPr>
            <w:r>
              <w:rPr>
                <w:sz w:val="16"/>
              </w:rPr>
              <w:t>Coastal Flood, Storm Surge/Tide</w:t>
            </w:r>
          </w:p>
        </w:tc>
        <w:tc>
          <w:tcPr>
            <w:tcW w:type="dxa" w:w="1693"/>
          </w:tcPr>
          <w:p>
            <w:pPr>
              <w:spacing w:after="0"/>
              <w:jc w:val="left"/>
            </w:pPr>
            <w:r>
              <w:rPr>
                <w:sz w:val="16"/>
              </w:rPr>
              <w:t>none in data (FIRM for depth)</w:t>
            </w:r>
          </w:p>
        </w:tc>
        <w:tc>
          <w:tcPr>
            <w:tcW w:type="dxa" w:w="1505"/>
          </w:tcPr>
          <w:p>
            <w:pPr>
              <w:spacing w:after="0"/>
              <w:jc w:val="right"/>
            </w:pPr>
            <w:r>
              <w:rPr>
                <w:sz w:val="16"/>
              </w:rPr>
              <w:t>0</w:t>
            </w:r>
          </w:p>
        </w:tc>
        <w:tc>
          <w:tcPr>
            <w:tcW w:type="dxa" w:w="1876"/>
          </w:tcPr>
          <w:p>
            <w:pPr>
              <w:spacing w:after="0"/>
              <w:jc w:val="left"/>
            </w:pPr>
          </w:p>
        </w:tc>
        <w:tc>
          <w:tcPr>
            <w:tcW w:type="dxa" w:w="2063"/>
          </w:tcPr>
          <w:p>
            <w:pPr>
              <w:spacing w:after="0"/>
              <w:jc w:val="left"/>
            </w:pPr>
          </w:p>
        </w:tc>
        <w:tc>
          <w:tcPr>
            <w:tcW w:type="dxa" w:w="1590"/>
          </w:tcPr>
          <w:p>
            <w:pPr>
              <w:spacing w:after="0"/>
              <w:jc w:val="left"/>
            </w:pPr>
          </w:p>
        </w:tc>
        <w:tc>
          <w:tcPr>
            <w:tcW w:type="dxa" w:w="1565"/>
          </w:tcPr>
          <w:p>
            <w:pPr>
              <w:spacing w:after="0"/>
              <w:jc w:val="left"/>
            </w:pPr>
          </w:p>
        </w:tc>
        <w:tc>
          <w:tcPr>
            <w:tcW w:type="dxa" w:w="2145"/>
          </w:tcPr>
          <w:p>
            <w:pPr>
              <w:spacing w:after="0"/>
              <w:jc w:val="left"/>
            </w:pPr>
            <w:r>
              <w:rPr>
                <w:sz w:val="16"/>
              </w:rPr>
              <w:t>Flood depth: see the FEMA Flood Insurance Rate Map.</w:t>
            </w:r>
          </w:p>
        </w:tc>
      </w:tr>
      <w:tr>
        <w:trPr>
          <w:cantSplit/>
        </w:trPr>
        <w:tc>
          <w:tcPr>
            <w:tcW w:type="dxa" w:w="1674"/>
          </w:tcPr>
          <w:p>
            <w:pPr>
              <w:spacing w:after="0"/>
              <w:jc w:val="left"/>
            </w:pPr>
            <w:r>
              <w:rPr>
                <w:sz w:val="16"/>
              </w:rPr>
              <w:t>Cold/Wind Chill, Extreme Cold/Wind Chill</w:t>
            </w:r>
          </w:p>
        </w:tc>
        <w:tc>
          <w:tcPr>
            <w:tcW w:type="dxa" w:w="1693"/>
          </w:tcPr>
          <w:p>
            <w:pPr>
              <w:spacing w:after="0"/>
              <w:jc w:val="left"/>
            </w:pPr>
            <w:r>
              <w:rPr>
                <w:sz w:val="16"/>
              </w:rPr>
              <w:t>wind chill</w:t>
            </w:r>
          </w:p>
        </w:tc>
        <w:tc>
          <w:tcPr>
            <w:tcW w:type="dxa" w:w="1505"/>
          </w:tcPr>
          <w:p>
            <w:pPr>
              <w:spacing w:after="0"/>
              <w:jc w:val="right"/>
            </w:pPr>
            <w:r>
              <w:rPr>
                <w:sz w:val="16"/>
              </w:rPr>
              <w:t>7, 2000 to 2025 (7 zone-level)</w:t>
            </w:r>
          </w:p>
        </w:tc>
        <w:tc>
          <w:tcPr>
            <w:tcW w:type="dxa" w:w="1876"/>
          </w:tcPr>
          <w:p>
            <w:pPr>
              <w:spacing w:after="0"/>
              <w:jc w:val="left"/>
            </w:pPr>
            <w:r>
              <w:rPr>
                <w:sz w:val="16"/>
              </w:rPr>
              <w:t>1 day to 23 days (median 2.5 days); 6 with a recorded value</w:t>
            </w:r>
          </w:p>
        </w:tc>
        <w:tc>
          <w:tcPr>
            <w:tcW w:type="dxa" w:w="2063"/>
          </w:tcPr>
          <w:p>
            <w:pPr>
              <w:spacing w:after="0"/>
              <w:jc w:val="left"/>
            </w:pPr>
            <w:r>
              <w:rPr>
                <w:sz w:val="16"/>
              </w:rPr>
              <w:t>23 days, 2000-12-12 to 2001-01-03, from 2 records, 1 of them a monthly summary (a monthly summary record covers most or all of a month; it does not count days at wave conditions), zone-level</w:t>
            </w:r>
          </w:p>
        </w:tc>
        <w:tc>
          <w:tcPr>
            <w:tcW w:type="dxa" w:w="1590"/>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145"/>
          </w:tcPr>
          <w:p>
            <w:pPr>
              <w:spacing w:after="0"/>
              <w:jc w:val="left"/>
            </w:pPr>
            <w:r>
              <w:rPr>
                <w:sz w:val="16"/>
              </w:rPr>
              <w:t>Wind chill: in event narratives only; local data required.</w:t>
            </w:r>
          </w:p>
        </w:tc>
      </w:tr>
      <w:tr>
        <w:trPr>
          <w:cantSplit/>
        </w:trPr>
        <w:tc>
          <w:tcPr>
            <w:tcW w:type="dxa" w:w="1674"/>
          </w:tcPr>
          <w:p>
            <w:pPr>
              <w:spacing w:after="0"/>
              <w:jc w:val="left"/>
            </w:pPr>
            <w:r>
              <w:rPr>
                <w:sz w:val="16"/>
              </w:rPr>
              <w:t>Frost/Freeze (outside NRI Cold Wave definition)</w:t>
            </w:r>
          </w:p>
        </w:tc>
        <w:tc>
          <w:tcPr>
            <w:tcW w:type="dxa" w:w="1693"/>
          </w:tcPr>
          <w:p>
            <w:pPr>
              <w:spacing w:after="0"/>
              <w:jc w:val="left"/>
            </w:pPr>
            <w:r>
              <w:rPr>
                <w:sz w:val="16"/>
              </w:rPr>
              <w:t>crop damage</w:t>
            </w:r>
          </w:p>
        </w:tc>
        <w:tc>
          <w:tcPr>
            <w:tcW w:type="dxa" w:w="1505"/>
          </w:tcPr>
          <w:p>
            <w:pPr>
              <w:spacing w:after="0"/>
              <w:jc w:val="right"/>
            </w:pPr>
            <w:r>
              <w:rPr>
                <w:sz w:val="16"/>
              </w:rPr>
              <w:t>3, 2007 to 2021 (3 zone-level)</w:t>
            </w:r>
          </w:p>
        </w:tc>
        <w:tc>
          <w:tcPr>
            <w:tcW w:type="dxa" w:w="1876"/>
          </w:tcPr>
          <w:p>
            <w:pPr>
              <w:spacing w:after="0"/>
              <w:jc w:val="left"/>
            </w:pPr>
          </w:p>
        </w:tc>
        <w:tc>
          <w:tcPr>
            <w:tcW w:type="dxa" w:w="2063"/>
          </w:tcPr>
          <w:p>
            <w:pPr>
              <w:spacing w:after="0"/>
              <w:jc w:val="left"/>
            </w:pPr>
            <w:r>
              <w:rPr>
                <w:sz w:val="16"/>
              </w:rPr>
              <w:t>Frost/Freeze, 2007-04-07, $8,830,000 crop damage, reported for the zone (2007 dollars); NWS zone MOZ078 (CEDAR), zone-level: may include parts of neighboring counties</w:t>
            </w:r>
          </w:p>
        </w:tc>
        <w:tc>
          <w:tcPr>
            <w:tcW w:type="dxa" w:w="1590"/>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145"/>
          </w:tcPr>
          <w:p>
            <w:pPr>
              <w:spacing w:after="0"/>
              <w:jc w:val="left"/>
            </w:pPr>
            <w:r>
              <w:rPr>
                <w:sz w:val="16"/>
              </w:rPr>
              <w:t>Temperature: in event narratives only; local data required.</w:t>
            </w:r>
          </w:p>
        </w:tc>
      </w:tr>
      <w:tr>
        <w:trPr>
          <w:cantSplit/>
        </w:trPr>
        <w:tc>
          <w:tcPr>
            <w:tcW w:type="dxa" w:w="1674"/>
          </w:tcPr>
          <w:p>
            <w:pPr>
              <w:spacing w:after="0"/>
              <w:jc w:val="left"/>
            </w:pPr>
            <w:r>
              <w:rPr>
                <w:sz w:val="16"/>
              </w:rPr>
              <w:t>Drought</w:t>
            </w:r>
          </w:p>
        </w:tc>
        <w:tc>
          <w:tcPr>
            <w:tcW w:type="dxa" w:w="1693"/>
          </w:tcPr>
          <w:p>
            <w:pPr>
              <w:spacing w:after="0"/>
              <w:jc w:val="left"/>
            </w:pPr>
            <w:r>
              <w:rPr>
                <w:sz w:val="16"/>
              </w:rPr>
              <w:t>US Drought Monitor D-scale</w:t>
            </w:r>
          </w:p>
        </w:tc>
        <w:tc>
          <w:tcPr>
            <w:tcW w:type="dxa" w:w="1505"/>
          </w:tcPr>
          <w:p>
            <w:pPr>
              <w:spacing w:after="0"/>
              <w:jc w:val="right"/>
            </w:pPr>
            <w:r>
              <w:rPr>
                <w:sz w:val="16"/>
              </w:rPr>
              <w:t>34, 1999 to 2026 (34 zone-level)</w:t>
            </w:r>
          </w:p>
        </w:tc>
        <w:tc>
          <w:tcPr>
            <w:tcW w:type="dxa" w:w="1876"/>
          </w:tcPr>
          <w:p>
            <w:pPr>
              <w:spacing w:after="0"/>
              <w:jc w:val="left"/>
            </w:pPr>
            <w:r>
              <w:rPr>
                <w:sz w:val="16"/>
              </w:rPr>
              <w:t>31 days to 214 days (median 97.5 days); 10 with a recorded value</w:t>
            </w:r>
          </w:p>
        </w:tc>
        <w:tc>
          <w:tcPr>
            <w:tcW w:type="dxa" w:w="2063"/>
          </w:tcPr>
          <w:p>
            <w:pPr>
              <w:spacing w:after="0"/>
              <w:jc w:val="left"/>
            </w:pPr>
            <w:r>
              <w:rPr>
                <w:sz w:val="16"/>
              </w:rPr>
              <w:t>214 days (7 months), 2023-06-01 to 2023-12-31, a run of 7 consecutive Storm Events drought records, zone-level</w:t>
            </w:r>
          </w:p>
        </w:tc>
        <w:tc>
          <w:tcPr>
            <w:tcW w:type="dxa" w:w="1590"/>
          </w:tcPr>
          <w:p>
            <w:pPr>
              <w:spacing w:after="0"/>
              <w:jc w:val="left"/>
            </w:pPr>
            <w:r>
              <w:rPr>
                <w:sz w:val="16"/>
              </w:rPr>
              <w:t>Drought, 2023-12-01, $0 property; $7,400,000 crops, reported for the zone (2023 dollars)</w:t>
            </w:r>
          </w:p>
        </w:tc>
        <w:tc>
          <w:tcPr>
            <w:tcW w:type="dxa" w:w="1565"/>
          </w:tcPr>
          <w:p>
            <w:pPr>
              <w:spacing w:after="0"/>
              <w:jc w:val="left"/>
            </w:pPr>
            <w:r>
              <w:rPr>
                <w:sz w:val="16"/>
              </w:rPr>
              <w:t>Zone-level records: applies countywide; national data do not locate these events within the county.</w:t>
            </w:r>
          </w:p>
        </w:tc>
        <w:tc>
          <w:tcPr>
            <w:tcW w:type="dxa" w:w="214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4"/>
          </w:tcPr>
          <w:p>
            <w:pPr>
              <w:spacing w:after="0"/>
              <w:jc w:val="left"/>
            </w:pPr>
            <w:r>
              <w:rPr>
                <w:sz w:val="16"/>
              </w:rPr>
              <w:t>Earthquake</w:t>
            </w:r>
          </w:p>
        </w:tc>
        <w:tc>
          <w:tcPr>
            <w:tcW w:type="dxa" w:w="1693"/>
          </w:tcPr>
          <w:p>
            <w:pPr>
              <w:spacing w:after="0"/>
              <w:jc w:val="left"/>
            </w:pPr>
            <w:r>
              <w:rPr>
                <w:sz w:val="16"/>
              </w:rPr>
              <w:t>Modified Mercalli (local data)</w:t>
            </w:r>
          </w:p>
        </w:tc>
        <w:tc>
          <w:tcPr>
            <w:tcW w:type="dxa" w:w="1505"/>
          </w:tcPr>
          <w:p>
            <w:pPr>
              <w:spacing w:after="0"/>
              <w:jc w:val="right"/>
            </w:pPr>
            <w:r>
              <w:rPr>
                <w:sz w:val="16"/>
              </w:rPr>
              <w:t>0</w:t>
            </w:r>
          </w:p>
        </w:tc>
        <w:tc>
          <w:tcPr>
            <w:tcW w:type="dxa" w:w="1876"/>
          </w:tcPr>
          <w:p>
            <w:pPr>
              <w:spacing w:after="0"/>
              <w:jc w:val="left"/>
            </w:pPr>
          </w:p>
        </w:tc>
        <w:tc>
          <w:tcPr>
            <w:tcW w:type="dxa" w:w="2063"/>
          </w:tcPr>
          <w:p>
            <w:pPr>
              <w:spacing w:after="0"/>
              <w:jc w:val="left"/>
            </w:pPr>
          </w:p>
        </w:tc>
        <w:tc>
          <w:tcPr>
            <w:tcW w:type="dxa" w:w="1590"/>
          </w:tcPr>
          <w:p>
            <w:pPr>
              <w:spacing w:after="0"/>
              <w:jc w:val="left"/>
            </w:pPr>
          </w:p>
        </w:tc>
        <w:tc>
          <w:tcPr>
            <w:tcW w:type="dxa" w:w="1565"/>
          </w:tcPr>
          <w:p>
            <w:pPr>
              <w:spacing w:after="0"/>
              <w:jc w:val="left"/>
            </w:pPr>
          </w:p>
        </w:tc>
        <w:tc>
          <w:tcPr>
            <w:tcW w:type="dxa" w:w="2145"/>
          </w:tcPr>
          <w:p>
            <w:pPr>
              <w:spacing w:after="0"/>
              <w:jc w:val="left"/>
            </w:pPr>
            <w:r>
              <w:rPr>
                <w:sz w:val="16"/>
              </w:rPr>
              <w:t>No Storm Events record; local data required (e.g., USGS).</w:t>
            </w:r>
          </w:p>
        </w:tc>
      </w:tr>
      <w:tr>
        <w:trPr>
          <w:cantSplit/>
        </w:trPr>
        <w:tc>
          <w:tcPr>
            <w:tcW w:type="dxa" w:w="1674"/>
          </w:tcPr>
          <w:p>
            <w:pPr>
              <w:spacing w:after="0"/>
              <w:jc w:val="left"/>
            </w:pPr>
            <w:r>
              <w:rPr>
                <w:sz w:val="16"/>
              </w:rPr>
              <w:t>Hail</w:t>
            </w:r>
          </w:p>
        </w:tc>
        <w:tc>
          <w:tcPr>
            <w:tcW w:type="dxa" w:w="1693"/>
          </w:tcPr>
          <w:p>
            <w:pPr>
              <w:spacing w:after="0"/>
              <w:jc w:val="left"/>
            </w:pPr>
            <w:r>
              <w:rPr>
                <w:sz w:val="16"/>
              </w:rPr>
              <w:t>hail size (inches)</w:t>
            </w:r>
          </w:p>
        </w:tc>
        <w:tc>
          <w:tcPr>
            <w:tcW w:type="dxa" w:w="1505"/>
          </w:tcPr>
          <w:p>
            <w:pPr>
              <w:spacing w:after="0"/>
              <w:jc w:val="right"/>
            </w:pPr>
            <w:r>
              <w:rPr>
                <w:sz w:val="16"/>
              </w:rPr>
              <w:t>163, 1965 to 2026</w:t>
            </w:r>
          </w:p>
        </w:tc>
        <w:tc>
          <w:tcPr>
            <w:tcW w:type="dxa" w:w="1876"/>
          </w:tcPr>
          <w:p>
            <w:pPr>
              <w:spacing w:after="0"/>
              <w:jc w:val="left"/>
            </w:pPr>
            <w:r>
              <w:rPr>
                <w:sz w:val="16"/>
              </w:rPr>
              <w:t>0.75 in to 2.75 in (median 0.88 in); 163 with a recorded value</w:t>
            </w:r>
          </w:p>
        </w:tc>
        <w:tc>
          <w:tcPr>
            <w:tcW w:type="dxa" w:w="2063"/>
          </w:tcPr>
          <w:p>
            <w:pPr>
              <w:spacing w:after="0"/>
              <w:jc w:val="left"/>
            </w:pPr>
            <w:r>
              <w:rPr>
                <w:sz w:val="16"/>
              </w:rPr>
              <w:t>2.75 in hail, 2026-04-26; same size also recorded on 1998-05-06, 2003-05-04, 2026-04-26</w:t>
            </w:r>
          </w:p>
        </w:tc>
        <w:tc>
          <w:tcPr>
            <w:tcW w:type="dxa" w:w="1590"/>
          </w:tcPr>
          <w:p>
            <w:pPr>
              <w:spacing w:after="0"/>
              <w:jc w:val="left"/>
            </w:pPr>
          </w:p>
        </w:tc>
        <w:tc>
          <w:tcPr>
            <w:tcW w:type="dxa" w:w="1565"/>
          </w:tcPr>
          <w:p>
            <w:pPr>
              <w:spacing w:after="0"/>
              <w:jc w:val="left"/>
            </w:pPr>
            <w:r>
              <w:rPr>
                <w:sz w:val="16"/>
              </w:rPr>
              <w:t>Event records naming member places: Stockton city (43 records), El Dorado Springs city (38 records).</w:t>
            </w:r>
          </w:p>
        </w:tc>
        <w:tc>
          <w:tcPr>
            <w:tcW w:type="dxa" w:w="2145"/>
          </w:tcPr>
          <w:p>
            <w:pPr>
              <w:spacing w:after="0"/>
              <w:jc w:val="left"/>
            </w:pPr>
          </w:p>
        </w:tc>
      </w:tr>
      <w:tr>
        <w:trPr>
          <w:cantSplit/>
        </w:trPr>
        <w:tc>
          <w:tcPr>
            <w:tcW w:type="dxa" w:w="1674"/>
          </w:tcPr>
          <w:p>
            <w:pPr>
              <w:spacing w:after="0"/>
              <w:jc w:val="left"/>
            </w:pPr>
            <w:r>
              <w:rPr>
                <w:sz w:val="16"/>
              </w:rPr>
              <w:t>Excessive Heat, Heat</w:t>
            </w:r>
          </w:p>
        </w:tc>
        <w:tc>
          <w:tcPr>
            <w:tcW w:type="dxa" w:w="1693"/>
          </w:tcPr>
          <w:p>
            <w:pPr>
              <w:spacing w:after="0"/>
              <w:jc w:val="left"/>
            </w:pPr>
            <w:r>
              <w:rPr>
                <w:sz w:val="16"/>
              </w:rPr>
              <w:t>heat index (narratives)</w:t>
            </w:r>
          </w:p>
        </w:tc>
        <w:tc>
          <w:tcPr>
            <w:tcW w:type="dxa" w:w="1505"/>
          </w:tcPr>
          <w:p>
            <w:pPr>
              <w:spacing w:after="0"/>
              <w:jc w:val="right"/>
            </w:pPr>
            <w:r>
              <w:rPr>
                <w:sz w:val="16"/>
              </w:rPr>
              <w:t>9, 1999 to 2012 (9 zone-level)</w:t>
            </w:r>
          </w:p>
        </w:tc>
        <w:tc>
          <w:tcPr>
            <w:tcW w:type="dxa" w:w="1876"/>
          </w:tcPr>
          <w:p>
            <w:pPr>
              <w:spacing w:after="0"/>
              <w:jc w:val="left"/>
            </w:pPr>
            <w:r>
              <w:rPr>
                <w:sz w:val="16"/>
              </w:rPr>
              <w:t>9 days to 92 days (median 25.5 days); 4 with a recorded value</w:t>
            </w:r>
          </w:p>
        </w:tc>
        <w:tc>
          <w:tcPr>
            <w:tcW w:type="dxa" w:w="2063"/>
          </w:tcPr>
          <w:p>
            <w:pPr>
              <w:spacing w:after="0"/>
              <w:jc w:val="left"/>
            </w:pPr>
            <w:r>
              <w:rPr>
                <w:sz w:val="16"/>
              </w:rPr>
              <w:t>92 days, 2012-06-01 to 2012-08-31, from 3 monthly summary records (a monthly summary record covers most or all of a month; it does not count days at wave conditions), zone-level</w:t>
            </w:r>
          </w:p>
        </w:tc>
        <w:tc>
          <w:tcPr>
            <w:tcW w:type="dxa" w:w="1590"/>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145"/>
          </w:tcPr>
          <w:p>
            <w:pPr>
              <w:spacing w:after="0"/>
              <w:jc w:val="left"/>
            </w:pPr>
            <w:r>
              <w:rPr>
                <w:sz w:val="16"/>
              </w:rPr>
              <w:t>Heat index: in event narratives only; local data required.</w:t>
            </w:r>
          </w:p>
        </w:tc>
      </w:tr>
      <w:tr>
        <w:trPr>
          <w:cantSplit/>
        </w:trPr>
        <w:tc>
          <w:tcPr>
            <w:tcW w:type="dxa" w:w="1674"/>
          </w:tcPr>
          <w:p>
            <w:pPr>
              <w:spacing w:after="0"/>
              <w:jc w:val="left"/>
            </w:pPr>
            <w:r>
              <w:rPr>
                <w:sz w:val="16"/>
              </w:rPr>
              <w:t>Hurricane, Tropical Storm, Tropical Depression</w:t>
            </w:r>
          </w:p>
        </w:tc>
        <w:tc>
          <w:tcPr>
            <w:tcW w:type="dxa" w:w="1693"/>
          </w:tcPr>
          <w:p>
            <w:pPr>
              <w:spacing w:after="0"/>
              <w:jc w:val="left"/>
            </w:pPr>
            <w:r>
              <w:rPr>
                <w:sz w:val="16"/>
              </w:rPr>
              <w:t>Saffir-Simpson</w:t>
            </w:r>
          </w:p>
        </w:tc>
        <w:tc>
          <w:tcPr>
            <w:tcW w:type="dxa" w:w="1505"/>
          </w:tcPr>
          <w:p>
            <w:pPr>
              <w:spacing w:after="0"/>
              <w:jc w:val="right"/>
            </w:pPr>
            <w:r>
              <w:rPr>
                <w:sz w:val="16"/>
              </w:rPr>
              <w:t>0</w:t>
            </w:r>
          </w:p>
        </w:tc>
        <w:tc>
          <w:tcPr>
            <w:tcW w:type="dxa" w:w="1876"/>
          </w:tcPr>
          <w:p>
            <w:pPr>
              <w:spacing w:after="0"/>
              <w:jc w:val="left"/>
            </w:pPr>
          </w:p>
        </w:tc>
        <w:tc>
          <w:tcPr>
            <w:tcW w:type="dxa" w:w="2063"/>
          </w:tcPr>
          <w:p>
            <w:pPr>
              <w:spacing w:after="0"/>
              <w:jc w:val="left"/>
            </w:pPr>
          </w:p>
        </w:tc>
        <w:tc>
          <w:tcPr>
            <w:tcW w:type="dxa" w:w="1590"/>
          </w:tcPr>
          <w:p>
            <w:pPr>
              <w:spacing w:after="0"/>
              <w:jc w:val="left"/>
            </w:pPr>
          </w:p>
        </w:tc>
        <w:tc>
          <w:tcPr>
            <w:tcW w:type="dxa" w:w="1565"/>
          </w:tcPr>
          <w:p>
            <w:pPr>
              <w:spacing w:after="0"/>
              <w:jc w:val="left"/>
            </w:pPr>
          </w:p>
        </w:tc>
        <w:tc>
          <w:tcPr>
            <w:tcW w:type="dxa" w:w="214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4"/>
          </w:tcPr>
          <w:p>
            <w:pPr>
              <w:spacing w:after="0"/>
              <w:jc w:val="left"/>
            </w:pPr>
            <w:r>
              <w:rPr>
                <w:sz w:val="16"/>
              </w:rPr>
              <w:t>Ice Storm</w:t>
            </w:r>
          </w:p>
        </w:tc>
        <w:tc>
          <w:tcPr>
            <w:tcW w:type="dxa" w:w="1693"/>
          </w:tcPr>
          <w:p>
            <w:pPr>
              <w:spacing w:after="0"/>
              <w:jc w:val="left"/>
            </w:pPr>
            <w:r>
              <w:rPr>
                <w:sz w:val="16"/>
              </w:rPr>
              <w:t>Sperry-Piltz (local data)</w:t>
            </w:r>
          </w:p>
        </w:tc>
        <w:tc>
          <w:tcPr>
            <w:tcW w:type="dxa" w:w="1505"/>
          </w:tcPr>
          <w:p>
            <w:pPr>
              <w:spacing w:after="0"/>
              <w:jc w:val="right"/>
            </w:pPr>
            <w:r>
              <w:rPr>
                <w:sz w:val="16"/>
              </w:rPr>
              <w:t>9, 1996 to 2025 (9 zone-level)</w:t>
            </w:r>
          </w:p>
        </w:tc>
        <w:tc>
          <w:tcPr>
            <w:tcW w:type="dxa" w:w="1876"/>
          </w:tcPr>
          <w:p>
            <w:pPr>
              <w:spacing w:after="0"/>
              <w:jc w:val="left"/>
            </w:pPr>
          </w:p>
        </w:tc>
        <w:tc>
          <w:tcPr>
            <w:tcW w:type="dxa" w:w="2063"/>
          </w:tcPr>
          <w:p>
            <w:pPr>
              <w:spacing w:after="0"/>
              <w:jc w:val="left"/>
            </w:pPr>
            <w:r>
              <w:rPr>
                <w:sz w:val="16"/>
              </w:rPr>
              <w:t>Ice Storm, 2007-12-09, $750,000 property; $0 crops, reported for the zone (2007 dollars); NWS zone MOZ078 (CEDAR), zone-level: may include parts of neighboring counties</w:t>
            </w:r>
          </w:p>
        </w:tc>
        <w:tc>
          <w:tcPr>
            <w:tcW w:type="dxa" w:w="1590"/>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145"/>
          </w:tcPr>
          <w:p>
            <w:pPr>
              <w:spacing w:after="0"/>
              <w:jc w:val="left"/>
            </w:pPr>
            <w:r>
              <w:rPr>
                <w:sz w:val="16"/>
              </w:rPr>
              <w:t>Ice thickness: in event narratives only; local data required.</w:t>
            </w:r>
          </w:p>
        </w:tc>
      </w:tr>
      <w:tr>
        <w:trPr>
          <w:cantSplit/>
        </w:trPr>
        <w:tc>
          <w:tcPr>
            <w:tcW w:type="dxa" w:w="1674"/>
          </w:tcPr>
          <w:p>
            <w:pPr>
              <w:spacing w:after="0"/>
              <w:jc w:val="left"/>
            </w:pPr>
            <w:r>
              <w:rPr>
                <w:sz w:val="16"/>
              </w:rPr>
              <w:t>Flash Flood, Flood, Lakeshore Flood</w:t>
            </w:r>
          </w:p>
        </w:tc>
        <w:tc>
          <w:tcPr>
            <w:tcW w:type="dxa" w:w="1693"/>
          </w:tcPr>
          <w:p>
            <w:pPr>
              <w:spacing w:after="0"/>
              <w:jc w:val="left"/>
            </w:pPr>
            <w:r>
              <w:rPr>
                <w:sz w:val="16"/>
              </w:rPr>
              <w:t>damage and flood days (FIRM for depth)</w:t>
            </w:r>
          </w:p>
        </w:tc>
        <w:tc>
          <w:tcPr>
            <w:tcW w:type="dxa" w:w="1505"/>
          </w:tcPr>
          <w:p>
            <w:pPr>
              <w:spacing w:after="0"/>
              <w:jc w:val="right"/>
            </w:pPr>
            <w:r>
              <w:rPr>
                <w:sz w:val="16"/>
              </w:rPr>
              <w:t>52, 1996 to 2025 (4 zone-level)</w:t>
            </w:r>
          </w:p>
        </w:tc>
        <w:tc>
          <w:tcPr>
            <w:tcW w:type="dxa" w:w="1876"/>
          </w:tcPr>
          <w:p>
            <w:pPr>
              <w:spacing w:after="0"/>
              <w:jc w:val="left"/>
            </w:pPr>
          </w:p>
        </w:tc>
        <w:tc>
          <w:tcPr>
            <w:tcW w:type="dxa" w:w="2063"/>
          </w:tcPr>
          <w:p>
            <w:pPr>
              <w:spacing w:after="0"/>
              <w:jc w:val="left"/>
            </w:pPr>
            <w:r>
              <w:rPr>
                <w:sz w:val="16"/>
              </w:rPr>
              <w:t>Flash Flood, 2024-06-09, $800,000 property; $0 crops (2024 dollars)</w:t>
            </w:r>
          </w:p>
        </w:tc>
        <w:tc>
          <w:tcPr>
            <w:tcW w:type="dxa" w:w="1590"/>
          </w:tcPr>
          <w:p>
            <w:pPr>
              <w:spacing w:after="0"/>
              <w:jc w:val="left"/>
            </w:pPr>
          </w:p>
        </w:tc>
        <w:tc>
          <w:tcPr>
            <w:tcW w:type="dxa" w:w="1565"/>
          </w:tcPr>
          <w:p>
            <w:pPr>
              <w:spacing w:after="0"/>
              <w:jc w:val="left"/>
            </w:pPr>
            <w:r>
              <w:rPr>
                <w:sz w:val="16"/>
              </w:rPr>
              <w:t>Event records naming member places: Stockton city (14 records), El Dorado Springs city (7 records). Zone-level records (4) apply countywide.</w:t>
            </w:r>
          </w:p>
        </w:tc>
        <w:tc>
          <w:tcPr>
            <w:tcW w:type="dxa" w:w="214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4"/>
          </w:tcPr>
          <w:p>
            <w:pPr>
              <w:spacing w:after="0"/>
              <w:jc w:val="left"/>
            </w:pPr>
            <w:r>
              <w:rPr>
                <w:sz w:val="16"/>
              </w:rPr>
              <w:t>Debris Flow</w:t>
            </w:r>
          </w:p>
        </w:tc>
        <w:tc>
          <w:tcPr>
            <w:tcW w:type="dxa" w:w="1693"/>
          </w:tcPr>
          <w:p>
            <w:pPr>
              <w:spacing w:after="0"/>
              <w:jc w:val="left"/>
            </w:pPr>
            <w:r>
              <w:rPr>
                <w:sz w:val="16"/>
              </w:rPr>
              <w:t>none (count and damage)</w:t>
            </w:r>
          </w:p>
        </w:tc>
        <w:tc>
          <w:tcPr>
            <w:tcW w:type="dxa" w:w="1505"/>
          </w:tcPr>
          <w:p>
            <w:pPr>
              <w:spacing w:after="0"/>
              <w:jc w:val="right"/>
            </w:pPr>
            <w:r>
              <w:rPr>
                <w:sz w:val="16"/>
              </w:rPr>
              <w:t>0</w:t>
            </w:r>
          </w:p>
        </w:tc>
        <w:tc>
          <w:tcPr>
            <w:tcW w:type="dxa" w:w="1876"/>
          </w:tcPr>
          <w:p>
            <w:pPr>
              <w:spacing w:after="0"/>
              <w:jc w:val="left"/>
            </w:pPr>
          </w:p>
        </w:tc>
        <w:tc>
          <w:tcPr>
            <w:tcW w:type="dxa" w:w="2063"/>
          </w:tcPr>
          <w:p>
            <w:pPr>
              <w:spacing w:after="0"/>
              <w:jc w:val="left"/>
            </w:pPr>
          </w:p>
        </w:tc>
        <w:tc>
          <w:tcPr>
            <w:tcW w:type="dxa" w:w="1590"/>
          </w:tcPr>
          <w:p>
            <w:pPr>
              <w:spacing w:after="0"/>
              <w:jc w:val="left"/>
            </w:pPr>
          </w:p>
        </w:tc>
        <w:tc>
          <w:tcPr>
            <w:tcW w:type="dxa" w:w="1565"/>
          </w:tcPr>
          <w:p>
            <w:pPr>
              <w:spacing w:after="0"/>
              <w:jc w:val="left"/>
            </w:pPr>
          </w:p>
        </w:tc>
        <w:tc>
          <w:tcPr>
            <w:tcW w:type="dxa" w:w="2145"/>
          </w:tcPr>
          <w:p>
            <w:pPr>
              <w:spacing w:after="0"/>
              <w:jc w:val="left"/>
            </w:pPr>
            <w:r>
              <w:rPr>
                <w:sz w:val="16"/>
              </w:rPr>
              <w:t>Physical measure: in event narratives only; local data required.</w:t>
            </w:r>
          </w:p>
        </w:tc>
      </w:tr>
      <w:tr>
        <w:trPr>
          <w:cantSplit/>
        </w:trPr>
        <w:tc>
          <w:tcPr>
            <w:tcW w:type="dxa" w:w="1674"/>
          </w:tcPr>
          <w:p>
            <w:pPr>
              <w:spacing w:after="0"/>
              <w:jc w:val="left"/>
            </w:pPr>
            <w:r>
              <w:rPr>
                <w:sz w:val="16"/>
              </w:rPr>
              <w:t>Lightning</w:t>
            </w:r>
          </w:p>
        </w:tc>
        <w:tc>
          <w:tcPr>
            <w:tcW w:type="dxa" w:w="1693"/>
          </w:tcPr>
          <w:p>
            <w:pPr>
              <w:spacing w:after="0"/>
              <w:jc w:val="left"/>
            </w:pPr>
            <w:r>
              <w:rPr>
                <w:sz w:val="16"/>
              </w:rPr>
              <w:t>annualized frequency (the measure FEMA's Local Mitigation Planning Handbook names)</w:t>
            </w:r>
          </w:p>
        </w:tc>
        <w:tc>
          <w:tcPr>
            <w:tcW w:type="dxa" w:w="1505"/>
          </w:tcPr>
          <w:p>
            <w:pPr>
              <w:spacing w:after="0"/>
              <w:jc w:val="right"/>
            </w:pPr>
            <w:r>
              <w:rPr>
                <w:sz w:val="16"/>
              </w:rPr>
              <w:t>1, 2011 to 2011</w:t>
            </w:r>
          </w:p>
        </w:tc>
        <w:tc>
          <w:tcPr>
            <w:tcW w:type="dxa" w:w="1876"/>
          </w:tcPr>
          <w:p>
            <w:pPr>
              <w:spacing w:after="0"/>
              <w:jc w:val="left"/>
            </w:pPr>
          </w:p>
        </w:tc>
        <w:tc>
          <w:tcPr>
            <w:tcW w:type="dxa" w:w="2063"/>
          </w:tcPr>
          <w:p>
            <w:pPr>
              <w:spacing w:after="0"/>
              <w:jc w:val="left"/>
            </w:pPr>
            <w:r>
              <w:rPr>
                <w:sz w:val="16"/>
              </w:rPr>
              <w:t>Lightning, 2011-08-04, $55,000 property; $0 crops (2011 dollars)</w:t>
            </w:r>
          </w:p>
        </w:tc>
        <w:tc>
          <w:tcPr>
            <w:tcW w:type="dxa" w:w="1590"/>
          </w:tcPr>
          <w:p>
            <w:pPr>
              <w:spacing w:after="0"/>
              <w:jc w:val="left"/>
            </w:pPr>
          </w:p>
        </w:tc>
        <w:tc>
          <w:tcPr>
            <w:tcW w:type="dxa" w:w="1565"/>
          </w:tcPr>
          <w:p>
            <w:pPr>
              <w:spacing w:after="0"/>
              <w:jc w:val="left"/>
            </w:pPr>
            <w:r>
              <w:rPr>
                <w:sz w:val="16"/>
              </w:rPr>
              <w:t>Event records naming member places: El Dorado Springs city (1 record).</w:t>
            </w:r>
          </w:p>
        </w:tc>
        <w:tc>
          <w:tcPr>
            <w:tcW w:type="dxa" w:w="2145"/>
          </w:tcPr>
          <w:p>
            <w:pPr>
              <w:spacing w:after="0"/>
              <w:jc w:val="left"/>
            </w:pPr>
            <w:r>
              <w:rPr>
                <w:sz w:val="16"/>
              </w:rPr>
              <w:t>Storm Events lists lightning with damage or casualties; physical measure in event narratives only; local data required.</w:t>
            </w:r>
          </w:p>
        </w:tc>
      </w:tr>
      <w:tr>
        <w:trPr>
          <w:cantSplit/>
        </w:trPr>
        <w:tc>
          <w:tcPr>
            <w:tcW w:type="dxa" w:w="1674"/>
          </w:tcPr>
          <w:p>
            <w:pPr>
              <w:spacing w:after="0"/>
              <w:jc w:val="left"/>
            </w:pPr>
            <w:r>
              <w:rPr>
                <w:sz w:val="16"/>
              </w:rPr>
              <w:t>High Wind and Strong Wind (outside NRI Strong Wind definition)</w:t>
            </w:r>
          </w:p>
        </w:tc>
        <w:tc>
          <w:tcPr>
            <w:tcW w:type="dxa" w:w="1693"/>
          </w:tcPr>
          <w:p>
            <w:pPr>
              <w:spacing w:after="0"/>
              <w:jc w:val="left"/>
            </w:pPr>
            <w:r>
              <w:rPr>
                <w:sz w:val="16"/>
              </w:rPr>
              <w:t>wind speed (kt and mph)</w:t>
            </w:r>
          </w:p>
        </w:tc>
        <w:tc>
          <w:tcPr>
            <w:tcW w:type="dxa" w:w="1505"/>
          </w:tcPr>
          <w:p>
            <w:pPr>
              <w:spacing w:after="0"/>
              <w:jc w:val="right"/>
            </w:pPr>
            <w:r>
              <w:rPr>
                <w:sz w:val="16"/>
              </w:rPr>
              <w:t>3, 2003 to 2015 (3 zone-level)</w:t>
            </w:r>
          </w:p>
        </w:tc>
        <w:tc>
          <w:tcPr>
            <w:tcW w:type="dxa" w:w="1876"/>
          </w:tcPr>
          <w:p>
            <w:pPr>
              <w:spacing w:after="0"/>
              <w:jc w:val="left"/>
            </w:pPr>
            <w:r>
              <w:rPr>
                <w:sz w:val="16"/>
              </w:rPr>
              <w:t>52 kt (60 mph) to 70 kt (81 mph) (median 60 kt (69 mph)); 3 with a recorded value</w:t>
            </w:r>
          </w:p>
        </w:tc>
        <w:tc>
          <w:tcPr>
            <w:tcW w:type="dxa" w:w="2063"/>
          </w:tcPr>
          <w:p>
            <w:pPr>
              <w:spacing w:after="0"/>
              <w:jc w:val="left"/>
            </w:pPr>
            <w:r>
              <w:rPr>
                <w:sz w:val="16"/>
              </w:rPr>
              <w:t>70 kt (81 mph) estimated gust, High Wind, 2005-11-27; NWS zone MOZ078 (CEDAR), zone-level: may include parts of neighboring counties</w:t>
            </w:r>
          </w:p>
        </w:tc>
        <w:tc>
          <w:tcPr>
            <w:tcW w:type="dxa" w:w="1590"/>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145"/>
          </w:tcPr>
          <w:p>
            <w:pPr>
              <w:spacing w:after="0"/>
              <w:jc w:val="left"/>
            </w:pPr>
          </w:p>
        </w:tc>
      </w:tr>
      <w:tr>
        <w:trPr>
          <w:cantSplit/>
        </w:trPr>
        <w:tc>
          <w:tcPr>
            <w:tcW w:type="dxa" w:w="1674"/>
          </w:tcPr>
          <w:p>
            <w:pPr>
              <w:spacing w:after="0"/>
              <w:jc w:val="left"/>
            </w:pPr>
            <w:r>
              <w:rPr>
                <w:sz w:val="16"/>
              </w:rPr>
              <w:t>Thunderstorm Wind</w:t>
            </w:r>
          </w:p>
        </w:tc>
        <w:tc>
          <w:tcPr>
            <w:tcW w:type="dxa" w:w="1693"/>
          </w:tcPr>
          <w:p>
            <w:pPr>
              <w:spacing w:after="0"/>
              <w:jc w:val="left"/>
            </w:pPr>
            <w:r>
              <w:rPr>
                <w:sz w:val="16"/>
              </w:rPr>
              <w:t>wind speed (kt and mph)</w:t>
            </w:r>
          </w:p>
        </w:tc>
        <w:tc>
          <w:tcPr>
            <w:tcW w:type="dxa" w:w="1505"/>
          </w:tcPr>
          <w:p>
            <w:pPr>
              <w:spacing w:after="0"/>
              <w:jc w:val="right"/>
            </w:pPr>
            <w:r>
              <w:rPr>
                <w:sz w:val="16"/>
              </w:rPr>
              <w:t>156, 1958 to 2026</w:t>
            </w:r>
          </w:p>
        </w:tc>
        <w:tc>
          <w:tcPr>
            <w:tcW w:type="dxa" w:w="1876"/>
          </w:tcPr>
          <w:p>
            <w:pPr>
              <w:spacing w:after="0"/>
              <w:jc w:val="left"/>
            </w:pPr>
            <w:r>
              <w:rPr>
                <w:sz w:val="16"/>
              </w:rPr>
              <w:t>50 kt (58 mph) to 70 kt (81 mph) (median 52 kt (60 mph)); 117 with a recorded value</w:t>
            </w:r>
          </w:p>
        </w:tc>
        <w:tc>
          <w:tcPr>
            <w:tcW w:type="dxa" w:w="2063"/>
          </w:tcPr>
          <w:p>
            <w:pPr>
              <w:spacing w:after="0"/>
              <w:jc w:val="left"/>
            </w:pPr>
            <w:r>
              <w:rPr>
                <w:sz w:val="16"/>
              </w:rPr>
              <w:t>70 kt (81 mph) estimated gust, Thunderstorm Wind, 2026-03-10; same speed and measurement basis also recorded on 2009-05-08, 2024-04-01</w:t>
            </w:r>
          </w:p>
        </w:tc>
        <w:tc>
          <w:tcPr>
            <w:tcW w:type="dxa" w:w="1590"/>
          </w:tcPr>
          <w:p>
            <w:pPr>
              <w:spacing w:after="0"/>
              <w:jc w:val="left"/>
            </w:pPr>
            <w:r>
              <w:rPr>
                <w:sz w:val="16"/>
              </w:rPr>
              <w:t>Thunderstorm Wind, 2009-05-08, $7,000,000 property; $0 crops (2009 dollars)</w:t>
            </w:r>
          </w:p>
        </w:tc>
        <w:tc>
          <w:tcPr>
            <w:tcW w:type="dxa" w:w="1565"/>
          </w:tcPr>
          <w:p>
            <w:pPr>
              <w:spacing w:after="0"/>
              <w:jc w:val="left"/>
            </w:pPr>
            <w:r>
              <w:rPr>
                <w:sz w:val="16"/>
              </w:rPr>
              <w:t>Event records naming member places: Stockton city (33 records), El Dorado Springs city (23 records).</w:t>
            </w:r>
          </w:p>
        </w:tc>
        <w:tc>
          <w:tcPr>
            <w:tcW w:type="dxa" w:w="2145"/>
          </w:tcPr>
          <w:p>
            <w:pPr>
              <w:spacing w:after="0"/>
              <w:jc w:val="left"/>
            </w:pPr>
          </w:p>
        </w:tc>
      </w:tr>
      <w:tr>
        <w:trPr>
          <w:cantSplit/>
        </w:trPr>
        <w:tc>
          <w:tcPr>
            <w:tcW w:type="dxa" w:w="1674"/>
          </w:tcPr>
          <w:p>
            <w:pPr>
              <w:spacing w:after="0"/>
              <w:jc w:val="left"/>
            </w:pPr>
            <w:r>
              <w:rPr>
                <w:sz w:val="16"/>
              </w:rPr>
              <w:t>Tornado</w:t>
            </w:r>
          </w:p>
        </w:tc>
        <w:tc>
          <w:tcPr>
            <w:tcW w:type="dxa" w:w="1693"/>
          </w:tcPr>
          <w:p>
            <w:pPr>
              <w:spacing w:after="0"/>
              <w:jc w:val="left"/>
            </w:pPr>
            <w:r>
              <w:rPr>
                <w:sz w:val="16"/>
              </w:rPr>
              <w:t>Enhanced Fujita (F before Feb 2007)</w:t>
            </w:r>
          </w:p>
        </w:tc>
        <w:tc>
          <w:tcPr>
            <w:tcW w:type="dxa" w:w="1505"/>
          </w:tcPr>
          <w:p>
            <w:pPr>
              <w:spacing w:after="0"/>
              <w:jc w:val="right"/>
            </w:pPr>
            <w:r>
              <w:rPr>
                <w:sz w:val="16"/>
              </w:rPr>
              <w:t>19, 1958 to 2020</w:t>
            </w:r>
          </w:p>
        </w:tc>
        <w:tc>
          <w:tcPr>
            <w:tcW w:type="dxa" w:w="1876"/>
          </w:tcPr>
          <w:p>
            <w:pPr>
              <w:spacing w:after="0"/>
              <w:jc w:val="left"/>
            </w:pPr>
            <w:r>
              <w:rPr>
                <w:sz w:val="16"/>
              </w:rPr>
              <w:t>F/EF0 to F/EF3 (median F/EF1); 19 with a recorded value</w:t>
            </w:r>
          </w:p>
        </w:tc>
        <w:tc>
          <w:tcPr>
            <w:tcW w:type="dxa" w:w="2063"/>
          </w:tcPr>
          <w:p>
            <w:pPr>
              <w:spacing w:after="0"/>
              <w:jc w:val="left"/>
            </w:pPr>
            <w:r>
              <w:rPr>
                <w:sz w:val="16"/>
              </w:rPr>
              <w:t>F3 tornado, 2003-05-04, 25 mi within this county, 880 yd wide, $40,000,000 property; $3,000,000 crops (2003 dollars), 3 direct deaths, 37 direct injuries</w:t>
            </w:r>
          </w:p>
        </w:tc>
        <w:tc>
          <w:tcPr>
            <w:tcW w:type="dxa" w:w="1590"/>
          </w:tcPr>
          <w:p>
            <w:pPr>
              <w:spacing w:after="0"/>
              <w:jc w:val="left"/>
            </w:pPr>
          </w:p>
        </w:tc>
        <w:tc>
          <w:tcPr>
            <w:tcW w:type="dxa" w:w="1565"/>
          </w:tcPr>
          <w:p>
            <w:pPr>
              <w:spacing w:after="0"/>
              <w:jc w:val="left"/>
            </w:pPr>
            <w:r>
              <w:rPr>
                <w:sz w:val="16"/>
              </w:rPr>
              <w:t>Event records naming member places: El Dorado Springs city (2 records), Stockton city (2 records).</w:t>
            </w:r>
          </w:p>
        </w:tc>
        <w:tc>
          <w:tcPr>
            <w:tcW w:type="dxa" w:w="214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4"/>
          </w:tcPr>
          <w:p>
            <w:pPr>
              <w:spacing w:after="0"/>
              <w:jc w:val="left"/>
            </w:pPr>
            <w:r>
              <w:rPr>
                <w:sz w:val="16"/>
              </w:rPr>
              <w:t>Tsunami</w:t>
            </w:r>
          </w:p>
        </w:tc>
        <w:tc>
          <w:tcPr>
            <w:tcW w:type="dxa" w:w="1693"/>
          </w:tcPr>
          <w:p>
            <w:pPr>
              <w:spacing w:after="0"/>
              <w:jc w:val="left"/>
            </w:pPr>
            <w:r>
              <w:rPr>
                <w:sz w:val="16"/>
              </w:rPr>
              <w:t>none (count and damage)</w:t>
            </w:r>
          </w:p>
        </w:tc>
        <w:tc>
          <w:tcPr>
            <w:tcW w:type="dxa" w:w="1505"/>
          </w:tcPr>
          <w:p>
            <w:pPr>
              <w:spacing w:after="0"/>
              <w:jc w:val="right"/>
            </w:pPr>
            <w:r>
              <w:rPr>
                <w:sz w:val="16"/>
              </w:rPr>
              <w:t>0</w:t>
            </w:r>
          </w:p>
        </w:tc>
        <w:tc>
          <w:tcPr>
            <w:tcW w:type="dxa" w:w="1876"/>
          </w:tcPr>
          <w:p>
            <w:pPr>
              <w:spacing w:after="0"/>
              <w:jc w:val="left"/>
            </w:pPr>
          </w:p>
        </w:tc>
        <w:tc>
          <w:tcPr>
            <w:tcW w:type="dxa" w:w="2063"/>
          </w:tcPr>
          <w:p>
            <w:pPr>
              <w:spacing w:after="0"/>
              <w:jc w:val="left"/>
            </w:pPr>
          </w:p>
        </w:tc>
        <w:tc>
          <w:tcPr>
            <w:tcW w:type="dxa" w:w="1590"/>
          </w:tcPr>
          <w:p>
            <w:pPr>
              <w:spacing w:after="0"/>
              <w:jc w:val="left"/>
            </w:pPr>
          </w:p>
        </w:tc>
        <w:tc>
          <w:tcPr>
            <w:tcW w:type="dxa" w:w="1565"/>
          </w:tcPr>
          <w:p>
            <w:pPr>
              <w:spacing w:after="0"/>
              <w:jc w:val="left"/>
            </w:pPr>
          </w:p>
        </w:tc>
        <w:tc>
          <w:tcPr>
            <w:tcW w:type="dxa" w:w="2145"/>
          </w:tcPr>
          <w:p>
            <w:pPr>
              <w:spacing w:after="0"/>
              <w:jc w:val="left"/>
            </w:pPr>
            <w:r>
              <w:rPr>
                <w:sz w:val="16"/>
              </w:rPr>
              <w:t>Physical measure: in event narratives only; local data required.</w:t>
            </w:r>
          </w:p>
        </w:tc>
      </w:tr>
      <w:tr>
        <w:trPr>
          <w:cantSplit/>
        </w:trPr>
        <w:tc>
          <w:tcPr>
            <w:tcW w:type="dxa" w:w="1674"/>
          </w:tcPr>
          <w:p>
            <w:pPr>
              <w:spacing w:after="0"/>
              <w:jc w:val="left"/>
            </w:pPr>
            <w:r>
              <w:rPr>
                <w:sz w:val="16"/>
              </w:rPr>
              <w:t>Volcanic Ash, Volcanic Ashfall</w:t>
            </w:r>
          </w:p>
        </w:tc>
        <w:tc>
          <w:tcPr>
            <w:tcW w:type="dxa" w:w="1693"/>
          </w:tcPr>
          <w:p>
            <w:pPr>
              <w:spacing w:after="0"/>
              <w:jc w:val="left"/>
            </w:pPr>
            <w:r>
              <w:rPr>
                <w:sz w:val="16"/>
              </w:rPr>
              <w:t>Volcanic Explosivity Index (local data)</w:t>
            </w:r>
          </w:p>
        </w:tc>
        <w:tc>
          <w:tcPr>
            <w:tcW w:type="dxa" w:w="1505"/>
          </w:tcPr>
          <w:p>
            <w:pPr>
              <w:spacing w:after="0"/>
              <w:jc w:val="right"/>
            </w:pPr>
            <w:r>
              <w:rPr>
                <w:sz w:val="16"/>
              </w:rPr>
              <w:t>0</w:t>
            </w:r>
          </w:p>
        </w:tc>
        <w:tc>
          <w:tcPr>
            <w:tcW w:type="dxa" w:w="1876"/>
          </w:tcPr>
          <w:p>
            <w:pPr>
              <w:spacing w:after="0"/>
              <w:jc w:val="left"/>
            </w:pPr>
          </w:p>
        </w:tc>
        <w:tc>
          <w:tcPr>
            <w:tcW w:type="dxa" w:w="2063"/>
          </w:tcPr>
          <w:p>
            <w:pPr>
              <w:spacing w:after="0"/>
              <w:jc w:val="left"/>
            </w:pPr>
          </w:p>
        </w:tc>
        <w:tc>
          <w:tcPr>
            <w:tcW w:type="dxa" w:w="1590"/>
          </w:tcPr>
          <w:p>
            <w:pPr>
              <w:spacing w:after="0"/>
              <w:jc w:val="left"/>
            </w:pPr>
          </w:p>
        </w:tc>
        <w:tc>
          <w:tcPr>
            <w:tcW w:type="dxa" w:w="1565"/>
          </w:tcPr>
          <w:p>
            <w:pPr>
              <w:spacing w:after="0"/>
              <w:jc w:val="left"/>
            </w:pPr>
          </w:p>
        </w:tc>
        <w:tc>
          <w:tcPr>
            <w:tcW w:type="dxa" w:w="2145"/>
          </w:tcPr>
          <w:p>
            <w:pPr>
              <w:spacing w:after="0"/>
              <w:jc w:val="left"/>
            </w:pPr>
            <w:r>
              <w:rPr>
                <w:sz w:val="16"/>
              </w:rPr>
              <w:t>Physical measure: in event narratives only; local data required.</w:t>
            </w:r>
          </w:p>
        </w:tc>
      </w:tr>
      <w:tr>
        <w:trPr>
          <w:cantSplit/>
        </w:trPr>
        <w:tc>
          <w:tcPr>
            <w:tcW w:type="dxa" w:w="1674"/>
          </w:tcPr>
          <w:p>
            <w:pPr>
              <w:spacing w:after="0"/>
              <w:jc w:val="left"/>
            </w:pPr>
            <w:r>
              <w:rPr>
                <w:sz w:val="16"/>
              </w:rPr>
              <w:t>Wildfire</w:t>
            </w:r>
          </w:p>
        </w:tc>
        <w:tc>
          <w:tcPr>
            <w:tcW w:type="dxa" w:w="1693"/>
          </w:tcPr>
          <w:p>
            <w:pPr>
              <w:spacing w:after="0"/>
              <w:jc w:val="left"/>
            </w:pPr>
            <w:r>
              <w:rPr>
                <w:sz w:val="16"/>
              </w:rPr>
              <w:t>acres burned (local data)</w:t>
            </w:r>
          </w:p>
        </w:tc>
        <w:tc>
          <w:tcPr>
            <w:tcW w:type="dxa" w:w="1505"/>
          </w:tcPr>
          <w:p>
            <w:pPr>
              <w:spacing w:after="0"/>
              <w:jc w:val="right"/>
            </w:pPr>
            <w:r>
              <w:rPr>
                <w:sz w:val="16"/>
              </w:rPr>
              <w:t>0</w:t>
            </w:r>
          </w:p>
        </w:tc>
        <w:tc>
          <w:tcPr>
            <w:tcW w:type="dxa" w:w="1876"/>
          </w:tcPr>
          <w:p>
            <w:pPr>
              <w:spacing w:after="0"/>
              <w:jc w:val="left"/>
            </w:pPr>
          </w:p>
        </w:tc>
        <w:tc>
          <w:tcPr>
            <w:tcW w:type="dxa" w:w="2063"/>
          </w:tcPr>
          <w:p>
            <w:pPr>
              <w:spacing w:after="0"/>
              <w:jc w:val="left"/>
            </w:pPr>
          </w:p>
        </w:tc>
        <w:tc>
          <w:tcPr>
            <w:tcW w:type="dxa" w:w="1590"/>
          </w:tcPr>
          <w:p>
            <w:pPr>
              <w:spacing w:after="0"/>
              <w:jc w:val="left"/>
            </w:pPr>
          </w:p>
        </w:tc>
        <w:tc>
          <w:tcPr>
            <w:tcW w:type="dxa" w:w="1565"/>
          </w:tcPr>
          <w:p>
            <w:pPr>
              <w:spacing w:after="0"/>
              <w:jc w:val="left"/>
            </w:pPr>
          </w:p>
        </w:tc>
        <w:tc>
          <w:tcPr>
            <w:tcW w:type="dxa" w:w="2145"/>
          </w:tcPr>
          <w:p>
            <w:pPr>
              <w:spacing w:after="0"/>
              <w:jc w:val="left"/>
            </w:pPr>
            <w:r>
              <w:rPr>
                <w:sz w:val="16"/>
              </w:rPr>
              <w:t>Acres burned: in event narratives only; local data required.</w:t>
            </w:r>
          </w:p>
        </w:tc>
      </w:tr>
      <w:tr>
        <w:trPr>
          <w:cantSplit/>
        </w:trPr>
        <w:tc>
          <w:tcPr>
            <w:tcW w:type="dxa" w:w="1674"/>
          </w:tcPr>
          <w:p>
            <w:pPr>
              <w:spacing w:after="0"/>
              <w:jc w:val="left"/>
            </w:pPr>
            <w:r>
              <w:rPr>
                <w:sz w:val="16"/>
              </w:rPr>
              <w:t>Winter Storm, Heavy Snow, Blizzard, Lake-Effect Snow, Winter Weather, Sleet</w:t>
            </w:r>
          </w:p>
        </w:tc>
        <w:tc>
          <w:tcPr>
            <w:tcW w:type="dxa" w:w="1693"/>
          </w:tcPr>
          <w:p>
            <w:pPr>
              <w:spacing w:after="0"/>
              <w:jc w:val="left"/>
            </w:pPr>
            <w:r>
              <w:rPr>
                <w:sz w:val="16"/>
              </w:rPr>
              <w:t>none in data (snowfall local)</w:t>
            </w:r>
          </w:p>
        </w:tc>
        <w:tc>
          <w:tcPr>
            <w:tcW w:type="dxa" w:w="1505"/>
          </w:tcPr>
          <w:p>
            <w:pPr>
              <w:spacing w:after="0"/>
              <w:jc w:val="right"/>
            </w:pPr>
            <w:r>
              <w:rPr>
                <w:sz w:val="16"/>
              </w:rPr>
              <w:t>42, 1997 to 2026 (42 zone-level)</w:t>
            </w:r>
          </w:p>
        </w:tc>
        <w:tc>
          <w:tcPr>
            <w:tcW w:type="dxa" w:w="1876"/>
          </w:tcPr>
          <w:p>
            <w:pPr>
              <w:spacing w:after="0"/>
              <w:jc w:val="left"/>
            </w:pPr>
          </w:p>
        </w:tc>
        <w:tc>
          <w:tcPr>
            <w:tcW w:type="dxa" w:w="2063"/>
          </w:tcPr>
          <w:p>
            <w:pPr>
              <w:spacing w:after="0"/>
              <w:jc w:val="left"/>
            </w:pPr>
            <w:r>
              <w:rPr>
                <w:sz w:val="16"/>
              </w:rPr>
              <w:t>Winter Storm, 2006-11-30, $50,000 property; $0 crops, reported for the zone (2006 dollars); NWS zone MOZ078 (CEDAR), zone-level: may include parts of neighboring counties</w:t>
            </w:r>
          </w:p>
        </w:tc>
        <w:tc>
          <w:tcPr>
            <w:tcW w:type="dxa" w:w="1590"/>
          </w:tcPr>
          <w:p>
            <w:pPr>
              <w:spacing w:after="0"/>
              <w:jc w:val="left"/>
            </w:pPr>
          </w:p>
        </w:tc>
        <w:tc>
          <w:tcPr>
            <w:tcW w:type="dxa" w:w="1565"/>
          </w:tcPr>
          <w:p>
            <w:pPr>
              <w:spacing w:after="0"/>
              <w:jc w:val="left"/>
            </w:pPr>
            <w:r>
              <w:rPr>
                <w:sz w:val="16"/>
              </w:rPr>
              <w:t>Zone-level records: applies countywide; national data do not locate these events within the county.</w:t>
            </w:r>
          </w:p>
        </w:tc>
        <w:tc>
          <w:tcPr>
            <w:tcW w:type="dxa" w:w="214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9"/>
        <w:gridCol w:w="2911"/>
        <w:gridCol w:w="1986"/>
        <w:gridCol w:w="3303"/>
        <w:gridCol w:w="648"/>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9"/>
            <w:shd w:val="clear" w:color="auto" w:fill="E8E8E8"/>
          </w:tcPr>
          <w:p>
            <w:pPr>
              <w:spacing w:after="0"/>
              <w:jc w:val="left"/>
            </w:pPr>
            <w:r>
              <w:rPr>
                <w:b/>
                <w:sz w:val="16"/>
              </w:rPr>
              <w:t>Type</w:t>
            </w:r>
          </w:p>
        </w:tc>
        <w:tc>
          <w:tcPr>
            <w:tcW w:type="dxa" w:w="2911"/>
            <w:shd w:val="clear" w:color="auto" w:fill="E8E8E8"/>
          </w:tcPr>
          <w:p>
            <w:pPr>
              <w:spacing w:after="0"/>
              <w:jc w:val="left"/>
            </w:pPr>
            <w:r>
              <w:rPr>
                <w:b/>
                <w:sz w:val="16"/>
              </w:rPr>
              <w:t>Title</w:t>
            </w:r>
          </w:p>
        </w:tc>
        <w:tc>
          <w:tcPr>
            <w:tcW w:type="dxa" w:w="1986"/>
            <w:shd w:val="clear" w:color="auto" w:fill="E8E8E8"/>
          </w:tcPr>
          <w:p>
            <w:pPr>
              <w:spacing w:after="0"/>
              <w:jc w:val="left"/>
            </w:pPr>
            <w:r>
              <w:rPr>
                <w:b/>
                <w:sz w:val="16"/>
              </w:rPr>
              <w:t>Mapped hazard</w:t>
            </w:r>
          </w:p>
        </w:tc>
        <w:tc>
          <w:tcPr>
            <w:tcW w:type="dxa" w:w="33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69"/>
          </w:tcPr>
          <w:p>
            <w:pPr>
              <w:spacing w:after="0"/>
              <w:jc w:val="left"/>
            </w:pPr>
            <w:r>
              <w:rPr>
                <w:sz w:val="16"/>
              </w:rPr>
              <w:t>Major disaster</w:t>
            </w:r>
          </w:p>
        </w:tc>
        <w:tc>
          <w:tcPr>
            <w:tcW w:type="dxa" w:w="2911"/>
          </w:tcPr>
          <w:p>
            <w:pPr>
              <w:spacing w:after="0"/>
              <w:jc w:val="left"/>
            </w:pPr>
            <w:r>
              <w:rPr>
                <w:sz w:val="16"/>
              </w:rPr>
              <w:t>COVID-19 PANDEMIC</w:t>
            </w:r>
          </w:p>
        </w:tc>
        <w:tc>
          <w:tcPr>
            <w:tcW w:type="dxa" w:w="1986"/>
          </w:tcPr>
          <w:p>
            <w:pPr>
              <w:spacing w:after="0"/>
              <w:jc w:val="left"/>
            </w:pPr>
            <w:r>
              <w:rPr>
                <w:sz w:val="16"/>
              </w:rPr>
              <w:t>Non-natural, not counted</w:t>
            </w:r>
          </w:p>
        </w:tc>
        <w:tc>
          <w:tcPr>
            <w:tcW w:type="dxa" w:w="3303"/>
          </w:tcPr>
          <w:p>
            <w:pPr>
              <w:spacing w:after="0"/>
              <w:jc w:val="right"/>
            </w:pPr>
            <w:r>
              <w:rPr>
                <w:sz w:val="16"/>
              </w:rPr>
              <w:t>none placed in this county by FEMA's record; $369,154.74 for this declaration is not placed in any county (see the list below)</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69"/>
          </w:tcPr>
          <w:p>
            <w:pPr>
              <w:spacing w:after="0"/>
              <w:jc w:val="left"/>
            </w:pPr>
            <w:r>
              <w:rPr>
                <w:sz w:val="16"/>
              </w:rPr>
              <w:t>Emergency</w:t>
            </w:r>
          </w:p>
        </w:tc>
        <w:tc>
          <w:tcPr>
            <w:tcW w:type="dxa" w:w="2911"/>
          </w:tcPr>
          <w:p>
            <w:pPr>
              <w:spacing w:after="0"/>
              <w:jc w:val="left"/>
            </w:pPr>
            <w:r>
              <w:rPr>
                <w:sz w:val="16"/>
              </w:rPr>
              <w:t>COVID-19</w:t>
            </w:r>
          </w:p>
        </w:tc>
        <w:tc>
          <w:tcPr>
            <w:tcW w:type="dxa" w:w="1986"/>
          </w:tcPr>
          <w:p>
            <w:pPr>
              <w:spacing w:after="0"/>
              <w:jc w:val="left"/>
            </w:pPr>
            <w:r>
              <w:rPr>
                <w:sz w:val="16"/>
              </w:rPr>
              <w:t>Non-natural, not counted</w:t>
            </w:r>
          </w:p>
        </w:tc>
        <w:tc>
          <w:tcPr>
            <w:tcW w:type="dxa" w:w="3303"/>
          </w:tcPr>
          <w:p>
            <w:pPr>
              <w:spacing w:after="0"/>
              <w:jc w:val="right"/>
            </w:pPr>
            <w:r>
              <w:rPr>
                <w:sz w:val="16"/>
              </w:rPr>
              <w:t>none found</w:t>
            </w:r>
          </w:p>
        </w:tc>
        <w:tc>
          <w:tcPr>
            <w:tcW w:type="dxa" w:w="648"/>
          </w:tcPr>
          <w:p>
            <w:pPr>
              <w:spacing w:after="0"/>
              <w:jc w:val="left"/>
            </w:pPr>
          </w:p>
        </w:tc>
        <w:tc>
          <w:tcPr>
            <w:tcW w:type="dxa" w:w="884"/>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69"/>
          </w:tcPr>
          <w:p>
            <w:pPr>
              <w:spacing w:after="0"/>
              <w:jc w:val="left"/>
            </w:pPr>
            <w:r>
              <w:rPr>
                <w:sz w:val="16"/>
              </w:rPr>
              <w:t>Major disaster</w:t>
            </w:r>
          </w:p>
        </w:tc>
        <w:tc>
          <w:tcPr>
            <w:tcW w:type="dxa" w:w="2911"/>
          </w:tcPr>
          <w:p>
            <w:pPr>
              <w:spacing w:after="0"/>
              <w:jc w:val="left"/>
            </w:pPr>
            <w:r>
              <w:rPr>
                <w:sz w:val="16"/>
              </w:rPr>
              <w:t>SEVERE STORMS, TORNADOES, AND FLOODING</w:t>
            </w:r>
          </w:p>
        </w:tc>
        <w:tc>
          <w:tcPr>
            <w:tcW w:type="dxa" w:w="1986"/>
          </w:tcPr>
          <w:p>
            <w:pPr>
              <w:spacing w:after="0"/>
              <w:jc w:val="left"/>
            </w:pPr>
            <w:r>
              <w:rPr>
                <w:sz w:val="16"/>
              </w:rPr>
              <w:t>Inland Flooding; Tornado</w:t>
            </w:r>
          </w:p>
        </w:tc>
        <w:tc>
          <w:tcPr>
            <w:tcW w:type="dxa" w:w="3303"/>
          </w:tcPr>
          <w:p>
            <w:pPr>
              <w:spacing w:after="0"/>
              <w:jc w:val="right"/>
            </w:pPr>
            <w:r>
              <w:rPr>
                <w:sz w:val="16"/>
              </w:rPr>
              <w:t>$259,449.13</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269"/>
          </w:tcPr>
          <w:p>
            <w:pPr>
              <w:spacing w:after="0"/>
              <w:jc w:val="left"/>
            </w:pPr>
            <w:r>
              <w:rPr>
                <w:sz w:val="16"/>
              </w:rPr>
              <w:t>Major disaster</w:t>
            </w:r>
          </w:p>
        </w:tc>
        <w:tc>
          <w:tcPr>
            <w:tcW w:type="dxa" w:w="2911"/>
          </w:tcPr>
          <w:p>
            <w:pPr>
              <w:spacing w:after="0"/>
              <w:jc w:val="left"/>
            </w:pPr>
            <w:r>
              <w:rPr>
                <w:sz w:val="16"/>
              </w:rPr>
              <w:t>SEVERE STORMS, TORNADOES, STRAIGHT-LINE WINDS AND FLOODING</w:t>
            </w:r>
          </w:p>
        </w:tc>
        <w:tc>
          <w:tcPr>
            <w:tcW w:type="dxa" w:w="1986"/>
          </w:tcPr>
          <w:p>
            <w:pPr>
              <w:spacing w:after="0"/>
              <w:jc w:val="left"/>
            </w:pPr>
            <w:r>
              <w:rPr>
                <w:sz w:val="16"/>
              </w:rPr>
              <w:t>Inland Flooding (primary); also designated: Strong Wind, Tornado</w:t>
            </w:r>
          </w:p>
        </w:tc>
        <w:tc>
          <w:tcPr>
            <w:tcW w:type="dxa" w:w="3303"/>
          </w:tcPr>
          <w:p>
            <w:pPr>
              <w:spacing w:after="0"/>
              <w:jc w:val="right"/>
            </w:pPr>
            <w:r>
              <w:rPr>
                <w:sz w:val="16"/>
              </w:rPr>
              <w:t>$308,536.98</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269"/>
          </w:tcPr>
          <w:p>
            <w:pPr>
              <w:spacing w:after="0"/>
              <w:jc w:val="left"/>
            </w:pPr>
            <w:r>
              <w:rPr>
                <w:sz w:val="16"/>
              </w:rPr>
              <w:t>Major disaster</w:t>
            </w:r>
          </w:p>
        </w:tc>
        <w:tc>
          <w:tcPr>
            <w:tcW w:type="dxa" w:w="2911"/>
          </w:tcPr>
          <w:p>
            <w:pPr>
              <w:spacing w:after="0"/>
              <w:jc w:val="left"/>
            </w:pPr>
            <w:r>
              <w:rPr>
                <w:sz w:val="16"/>
              </w:rPr>
              <w:t>SEVERE STORMS, TORNADOES, STRAIGHT-LINE WINDS, AND FLOODING</w:t>
            </w:r>
          </w:p>
        </w:tc>
        <w:tc>
          <w:tcPr>
            <w:tcW w:type="dxa" w:w="1986"/>
          </w:tcPr>
          <w:p>
            <w:pPr>
              <w:spacing w:after="0"/>
              <w:jc w:val="left"/>
            </w:pPr>
            <w:r>
              <w:rPr>
                <w:sz w:val="16"/>
              </w:rPr>
              <w:t>Inland Flooding (primary); also designated: Strong Wind, Tornado</w:t>
            </w:r>
          </w:p>
        </w:tc>
        <w:tc>
          <w:tcPr>
            <w:tcW w:type="dxa" w:w="3303"/>
          </w:tcPr>
          <w:p>
            <w:pPr>
              <w:spacing w:after="0"/>
              <w:jc w:val="right"/>
            </w:pPr>
            <w:r>
              <w:rPr>
                <w:sz w:val="16"/>
              </w:rPr>
              <w:t>$195,774.11</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269"/>
          </w:tcPr>
          <w:p>
            <w:pPr>
              <w:spacing w:after="0"/>
              <w:jc w:val="left"/>
            </w:pPr>
            <w:r>
              <w:rPr>
                <w:sz w:val="16"/>
              </w:rPr>
              <w:t>Emergency</w:t>
            </w:r>
          </w:p>
        </w:tc>
        <w:tc>
          <w:tcPr>
            <w:tcW w:type="dxa" w:w="2911"/>
          </w:tcPr>
          <w:p>
            <w:pPr>
              <w:spacing w:after="0"/>
              <w:jc w:val="left"/>
            </w:pPr>
            <w:r>
              <w:rPr>
                <w:sz w:val="16"/>
              </w:rPr>
              <w:t>SEVERE STORMS, TORNADOES, STRAIGHT-LINE WINDS, AND FLOODING</w:t>
            </w:r>
          </w:p>
        </w:tc>
        <w:tc>
          <w:tcPr>
            <w:tcW w:type="dxa" w:w="1986"/>
          </w:tcPr>
          <w:p>
            <w:pPr>
              <w:spacing w:after="0"/>
              <w:jc w:val="left"/>
            </w:pPr>
            <w:r>
              <w:rPr>
                <w:sz w:val="16"/>
              </w:rPr>
              <w:t>Inland Flooding (primary); also designated: Strong Wind, Tornado</w:t>
            </w:r>
          </w:p>
        </w:tc>
        <w:tc>
          <w:tcPr>
            <w:tcW w:type="dxa" w:w="3303"/>
          </w:tcPr>
          <w:p>
            <w:pPr>
              <w:spacing w:after="0"/>
              <w:jc w:val="right"/>
            </w:pPr>
            <w:r>
              <w:rPr>
                <w:sz w:val="16"/>
              </w:rPr>
              <w:t>none found</w:t>
            </w:r>
          </w:p>
        </w:tc>
        <w:tc>
          <w:tcPr>
            <w:tcW w:type="dxa" w:w="648"/>
          </w:tcPr>
          <w:p>
            <w:pPr>
              <w:spacing w:after="0"/>
              <w:jc w:val="left"/>
            </w:pPr>
          </w:p>
        </w:tc>
        <w:tc>
          <w:tcPr>
            <w:tcW w:type="dxa" w:w="884"/>
          </w:tcPr>
          <w:p>
            <w:pPr>
              <w:spacing w:after="0"/>
              <w:jc w:val="left"/>
            </w:pPr>
            <w:r>
              <w:rPr>
                <w:sz w:val="16"/>
              </w:rPr>
              <w:t>same incident as DR-4250</w:t>
            </w:r>
          </w:p>
        </w:tc>
      </w:tr>
      <w:tr>
        <w:trPr>
          <w:cantSplit/>
        </w:trPr>
        <w:tc>
          <w:tcPr>
            <w:tcW w:type="dxa" w:w="1037"/>
          </w:tcPr>
          <w:p>
            <w:pPr>
              <w:spacing w:after="0"/>
              <w:jc w:val="left"/>
            </w:pPr>
            <w:r>
              <w:rPr>
                <w:sz w:val="16"/>
              </w:rPr>
              <w:t>2013-09-06</w:t>
            </w:r>
          </w:p>
        </w:tc>
        <w:tc>
          <w:tcPr>
            <w:tcW w:type="dxa" w:w="1037"/>
          </w:tcPr>
          <w:p>
            <w:pPr>
              <w:spacing w:after="0"/>
              <w:jc w:val="left"/>
            </w:pPr>
            <w:r>
              <w:rPr>
                <w:sz w:val="16"/>
              </w:rPr>
              <w:t>2013-08-02</w:t>
            </w:r>
          </w:p>
        </w:tc>
        <w:tc>
          <w:tcPr>
            <w:tcW w:type="dxa" w:w="1037"/>
          </w:tcPr>
          <w:p>
            <w:pPr>
              <w:spacing w:after="0"/>
              <w:jc w:val="left"/>
            </w:pPr>
            <w:r>
              <w:rPr>
                <w:sz w:val="16"/>
              </w:rPr>
              <w:t>DR-4144-MO</w:t>
            </w:r>
          </w:p>
        </w:tc>
        <w:tc>
          <w:tcPr>
            <w:tcW w:type="dxa" w:w="1269"/>
          </w:tcPr>
          <w:p>
            <w:pPr>
              <w:spacing w:after="0"/>
              <w:jc w:val="left"/>
            </w:pPr>
            <w:r>
              <w:rPr>
                <w:sz w:val="16"/>
              </w:rPr>
              <w:t>Major disaster</w:t>
            </w:r>
          </w:p>
        </w:tc>
        <w:tc>
          <w:tcPr>
            <w:tcW w:type="dxa" w:w="2911"/>
          </w:tcPr>
          <w:p>
            <w:pPr>
              <w:spacing w:after="0"/>
              <w:jc w:val="left"/>
            </w:pPr>
            <w:r>
              <w:rPr>
                <w:sz w:val="16"/>
              </w:rPr>
              <w:t>SEVERE STORMS, STRAIGHT-LINE WINDS AND FLOODING</w:t>
            </w:r>
          </w:p>
        </w:tc>
        <w:tc>
          <w:tcPr>
            <w:tcW w:type="dxa" w:w="1986"/>
          </w:tcPr>
          <w:p>
            <w:pPr>
              <w:spacing w:after="0"/>
              <w:jc w:val="left"/>
            </w:pPr>
            <w:r>
              <w:rPr>
                <w:sz w:val="16"/>
              </w:rPr>
              <w:t>Inland Flooding; Strong Wind</w:t>
            </w:r>
          </w:p>
        </w:tc>
        <w:tc>
          <w:tcPr>
            <w:tcW w:type="dxa" w:w="3303"/>
          </w:tcPr>
          <w:p>
            <w:pPr>
              <w:spacing w:after="0"/>
              <w:jc w:val="right"/>
            </w:pPr>
            <w:r>
              <w:rPr>
                <w:sz w:val="16"/>
              </w:rPr>
              <w:t>$89,980.67</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269"/>
          </w:tcPr>
          <w:p>
            <w:pPr>
              <w:spacing w:after="0"/>
              <w:jc w:val="left"/>
            </w:pPr>
            <w:r>
              <w:rPr>
                <w:sz w:val="16"/>
              </w:rPr>
              <w:t>Major disaster</w:t>
            </w:r>
          </w:p>
        </w:tc>
        <w:tc>
          <w:tcPr>
            <w:tcW w:type="dxa" w:w="2911"/>
          </w:tcPr>
          <w:p>
            <w:pPr>
              <w:spacing w:after="0"/>
              <w:jc w:val="left"/>
            </w:pPr>
            <w:r>
              <w:rPr>
                <w:sz w:val="16"/>
              </w:rPr>
              <w:t>SEVERE WINTER STORM AND SNOWSTORM</w:t>
            </w:r>
          </w:p>
        </w:tc>
        <w:tc>
          <w:tcPr>
            <w:tcW w:type="dxa" w:w="1986"/>
          </w:tcPr>
          <w:p>
            <w:pPr>
              <w:spacing w:after="0"/>
              <w:jc w:val="left"/>
            </w:pPr>
            <w:r>
              <w:rPr>
                <w:sz w:val="16"/>
              </w:rPr>
              <w:t>Winter Weather</w:t>
            </w:r>
          </w:p>
        </w:tc>
        <w:tc>
          <w:tcPr>
            <w:tcW w:type="dxa" w:w="3303"/>
          </w:tcPr>
          <w:p>
            <w:pPr>
              <w:spacing w:after="0"/>
              <w:jc w:val="right"/>
            </w:pPr>
            <w:r>
              <w:rPr>
                <w:sz w:val="16"/>
              </w:rPr>
              <w:t>$39,304.83</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69"/>
          </w:tcPr>
          <w:p>
            <w:pPr>
              <w:spacing w:after="0"/>
              <w:jc w:val="left"/>
            </w:pPr>
            <w:r>
              <w:rPr>
                <w:sz w:val="16"/>
              </w:rPr>
              <w:t>Emergency</w:t>
            </w:r>
          </w:p>
        </w:tc>
        <w:tc>
          <w:tcPr>
            <w:tcW w:type="dxa" w:w="2911"/>
          </w:tcPr>
          <w:p>
            <w:pPr>
              <w:spacing w:after="0"/>
              <w:jc w:val="left"/>
            </w:pPr>
            <w:r>
              <w:rPr>
                <w:sz w:val="16"/>
              </w:rPr>
              <w:t>SEVERE WINTER STORM</w:t>
            </w:r>
          </w:p>
        </w:tc>
        <w:tc>
          <w:tcPr>
            <w:tcW w:type="dxa" w:w="1986"/>
          </w:tcPr>
          <w:p>
            <w:pPr>
              <w:spacing w:after="0"/>
              <w:jc w:val="left"/>
            </w:pPr>
            <w:r>
              <w:rPr>
                <w:sz w:val="16"/>
              </w:rPr>
              <w:t>Winter Weather</w:t>
            </w:r>
          </w:p>
        </w:tc>
        <w:tc>
          <w:tcPr>
            <w:tcW w:type="dxa" w:w="3303"/>
          </w:tcPr>
          <w:p>
            <w:pPr>
              <w:spacing w:after="0"/>
              <w:jc w:val="right"/>
            </w:pPr>
            <w:r>
              <w:rPr>
                <w:sz w:val="16"/>
              </w:rPr>
              <w:t>none found</w:t>
            </w:r>
          </w:p>
        </w:tc>
        <w:tc>
          <w:tcPr>
            <w:tcW w:type="dxa" w:w="648"/>
          </w:tcPr>
          <w:p>
            <w:pPr>
              <w:spacing w:after="0"/>
              <w:jc w:val="left"/>
            </w:pPr>
          </w:p>
        </w:tc>
        <w:tc>
          <w:tcPr>
            <w:tcW w:type="dxa" w:w="884"/>
          </w:tcPr>
          <w:p>
            <w:pPr>
              <w:spacing w:after="0"/>
              <w:jc w:val="left"/>
            </w:pPr>
            <w:r>
              <w:rPr>
                <w:sz w:val="16"/>
              </w:rPr>
              <w:t>same incident as DR-1961</w:t>
            </w: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269"/>
          </w:tcPr>
          <w:p>
            <w:pPr>
              <w:spacing w:after="0"/>
              <w:jc w:val="left"/>
            </w:pPr>
            <w:r>
              <w:rPr>
                <w:sz w:val="16"/>
              </w:rPr>
              <w:t>Major disaster</w:t>
            </w:r>
          </w:p>
        </w:tc>
        <w:tc>
          <w:tcPr>
            <w:tcW w:type="dxa" w:w="2911"/>
          </w:tcPr>
          <w:p>
            <w:pPr>
              <w:spacing w:after="0"/>
              <w:jc w:val="left"/>
            </w:pPr>
            <w:r>
              <w:rPr>
                <w:sz w:val="16"/>
              </w:rPr>
              <w:t>SEVERE STORMS, TORNADOES, AND FLOODING</w:t>
            </w:r>
          </w:p>
        </w:tc>
        <w:tc>
          <w:tcPr>
            <w:tcW w:type="dxa" w:w="1986"/>
          </w:tcPr>
          <w:p>
            <w:pPr>
              <w:spacing w:after="0"/>
              <w:jc w:val="left"/>
            </w:pPr>
            <w:r>
              <w:rPr>
                <w:sz w:val="16"/>
              </w:rPr>
              <w:t>Inland Flooding; Tornado</w:t>
            </w:r>
          </w:p>
        </w:tc>
        <w:tc>
          <w:tcPr>
            <w:tcW w:type="dxa" w:w="3303"/>
          </w:tcPr>
          <w:p>
            <w:pPr>
              <w:spacing w:after="0"/>
              <w:jc w:val="right"/>
            </w:pPr>
            <w:r>
              <w:rPr>
                <w:sz w:val="16"/>
              </w:rPr>
              <w:t>$316,780.60</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69"/>
          </w:tcPr>
          <w:p>
            <w:pPr>
              <w:spacing w:after="0"/>
              <w:jc w:val="left"/>
            </w:pPr>
            <w:r>
              <w:rPr>
                <w:sz w:val="16"/>
              </w:rPr>
              <w:t>Emergency</w:t>
            </w:r>
          </w:p>
        </w:tc>
        <w:tc>
          <w:tcPr>
            <w:tcW w:type="dxa" w:w="2911"/>
          </w:tcPr>
          <w:p>
            <w:pPr>
              <w:spacing w:after="0"/>
              <w:jc w:val="left"/>
            </w:pPr>
            <w:r>
              <w:rPr>
                <w:sz w:val="16"/>
              </w:rPr>
              <w:t>SEVERE WINTER STORM</w:t>
            </w:r>
          </w:p>
        </w:tc>
        <w:tc>
          <w:tcPr>
            <w:tcW w:type="dxa" w:w="1986"/>
          </w:tcPr>
          <w:p>
            <w:pPr>
              <w:spacing w:after="0"/>
              <w:jc w:val="left"/>
            </w:pPr>
            <w:r>
              <w:rPr>
                <w:sz w:val="16"/>
              </w:rPr>
              <w:t>Ice Storm</w:t>
            </w:r>
          </w:p>
        </w:tc>
        <w:tc>
          <w:tcPr>
            <w:tcW w:type="dxa" w:w="3303"/>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269"/>
          </w:tcPr>
          <w:p>
            <w:pPr>
              <w:spacing w:after="0"/>
              <w:jc w:val="left"/>
            </w:pPr>
            <w:r>
              <w:rPr>
                <w:sz w:val="16"/>
              </w:rPr>
              <w:t>Major disaster</w:t>
            </w:r>
          </w:p>
        </w:tc>
        <w:tc>
          <w:tcPr>
            <w:tcW w:type="dxa" w:w="2911"/>
          </w:tcPr>
          <w:p>
            <w:pPr>
              <w:spacing w:after="0"/>
              <w:jc w:val="left"/>
            </w:pPr>
            <w:r>
              <w:rPr>
                <w:sz w:val="16"/>
              </w:rPr>
              <w:t>SEVERE STORMS AND FLOODING</w:t>
            </w:r>
          </w:p>
        </w:tc>
        <w:tc>
          <w:tcPr>
            <w:tcW w:type="dxa" w:w="1986"/>
          </w:tcPr>
          <w:p>
            <w:pPr>
              <w:spacing w:after="0"/>
              <w:jc w:val="left"/>
            </w:pPr>
            <w:r>
              <w:rPr>
                <w:sz w:val="16"/>
              </w:rPr>
              <w:t>Inland Flooding</w:t>
            </w:r>
          </w:p>
        </w:tc>
        <w:tc>
          <w:tcPr>
            <w:tcW w:type="dxa" w:w="3303"/>
          </w:tcPr>
          <w:p>
            <w:pPr>
              <w:spacing w:after="0"/>
              <w:jc w:val="right"/>
            </w:pPr>
            <w:r>
              <w:rPr>
                <w:sz w:val="16"/>
              </w:rPr>
              <w:t>$195,362.90</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269"/>
          </w:tcPr>
          <w:p>
            <w:pPr>
              <w:spacing w:after="0"/>
              <w:jc w:val="left"/>
            </w:pPr>
            <w:r>
              <w:rPr>
                <w:sz w:val="16"/>
              </w:rPr>
              <w:t>Major disaster</w:t>
            </w:r>
          </w:p>
        </w:tc>
        <w:tc>
          <w:tcPr>
            <w:tcW w:type="dxa" w:w="2911"/>
          </w:tcPr>
          <w:p>
            <w:pPr>
              <w:spacing w:after="0"/>
              <w:jc w:val="left"/>
            </w:pPr>
            <w:r>
              <w:rPr>
                <w:sz w:val="16"/>
              </w:rPr>
              <w:t>SEVERE WINTER STORMS</w:t>
            </w:r>
          </w:p>
        </w:tc>
        <w:tc>
          <w:tcPr>
            <w:tcW w:type="dxa" w:w="1986"/>
          </w:tcPr>
          <w:p>
            <w:pPr>
              <w:spacing w:after="0"/>
              <w:jc w:val="left"/>
            </w:pPr>
            <w:r>
              <w:rPr>
                <w:sz w:val="16"/>
              </w:rPr>
              <w:t>Ice Storm</w:t>
            </w:r>
          </w:p>
        </w:tc>
        <w:tc>
          <w:tcPr>
            <w:tcW w:type="dxa" w:w="3303"/>
          </w:tcPr>
          <w:p>
            <w:pPr>
              <w:spacing w:after="0"/>
              <w:jc w:val="right"/>
            </w:pPr>
            <w:r>
              <w:rPr>
                <w:sz w:val="16"/>
              </w:rPr>
              <w:t>$242,067.79</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69"/>
          </w:tcPr>
          <w:p>
            <w:pPr>
              <w:spacing w:after="0"/>
              <w:jc w:val="left"/>
            </w:pPr>
            <w:r>
              <w:rPr>
                <w:sz w:val="16"/>
              </w:rPr>
              <w:t>Emergency</w:t>
            </w:r>
          </w:p>
        </w:tc>
        <w:tc>
          <w:tcPr>
            <w:tcW w:type="dxa" w:w="2911"/>
          </w:tcPr>
          <w:p>
            <w:pPr>
              <w:spacing w:after="0"/>
              <w:jc w:val="left"/>
            </w:pPr>
            <w:r>
              <w:rPr>
                <w:sz w:val="16"/>
              </w:rPr>
              <w:t>SEVERE WINTER STORMS</w:t>
            </w:r>
          </w:p>
        </w:tc>
        <w:tc>
          <w:tcPr>
            <w:tcW w:type="dxa" w:w="1986"/>
          </w:tcPr>
          <w:p>
            <w:pPr>
              <w:spacing w:after="0"/>
              <w:jc w:val="left"/>
            </w:pPr>
            <w:r>
              <w:rPr>
                <w:sz w:val="16"/>
              </w:rPr>
              <w:t>Ice Storm</w:t>
            </w:r>
          </w:p>
        </w:tc>
        <w:tc>
          <w:tcPr>
            <w:tcW w:type="dxa" w:w="3303"/>
          </w:tcPr>
          <w:p>
            <w:pPr>
              <w:spacing w:after="0"/>
              <w:jc w:val="right"/>
            </w:pPr>
            <w:r>
              <w:rPr>
                <w:sz w:val="16"/>
              </w:rPr>
              <w:t>none found</w:t>
            </w:r>
          </w:p>
        </w:tc>
        <w:tc>
          <w:tcPr>
            <w:tcW w:type="dxa" w:w="648"/>
          </w:tcPr>
          <w:p>
            <w:pPr>
              <w:spacing w:after="0"/>
              <w:jc w:val="left"/>
            </w:pPr>
          </w:p>
        </w:tc>
        <w:tc>
          <w:tcPr>
            <w:tcW w:type="dxa" w:w="884"/>
          </w:tcPr>
          <w:p>
            <w:pPr>
              <w:spacing w:after="0"/>
              <w:jc w:val="left"/>
            </w:pPr>
            <w:r>
              <w:rPr>
                <w:sz w:val="16"/>
              </w:rPr>
              <w:t>same incident as DR-1736</w:t>
            </w: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269"/>
          </w:tcPr>
          <w:p>
            <w:pPr>
              <w:spacing w:after="0"/>
              <w:jc w:val="left"/>
            </w:pPr>
            <w:r>
              <w:rPr>
                <w:sz w:val="16"/>
              </w:rPr>
              <w:t>Major disaster</w:t>
            </w:r>
          </w:p>
        </w:tc>
        <w:tc>
          <w:tcPr>
            <w:tcW w:type="dxa" w:w="2911"/>
          </w:tcPr>
          <w:p>
            <w:pPr>
              <w:spacing w:after="0"/>
              <w:jc w:val="left"/>
            </w:pPr>
            <w:r>
              <w:rPr>
                <w:sz w:val="16"/>
              </w:rPr>
              <w:t>SEVERE WINTER STORMS AND FLOODING</w:t>
            </w:r>
          </w:p>
        </w:tc>
        <w:tc>
          <w:tcPr>
            <w:tcW w:type="dxa" w:w="1986"/>
          </w:tcPr>
          <w:p>
            <w:pPr>
              <w:spacing w:after="0"/>
              <w:jc w:val="left"/>
            </w:pPr>
            <w:r>
              <w:rPr>
                <w:sz w:val="16"/>
              </w:rPr>
              <w:t>Ice Storm</w:t>
            </w:r>
          </w:p>
        </w:tc>
        <w:tc>
          <w:tcPr>
            <w:tcW w:type="dxa" w:w="3303"/>
          </w:tcPr>
          <w:p>
            <w:pPr>
              <w:spacing w:after="0"/>
              <w:jc w:val="right"/>
            </w:pPr>
            <w:r>
              <w:rPr>
                <w:sz w:val="16"/>
              </w:rPr>
              <w:t>$5,547.85</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269"/>
          </w:tcPr>
          <w:p>
            <w:pPr>
              <w:spacing w:after="0"/>
              <w:jc w:val="left"/>
            </w:pPr>
            <w:r>
              <w:rPr>
                <w:sz w:val="16"/>
              </w:rPr>
              <w:t>Major disaster</w:t>
            </w:r>
          </w:p>
        </w:tc>
        <w:tc>
          <w:tcPr>
            <w:tcW w:type="dxa" w:w="2911"/>
          </w:tcPr>
          <w:p>
            <w:pPr>
              <w:spacing w:after="0"/>
              <w:jc w:val="left"/>
            </w:pPr>
            <w:r>
              <w:rPr>
                <w:sz w:val="16"/>
              </w:rPr>
              <w:t>SEVERE STORMS, TORNADOES AND FLOODING</w:t>
            </w:r>
          </w:p>
        </w:tc>
        <w:tc>
          <w:tcPr>
            <w:tcW w:type="dxa" w:w="1986"/>
          </w:tcPr>
          <w:p>
            <w:pPr>
              <w:spacing w:after="0"/>
              <w:jc w:val="left"/>
            </w:pPr>
            <w:r>
              <w:rPr>
                <w:sz w:val="16"/>
              </w:rPr>
              <w:t>Inland Flooding; Tornado</w:t>
            </w:r>
          </w:p>
        </w:tc>
        <w:tc>
          <w:tcPr>
            <w:tcW w:type="dxa" w:w="3303"/>
          </w:tcPr>
          <w:p>
            <w:pPr>
              <w:spacing w:after="0"/>
              <w:jc w:val="right"/>
            </w:pPr>
            <w:r>
              <w:rPr>
                <w:sz w:val="16"/>
              </w:rPr>
              <w:t>$5,335.84</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69"/>
          </w:tcPr>
          <w:p>
            <w:pPr>
              <w:spacing w:after="0"/>
              <w:jc w:val="left"/>
            </w:pPr>
            <w:r>
              <w:rPr>
                <w:sz w:val="16"/>
              </w:rPr>
              <w:t>Emergency</w:t>
            </w:r>
          </w:p>
        </w:tc>
        <w:tc>
          <w:tcPr>
            <w:tcW w:type="dxa" w:w="2911"/>
          </w:tcPr>
          <w:p>
            <w:pPr>
              <w:spacing w:after="0"/>
              <w:jc w:val="left"/>
            </w:pPr>
            <w:r>
              <w:rPr>
                <w:sz w:val="16"/>
              </w:rPr>
              <w:t>HURRICANE KATRINA EVACUATION</w:t>
            </w:r>
          </w:p>
        </w:tc>
        <w:tc>
          <w:tcPr>
            <w:tcW w:type="dxa" w:w="1986"/>
          </w:tcPr>
          <w:p>
            <w:pPr>
              <w:spacing w:after="0"/>
              <w:jc w:val="left"/>
            </w:pPr>
            <w:r>
              <w:rPr>
                <w:sz w:val="16"/>
              </w:rPr>
              <w:t>Hurricane: evacuation support, not a local hazard event; not counted</w:t>
            </w:r>
          </w:p>
        </w:tc>
        <w:tc>
          <w:tcPr>
            <w:tcW w:type="dxa" w:w="3303"/>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269"/>
          </w:tcPr>
          <w:p>
            <w:pPr>
              <w:spacing w:after="0"/>
              <w:jc w:val="left"/>
            </w:pPr>
            <w:r>
              <w:rPr>
                <w:sz w:val="16"/>
              </w:rPr>
              <w:t>Major disaster</w:t>
            </w:r>
          </w:p>
        </w:tc>
        <w:tc>
          <w:tcPr>
            <w:tcW w:type="dxa" w:w="2911"/>
          </w:tcPr>
          <w:p>
            <w:pPr>
              <w:spacing w:after="0"/>
              <w:jc w:val="left"/>
            </w:pPr>
            <w:r>
              <w:rPr>
                <w:sz w:val="16"/>
              </w:rPr>
              <w:t>SEVERE STORMS, TORNADOES, AND FLOODING</w:t>
            </w:r>
          </w:p>
        </w:tc>
        <w:tc>
          <w:tcPr>
            <w:tcW w:type="dxa" w:w="1986"/>
          </w:tcPr>
          <w:p>
            <w:pPr>
              <w:spacing w:after="0"/>
              <w:jc w:val="left"/>
            </w:pPr>
            <w:r>
              <w:rPr>
                <w:sz w:val="16"/>
              </w:rPr>
              <w:t>Inland Flooding; Tornado</w:t>
            </w:r>
          </w:p>
        </w:tc>
        <w:tc>
          <w:tcPr>
            <w:tcW w:type="dxa" w:w="3303"/>
          </w:tcPr>
          <w:p>
            <w:pPr>
              <w:spacing w:after="0"/>
              <w:jc w:val="right"/>
            </w:pPr>
            <w:r>
              <w:rPr>
                <w:sz w:val="16"/>
              </w:rPr>
              <w:t>PA not declared for this county</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69"/>
          </w:tcPr>
          <w:p>
            <w:pPr>
              <w:spacing w:after="0"/>
              <w:jc w:val="left"/>
            </w:pPr>
            <w:r>
              <w:rPr>
                <w:sz w:val="16"/>
              </w:rPr>
              <w:t>Major disaster</w:t>
            </w:r>
          </w:p>
        </w:tc>
        <w:tc>
          <w:tcPr>
            <w:tcW w:type="dxa" w:w="2911"/>
          </w:tcPr>
          <w:p>
            <w:pPr>
              <w:spacing w:after="0"/>
              <w:jc w:val="left"/>
            </w:pPr>
            <w:r>
              <w:rPr>
                <w:sz w:val="16"/>
              </w:rPr>
              <w:t>SEVERE STORMS, TORNADOES, AND FLOODING</w:t>
            </w:r>
          </w:p>
        </w:tc>
        <w:tc>
          <w:tcPr>
            <w:tcW w:type="dxa" w:w="1986"/>
          </w:tcPr>
          <w:p>
            <w:pPr>
              <w:spacing w:after="0"/>
              <w:jc w:val="left"/>
            </w:pPr>
            <w:r>
              <w:rPr>
                <w:sz w:val="16"/>
              </w:rPr>
              <w:t>Inland Flooding; Tornado</w:t>
            </w:r>
          </w:p>
        </w:tc>
        <w:tc>
          <w:tcPr>
            <w:tcW w:type="dxa" w:w="3303"/>
          </w:tcPr>
          <w:p>
            <w:pPr>
              <w:spacing w:after="0"/>
              <w:jc w:val="right"/>
            </w:pPr>
            <w:r>
              <w:rPr>
                <w:sz w:val="16"/>
              </w:rPr>
              <w:t>$3,378,697.67</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269"/>
          </w:tcPr>
          <w:p>
            <w:pPr>
              <w:spacing w:after="0"/>
              <w:jc w:val="left"/>
            </w:pPr>
            <w:r>
              <w:rPr>
                <w:sz w:val="16"/>
              </w:rPr>
              <w:t>Major disaster</w:t>
            </w:r>
          </w:p>
        </w:tc>
        <w:tc>
          <w:tcPr>
            <w:tcW w:type="dxa" w:w="2911"/>
          </w:tcPr>
          <w:p>
            <w:pPr>
              <w:spacing w:after="0"/>
              <w:jc w:val="left"/>
            </w:pPr>
            <w:r>
              <w:rPr>
                <w:sz w:val="16"/>
              </w:rPr>
              <w:t>SEVERE STORMS, TORNADOES AND FLOODING</w:t>
            </w:r>
          </w:p>
        </w:tc>
        <w:tc>
          <w:tcPr>
            <w:tcW w:type="dxa" w:w="1986"/>
          </w:tcPr>
          <w:p>
            <w:pPr>
              <w:spacing w:after="0"/>
              <w:jc w:val="left"/>
            </w:pPr>
            <w:r>
              <w:rPr>
                <w:sz w:val="16"/>
              </w:rPr>
              <w:t>Inland Flooding; Tornado</w:t>
            </w:r>
          </w:p>
        </w:tc>
        <w:tc>
          <w:tcPr>
            <w:tcW w:type="dxa" w:w="3303"/>
          </w:tcPr>
          <w:p>
            <w:pPr>
              <w:spacing w:after="0"/>
              <w:jc w:val="right"/>
            </w:pPr>
            <w:r>
              <w:rPr>
                <w:sz w:val="16"/>
              </w:rPr>
              <w:t>$608,186.58</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269"/>
          </w:tcPr>
          <w:p>
            <w:pPr>
              <w:spacing w:after="0"/>
              <w:jc w:val="left"/>
            </w:pPr>
            <w:r>
              <w:rPr>
                <w:sz w:val="16"/>
              </w:rPr>
              <w:t>Major disaster</w:t>
            </w:r>
          </w:p>
        </w:tc>
        <w:tc>
          <w:tcPr>
            <w:tcW w:type="dxa" w:w="2911"/>
          </w:tcPr>
          <w:p>
            <w:pPr>
              <w:spacing w:after="0"/>
              <w:jc w:val="left"/>
            </w:pPr>
            <w:r>
              <w:rPr>
                <w:sz w:val="16"/>
              </w:rPr>
              <w:t>SEVERE WINTER ICE STORM</w:t>
            </w:r>
          </w:p>
        </w:tc>
        <w:tc>
          <w:tcPr>
            <w:tcW w:type="dxa" w:w="1986"/>
          </w:tcPr>
          <w:p>
            <w:pPr>
              <w:spacing w:after="0"/>
              <w:jc w:val="left"/>
            </w:pPr>
            <w:r>
              <w:rPr>
                <w:sz w:val="16"/>
              </w:rPr>
              <w:t>Ice Storm</w:t>
            </w:r>
          </w:p>
        </w:tc>
        <w:tc>
          <w:tcPr>
            <w:tcW w:type="dxa" w:w="3303"/>
          </w:tcPr>
          <w:p>
            <w:pPr>
              <w:spacing w:after="0"/>
              <w:jc w:val="right"/>
            </w:pPr>
            <w:r>
              <w:rPr>
                <w:sz w:val="16"/>
              </w:rPr>
              <w:t>$16,413.77</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1998-10-14</w:t>
            </w:r>
          </w:p>
        </w:tc>
        <w:tc>
          <w:tcPr>
            <w:tcW w:type="dxa" w:w="1037"/>
          </w:tcPr>
          <w:p>
            <w:pPr>
              <w:spacing w:after="0"/>
              <w:jc w:val="left"/>
            </w:pPr>
            <w:r>
              <w:rPr>
                <w:sz w:val="16"/>
              </w:rPr>
              <w:t>1998-10-04</w:t>
            </w:r>
          </w:p>
        </w:tc>
        <w:tc>
          <w:tcPr>
            <w:tcW w:type="dxa" w:w="1037"/>
          </w:tcPr>
          <w:p>
            <w:pPr>
              <w:spacing w:after="0"/>
              <w:jc w:val="left"/>
            </w:pPr>
            <w:r>
              <w:rPr>
                <w:sz w:val="16"/>
              </w:rPr>
              <w:t>DR-1253-MO</w:t>
            </w:r>
          </w:p>
        </w:tc>
        <w:tc>
          <w:tcPr>
            <w:tcW w:type="dxa" w:w="1269"/>
          </w:tcPr>
          <w:p>
            <w:pPr>
              <w:spacing w:after="0"/>
              <w:jc w:val="left"/>
            </w:pPr>
            <w:r>
              <w:rPr>
                <w:sz w:val="16"/>
              </w:rPr>
              <w:t>Major disaster</w:t>
            </w:r>
          </w:p>
        </w:tc>
        <w:tc>
          <w:tcPr>
            <w:tcW w:type="dxa" w:w="2911"/>
          </w:tcPr>
          <w:p>
            <w:pPr>
              <w:spacing w:after="0"/>
              <w:jc w:val="left"/>
            </w:pPr>
            <w:r>
              <w:rPr>
                <w:sz w:val="16"/>
              </w:rPr>
              <w:t>SEVERE STORMS, FLOODING AND TORNADOES</w:t>
            </w:r>
          </w:p>
        </w:tc>
        <w:tc>
          <w:tcPr>
            <w:tcW w:type="dxa" w:w="1986"/>
          </w:tcPr>
          <w:p>
            <w:pPr>
              <w:spacing w:after="0"/>
              <w:jc w:val="left"/>
            </w:pPr>
            <w:r>
              <w:rPr>
                <w:sz w:val="16"/>
              </w:rPr>
              <w:t>Inland Flooding; Tornado</w:t>
            </w:r>
          </w:p>
        </w:tc>
        <w:tc>
          <w:tcPr>
            <w:tcW w:type="dxa" w:w="3303"/>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69"/>
          </w:tcPr>
          <w:p>
            <w:pPr>
              <w:spacing w:after="0"/>
              <w:jc w:val="left"/>
            </w:pPr>
            <w:r>
              <w:rPr>
                <w:sz w:val="16"/>
              </w:rPr>
              <w:t>Emergency</w:t>
            </w:r>
          </w:p>
        </w:tc>
        <w:tc>
          <w:tcPr>
            <w:tcW w:type="dxa" w:w="2911"/>
          </w:tcPr>
          <w:p>
            <w:pPr>
              <w:spacing w:after="0"/>
              <w:jc w:val="left"/>
            </w:pPr>
            <w:r>
              <w:rPr>
                <w:sz w:val="16"/>
              </w:rPr>
              <w:t>DROUGHT</w:t>
            </w:r>
          </w:p>
        </w:tc>
        <w:tc>
          <w:tcPr>
            <w:tcW w:type="dxa" w:w="1986"/>
          </w:tcPr>
          <w:p>
            <w:pPr>
              <w:spacing w:after="0"/>
              <w:jc w:val="left"/>
            </w:pPr>
            <w:r>
              <w:rPr>
                <w:sz w:val="16"/>
              </w:rPr>
              <w:t>Drought</w:t>
            </w:r>
          </w:p>
        </w:tc>
        <w:tc>
          <w:tcPr>
            <w:tcW w:type="dxa" w:w="3303"/>
          </w:tcPr>
          <w:p>
            <w:pPr>
              <w:spacing w:after="0"/>
              <w:jc w:val="right"/>
            </w:pPr>
            <w:r>
              <w:rPr>
                <w:sz w:val="16"/>
              </w:rPr>
              <w:t>none found</w:t>
            </w:r>
          </w:p>
        </w:tc>
        <w:tc>
          <w:tcPr>
            <w:tcW w:type="dxa" w:w="648"/>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34</w:t>
            </w:r>
          </w:p>
        </w:tc>
        <w:tc>
          <w:tcPr>
            <w:tcW w:type="dxa" w:w="1422"/>
          </w:tcPr>
          <w:p>
            <w:pPr>
              <w:spacing w:after="0"/>
              <w:jc w:val="right"/>
            </w:pPr>
            <w:r>
              <w:rPr>
                <w:sz w:val="16"/>
              </w:rPr>
              <w:t>8</w:t>
            </w:r>
          </w:p>
        </w:tc>
        <w:tc>
          <w:tcPr>
            <w:tcW w:type="dxa" w:w="1356"/>
          </w:tcPr>
          <w:p>
            <w:pPr>
              <w:spacing w:after="0"/>
              <w:jc w:val="right"/>
            </w:pPr>
            <w:r>
              <w:rPr>
                <w:sz w:val="16"/>
              </w:rPr>
              <w:t>7</w:t>
            </w:r>
          </w:p>
        </w:tc>
        <w:tc>
          <w:tcPr>
            <w:tcW w:type="dxa" w:w="963"/>
          </w:tcPr>
          <w:p>
            <w:pPr>
              <w:spacing w:after="0"/>
              <w:jc w:val="right"/>
            </w:pPr>
            <w:r>
              <w:rPr>
                <w:sz w:val="16"/>
              </w:rPr>
              <w:t>20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163</w:t>
            </w:r>
          </w:p>
        </w:tc>
        <w:tc>
          <w:tcPr>
            <w:tcW w:type="dxa" w:w="1422"/>
          </w:tcPr>
          <w:p>
            <w:pPr>
              <w:spacing w:after="0"/>
              <w:jc w:val="right"/>
            </w:pPr>
            <w:r>
              <w:rPr>
                <w:sz w:val="16"/>
              </w:rPr>
              <w:t>11</w:t>
            </w:r>
          </w:p>
        </w:tc>
        <w:tc>
          <w:tcPr>
            <w:tcW w:type="dxa" w:w="1356"/>
          </w:tcPr>
          <w:p>
            <w:pPr>
              <w:spacing w:after="0"/>
              <w:jc w:val="right"/>
            </w:pPr>
            <w:r>
              <w:rPr>
                <w:sz w:val="16"/>
              </w:rPr>
              <w:t>4</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52</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159</w:t>
            </w:r>
          </w:p>
        </w:tc>
        <w:tc>
          <w:tcPr>
            <w:tcW w:type="dxa" w:w="1422"/>
          </w:tcPr>
          <w:p>
            <w:pPr>
              <w:spacing w:after="0"/>
              <w:jc w:val="right"/>
            </w:pPr>
            <w:r>
              <w:rPr>
                <w:sz w:val="16"/>
              </w:rPr>
              <w:t>19</w:t>
            </w:r>
          </w:p>
        </w:tc>
        <w:tc>
          <w:tcPr>
            <w:tcW w:type="dxa" w:w="1356"/>
          </w:tcPr>
          <w:p>
            <w:pPr>
              <w:spacing w:after="0"/>
              <w:jc w:val="right"/>
            </w:pPr>
            <w:r>
              <w:rPr>
                <w:sz w:val="16"/>
              </w:rPr>
              <w:t>1</w:t>
            </w:r>
          </w:p>
        </w:tc>
        <w:tc>
          <w:tcPr>
            <w:tcW w:type="dxa" w:w="963"/>
          </w:tcPr>
          <w:p>
            <w:pPr>
              <w:spacing w:after="0"/>
              <w:jc w:val="right"/>
            </w:pPr>
            <w:r>
              <w:rPr>
                <w:sz w:val="16"/>
              </w:rPr>
              <w:t>21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42</w:t>
            </w:r>
          </w:p>
        </w:tc>
        <w:tc>
          <w:tcPr>
            <w:tcW w:type="dxa" w:w="1422"/>
          </w:tcPr>
          <w:p>
            <w:pPr>
              <w:spacing w:after="0"/>
              <w:jc w:val="right"/>
            </w:pPr>
            <w:r>
              <w:rPr>
                <w:sz w:val="16"/>
              </w:rPr>
              <w:t>4</w:t>
            </w:r>
          </w:p>
        </w:tc>
        <w:tc>
          <w:tcPr>
            <w:tcW w:type="dxa" w:w="1356"/>
          </w:tcPr>
          <w:p>
            <w:pPr>
              <w:spacing w:after="0"/>
              <w:jc w:val="right"/>
            </w:pPr>
            <w:r>
              <w:rPr>
                <w:sz w:val="16"/>
              </w:rPr>
              <w:t>4</w:t>
            </w: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54"/>
        <w:gridCol w:w="2592"/>
        <w:gridCol w:w="1035"/>
        <w:gridCol w:w="1584"/>
        <w:gridCol w:w="1835"/>
        <w:gridCol w:w="25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54"/>
            <w:shd w:val="clear" w:color="auto" w:fill="E8E8E8"/>
          </w:tcPr>
          <w:p>
            <w:pPr>
              <w:spacing w:after="0"/>
              <w:jc w:val="left"/>
            </w:pPr>
            <w:r>
              <w:rPr>
                <w:b/>
                <w:sz w:val="16"/>
              </w:rPr>
              <w:t>Magnitude or extent</w:t>
            </w:r>
          </w:p>
        </w:tc>
        <w:tc>
          <w:tcPr>
            <w:tcW w:type="dxa" w:w="2592"/>
            <w:shd w:val="clear" w:color="auto" w:fill="E8E8E8"/>
          </w:tcPr>
          <w:p>
            <w:pPr>
              <w:spacing w:after="0"/>
              <w:jc w:val="left"/>
            </w:pPr>
            <w:r>
              <w:rPr>
                <w:b/>
                <w:sz w:val="16"/>
              </w:rPr>
              <w:t>Damage</w:t>
            </w:r>
          </w:p>
          <w:p>
            <w:pPr>
              <w:spacing w:after="0"/>
              <w:jc w:val="left"/>
            </w:pPr>
            <w:r>
              <w:rPr>
                <w:i/>
                <w:color w:val="555555"/>
                <w:sz w:val="14"/>
              </w:rPr>
              <w:t>nominal dollars</w:t>
            </w:r>
          </w:p>
        </w:tc>
        <w:tc>
          <w:tcPr>
            <w:tcW w:type="dxa" w:w="103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584"/>
            <w:shd w:val="clear" w:color="auto" w:fill="E8E8E8"/>
          </w:tcPr>
          <w:p>
            <w:pPr>
              <w:spacing w:after="0"/>
              <w:jc w:val="left"/>
            </w:pPr>
            <w:r>
              <w:rPr>
                <w:b/>
                <w:sz w:val="16"/>
              </w:rPr>
              <w:t>Location</w:t>
            </w:r>
          </w:p>
        </w:tc>
        <w:tc>
          <w:tcPr>
            <w:tcW w:type="dxa" w:w="1835"/>
            <w:shd w:val="clear" w:color="auto" w:fill="E8E8E8"/>
          </w:tcPr>
          <w:p>
            <w:pPr>
              <w:spacing w:after="0"/>
              <w:jc w:val="left"/>
            </w:pPr>
            <w:r>
              <w:rPr>
                <w:b/>
                <w:sz w:val="16"/>
              </w:rPr>
              <w:t>Flags</w:t>
            </w:r>
          </w:p>
        </w:tc>
        <w:tc>
          <w:tcPr>
            <w:tcW w:type="dxa" w:w="25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2026-04-26</w:t>
            </w:r>
          </w:p>
        </w:tc>
        <w:tc>
          <w:tcPr>
            <w:tcW w:type="dxa" w:w="1215"/>
          </w:tcPr>
          <w:p>
            <w:pPr>
              <w:spacing w:after="0"/>
              <w:jc w:val="left"/>
            </w:pPr>
            <w:r>
              <w:rPr>
                <w:sz w:val="16"/>
              </w:rPr>
              <w:t>Hail</w:t>
            </w:r>
          </w:p>
        </w:tc>
        <w:tc>
          <w:tcPr>
            <w:tcW w:type="dxa" w:w="2254"/>
          </w:tcPr>
          <w:p>
            <w:pPr>
              <w:spacing w:after="0"/>
              <w:jc w:val="left"/>
            </w:pPr>
            <w:r>
              <w:rPr>
                <w:sz w:val="16"/>
              </w:rPr>
              <w:t>2.75 in</w:t>
            </w:r>
          </w:p>
        </w:tc>
        <w:tc>
          <w:tcPr>
            <w:tcW w:type="dxa" w:w="2592"/>
          </w:tcPr>
          <w:p>
            <w:pPr>
              <w:spacing w:after="0"/>
              <w:jc w:val="left"/>
            </w:pPr>
            <w:r>
              <w:rPr>
                <w:sz w:val="16"/>
              </w:rPr>
              <w:t>$10,000,000 property; $0 crops (2026 dollars)</w:t>
            </w:r>
          </w:p>
        </w:tc>
        <w:tc>
          <w:tcPr>
            <w:tcW w:type="dxa" w:w="1035"/>
          </w:tcPr>
          <w:p>
            <w:pPr>
              <w:spacing w:after="0"/>
              <w:jc w:val="right"/>
            </w:pPr>
            <w:r>
              <w:rPr>
                <w:sz w:val="16"/>
              </w:rPr>
              <w:t>0, 0</w:t>
            </w:r>
          </w:p>
        </w:tc>
        <w:tc>
          <w:tcPr>
            <w:tcW w:type="dxa" w:w="1584"/>
          </w:tcPr>
          <w:p>
            <w:pPr>
              <w:spacing w:after="0"/>
              <w:jc w:val="left"/>
            </w:pPr>
            <w:r>
              <w:rPr>
                <w:sz w:val="16"/>
              </w:rPr>
              <w:t>EL DORADO SPGS</w:t>
            </w:r>
          </w:p>
        </w:tc>
        <w:tc>
          <w:tcPr>
            <w:tcW w:type="dxa" w:w="1835"/>
          </w:tcPr>
          <w:p>
            <w:pPr>
              <w:spacing w:after="0"/>
              <w:jc w:val="left"/>
            </w:pPr>
            <w:r>
              <w:rPr>
                <w:sz w:val="16"/>
              </w:rPr>
              <w:t>new since last plan; within last 5 years</w:t>
            </w:r>
          </w:p>
        </w:tc>
        <w:tc>
          <w:tcPr>
            <w:tcW w:type="dxa" w:w="2559"/>
          </w:tcPr>
          <w:p>
            <w:pPr>
              <w:spacing w:after="0"/>
              <w:jc w:val="left"/>
            </w:pPr>
            <w:r>
              <w:rPr>
                <w:sz w:val="16"/>
              </w:rPr>
              <w:t>B1-c worst recorded: Hail</w:t>
            </w:r>
          </w:p>
        </w:tc>
      </w:tr>
      <w:tr>
        <w:trPr>
          <w:cantSplit/>
        </w:trPr>
        <w:tc>
          <w:tcPr>
            <w:tcW w:type="dxa" w:w="1037"/>
          </w:tcPr>
          <w:p>
            <w:pPr>
              <w:spacing w:after="0"/>
              <w:jc w:val="left"/>
            </w:pPr>
            <w:r>
              <w:rPr>
                <w:sz w:val="16"/>
              </w:rPr>
              <w:t>2026-03-10</w:t>
            </w:r>
          </w:p>
        </w:tc>
        <w:tc>
          <w:tcPr>
            <w:tcW w:type="dxa" w:w="1215"/>
          </w:tcPr>
          <w:p>
            <w:pPr>
              <w:spacing w:after="0"/>
              <w:jc w:val="left"/>
            </w:pPr>
            <w:r>
              <w:rPr>
                <w:sz w:val="16"/>
              </w:rPr>
              <w:t>Thunderstorm Wind</w:t>
            </w:r>
          </w:p>
        </w:tc>
        <w:tc>
          <w:tcPr>
            <w:tcW w:type="dxa" w:w="2254"/>
          </w:tcPr>
          <w:p>
            <w:pPr>
              <w:spacing w:after="0"/>
              <w:jc w:val="left"/>
            </w:pPr>
            <w:r>
              <w:rPr>
                <w:sz w:val="16"/>
              </w:rPr>
              <w:t>70 kt (81 mph) estimated gust</w:t>
            </w:r>
          </w:p>
        </w:tc>
        <w:tc>
          <w:tcPr>
            <w:tcW w:type="dxa" w:w="2592"/>
          </w:tcPr>
          <w:p>
            <w:pPr>
              <w:spacing w:after="0"/>
              <w:jc w:val="left"/>
            </w:pPr>
            <w:r>
              <w:rPr>
                <w:sz w:val="16"/>
              </w:rPr>
              <w:t>$5,000 property; $0 crops (2026 dollars)</w:t>
            </w:r>
          </w:p>
        </w:tc>
        <w:tc>
          <w:tcPr>
            <w:tcW w:type="dxa" w:w="1035"/>
          </w:tcPr>
          <w:p>
            <w:pPr>
              <w:spacing w:after="0"/>
              <w:jc w:val="right"/>
            </w:pPr>
            <w:r>
              <w:rPr>
                <w:sz w:val="16"/>
              </w:rPr>
              <w:t>0, 0</w:t>
            </w:r>
          </w:p>
        </w:tc>
        <w:tc>
          <w:tcPr>
            <w:tcW w:type="dxa" w:w="1584"/>
          </w:tcPr>
          <w:p>
            <w:pPr>
              <w:spacing w:after="0"/>
              <w:jc w:val="left"/>
            </w:pPr>
            <w:r>
              <w:rPr>
                <w:sz w:val="16"/>
              </w:rPr>
              <w:t>EL DORADO SPGS</w:t>
            </w:r>
          </w:p>
        </w:tc>
        <w:tc>
          <w:tcPr>
            <w:tcW w:type="dxa" w:w="1835"/>
          </w:tcPr>
          <w:p>
            <w:pPr>
              <w:spacing w:after="0"/>
              <w:jc w:val="left"/>
            </w:pPr>
            <w:r>
              <w:rPr>
                <w:sz w:val="16"/>
              </w:rPr>
              <w:t>new since last plan; within last 5 years</w:t>
            </w:r>
          </w:p>
        </w:tc>
        <w:tc>
          <w:tcPr>
            <w:tcW w:type="dxa" w:w="2559"/>
          </w:tcPr>
          <w:p>
            <w:pPr>
              <w:spacing w:after="0"/>
              <w:jc w:val="left"/>
            </w:pPr>
            <w:r>
              <w:rPr>
                <w:sz w:val="16"/>
              </w:rPr>
              <w:t>B1-c worst recorded: Thunderstorm Wind</w:t>
            </w:r>
          </w:p>
        </w:tc>
      </w:tr>
      <w:tr>
        <w:trPr>
          <w:cantSplit/>
        </w:trPr>
        <w:tc>
          <w:tcPr>
            <w:tcW w:type="dxa" w:w="1037"/>
          </w:tcPr>
          <w:p>
            <w:pPr>
              <w:spacing w:after="0"/>
              <w:jc w:val="left"/>
            </w:pPr>
            <w:r>
              <w:rPr>
                <w:sz w:val="16"/>
              </w:rPr>
              <w:t>2024-06-09</w:t>
            </w:r>
          </w:p>
        </w:tc>
        <w:tc>
          <w:tcPr>
            <w:tcW w:type="dxa" w:w="1215"/>
          </w:tcPr>
          <w:p>
            <w:pPr>
              <w:spacing w:after="0"/>
              <w:jc w:val="left"/>
            </w:pPr>
            <w:r>
              <w:rPr>
                <w:sz w:val="16"/>
              </w:rPr>
              <w:t>Flash Flood</w:t>
            </w:r>
          </w:p>
        </w:tc>
        <w:tc>
          <w:tcPr>
            <w:tcW w:type="dxa" w:w="2254"/>
          </w:tcPr>
          <w:p>
            <w:pPr>
              <w:spacing w:after="0"/>
              <w:jc w:val="left"/>
            </w:pPr>
          </w:p>
        </w:tc>
        <w:tc>
          <w:tcPr>
            <w:tcW w:type="dxa" w:w="2592"/>
          </w:tcPr>
          <w:p>
            <w:pPr>
              <w:spacing w:after="0"/>
              <w:jc w:val="left"/>
            </w:pPr>
            <w:r>
              <w:rPr>
                <w:sz w:val="16"/>
              </w:rPr>
              <w:t>$800,000 property; $0 crops (2024 dollars)</w:t>
            </w:r>
          </w:p>
        </w:tc>
        <w:tc>
          <w:tcPr>
            <w:tcW w:type="dxa" w:w="1035"/>
          </w:tcPr>
          <w:p>
            <w:pPr>
              <w:spacing w:after="0"/>
              <w:jc w:val="right"/>
            </w:pPr>
            <w:r>
              <w:rPr>
                <w:sz w:val="16"/>
              </w:rPr>
              <w:t>0, 0</w:t>
            </w:r>
          </w:p>
        </w:tc>
        <w:tc>
          <w:tcPr>
            <w:tcW w:type="dxa" w:w="1584"/>
          </w:tcPr>
          <w:p>
            <w:pPr>
              <w:spacing w:after="0"/>
              <w:jc w:val="left"/>
            </w:pPr>
            <w:r>
              <w:rPr>
                <w:sz w:val="16"/>
              </w:rPr>
              <w:t>FILLEY to WAGONER</w:t>
            </w:r>
          </w:p>
        </w:tc>
        <w:tc>
          <w:tcPr>
            <w:tcW w:type="dxa" w:w="1835"/>
          </w:tcPr>
          <w:p>
            <w:pPr>
              <w:spacing w:after="0"/>
              <w:jc w:val="left"/>
            </w:pPr>
            <w:r>
              <w:rPr>
                <w:sz w:val="16"/>
              </w:rPr>
              <w:t>new since last plan; within last 5 years</w:t>
            </w:r>
          </w:p>
        </w:tc>
        <w:tc>
          <w:tcPr>
            <w:tcW w:type="dxa" w:w="25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2023-06-01</w:t>
            </w:r>
          </w:p>
        </w:tc>
        <w:tc>
          <w:tcPr>
            <w:tcW w:type="dxa" w:w="1215"/>
          </w:tcPr>
          <w:p>
            <w:pPr>
              <w:spacing w:after="0"/>
              <w:jc w:val="left"/>
            </w:pPr>
            <w:r>
              <w:rPr>
                <w:sz w:val="16"/>
              </w:rPr>
              <w:t>Drought</w:t>
            </w:r>
          </w:p>
        </w:tc>
        <w:tc>
          <w:tcPr>
            <w:tcW w:type="dxa" w:w="2254"/>
          </w:tcPr>
          <w:p>
            <w:pPr>
              <w:spacing w:after="0"/>
              <w:jc w:val="left"/>
            </w:pPr>
          </w:p>
        </w:tc>
        <w:tc>
          <w:tcPr>
            <w:tcW w:type="dxa" w:w="2592"/>
          </w:tcPr>
          <w:p>
            <w:pPr>
              <w:spacing w:after="0"/>
              <w:jc w:val="left"/>
            </w:pPr>
            <w:r>
              <w:rPr>
                <w:sz w:val="16"/>
              </w:rPr>
              <w:t>$0 property; $0 crops, reported for the zone (2023 dollars)</w:t>
            </w:r>
          </w:p>
        </w:tc>
        <w:tc>
          <w:tcPr>
            <w:tcW w:type="dxa" w:w="1035"/>
          </w:tcPr>
          <w:p>
            <w:pPr>
              <w:spacing w:after="0"/>
              <w:jc w:val="right"/>
            </w:pPr>
            <w:r>
              <w:rPr>
                <w:sz w:val="16"/>
              </w:rPr>
              <w:t>0, 0</w:t>
            </w:r>
          </w:p>
        </w:tc>
        <w:tc>
          <w:tcPr>
            <w:tcW w:type="dxa" w:w="1584"/>
          </w:tcPr>
          <w:p>
            <w:pPr>
              <w:spacing w:after="0"/>
              <w:jc w:val="left"/>
            </w:pPr>
            <w:r>
              <w:rPr>
                <w:sz w:val="16"/>
              </w:rPr>
              <w:t>NWS zone MOZ078 (CEDAR), zone-level: may include parts of neighboring counties</w:t>
            </w:r>
          </w:p>
        </w:tc>
        <w:tc>
          <w:tcPr>
            <w:tcW w:type="dxa" w:w="1835"/>
          </w:tcPr>
          <w:p>
            <w:pPr>
              <w:spacing w:after="0"/>
              <w:jc w:val="left"/>
            </w:pPr>
            <w:r>
              <w:rPr>
                <w:sz w:val="16"/>
              </w:rPr>
              <w:t>during plan review, check whether your last plan included it; within last 5 years</w:t>
            </w:r>
          </w:p>
        </w:tc>
        <w:tc>
          <w:tcPr>
            <w:tcW w:type="dxa" w:w="2559"/>
          </w:tcPr>
          <w:p>
            <w:pPr>
              <w:spacing w:after="0"/>
              <w:jc w:val="left"/>
            </w:pPr>
            <w:r>
              <w:rPr>
                <w:sz w:val="16"/>
              </w:rPr>
              <w:t>B1-c worst recorded: Drought</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2254"/>
          </w:tcPr>
          <w:p>
            <w:pPr>
              <w:spacing w:after="0"/>
              <w:jc w:val="left"/>
            </w:pPr>
          </w:p>
        </w:tc>
        <w:tc>
          <w:tcPr>
            <w:tcW w:type="dxa" w:w="2592"/>
          </w:tcPr>
          <w:p>
            <w:pPr>
              <w:spacing w:after="0"/>
              <w:jc w:val="left"/>
            </w:pPr>
            <w:r>
              <w:rPr>
                <w:sz w:val="16"/>
              </w:rPr>
              <w:t>$0 property; $0 crops, reported for the zone (2012 dollars)</w:t>
            </w:r>
          </w:p>
        </w:tc>
        <w:tc>
          <w:tcPr>
            <w:tcW w:type="dxa" w:w="1035"/>
          </w:tcPr>
          <w:p>
            <w:pPr>
              <w:spacing w:after="0"/>
              <w:jc w:val="right"/>
            </w:pPr>
            <w:r>
              <w:rPr>
                <w:sz w:val="16"/>
              </w:rPr>
              <w:t>0, 0</w:t>
            </w:r>
          </w:p>
        </w:tc>
        <w:tc>
          <w:tcPr>
            <w:tcW w:type="dxa" w:w="1584"/>
          </w:tcPr>
          <w:p>
            <w:pPr>
              <w:spacing w:after="0"/>
              <w:jc w:val="left"/>
            </w:pPr>
            <w:r>
              <w:rPr>
                <w:sz w:val="16"/>
              </w:rPr>
              <w:t>NWS zone MOZ078 (CEDAR), zone-level: may include parts of neighboring counties</w:t>
            </w:r>
          </w:p>
        </w:tc>
        <w:tc>
          <w:tcPr>
            <w:tcW w:type="dxa" w:w="1835"/>
          </w:tcPr>
          <w:p>
            <w:pPr>
              <w:spacing w:after="0"/>
              <w:jc w:val="left"/>
            </w:pPr>
          </w:p>
        </w:tc>
        <w:tc>
          <w:tcPr>
            <w:tcW w:type="dxa" w:w="2559"/>
          </w:tcPr>
          <w:p>
            <w:pPr>
              <w:spacing w:after="0"/>
              <w:jc w:val="left"/>
            </w:pPr>
            <w:r>
              <w:rPr>
                <w:sz w:val="16"/>
              </w:rPr>
              <w:t>B1-c worst recorded: Excessive Heat, Heat</w:t>
            </w:r>
          </w:p>
        </w:tc>
      </w:tr>
      <w:tr>
        <w:trPr>
          <w:cantSplit/>
        </w:trPr>
        <w:tc>
          <w:tcPr>
            <w:tcW w:type="dxa" w:w="1037"/>
          </w:tcPr>
          <w:p>
            <w:pPr>
              <w:spacing w:after="0"/>
              <w:jc w:val="left"/>
            </w:pPr>
            <w:r>
              <w:rPr>
                <w:sz w:val="16"/>
              </w:rPr>
              <w:t>2007-12-09</w:t>
            </w:r>
          </w:p>
        </w:tc>
        <w:tc>
          <w:tcPr>
            <w:tcW w:type="dxa" w:w="1215"/>
          </w:tcPr>
          <w:p>
            <w:pPr>
              <w:spacing w:after="0"/>
              <w:jc w:val="left"/>
            </w:pPr>
            <w:r>
              <w:rPr>
                <w:sz w:val="16"/>
              </w:rPr>
              <w:t>Ice Storm</w:t>
            </w:r>
          </w:p>
        </w:tc>
        <w:tc>
          <w:tcPr>
            <w:tcW w:type="dxa" w:w="2254"/>
          </w:tcPr>
          <w:p>
            <w:pPr>
              <w:spacing w:after="0"/>
              <w:jc w:val="left"/>
            </w:pPr>
          </w:p>
        </w:tc>
        <w:tc>
          <w:tcPr>
            <w:tcW w:type="dxa" w:w="2592"/>
          </w:tcPr>
          <w:p>
            <w:pPr>
              <w:spacing w:after="0"/>
              <w:jc w:val="left"/>
            </w:pPr>
            <w:r>
              <w:rPr>
                <w:sz w:val="16"/>
              </w:rPr>
              <w:t>$750,000 property; $0 crops, reported for the zone (2007 dollars)</w:t>
            </w:r>
          </w:p>
        </w:tc>
        <w:tc>
          <w:tcPr>
            <w:tcW w:type="dxa" w:w="1035"/>
          </w:tcPr>
          <w:p>
            <w:pPr>
              <w:spacing w:after="0"/>
              <w:jc w:val="right"/>
            </w:pPr>
            <w:r>
              <w:rPr>
                <w:sz w:val="16"/>
              </w:rPr>
              <w:t>0, 0</w:t>
            </w:r>
          </w:p>
        </w:tc>
        <w:tc>
          <w:tcPr>
            <w:tcW w:type="dxa" w:w="1584"/>
          </w:tcPr>
          <w:p>
            <w:pPr>
              <w:spacing w:after="0"/>
              <w:jc w:val="left"/>
            </w:pPr>
            <w:r>
              <w:rPr>
                <w:sz w:val="16"/>
              </w:rPr>
              <w:t>NWS zone MOZ078 (CEDAR), zone-level: may include parts of neighboring counties</w:t>
            </w:r>
          </w:p>
        </w:tc>
        <w:tc>
          <w:tcPr>
            <w:tcW w:type="dxa" w:w="1835"/>
          </w:tcPr>
          <w:p>
            <w:pPr>
              <w:spacing w:after="0"/>
              <w:jc w:val="left"/>
            </w:pPr>
          </w:p>
        </w:tc>
        <w:tc>
          <w:tcPr>
            <w:tcW w:type="dxa" w:w="2559"/>
          </w:tcPr>
          <w:p>
            <w:pPr>
              <w:spacing w:after="0"/>
              <w:jc w:val="left"/>
            </w:pPr>
            <w:r>
              <w:rPr>
                <w:sz w:val="16"/>
              </w:rPr>
              <w:t>B1-c worst recorded: Ice Storm</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2254"/>
          </w:tcPr>
          <w:p>
            <w:pPr>
              <w:spacing w:after="0"/>
              <w:jc w:val="left"/>
            </w:pPr>
          </w:p>
        </w:tc>
        <w:tc>
          <w:tcPr>
            <w:tcW w:type="dxa" w:w="2592"/>
          </w:tcPr>
          <w:p>
            <w:pPr>
              <w:spacing w:after="0"/>
              <w:jc w:val="left"/>
            </w:pPr>
            <w:r>
              <w:rPr>
                <w:sz w:val="16"/>
              </w:rPr>
              <w:t>$0 property; $8,830,000 crops, reported for the zone (2007 dollars)</w:t>
            </w:r>
          </w:p>
        </w:tc>
        <w:tc>
          <w:tcPr>
            <w:tcW w:type="dxa" w:w="1035"/>
          </w:tcPr>
          <w:p>
            <w:pPr>
              <w:spacing w:after="0"/>
              <w:jc w:val="right"/>
            </w:pPr>
            <w:r>
              <w:rPr>
                <w:sz w:val="16"/>
              </w:rPr>
              <w:t>0, 0</w:t>
            </w:r>
          </w:p>
        </w:tc>
        <w:tc>
          <w:tcPr>
            <w:tcW w:type="dxa" w:w="1584"/>
          </w:tcPr>
          <w:p>
            <w:pPr>
              <w:spacing w:after="0"/>
              <w:jc w:val="left"/>
            </w:pPr>
            <w:r>
              <w:rPr>
                <w:sz w:val="16"/>
              </w:rPr>
              <w:t>NWS zone MOZ078 (CEDAR), zone-level: may include parts of neighboring counties</w:t>
            </w:r>
          </w:p>
        </w:tc>
        <w:tc>
          <w:tcPr>
            <w:tcW w:type="dxa" w:w="1835"/>
          </w:tcPr>
          <w:p>
            <w:pPr>
              <w:spacing w:after="0"/>
              <w:jc w:val="left"/>
            </w:pPr>
          </w:p>
        </w:tc>
        <w:tc>
          <w:tcPr>
            <w:tcW w:type="dxa" w:w="2559"/>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2006-03-12</w:t>
            </w:r>
          </w:p>
        </w:tc>
        <w:tc>
          <w:tcPr>
            <w:tcW w:type="dxa" w:w="1215"/>
          </w:tcPr>
          <w:p>
            <w:pPr>
              <w:spacing w:after="0"/>
              <w:jc w:val="left"/>
            </w:pPr>
            <w:r>
              <w:rPr>
                <w:sz w:val="16"/>
              </w:rPr>
              <w:t>Tornado</w:t>
            </w:r>
          </w:p>
        </w:tc>
        <w:tc>
          <w:tcPr>
            <w:tcW w:type="dxa" w:w="2254"/>
          </w:tcPr>
          <w:p>
            <w:pPr>
              <w:spacing w:after="0"/>
              <w:jc w:val="left"/>
            </w:pPr>
            <w:r>
              <w:rPr>
                <w:sz w:val="16"/>
              </w:rPr>
              <w:t>F2, 16 mi within this county, 300 yd wide</w:t>
            </w:r>
          </w:p>
        </w:tc>
        <w:tc>
          <w:tcPr>
            <w:tcW w:type="dxa" w:w="2592"/>
          </w:tcPr>
          <w:p>
            <w:pPr>
              <w:spacing w:after="0"/>
              <w:jc w:val="left"/>
            </w:pPr>
            <w:r>
              <w:rPr>
                <w:sz w:val="16"/>
              </w:rPr>
              <w:t>$800,000 property; crops not reported (2006 dollars)</w:t>
            </w:r>
          </w:p>
        </w:tc>
        <w:tc>
          <w:tcPr>
            <w:tcW w:type="dxa" w:w="1035"/>
          </w:tcPr>
          <w:p>
            <w:pPr>
              <w:spacing w:after="0"/>
              <w:jc w:val="right"/>
            </w:pPr>
            <w:r>
              <w:rPr>
                <w:sz w:val="16"/>
              </w:rPr>
              <w:t>1, 5</w:t>
            </w:r>
          </w:p>
        </w:tc>
        <w:tc>
          <w:tcPr>
            <w:tcW w:type="dxa" w:w="1584"/>
          </w:tcPr>
          <w:p>
            <w:pPr>
              <w:spacing w:after="0"/>
              <w:jc w:val="left"/>
            </w:pPr>
            <w:r>
              <w:rPr>
                <w:sz w:val="16"/>
              </w:rPr>
              <w:t>EL DORADO SPGS</w:t>
            </w:r>
          </w:p>
        </w:tc>
        <w:tc>
          <w:tcPr>
            <w:tcW w:type="dxa" w:w="1835"/>
          </w:tcPr>
          <w:p>
            <w:pPr>
              <w:spacing w:after="0"/>
              <w:jc w:val="left"/>
            </w:pPr>
          </w:p>
        </w:tc>
        <w:tc>
          <w:tcPr>
            <w:tcW w:type="dxa" w:w="2559"/>
          </w:tcPr>
          <w:p>
            <w:pPr>
              <w:spacing w:after="0"/>
              <w:jc w:val="left"/>
            </w:pPr>
            <w:r>
              <w:rPr>
                <w:sz w:val="16"/>
              </w:rPr>
              <w:t>deaths or injuries recorded</w:t>
            </w:r>
          </w:p>
        </w:tc>
      </w:tr>
      <w:tr>
        <w:trPr>
          <w:cantSplit/>
        </w:trPr>
        <w:tc>
          <w:tcPr>
            <w:tcW w:type="dxa" w:w="1037"/>
          </w:tcPr>
          <w:p>
            <w:pPr>
              <w:spacing w:after="0"/>
              <w:jc w:val="left"/>
            </w:pPr>
            <w:r>
              <w:rPr>
                <w:sz w:val="16"/>
              </w:rPr>
              <w:t>2005-11-27</w:t>
            </w:r>
          </w:p>
        </w:tc>
        <w:tc>
          <w:tcPr>
            <w:tcW w:type="dxa" w:w="1215"/>
          </w:tcPr>
          <w:p>
            <w:pPr>
              <w:spacing w:after="0"/>
              <w:jc w:val="left"/>
            </w:pPr>
            <w:r>
              <w:rPr>
                <w:sz w:val="16"/>
              </w:rPr>
              <w:t>High Wind</w:t>
            </w:r>
          </w:p>
        </w:tc>
        <w:tc>
          <w:tcPr>
            <w:tcW w:type="dxa" w:w="2254"/>
          </w:tcPr>
          <w:p>
            <w:pPr>
              <w:spacing w:after="0"/>
              <w:jc w:val="left"/>
            </w:pPr>
            <w:r>
              <w:rPr>
                <w:sz w:val="16"/>
              </w:rPr>
              <w:t>70 kt (81 mph) estimated gust</w:t>
            </w:r>
          </w:p>
        </w:tc>
        <w:tc>
          <w:tcPr>
            <w:tcW w:type="dxa" w:w="2592"/>
          </w:tcPr>
          <w:p>
            <w:pPr>
              <w:spacing w:after="0"/>
              <w:jc w:val="left"/>
            </w:pPr>
            <w:r>
              <w:rPr>
                <w:sz w:val="16"/>
              </w:rPr>
              <w:t>$5,000 property; crops not reported, reported for the zone (2005 dollars)</w:t>
            </w:r>
          </w:p>
        </w:tc>
        <w:tc>
          <w:tcPr>
            <w:tcW w:type="dxa" w:w="1035"/>
          </w:tcPr>
          <w:p>
            <w:pPr>
              <w:spacing w:after="0"/>
              <w:jc w:val="right"/>
            </w:pPr>
            <w:r>
              <w:rPr>
                <w:sz w:val="16"/>
              </w:rPr>
              <w:t>0, 0</w:t>
            </w:r>
          </w:p>
        </w:tc>
        <w:tc>
          <w:tcPr>
            <w:tcW w:type="dxa" w:w="1584"/>
          </w:tcPr>
          <w:p>
            <w:pPr>
              <w:spacing w:after="0"/>
              <w:jc w:val="left"/>
            </w:pPr>
            <w:r>
              <w:rPr>
                <w:sz w:val="16"/>
              </w:rPr>
              <w:t>NWS zone MOZ078 (CEDAR), zone-level: may include parts of neighboring counties</w:t>
            </w:r>
          </w:p>
        </w:tc>
        <w:tc>
          <w:tcPr>
            <w:tcW w:type="dxa" w:w="1835"/>
          </w:tcPr>
          <w:p>
            <w:pPr>
              <w:spacing w:after="0"/>
              <w:jc w:val="left"/>
            </w:pPr>
          </w:p>
        </w:tc>
        <w:tc>
          <w:tcPr>
            <w:tcW w:type="dxa" w:w="255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2003-05-04</w:t>
            </w:r>
          </w:p>
        </w:tc>
        <w:tc>
          <w:tcPr>
            <w:tcW w:type="dxa" w:w="1215"/>
          </w:tcPr>
          <w:p>
            <w:pPr>
              <w:spacing w:after="0"/>
              <w:jc w:val="left"/>
            </w:pPr>
            <w:r>
              <w:rPr>
                <w:sz w:val="16"/>
              </w:rPr>
              <w:t>Tornado</w:t>
            </w:r>
          </w:p>
        </w:tc>
        <w:tc>
          <w:tcPr>
            <w:tcW w:type="dxa" w:w="2254"/>
          </w:tcPr>
          <w:p>
            <w:pPr>
              <w:spacing w:after="0"/>
              <w:jc w:val="left"/>
            </w:pPr>
            <w:r>
              <w:rPr>
                <w:sz w:val="16"/>
              </w:rPr>
              <w:t>F3, 25 mi within this county, 880 yd wide</w:t>
            </w:r>
          </w:p>
        </w:tc>
        <w:tc>
          <w:tcPr>
            <w:tcW w:type="dxa" w:w="2592"/>
          </w:tcPr>
          <w:p>
            <w:pPr>
              <w:spacing w:after="0"/>
              <w:jc w:val="left"/>
            </w:pPr>
            <w:r>
              <w:rPr>
                <w:sz w:val="16"/>
              </w:rPr>
              <w:t>$40,000,000 property; $3,000,000 crops (2003 dollars)</w:t>
            </w:r>
          </w:p>
        </w:tc>
        <w:tc>
          <w:tcPr>
            <w:tcW w:type="dxa" w:w="1035"/>
          </w:tcPr>
          <w:p>
            <w:pPr>
              <w:spacing w:after="0"/>
              <w:jc w:val="right"/>
            </w:pPr>
            <w:r>
              <w:rPr>
                <w:sz w:val="16"/>
              </w:rPr>
              <w:t>3, 37</w:t>
            </w:r>
          </w:p>
        </w:tc>
        <w:tc>
          <w:tcPr>
            <w:tcW w:type="dxa" w:w="1584"/>
          </w:tcPr>
          <w:p>
            <w:pPr>
              <w:spacing w:after="0"/>
              <w:jc w:val="left"/>
            </w:pPr>
            <w:r>
              <w:rPr>
                <w:sz w:val="16"/>
              </w:rPr>
              <w:t>JERICO SPGS</w:t>
            </w:r>
          </w:p>
        </w:tc>
        <w:tc>
          <w:tcPr>
            <w:tcW w:type="dxa" w:w="1835"/>
          </w:tcPr>
          <w:p>
            <w:pPr>
              <w:spacing w:after="0"/>
              <w:jc w:val="left"/>
            </w:pPr>
          </w:p>
        </w:tc>
        <w:tc>
          <w:tcPr>
            <w:tcW w:type="dxa" w:w="2559"/>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2254"/>
          </w:tcPr>
          <w:p>
            <w:pPr>
              <w:spacing w:after="0"/>
              <w:jc w:val="left"/>
            </w:pPr>
          </w:p>
        </w:tc>
        <w:tc>
          <w:tcPr>
            <w:tcW w:type="dxa" w:w="2592"/>
          </w:tcPr>
          <w:p>
            <w:pPr>
              <w:spacing w:after="0"/>
              <w:jc w:val="left"/>
            </w:pPr>
            <w:r>
              <w:rPr>
                <w:sz w:val="16"/>
              </w:rPr>
              <w:t>$0 property; $0 crops, reported for the zone (2000 dollars)</w:t>
            </w:r>
          </w:p>
        </w:tc>
        <w:tc>
          <w:tcPr>
            <w:tcW w:type="dxa" w:w="1035"/>
          </w:tcPr>
          <w:p>
            <w:pPr>
              <w:spacing w:after="0"/>
              <w:jc w:val="right"/>
            </w:pPr>
            <w:r>
              <w:rPr>
                <w:sz w:val="16"/>
              </w:rPr>
              <w:t>0, 0</w:t>
            </w:r>
          </w:p>
        </w:tc>
        <w:tc>
          <w:tcPr>
            <w:tcW w:type="dxa" w:w="1584"/>
          </w:tcPr>
          <w:p>
            <w:pPr>
              <w:spacing w:after="0"/>
              <w:jc w:val="left"/>
            </w:pPr>
            <w:r>
              <w:rPr>
                <w:sz w:val="16"/>
              </w:rPr>
              <w:t>NWS zone MOZ078 (CEDAR), zone-level: may include parts of neighboring counties</w:t>
            </w:r>
          </w:p>
        </w:tc>
        <w:tc>
          <w:tcPr>
            <w:tcW w:type="dxa" w:w="1835"/>
          </w:tcPr>
          <w:p>
            <w:pPr>
              <w:spacing w:after="0"/>
              <w:jc w:val="left"/>
            </w:pPr>
          </w:p>
        </w:tc>
        <w:tc>
          <w:tcPr>
            <w:tcW w:type="dxa" w:w="25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1982-03-15</w:t>
            </w:r>
          </w:p>
        </w:tc>
        <w:tc>
          <w:tcPr>
            <w:tcW w:type="dxa" w:w="1215"/>
          </w:tcPr>
          <w:p>
            <w:pPr>
              <w:spacing w:after="0"/>
              <w:jc w:val="left"/>
            </w:pPr>
            <w:r>
              <w:rPr>
                <w:sz w:val="16"/>
              </w:rPr>
              <w:t>Tornado</w:t>
            </w:r>
          </w:p>
        </w:tc>
        <w:tc>
          <w:tcPr>
            <w:tcW w:type="dxa" w:w="2254"/>
          </w:tcPr>
          <w:p>
            <w:pPr>
              <w:spacing w:after="0"/>
              <w:jc w:val="left"/>
            </w:pPr>
            <w:r>
              <w:rPr>
                <w:sz w:val="16"/>
              </w:rPr>
              <w:t>F3, 14 mi path length (records before 1996 may include the whole path; rating and listing come from the county where the tornado began), 500 yd wide</w:t>
            </w:r>
          </w:p>
        </w:tc>
        <w:tc>
          <w:tcPr>
            <w:tcW w:type="dxa" w:w="2592"/>
          </w:tcPr>
          <w:p>
            <w:pPr>
              <w:spacing w:after="0"/>
              <w:jc w:val="left"/>
            </w:pPr>
            <w:r>
              <w:rPr>
                <w:sz w:val="16"/>
              </w:rPr>
              <w:t>$25,000,000 property; crops not recorded (1982 dollars)</w:t>
            </w:r>
          </w:p>
        </w:tc>
        <w:tc>
          <w:tcPr>
            <w:tcW w:type="dxa" w:w="1035"/>
          </w:tcPr>
          <w:p>
            <w:pPr>
              <w:spacing w:after="0"/>
              <w:jc w:val="right"/>
            </w:pPr>
            <w:r>
              <w:rPr>
                <w:sz w:val="16"/>
              </w:rPr>
              <w:t>1, 0</w:t>
            </w:r>
          </w:p>
        </w:tc>
        <w:tc>
          <w:tcPr>
            <w:tcW w:type="dxa" w:w="1584"/>
          </w:tcPr>
          <w:p>
            <w:pPr>
              <w:spacing w:after="0"/>
              <w:jc w:val="left"/>
            </w:pPr>
            <w:r>
              <w:rPr>
                <w:sz w:val="16"/>
              </w:rPr>
              <w:t>location not recorded</w:t>
            </w:r>
          </w:p>
        </w:tc>
        <w:tc>
          <w:tcPr>
            <w:tcW w:type="dxa" w:w="1835"/>
          </w:tcPr>
          <w:p>
            <w:pPr>
              <w:spacing w:after="0"/>
              <w:jc w:val="left"/>
            </w:pPr>
          </w:p>
        </w:tc>
        <w:tc>
          <w:tcPr>
            <w:tcW w:type="dxa" w:w="255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2.21</w:t>
            </w:r>
          </w:p>
        </w:tc>
        <w:tc>
          <w:tcPr>
            <w:tcW w:type="dxa" w:w="1451"/>
          </w:tcPr>
          <w:p>
            <w:pPr>
              <w:spacing w:after="0"/>
              <w:jc w:val="left"/>
            </w:pPr>
            <w:r>
              <w:rPr>
                <w:sz w:val="16"/>
              </w:rPr>
              <w:t>event-days per year</w:t>
            </w:r>
          </w:p>
        </w:tc>
        <w:tc>
          <w:tcPr>
            <w:tcW w:type="dxa" w:w="1574"/>
          </w:tcPr>
          <w:p>
            <w:pPr>
              <w:spacing w:after="0"/>
              <w:jc w:val="left"/>
            </w:pPr>
            <w:r>
              <w:rPr>
                <w:sz w:val="16"/>
              </w:rPr>
              <w:t>about 2.21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42</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2.21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13.5</w:t>
            </w:r>
          </w:p>
        </w:tc>
        <w:tc>
          <w:tcPr>
            <w:tcW w:type="dxa" w:w="1451"/>
          </w:tcPr>
          <w:p>
            <w:pPr>
              <w:spacing w:after="0"/>
              <w:jc w:val="left"/>
            </w:pPr>
            <w:r>
              <w:rPr>
                <w:sz w:val="16"/>
              </w:rPr>
              <w:t>event-days per year</w:t>
            </w:r>
          </w:p>
        </w:tc>
        <w:tc>
          <w:tcPr>
            <w:tcW w:type="dxa" w:w="1574"/>
          </w:tcPr>
          <w:p>
            <w:pPr>
              <w:spacing w:after="0"/>
              <w:jc w:val="left"/>
            </w:pPr>
            <w:r>
              <w:rPr>
                <w:sz w:val="16"/>
              </w:rPr>
              <w:t>about 13.5 days per year</w:t>
            </w:r>
          </w:p>
        </w:tc>
        <w:tc>
          <w:tcPr>
            <w:tcW w:type="dxa" w:w="1037"/>
          </w:tcPr>
          <w:p>
            <w:pPr>
              <w:spacing w:after="0"/>
              <w:jc w:val="left"/>
            </w:pPr>
            <w:r>
              <w:rPr>
                <w:sz w:val="16"/>
              </w:rPr>
              <w:t>Likely</w:t>
            </w:r>
          </w:p>
        </w:tc>
        <w:tc>
          <w:tcPr>
            <w:tcW w:type="dxa" w:w="1729"/>
          </w:tcPr>
          <w:p>
            <w:pPr>
              <w:spacing w:after="0"/>
              <w:jc w:val="left"/>
            </w:pPr>
            <w:r>
              <w:rPr>
                <w:sz w:val="16"/>
              </w:rPr>
              <w:t>event-days in 9 of 30 years, 1996 to 2025 (30%)</w:t>
            </w:r>
          </w:p>
        </w:tc>
        <w:tc>
          <w:tcPr>
            <w:tcW w:type="dxa" w:w="1521"/>
          </w:tcPr>
          <w:p>
            <w:pPr>
              <w:spacing w:after="0"/>
              <w:jc w:val="right"/>
            </w:pPr>
            <w:r>
              <w:rPr>
                <w:sz w:val="16"/>
              </w:rPr>
              <w:t>399</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13.5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0.00151</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0.151%</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6.79</w:t>
            </w:r>
          </w:p>
        </w:tc>
        <w:tc>
          <w:tcPr>
            <w:tcW w:type="dxa" w:w="1451"/>
          </w:tcPr>
          <w:p>
            <w:pPr>
              <w:spacing w:after="0"/>
              <w:jc w:val="left"/>
            </w:pPr>
            <w:r>
              <w:rPr>
                <w:sz w:val="16"/>
              </w:rPr>
              <w:t>events per year</w:t>
            </w:r>
          </w:p>
        </w:tc>
        <w:tc>
          <w:tcPr>
            <w:tcW w:type="dxa" w:w="1574"/>
          </w:tcPr>
          <w:p>
            <w:pPr>
              <w:spacing w:after="0"/>
              <w:jc w:val="left"/>
            </w:pPr>
            <w:r>
              <w:rPr>
                <w:sz w:val="16"/>
              </w:rPr>
              <w:t>about 6.79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257.9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15.4</w:t>
            </w:r>
          </w:p>
        </w:tc>
        <w:tc>
          <w:tcPr>
            <w:tcW w:type="dxa" w:w="1451"/>
          </w:tcPr>
          <w:p>
            <w:pPr>
              <w:spacing w:after="0"/>
              <w:jc w:val="left"/>
            </w:pPr>
            <w:r>
              <w:rPr>
                <w:sz w:val="16"/>
              </w:rPr>
              <w:t>event-days per year</w:t>
            </w:r>
          </w:p>
        </w:tc>
        <w:tc>
          <w:tcPr>
            <w:tcW w:type="dxa" w:w="1574"/>
          </w:tcPr>
          <w:p>
            <w:pPr>
              <w:spacing w:after="0"/>
              <w:jc w:val="left"/>
            </w:pPr>
            <w:r>
              <w:rPr>
                <w:sz w:val="16"/>
              </w:rPr>
              <w:t>about 15.4 days per year</w:t>
            </w:r>
          </w:p>
        </w:tc>
        <w:tc>
          <w:tcPr>
            <w:tcW w:type="dxa" w:w="1037"/>
          </w:tcPr>
          <w:p>
            <w:pPr>
              <w:spacing w:after="0"/>
              <w:jc w:val="left"/>
            </w:pPr>
            <w:r>
              <w:rPr>
                <w:sz w:val="16"/>
              </w:rPr>
              <w:t>Likely</w:t>
            </w:r>
          </w:p>
        </w:tc>
        <w:tc>
          <w:tcPr>
            <w:tcW w:type="dxa" w:w="1729"/>
          </w:tcPr>
          <w:p>
            <w:pPr>
              <w:spacing w:after="0"/>
              <w:jc w:val="left"/>
            </w:pPr>
            <w:r>
              <w:rPr>
                <w:sz w:val="16"/>
              </w:rPr>
              <w:t>event-days in 4 of 30 years, 1996 to 2025 (13.3%)</w:t>
            </w:r>
          </w:p>
        </w:tc>
        <w:tc>
          <w:tcPr>
            <w:tcW w:type="dxa" w:w="1521"/>
          </w:tcPr>
          <w:p>
            <w:pPr>
              <w:spacing w:after="0"/>
              <w:jc w:val="right"/>
            </w:pPr>
            <w:r>
              <w:rPr>
                <w:sz w:val="16"/>
              </w:rPr>
              <w:t>195</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15.4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w:t>
            </w:r>
          </w:p>
        </w:tc>
        <w:tc>
          <w:tcPr>
            <w:tcW w:type="dxa" w:w="1451"/>
          </w:tcPr>
          <w:p>
            <w:pPr>
              <w:spacing w:after="0"/>
              <w:jc w:val="left"/>
            </w:pPr>
            <w:r>
              <w:rPr>
                <w:sz w:val="16"/>
              </w:rPr>
              <w:t>events per year</w:t>
            </w:r>
          </w:p>
        </w:tc>
        <w:tc>
          <w:tcPr>
            <w:tcW w:type="dxa" w:w="1574"/>
          </w:tcPr>
          <w:p>
            <w:pPr>
              <w:spacing w:after="0"/>
              <w:jc w:val="left"/>
            </w:pPr>
            <w:r>
              <w:rPr>
                <w:sz w:val="16"/>
              </w:rPr>
              <w:t>about 1 in 100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0</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0.79</w:t>
            </w:r>
          </w:p>
        </w:tc>
        <w:tc>
          <w:tcPr>
            <w:tcW w:type="dxa" w:w="1451"/>
          </w:tcPr>
          <w:p>
            <w:pPr>
              <w:spacing w:after="0"/>
              <w:jc w:val="left"/>
            </w:pPr>
            <w:r>
              <w:rPr>
                <w:sz w:val="16"/>
              </w:rPr>
              <w:t>event-days per year</w:t>
            </w:r>
          </w:p>
        </w:tc>
        <w:tc>
          <w:tcPr>
            <w:tcW w:type="dxa" w:w="1574"/>
          </w:tcPr>
          <w:p>
            <w:pPr>
              <w:spacing w:after="0"/>
              <w:jc w:val="left"/>
            </w:pPr>
            <w:r>
              <w:rPr>
                <w:sz w:val="16"/>
              </w:rPr>
              <w:t>about 0.79 days per year</w:t>
            </w:r>
          </w:p>
        </w:tc>
        <w:tc>
          <w:tcPr>
            <w:tcW w:type="dxa" w:w="1037"/>
          </w:tcPr>
          <w:p>
            <w:pPr>
              <w:spacing w:after="0"/>
              <w:jc w:val="left"/>
            </w:pPr>
            <w:r>
              <w:rPr>
                <w:sz w:val="16"/>
              </w:rPr>
              <w:t>Likely</w:t>
            </w:r>
          </w:p>
        </w:tc>
        <w:tc>
          <w:tcPr>
            <w:tcW w:type="dxa" w:w="1729"/>
          </w:tcPr>
          <w:p>
            <w:pPr>
              <w:spacing w:after="0"/>
              <w:jc w:val="left"/>
            </w:pPr>
            <w:r>
              <w:rPr>
                <w:sz w:val="16"/>
              </w:rPr>
              <w:t>event-days in 7 of 30 years, 1996 to 2025 (23.3%)</w:t>
            </w:r>
          </w:p>
        </w:tc>
        <w:tc>
          <w:tcPr>
            <w:tcW w:type="dxa" w:w="1521"/>
          </w:tcPr>
          <w:p>
            <w:pPr>
              <w:spacing w:after="0"/>
              <w:jc w:val="right"/>
            </w:pPr>
            <w:r>
              <w:rPr>
                <w:sz w:val="16"/>
              </w:rPr>
              <w:t>54</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1.36</w:t>
            </w:r>
          </w:p>
        </w:tc>
        <w:tc>
          <w:tcPr>
            <w:tcW w:type="dxa" w:w="1451"/>
          </w:tcPr>
          <w:p>
            <w:pPr>
              <w:spacing w:after="0"/>
              <w:jc w:val="left"/>
            </w:pPr>
            <w:r>
              <w:rPr>
                <w:sz w:val="16"/>
              </w:rPr>
              <w:t>event-days per year</w:t>
            </w:r>
          </w:p>
        </w:tc>
        <w:tc>
          <w:tcPr>
            <w:tcW w:type="dxa" w:w="1574"/>
          </w:tcPr>
          <w:p>
            <w:pPr>
              <w:spacing w:after="0"/>
              <w:jc w:val="left"/>
            </w:pPr>
            <w:r>
              <w:rPr>
                <w:sz w:val="16"/>
              </w:rPr>
              <w:t>about 1.36 days per year</w:t>
            </w:r>
          </w:p>
        </w:tc>
        <w:tc>
          <w:tcPr>
            <w:tcW w:type="dxa" w:w="1037"/>
          </w:tcPr>
          <w:p>
            <w:pPr>
              <w:spacing w:after="0"/>
              <w:jc w:val="left"/>
            </w:pPr>
            <w:r>
              <w:rPr>
                <w:sz w:val="16"/>
              </w:rPr>
              <w:t>Likely</w:t>
            </w:r>
          </w:p>
        </w:tc>
        <w:tc>
          <w:tcPr>
            <w:tcW w:type="dxa" w:w="1729"/>
          </w:tcPr>
          <w:p>
            <w:pPr>
              <w:spacing w:after="0"/>
              <w:jc w:val="left"/>
            </w:pPr>
            <w:r>
              <w:rPr>
                <w:sz w:val="16"/>
              </w:rPr>
              <w:t>event-days in 21 of 30 years, 1996 to 2025 (70%)</w:t>
            </w:r>
          </w:p>
        </w:tc>
        <w:tc>
          <w:tcPr>
            <w:tcW w:type="dxa" w:w="1521"/>
          </w:tcPr>
          <w:p>
            <w:pPr>
              <w:spacing w:after="0"/>
              <w:jc w:val="right"/>
            </w:pPr>
            <w:r>
              <w:rPr>
                <w:sz w:val="16"/>
              </w:rPr>
              <w:t>38</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0.169</w:t>
            </w:r>
          </w:p>
        </w:tc>
        <w:tc>
          <w:tcPr>
            <w:tcW w:type="dxa" w:w="1451"/>
          </w:tcPr>
          <w:p>
            <w:pPr>
              <w:spacing w:after="0"/>
              <w:jc w:val="left"/>
            </w:pPr>
            <w:r>
              <w:rPr>
                <w:sz w:val="16"/>
              </w:rPr>
              <w:t>events per year (modeled)</w:t>
            </w:r>
          </w:p>
        </w:tc>
        <w:tc>
          <w:tcPr>
            <w:tcW w:type="dxa" w:w="1574"/>
          </w:tcPr>
          <w:p>
            <w:pPr>
              <w:spacing w:after="0"/>
              <w:jc w:val="left"/>
            </w:pPr>
            <w:r>
              <w:rPr>
                <w:sz w:val="16"/>
              </w:rPr>
              <w:t>about 1 in 6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54.8</w:t>
            </w:r>
          </w:p>
        </w:tc>
        <w:tc>
          <w:tcPr>
            <w:tcW w:type="dxa" w:w="1451"/>
          </w:tcPr>
          <w:p>
            <w:pPr>
              <w:spacing w:after="0"/>
              <w:jc w:val="left"/>
            </w:pPr>
            <w:r>
              <w:rPr>
                <w:sz w:val="16"/>
              </w:rPr>
              <w:t>days per year with a strike</w:t>
            </w:r>
          </w:p>
        </w:tc>
        <w:tc>
          <w:tcPr>
            <w:tcW w:type="dxa" w:w="1574"/>
          </w:tcPr>
          <w:p>
            <w:pPr>
              <w:spacing w:after="0"/>
              <w:jc w:val="left"/>
            </w:pPr>
            <w:r>
              <w:rPr>
                <w:sz w:val="16"/>
              </w:rPr>
              <w:t>about 54.8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5.23</w:t>
            </w:r>
          </w:p>
        </w:tc>
        <w:tc>
          <w:tcPr>
            <w:tcW w:type="dxa" w:w="1451"/>
          </w:tcPr>
          <w:p>
            <w:pPr>
              <w:spacing w:after="0"/>
              <w:jc w:val="left"/>
            </w:pPr>
            <w:r>
              <w:rPr>
                <w:sz w:val="16"/>
              </w:rPr>
              <w:t>events per year</w:t>
            </w:r>
          </w:p>
        </w:tc>
        <w:tc>
          <w:tcPr>
            <w:tcW w:type="dxa" w:w="1574"/>
          </w:tcPr>
          <w:p>
            <w:pPr>
              <w:spacing w:after="0"/>
              <w:jc w:val="left"/>
            </w:pPr>
            <w:r>
              <w:rPr>
                <w:sz w:val="16"/>
              </w:rPr>
              <w:t>about 5.23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199</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0.333</w:t>
            </w:r>
          </w:p>
        </w:tc>
        <w:tc>
          <w:tcPr>
            <w:tcW w:type="dxa" w:w="1451"/>
          </w:tcPr>
          <w:p>
            <w:pPr>
              <w:spacing w:after="0"/>
              <w:jc w:val="left"/>
            </w:pPr>
            <w:r>
              <w:rPr>
                <w:sz w:val="16"/>
              </w:rPr>
              <w:t>events per year</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0.00144</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0.144%</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11.2</w:t>
            </w:r>
          </w:p>
        </w:tc>
        <w:tc>
          <w:tcPr>
            <w:tcW w:type="dxa" w:w="1451"/>
          </w:tcPr>
          <w:p>
            <w:pPr>
              <w:spacing w:after="0"/>
              <w:jc w:val="left"/>
            </w:pPr>
            <w:r>
              <w:rPr>
                <w:sz w:val="16"/>
              </w:rPr>
              <w:t>event-days per year</w:t>
            </w:r>
          </w:p>
        </w:tc>
        <w:tc>
          <w:tcPr>
            <w:tcW w:type="dxa" w:w="1574"/>
          </w:tcPr>
          <w:p>
            <w:pPr>
              <w:spacing w:after="0"/>
              <w:jc w:val="left"/>
            </w:pPr>
            <w:r>
              <w:rPr>
                <w:sz w:val="16"/>
              </w:rPr>
              <w:t>about 11.2 days per year</w:t>
            </w:r>
          </w:p>
        </w:tc>
        <w:tc>
          <w:tcPr>
            <w:tcW w:type="dxa" w:w="1037"/>
          </w:tcPr>
          <w:p>
            <w:pPr>
              <w:spacing w:after="0"/>
              <w:jc w:val="left"/>
            </w:pPr>
            <w:r>
              <w:rPr>
                <w:sz w:val="16"/>
              </w:rPr>
              <w:t>Likely</w:t>
            </w:r>
          </w:p>
        </w:tc>
        <w:tc>
          <w:tcPr>
            <w:tcW w:type="dxa" w:w="1729"/>
          </w:tcPr>
          <w:p>
            <w:pPr>
              <w:spacing w:after="0"/>
              <w:jc w:val="left"/>
            </w:pPr>
            <w:r>
              <w:rPr>
                <w:sz w:val="16"/>
              </w:rPr>
              <w:t>event-days in 20 of 30 years, 1996 to 2025 (66.7%)</w:t>
            </w:r>
          </w:p>
        </w:tc>
        <w:tc>
          <w:tcPr>
            <w:tcW w:type="dxa" w:w="1521"/>
          </w:tcPr>
          <w:p>
            <w:pPr>
              <w:spacing w:after="0"/>
              <w:jc w:val="right"/>
            </w:pPr>
            <w:r>
              <w:rPr>
                <w:sz w:val="16"/>
              </w:rPr>
              <w:t>213</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107</w:t>
            </w:r>
          </w:p>
        </w:tc>
        <w:tc>
          <w:tcPr>
            <w:tcW w:type="dxa" w:w="1476"/>
          </w:tcPr>
          <w:p>
            <w:pPr>
              <w:spacing w:after="0"/>
              <w:jc w:val="right"/>
            </w:pPr>
            <w:r>
              <w:rPr>
                <w:sz w:val="16"/>
              </w:rPr>
              <w:t>30</w:t>
            </w:r>
          </w:p>
        </w:tc>
        <w:tc>
          <w:tcPr>
            <w:tcW w:type="dxa" w:w="1476"/>
          </w:tcPr>
          <w:p>
            <w:pPr>
              <w:spacing w:after="0"/>
              <w:jc w:val="right"/>
            </w:pPr>
            <w:r>
              <w:rPr>
                <w:sz w:val="16"/>
              </w:rPr>
              <w:t>3.57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76.9</w:t>
            </w:r>
          </w:p>
        </w:tc>
        <w:tc>
          <w:tcPr>
            <w:tcW w:type="dxa" w:w="680"/>
          </w:tcPr>
          <w:p>
            <w:pPr>
              <w:spacing w:after="0"/>
              <w:jc w:val="right"/>
            </w:pPr>
            <w:r>
              <w:rPr>
                <w:sz w:val="16"/>
              </w:rPr>
              <w:t>84.4</w:t>
            </w:r>
          </w:p>
        </w:tc>
        <w:tc>
          <w:tcPr>
            <w:tcW w:type="dxa" w:w="648"/>
          </w:tcPr>
          <w:p>
            <w:pPr>
              <w:spacing w:after="0"/>
              <w:jc w:val="right"/>
            </w:pPr>
            <w:r>
              <w:rPr>
                <w:sz w:val="16"/>
              </w:rPr>
              <w:t>89.8</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Agriculture is 65%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3"/>
          </w:tcPr>
          <w:p>
            <w:pPr>
              <w:spacing w:after="0"/>
              <w:jc w:val="right"/>
            </w:pPr>
            <w:r>
              <w:rPr>
                <w:sz w:val="16"/>
              </w:rPr>
              <w:t>85.4</w:t>
            </w:r>
          </w:p>
        </w:tc>
        <w:tc>
          <w:tcPr>
            <w:tcW w:type="dxa" w:w="680"/>
          </w:tcPr>
          <w:p>
            <w:pPr>
              <w:spacing w:after="0"/>
              <w:jc w:val="right"/>
            </w:pPr>
            <w:r>
              <w:rPr>
                <w:sz w:val="16"/>
              </w:rPr>
              <w:t>94.7</w:t>
            </w:r>
          </w:p>
        </w:tc>
        <w:tc>
          <w:tcPr>
            <w:tcW w:type="dxa" w:w="648"/>
          </w:tcPr>
          <w:p>
            <w:pPr>
              <w:spacing w:after="0"/>
              <w:jc w:val="right"/>
            </w:pPr>
            <w:r>
              <w:rPr>
                <w:sz w:val="16"/>
              </w:rPr>
              <w:t>96.2</w:t>
            </w:r>
          </w:p>
        </w:tc>
        <w:tc>
          <w:tcPr>
            <w:tcW w:type="dxa" w:w="3512"/>
          </w:tcPr>
          <w:p>
            <w:pPr>
              <w:spacing w:after="0"/>
              <w:jc w:val="left"/>
            </w:pPr>
            <w:r>
              <w:rPr>
                <w:sz w:val="16"/>
              </w:rPr>
              <w:t>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39.8</w:t>
            </w:r>
          </w:p>
        </w:tc>
        <w:tc>
          <w:tcPr>
            <w:tcW w:type="dxa" w:w="680"/>
          </w:tcPr>
          <w:p>
            <w:pPr>
              <w:spacing w:after="0"/>
              <w:jc w:val="right"/>
            </w:pPr>
            <w:r>
              <w:rPr>
                <w:sz w:val="16"/>
              </w:rPr>
              <w:t>54.3</w:t>
            </w:r>
          </w:p>
        </w:tc>
        <w:tc>
          <w:tcPr>
            <w:tcW w:type="dxa" w:w="648"/>
          </w:tcPr>
          <w:p>
            <w:pPr>
              <w:spacing w:after="0"/>
              <w:jc w:val="right"/>
            </w:pPr>
            <w:r>
              <w:rPr>
                <w:sz w:val="16"/>
              </w:rPr>
              <w:t>72.5</w:t>
            </w:r>
          </w:p>
        </w:tc>
        <w:tc>
          <w:tcPr>
            <w:tcW w:type="dxa" w:w="3512"/>
          </w:tcPr>
          <w:p>
            <w:pPr>
              <w:spacing w:after="0"/>
              <w:jc w:val="left"/>
            </w:pPr>
            <w:r>
              <w:rPr>
                <w:sz w:val="16"/>
              </w:rPr>
              <w:t>Relatively Low 2, Very Low 2</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78.2</w:t>
            </w:r>
          </w:p>
        </w:tc>
        <w:tc>
          <w:tcPr>
            <w:tcW w:type="dxa" w:w="680"/>
          </w:tcPr>
          <w:p>
            <w:pPr>
              <w:spacing w:after="0"/>
              <w:jc w:val="right"/>
            </w:pPr>
            <w:r>
              <w:rPr>
                <w:sz w:val="16"/>
              </w:rPr>
              <w:t>84.8</w:t>
            </w:r>
          </w:p>
        </w:tc>
        <w:tc>
          <w:tcPr>
            <w:tcW w:type="dxa" w:w="648"/>
          </w:tcPr>
          <w:p>
            <w:pPr>
              <w:spacing w:after="0"/>
              <w:jc w:val="right"/>
            </w:pPr>
            <w:r>
              <w:rPr>
                <w:sz w:val="16"/>
              </w:rPr>
              <w:t>89.6</w:t>
            </w:r>
          </w:p>
        </w:tc>
        <w:tc>
          <w:tcPr>
            <w:tcW w:type="dxa" w:w="3512"/>
          </w:tcPr>
          <w:p>
            <w:pPr>
              <w:spacing w:after="0"/>
              <w:jc w:val="left"/>
            </w:pPr>
            <w:r>
              <w:rPr>
                <w:sz w:val="16"/>
              </w:rPr>
              <w:t>Relatively High 2,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88.1</w:t>
            </w:r>
          </w:p>
        </w:tc>
        <w:tc>
          <w:tcPr>
            <w:tcW w:type="dxa" w:w="680"/>
          </w:tcPr>
          <w:p>
            <w:pPr>
              <w:spacing w:after="0"/>
              <w:jc w:val="right"/>
            </w:pPr>
            <w:r>
              <w:rPr>
                <w:sz w:val="16"/>
              </w:rPr>
              <w:t>90.9</w:t>
            </w:r>
          </w:p>
        </w:tc>
        <w:tc>
          <w:tcPr>
            <w:tcW w:type="dxa" w:w="648"/>
          </w:tcPr>
          <w:p>
            <w:pPr>
              <w:spacing w:after="0"/>
              <w:jc w:val="right"/>
            </w:pPr>
            <w:r>
              <w:rPr>
                <w:sz w:val="16"/>
              </w:rPr>
              <w:t>94.3</w:t>
            </w:r>
          </w:p>
        </w:tc>
        <w:tc>
          <w:tcPr>
            <w:tcW w:type="dxa" w:w="3512"/>
          </w:tcPr>
          <w:p>
            <w:pPr>
              <w:spacing w:after="0"/>
              <w:jc w:val="left"/>
            </w:pPr>
            <w:r>
              <w:rPr>
                <w:sz w:val="16"/>
              </w:rPr>
              <w:t>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37.2</w:t>
            </w:r>
          </w:p>
        </w:tc>
        <w:tc>
          <w:tcPr>
            <w:tcW w:type="dxa" w:w="680"/>
          </w:tcPr>
          <w:p>
            <w:pPr>
              <w:spacing w:after="0"/>
              <w:jc w:val="right"/>
            </w:pPr>
            <w:r>
              <w:rPr>
                <w:sz w:val="16"/>
              </w:rPr>
              <w:t>38.8</w:t>
            </w:r>
          </w:p>
        </w:tc>
        <w:tc>
          <w:tcPr>
            <w:tcW w:type="dxa" w:w="648"/>
          </w:tcPr>
          <w:p>
            <w:pPr>
              <w:spacing w:after="0"/>
              <w:jc w:val="right"/>
            </w:pPr>
            <w:r>
              <w:rPr>
                <w:sz w:val="16"/>
              </w:rPr>
              <w:t>40.4</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92.8</w:t>
            </w:r>
          </w:p>
        </w:tc>
        <w:tc>
          <w:tcPr>
            <w:tcW w:type="dxa" w:w="680"/>
          </w:tcPr>
          <w:p>
            <w:pPr>
              <w:spacing w:after="0"/>
              <w:jc w:val="right"/>
            </w:pPr>
            <w:r>
              <w:rPr>
                <w:sz w:val="16"/>
              </w:rPr>
              <w:t>95.8</w:t>
            </w:r>
          </w:p>
        </w:tc>
        <w:tc>
          <w:tcPr>
            <w:tcW w:type="dxa" w:w="648"/>
          </w:tcPr>
          <w:p>
            <w:pPr>
              <w:spacing w:after="0"/>
              <w:jc w:val="right"/>
            </w:pPr>
            <w:r>
              <w:rPr>
                <w:sz w:val="16"/>
              </w:rPr>
              <w:t>97.4</w:t>
            </w:r>
          </w:p>
        </w:tc>
        <w:tc>
          <w:tcPr>
            <w:tcW w:type="dxa" w:w="3512"/>
          </w:tcPr>
          <w:p>
            <w:pPr>
              <w:spacing w:after="0"/>
              <w:jc w:val="left"/>
            </w:pPr>
            <w:r>
              <w:rPr>
                <w:sz w:val="16"/>
              </w:rPr>
              <w:t>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48.1</w:t>
            </w:r>
          </w:p>
        </w:tc>
        <w:tc>
          <w:tcPr>
            <w:tcW w:type="dxa" w:w="680"/>
          </w:tcPr>
          <w:p>
            <w:pPr>
              <w:spacing w:after="0"/>
              <w:jc w:val="right"/>
            </w:pPr>
            <w:r>
              <w:rPr>
                <w:sz w:val="16"/>
              </w:rPr>
              <w:t>65.3</w:t>
            </w:r>
          </w:p>
        </w:tc>
        <w:tc>
          <w:tcPr>
            <w:tcW w:type="dxa" w:w="648"/>
          </w:tcPr>
          <w:p>
            <w:pPr>
              <w:spacing w:after="0"/>
              <w:jc w:val="right"/>
            </w:pPr>
            <w:r>
              <w:rPr>
                <w:sz w:val="16"/>
              </w:rPr>
              <w:t>71.6</w:t>
            </w:r>
          </w:p>
        </w:tc>
        <w:tc>
          <w:tcPr>
            <w:tcW w:type="dxa" w:w="3512"/>
          </w:tcPr>
          <w:p>
            <w:pPr>
              <w:spacing w:after="0"/>
              <w:jc w:val="left"/>
            </w:pPr>
            <w:r>
              <w:rPr>
                <w:sz w:val="16"/>
              </w:rPr>
              <w:t>Relatively Moderate 3,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47.8</w:t>
            </w:r>
          </w:p>
        </w:tc>
        <w:tc>
          <w:tcPr>
            <w:tcW w:type="dxa" w:w="680"/>
          </w:tcPr>
          <w:p>
            <w:pPr>
              <w:spacing w:after="0"/>
              <w:jc w:val="right"/>
            </w:pPr>
            <w:r>
              <w:rPr>
                <w:sz w:val="16"/>
              </w:rPr>
              <w:t>73.9</w:t>
            </w:r>
          </w:p>
        </w:tc>
        <w:tc>
          <w:tcPr>
            <w:tcW w:type="dxa" w:w="648"/>
          </w:tcPr>
          <w:p>
            <w:pPr>
              <w:spacing w:after="0"/>
              <w:jc w:val="right"/>
            </w:pPr>
            <w:r>
              <w:rPr>
                <w:sz w:val="16"/>
              </w:rPr>
              <w:t>77.0</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76.7</w:t>
            </w:r>
          </w:p>
        </w:tc>
        <w:tc>
          <w:tcPr>
            <w:tcW w:type="dxa" w:w="680"/>
          </w:tcPr>
          <w:p>
            <w:pPr>
              <w:spacing w:after="0"/>
              <w:jc w:val="right"/>
            </w:pPr>
            <w:r>
              <w:rPr>
                <w:sz w:val="16"/>
              </w:rPr>
              <w:t>82.7</w:t>
            </w:r>
          </w:p>
        </w:tc>
        <w:tc>
          <w:tcPr>
            <w:tcW w:type="dxa" w:w="648"/>
          </w:tcPr>
          <w:p>
            <w:pPr>
              <w:spacing w:after="0"/>
              <w:jc w:val="right"/>
            </w:pPr>
            <w:r>
              <w:rPr>
                <w:sz w:val="16"/>
              </w:rPr>
              <w:t>90.6</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94.8</w:t>
            </w:r>
          </w:p>
        </w:tc>
        <w:tc>
          <w:tcPr>
            <w:tcW w:type="dxa" w:w="680"/>
          </w:tcPr>
          <w:p>
            <w:pPr>
              <w:spacing w:after="0"/>
              <w:jc w:val="right"/>
            </w:pPr>
            <w:r>
              <w:rPr>
                <w:sz w:val="16"/>
              </w:rPr>
              <w:t>96.9</w:t>
            </w:r>
          </w:p>
        </w:tc>
        <w:tc>
          <w:tcPr>
            <w:tcW w:type="dxa" w:w="648"/>
          </w:tcPr>
          <w:p>
            <w:pPr>
              <w:spacing w:after="0"/>
              <w:jc w:val="right"/>
            </w:pPr>
            <w:r>
              <w:rPr>
                <w:sz w:val="16"/>
              </w:rPr>
              <w:t>98.7</w:t>
            </w:r>
          </w:p>
        </w:tc>
        <w:tc>
          <w:tcPr>
            <w:tcW w:type="dxa" w:w="3512"/>
          </w:tcPr>
          <w:p>
            <w:pPr>
              <w:spacing w:after="0"/>
              <w:jc w:val="left"/>
            </w:pPr>
            <w:r>
              <w:rPr>
                <w:sz w:val="16"/>
              </w:rPr>
              <w:t>Very High 2,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89.3</w:t>
            </w:r>
          </w:p>
        </w:tc>
        <w:tc>
          <w:tcPr>
            <w:tcW w:type="dxa" w:w="680"/>
          </w:tcPr>
          <w:p>
            <w:pPr>
              <w:spacing w:after="0"/>
              <w:jc w:val="right"/>
            </w:pPr>
            <w:r>
              <w:rPr>
                <w:sz w:val="16"/>
              </w:rPr>
              <w:t>93.7</w:t>
            </w:r>
          </w:p>
        </w:tc>
        <w:tc>
          <w:tcPr>
            <w:tcW w:type="dxa" w:w="648"/>
          </w:tcPr>
          <w:p>
            <w:pPr>
              <w:spacing w:after="0"/>
              <w:jc w:val="right"/>
            </w:pPr>
            <w:r>
              <w:rPr>
                <w:sz w:val="16"/>
              </w:rPr>
              <w:t>98.1</w:t>
            </w:r>
          </w:p>
        </w:tc>
        <w:tc>
          <w:tcPr>
            <w:tcW w:type="dxa" w:w="3512"/>
          </w:tcPr>
          <w:p>
            <w:pPr>
              <w:spacing w:after="0"/>
              <w:jc w:val="left"/>
            </w:pPr>
            <w:r>
              <w:rPr>
                <w:sz w:val="16"/>
              </w:rPr>
              <w:t>Very High 2, Relatively High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80.9</w:t>
            </w:r>
          </w:p>
        </w:tc>
        <w:tc>
          <w:tcPr>
            <w:tcW w:type="dxa" w:w="680"/>
          </w:tcPr>
          <w:p>
            <w:pPr>
              <w:spacing w:after="0"/>
              <w:jc w:val="right"/>
            </w:pPr>
            <w:r>
              <w:rPr>
                <w:sz w:val="16"/>
              </w:rPr>
              <w:t>85.0</w:t>
            </w:r>
          </w:p>
        </w:tc>
        <w:tc>
          <w:tcPr>
            <w:tcW w:type="dxa" w:w="648"/>
          </w:tcPr>
          <w:p>
            <w:pPr>
              <w:spacing w:after="0"/>
              <w:jc w:val="right"/>
            </w:pPr>
            <w:r>
              <w:rPr>
                <w:sz w:val="16"/>
              </w:rPr>
              <w:t>86.9</w:t>
            </w:r>
          </w:p>
        </w:tc>
        <w:tc>
          <w:tcPr>
            <w:tcW w:type="dxa" w:w="3512"/>
          </w:tcPr>
          <w:p>
            <w:pPr>
              <w:spacing w:after="0"/>
              <w:jc w:val="left"/>
            </w:pPr>
            <w:r>
              <w:rPr>
                <w:sz w:val="16"/>
              </w:rPr>
              <w:t>Relatively Low 4</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78.1</w:t>
            </w:r>
          </w:p>
        </w:tc>
        <w:tc>
          <w:tcPr>
            <w:tcW w:type="dxa" w:w="680"/>
          </w:tcPr>
          <w:p>
            <w:pPr>
              <w:spacing w:after="0"/>
              <w:jc w:val="right"/>
            </w:pPr>
            <w:r>
              <w:rPr>
                <w:sz w:val="16"/>
              </w:rPr>
              <w:t>87.0</w:t>
            </w:r>
          </w:p>
        </w:tc>
        <w:tc>
          <w:tcPr>
            <w:tcW w:type="dxa" w:w="648"/>
          </w:tcPr>
          <w:p>
            <w:pPr>
              <w:spacing w:after="0"/>
              <w:jc w:val="right"/>
            </w:pPr>
            <w:r>
              <w:rPr>
                <w:sz w:val="16"/>
              </w:rPr>
              <w:t>92.9</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441"/>
        <w:gridCol w:w="1614"/>
        <w:gridCol w:w="3061"/>
        <w:gridCol w:w="2441"/>
        <w:gridCol w:w="1717"/>
        <w:gridCol w:w="2089"/>
        <w:gridCol w:w="750"/>
      </w:tblGrid>
      <w:tr>
        <w:trPr>
          <w:cantSplit/>
          <w:tblHeader/>
        </w:trPr>
        <w:tc>
          <w:tcPr>
            <w:tcW w:type="dxa" w:w="2441"/>
            <w:shd w:val="clear" w:color="auto" w:fill="E8E8E8"/>
          </w:tcPr>
          <w:p>
            <w:pPr>
              <w:spacing w:after="0"/>
              <w:jc w:val="left"/>
            </w:pPr>
            <w:r>
              <w:rPr>
                <w:b/>
                <w:sz w:val="16"/>
              </w:rPr>
              <w:t>Member</w:t>
            </w:r>
          </w:p>
        </w:tc>
        <w:tc>
          <w:tcPr>
            <w:tcW w:type="dxa" w:w="1614"/>
            <w:shd w:val="clear" w:color="auto" w:fill="E8E8E8"/>
          </w:tcPr>
          <w:p>
            <w:pPr>
              <w:spacing w:after="0"/>
              <w:jc w:val="left"/>
            </w:pPr>
            <w:r>
              <w:rPr>
                <w:b/>
                <w:sz w:val="16"/>
              </w:rPr>
              <w:t>Type</w:t>
            </w:r>
          </w:p>
        </w:tc>
        <w:tc>
          <w:tcPr>
            <w:tcW w:type="dxa" w:w="3061"/>
            <w:shd w:val="clear" w:color="auto" w:fill="E8E8E8"/>
          </w:tcPr>
          <w:p>
            <w:pPr>
              <w:spacing w:after="0"/>
              <w:jc w:val="left"/>
            </w:pPr>
            <w:r>
              <w:rPr>
                <w:b/>
                <w:sz w:val="16"/>
              </w:rPr>
              <w:t>Plan status</w:t>
            </w:r>
          </w:p>
        </w:tc>
        <w:tc>
          <w:tcPr>
            <w:tcW w:type="dxa" w:w="244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1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8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50"/>
            <w:shd w:val="clear" w:color="auto" w:fill="E8E8E8"/>
          </w:tcPr>
          <w:p>
            <w:pPr>
              <w:spacing w:after="0"/>
              <w:jc w:val="left"/>
            </w:pPr>
            <w:r>
              <w:rPr>
                <w:b/>
                <w:sz w:val="16"/>
              </w:rPr>
              <w:t>Notes</w:t>
            </w:r>
          </w:p>
        </w:tc>
      </w:tr>
      <w:tr>
        <w:trPr>
          <w:cantSplit/>
        </w:trPr>
        <w:tc>
          <w:tcPr>
            <w:tcW w:type="dxa" w:w="2441"/>
          </w:tcPr>
          <w:p>
            <w:pPr>
              <w:spacing w:after="0"/>
              <w:jc w:val="left"/>
            </w:pPr>
            <w:r>
              <w:rPr>
                <w:sz w:val="16"/>
              </w:rPr>
              <w:t>Cedar County (unincorporated area)</w:t>
            </w:r>
          </w:p>
        </w:tc>
        <w:tc>
          <w:tcPr>
            <w:tcW w:type="dxa" w:w="1614"/>
          </w:tcPr>
          <w:p>
            <w:pPr>
              <w:spacing w:after="0"/>
              <w:jc w:val="left"/>
            </w:pPr>
            <w:r>
              <w:rPr>
                <w:sz w:val="16"/>
              </w:rPr>
              <w:t>Unincorporated</w:t>
            </w:r>
          </w:p>
        </w:tc>
        <w:tc>
          <w:tcPr>
            <w:tcW w:type="dxa" w:w="3061"/>
          </w:tcPr>
          <w:p>
            <w:pPr>
              <w:spacing w:after="0"/>
              <w:jc w:val="left"/>
            </w:pPr>
            <w:r>
              <w:rPr>
                <w:sz w:val="16"/>
              </w:rPr>
              <w:t>Approved, expires 2028-12-12</w:t>
            </w:r>
          </w:p>
        </w:tc>
        <w:tc>
          <w:tcPr>
            <w:tcW w:type="dxa" w:w="2441"/>
          </w:tcPr>
          <w:p>
            <w:pPr>
              <w:spacing w:after="0"/>
              <w:jc w:val="right"/>
            </w:pPr>
            <w:r>
              <w:rPr>
                <w:sz w:val="16"/>
              </w:rPr>
              <w:t>FMA RL 0, SRL 0; any 0</w:t>
            </w:r>
          </w:p>
        </w:tc>
        <w:tc>
          <w:tcPr>
            <w:tcW w:type="dxa" w:w="1717"/>
          </w:tcPr>
          <w:p>
            <w:pPr>
              <w:spacing w:after="0"/>
              <w:jc w:val="right"/>
            </w:pPr>
            <w:r>
              <w:rPr>
                <w:sz w:val="16"/>
              </w:rPr>
              <w:t>$3,200,615.61</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441"/>
          </w:tcPr>
          <w:p>
            <w:pPr>
              <w:spacing w:after="0"/>
              <w:jc w:val="left"/>
            </w:pPr>
            <w:r>
              <w:rPr>
                <w:sz w:val="16"/>
              </w:rPr>
              <w:t>El Dorado Springs city</w:t>
            </w:r>
          </w:p>
        </w:tc>
        <w:tc>
          <w:tcPr>
            <w:tcW w:type="dxa" w:w="1614"/>
          </w:tcPr>
          <w:p>
            <w:pPr>
              <w:spacing w:after="0"/>
              <w:jc w:val="left"/>
            </w:pPr>
            <w:r>
              <w:rPr>
                <w:sz w:val="16"/>
              </w:rPr>
              <w:t>City</w:t>
            </w:r>
          </w:p>
        </w:tc>
        <w:tc>
          <w:tcPr>
            <w:tcW w:type="dxa" w:w="3061"/>
          </w:tcPr>
          <w:p>
            <w:pPr>
              <w:spacing w:after="0"/>
              <w:jc w:val="left"/>
            </w:pPr>
            <w:r>
              <w:rPr>
                <w:sz w:val="16"/>
              </w:rPr>
              <w:t>Approved, expires 2028-12-12</w:t>
            </w:r>
          </w:p>
        </w:tc>
        <w:tc>
          <w:tcPr>
            <w:tcW w:type="dxa" w:w="2441"/>
          </w:tcPr>
          <w:p>
            <w:pPr>
              <w:spacing w:after="0"/>
              <w:jc w:val="right"/>
            </w:pPr>
            <w:r>
              <w:rPr>
                <w:sz w:val="16"/>
              </w:rPr>
              <w:t>FMA RL 0, SRL 0; any 0</w:t>
            </w:r>
          </w:p>
        </w:tc>
        <w:tc>
          <w:tcPr>
            <w:tcW w:type="dxa" w:w="1717"/>
          </w:tcPr>
          <w:p>
            <w:pPr>
              <w:spacing w:after="0"/>
              <w:jc w:val="right"/>
            </w:pPr>
            <w:r>
              <w:rPr>
                <w:sz w:val="16"/>
              </w:rPr>
              <w:t>$182,335.39</w:t>
            </w:r>
          </w:p>
        </w:tc>
        <w:tc>
          <w:tcPr>
            <w:tcW w:type="dxa" w:w="2089"/>
          </w:tcPr>
          <w:p>
            <w:pPr>
              <w:spacing w:after="0"/>
              <w:jc w:val="right"/>
            </w:pPr>
            <w:r>
              <w:rPr>
                <w:sz w:val="16"/>
              </w:rPr>
              <w:t>71; 12</w:t>
            </w:r>
          </w:p>
        </w:tc>
        <w:tc>
          <w:tcPr>
            <w:tcW w:type="dxa" w:w="750"/>
          </w:tcPr>
          <w:p>
            <w:pPr>
              <w:spacing w:after="0"/>
              <w:jc w:val="left"/>
            </w:pPr>
          </w:p>
        </w:tc>
      </w:tr>
      <w:tr>
        <w:trPr>
          <w:cantSplit/>
        </w:trPr>
        <w:tc>
          <w:tcPr>
            <w:tcW w:type="dxa" w:w="2441"/>
          </w:tcPr>
          <w:p>
            <w:pPr>
              <w:spacing w:after="0"/>
              <w:jc w:val="left"/>
            </w:pPr>
            <w:r>
              <w:rPr>
                <w:sz w:val="16"/>
              </w:rPr>
              <w:t>Stockton city</w:t>
            </w:r>
          </w:p>
        </w:tc>
        <w:tc>
          <w:tcPr>
            <w:tcW w:type="dxa" w:w="1614"/>
          </w:tcPr>
          <w:p>
            <w:pPr>
              <w:spacing w:after="0"/>
              <w:jc w:val="left"/>
            </w:pPr>
            <w:r>
              <w:rPr>
                <w:sz w:val="16"/>
              </w:rPr>
              <w:t>City</w:t>
            </w:r>
          </w:p>
        </w:tc>
        <w:tc>
          <w:tcPr>
            <w:tcW w:type="dxa" w:w="3061"/>
          </w:tcPr>
          <w:p>
            <w:pPr>
              <w:spacing w:after="0"/>
              <w:jc w:val="left"/>
            </w:pPr>
            <w:r>
              <w:rPr>
                <w:sz w:val="16"/>
              </w:rPr>
              <w:t>Approved, expires 2028-12-12</w:t>
            </w:r>
          </w:p>
        </w:tc>
        <w:tc>
          <w:tcPr>
            <w:tcW w:type="dxa" w:w="2441"/>
          </w:tcPr>
          <w:p>
            <w:pPr>
              <w:spacing w:after="0"/>
              <w:jc w:val="right"/>
            </w:pPr>
            <w:r>
              <w:rPr>
                <w:sz w:val="16"/>
              </w:rPr>
              <w:t>FMA RL 0, SRL 0; any 0</w:t>
            </w:r>
          </w:p>
        </w:tc>
        <w:tc>
          <w:tcPr>
            <w:tcW w:type="dxa" w:w="1717"/>
          </w:tcPr>
          <w:p>
            <w:pPr>
              <w:spacing w:after="0"/>
              <w:jc w:val="right"/>
            </w:pPr>
            <w:r>
              <w:rPr>
                <w:sz w:val="16"/>
              </w:rPr>
              <w:t>$2,106,181.29</w:t>
            </w:r>
          </w:p>
        </w:tc>
        <w:tc>
          <w:tcPr>
            <w:tcW w:type="dxa" w:w="2089"/>
          </w:tcPr>
          <w:p>
            <w:pPr>
              <w:spacing w:after="0"/>
              <w:jc w:val="right"/>
            </w:pPr>
            <w:r>
              <w:rPr>
                <w:sz w:val="16"/>
              </w:rPr>
              <w:t>92; 0</w:t>
            </w:r>
          </w:p>
        </w:tc>
        <w:tc>
          <w:tcPr>
            <w:tcW w:type="dxa" w:w="7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0"/>
        <w:gridCol w:w="1048"/>
        <w:gridCol w:w="1037"/>
        <w:gridCol w:w="1126"/>
        <w:gridCol w:w="1191"/>
        <w:gridCol w:w="1305"/>
        <w:gridCol w:w="1276"/>
        <w:gridCol w:w="1133"/>
        <w:gridCol w:w="1133"/>
        <w:gridCol w:w="129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76"/>
            <w:shd w:val="clear" w:color="auto" w:fill="E8E8E8"/>
          </w:tcPr>
          <w:p>
            <w:pPr>
              <w:spacing w:after="0"/>
              <w:jc w:val="right"/>
            </w:pPr>
            <w:r>
              <w:rPr>
                <w:b/>
                <w:sz w:val="16"/>
              </w:rPr>
              <w:t>Storm Events damage since 2023-12-13</w:t>
            </w:r>
          </w:p>
          <w:p>
            <w:pPr>
              <w:spacing w:after="0"/>
              <w:jc w:val="right"/>
            </w:pPr>
            <w:r>
              <w:rPr>
                <w:i/>
                <w:color w:val="555555"/>
                <w:sz w:val="14"/>
              </w:rPr>
              <w:t>county-coded records, property plus crops, nominal dollars</w:t>
            </w:r>
          </w:p>
        </w:tc>
        <w:tc>
          <w:tcPr>
            <w:tcW w:type="dxa" w:w="113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1"/>
          </w:tcPr>
          <w:p>
            <w:pPr>
              <w:spacing w:after="0"/>
              <w:jc w:val="right"/>
            </w:pPr>
          </w:p>
        </w:tc>
        <w:tc>
          <w:tcPr>
            <w:tcW w:type="dxa" w:w="1305"/>
          </w:tcPr>
          <w:p>
            <w:pPr>
              <w:spacing w:after="0"/>
              <w:jc w:val="right"/>
            </w:pPr>
          </w:p>
        </w:tc>
        <w:tc>
          <w:tcPr>
            <w:tcW w:type="dxa" w:w="1276"/>
          </w:tcPr>
          <w:p>
            <w:pPr>
              <w:spacing w:after="0"/>
              <w:jc w:val="right"/>
            </w:pPr>
          </w:p>
        </w:tc>
        <w:tc>
          <w:tcPr>
            <w:tcW w:type="dxa" w:w="1133"/>
          </w:tcPr>
          <w:p>
            <w:pPr>
              <w:spacing w:after="0"/>
              <w:jc w:val="right"/>
            </w:pPr>
          </w:p>
        </w:tc>
        <w:tc>
          <w:tcPr>
            <w:tcW w:type="dxa" w:w="1133"/>
          </w:tcPr>
          <w:p>
            <w:pPr>
              <w:spacing w:after="0"/>
              <w:jc w:val="right"/>
            </w:pPr>
          </w:p>
        </w:tc>
        <w:tc>
          <w:tcPr>
            <w:tcW w:type="dxa" w:w="129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1"/>
          </w:tcPr>
          <w:p>
            <w:pPr>
              <w:spacing w:after="0"/>
              <w:jc w:val="right"/>
            </w:pPr>
          </w:p>
        </w:tc>
        <w:tc>
          <w:tcPr>
            <w:tcW w:type="dxa" w:w="1305"/>
          </w:tcPr>
          <w:p>
            <w:pPr>
              <w:spacing w:after="0"/>
              <w:jc w:val="right"/>
            </w:pPr>
          </w:p>
        </w:tc>
        <w:tc>
          <w:tcPr>
            <w:tcW w:type="dxa" w:w="1276"/>
          </w:tcPr>
          <w:p>
            <w:pPr>
              <w:spacing w:after="0"/>
              <w:jc w:val="right"/>
            </w:pPr>
          </w:p>
        </w:tc>
        <w:tc>
          <w:tcPr>
            <w:tcW w:type="dxa" w:w="1133"/>
          </w:tcPr>
          <w:p>
            <w:pPr>
              <w:spacing w:after="0"/>
              <w:jc w:val="right"/>
            </w:pPr>
          </w:p>
        </w:tc>
        <w:tc>
          <w:tcPr>
            <w:tcW w:type="dxa" w:w="1133"/>
          </w:tcPr>
          <w:p>
            <w:pPr>
              <w:spacing w:after="0"/>
              <w:jc w:val="right"/>
            </w:pPr>
          </w:p>
        </w:tc>
        <w:tc>
          <w:tcPr>
            <w:tcW w:type="dxa" w:w="129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$2,948,774,778</w:t>
            </w:r>
          </w:p>
        </w:tc>
        <w:tc>
          <w:tcPr>
            <w:tcW w:type="dxa" w:w="1140"/>
          </w:tcPr>
          <w:p>
            <w:pPr>
              <w:spacing w:after="0"/>
              <w:jc w:val="right"/>
            </w:pPr>
            <w:r>
              <w:rPr>
                <w:sz w:val="16"/>
              </w:rPr>
              <w:t>$63,803,051</w:t>
            </w:r>
          </w:p>
        </w:tc>
        <w:tc>
          <w:tcPr>
            <w:tcW w:type="dxa" w:w="1048"/>
          </w:tcPr>
          <w:p>
            <w:pPr>
              <w:spacing w:after="0"/>
              <w:jc w:val="right"/>
            </w:pPr>
            <w:r>
              <w:rPr>
                <w:sz w:val="16"/>
              </w:rPr>
              <w:t>14,177</w:t>
            </w:r>
          </w:p>
        </w:tc>
        <w:tc>
          <w:tcPr>
            <w:tcW w:type="dxa" w:w="1037"/>
          </w:tcPr>
          <w:p>
            <w:pPr>
              <w:spacing w:after="0"/>
              <w:jc w:val="right"/>
            </w:pPr>
            <w:r>
              <w:rPr>
                <w:sz w:val="16"/>
              </w:rPr>
              <w:t>$67</w:t>
            </w:r>
          </w:p>
        </w:tc>
        <w:tc>
          <w:tcPr>
            <w:tcW w:type="dxa" w:w="1126"/>
          </w:tcPr>
          <w:p>
            <w:pPr>
              <w:spacing w:after="0"/>
              <w:jc w:val="right"/>
            </w:pPr>
            <w:r>
              <w:rPr>
                <w:sz w:val="16"/>
              </w:rPr>
              <w:t>$495,184</w:t>
            </w:r>
          </w:p>
        </w:tc>
        <w:tc>
          <w:tcPr>
            <w:tcW w:type="dxa" w:w="1191"/>
          </w:tcPr>
          <w:p>
            <w:pPr>
              <w:spacing w:after="0"/>
              <w:jc w:val="right"/>
            </w:pPr>
            <w:r>
              <w:rPr>
                <w:sz w:val="16"/>
              </w:rPr>
              <w:t>$265,586</w:t>
            </w:r>
          </w:p>
        </w:tc>
        <w:tc>
          <w:tcPr>
            <w:tcW w:type="dxa" w:w="1305"/>
          </w:tcPr>
          <w:p>
            <w:pPr>
              <w:spacing w:after="0"/>
              <w:jc w:val="right"/>
            </w:pPr>
            <w:r>
              <w:rPr>
                <w:sz w:val="16"/>
              </w:rPr>
              <w:t>under 0.0001%</w:t>
            </w:r>
          </w:p>
        </w:tc>
        <w:tc>
          <w:tcPr>
            <w:tcW w:type="dxa" w:w="1276"/>
          </w:tcPr>
          <w:p>
            <w:pPr>
              <w:spacing w:after="0"/>
              <w:jc w:val="right"/>
            </w:pPr>
          </w:p>
        </w:tc>
        <w:tc>
          <w:tcPr>
            <w:tcW w:type="dxa" w:w="1133"/>
          </w:tcPr>
          <w:p>
            <w:pPr>
              <w:spacing w:after="0"/>
              <w:jc w:val="right"/>
            </w:pPr>
            <w:r>
              <w:rPr>
                <w:sz w:val="16"/>
              </w:rPr>
              <w:t>$0</w:t>
            </w:r>
          </w:p>
        </w:tc>
        <w:tc>
          <w:tcPr>
            <w:tcW w:type="dxa" w:w="1133"/>
          </w:tcPr>
          <w:p>
            <w:pPr>
              <w:spacing w:after="0"/>
              <w:jc w:val="right"/>
            </w:pPr>
          </w:p>
        </w:tc>
        <w:tc>
          <w:tcPr>
            <w:tcW w:type="dxa" w:w="129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0"/>
          </w:tcPr>
          <w:p>
            <w:pPr>
              <w:spacing w:after="0"/>
              <w:jc w:val="right"/>
            </w:pPr>
            <w:r>
              <w:rPr>
                <w:sz w:val="16"/>
              </w:rPr>
              <w:t>$5,708,706</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$231,713</w:t>
            </w:r>
          </w:p>
        </w:tc>
        <w:tc>
          <w:tcPr>
            <w:tcW w:type="dxa" w:w="1191"/>
          </w:tcPr>
          <w:p>
            <w:pPr>
              <w:spacing w:after="0"/>
              <w:jc w:val="right"/>
            </w:pPr>
          </w:p>
        </w:tc>
        <w:tc>
          <w:tcPr>
            <w:tcW w:type="dxa" w:w="1305"/>
          </w:tcPr>
          <w:p>
            <w:pPr>
              <w:spacing w:after="0"/>
              <w:jc w:val="right"/>
            </w:pPr>
            <w:r>
              <w:rPr>
                <w:sz w:val="16"/>
              </w:rPr>
              <w:t>4.06% (agriculture)</w:t>
            </w:r>
          </w:p>
        </w:tc>
        <w:tc>
          <w:tcPr>
            <w:tcW w:type="dxa" w:w="1276"/>
          </w:tcPr>
          <w:p>
            <w:pPr>
              <w:spacing w:after="0"/>
              <w:jc w:val="right"/>
            </w:pPr>
          </w:p>
        </w:tc>
        <w:tc>
          <w:tcPr>
            <w:tcW w:type="dxa" w:w="1133"/>
          </w:tcPr>
          <w:p>
            <w:pPr>
              <w:spacing w:after="0"/>
              <w:jc w:val="right"/>
            </w:pPr>
            <w:r>
              <w:rPr>
                <w:sz w:val="16"/>
              </w:rPr>
              <w:t>$1,400,000</w:t>
            </w:r>
          </w:p>
        </w:tc>
        <w:tc>
          <w:tcPr>
            <w:tcW w:type="dxa" w:w="1133"/>
          </w:tcPr>
          <w:p>
            <w:pPr>
              <w:spacing w:after="0"/>
              <w:jc w:val="right"/>
            </w:pPr>
          </w:p>
        </w:tc>
        <w:tc>
          <w:tcPr>
            <w:tcW w:type="dxa" w:w="129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$5,030,422,514</w:t>
            </w:r>
          </w:p>
        </w:tc>
        <w:tc>
          <w:tcPr>
            <w:tcW w:type="dxa" w:w="1140"/>
          </w:tcPr>
          <w:p>
            <w:pPr>
              <w:spacing w:after="0"/>
              <w:jc w:val="right"/>
            </w:pPr>
          </w:p>
        </w:tc>
        <w:tc>
          <w:tcPr>
            <w:tcW w:type="dxa" w:w="1048"/>
          </w:tcPr>
          <w:p>
            <w:pPr>
              <w:spacing w:after="0"/>
              <w:jc w:val="right"/>
            </w:pPr>
            <w:r>
              <w:rPr>
                <w:sz w:val="16"/>
              </w:rPr>
              <w:t>14,188</w:t>
            </w:r>
          </w:p>
        </w:tc>
        <w:tc>
          <w:tcPr>
            <w:tcW w:type="dxa" w:w="1037"/>
          </w:tcPr>
          <w:p>
            <w:pPr>
              <w:spacing w:after="0"/>
              <w:jc w:val="right"/>
            </w:pPr>
            <w:r>
              <w:rPr>
                <w:sz w:val="16"/>
              </w:rPr>
              <w:t>$125,188</w:t>
            </w:r>
          </w:p>
        </w:tc>
        <w:tc>
          <w:tcPr>
            <w:tcW w:type="dxa" w:w="1126"/>
          </w:tcPr>
          <w:p>
            <w:pPr>
              <w:spacing w:after="0"/>
              <w:jc w:val="right"/>
            </w:pPr>
          </w:p>
        </w:tc>
        <w:tc>
          <w:tcPr>
            <w:tcW w:type="dxa" w:w="1191"/>
          </w:tcPr>
          <w:p>
            <w:pPr>
              <w:spacing w:after="0"/>
              <w:jc w:val="right"/>
            </w:pPr>
            <w:r>
              <w:rPr>
                <w:sz w:val="16"/>
              </w:rPr>
              <w:t>$38,127</w:t>
            </w:r>
          </w:p>
        </w:tc>
        <w:tc>
          <w:tcPr>
            <w:tcW w:type="dxa" w:w="1305"/>
          </w:tcPr>
          <w:p>
            <w:pPr>
              <w:spacing w:after="0"/>
              <w:jc w:val="right"/>
            </w:pPr>
            <w:r>
              <w:rPr>
                <w:sz w:val="16"/>
              </w:rPr>
              <w:t>0.00249%</w:t>
            </w:r>
          </w:p>
        </w:tc>
        <w:tc>
          <w:tcPr>
            <w:tcW w:type="dxa" w:w="1276"/>
          </w:tcPr>
          <w:p>
            <w:pPr>
              <w:spacing w:after="0"/>
              <w:jc w:val="right"/>
            </w:pPr>
          </w:p>
        </w:tc>
        <w:tc>
          <w:tcPr>
            <w:tcW w:type="dxa" w:w="1133"/>
          </w:tcPr>
          <w:p>
            <w:pPr>
              <w:spacing w:after="0"/>
              <w:jc w:val="right"/>
            </w:pPr>
          </w:p>
        </w:tc>
        <w:tc>
          <w:tcPr>
            <w:tcW w:type="dxa" w:w="1133"/>
          </w:tcPr>
          <w:p>
            <w:pPr>
              <w:spacing w:after="0"/>
              <w:jc w:val="right"/>
            </w:pPr>
          </w:p>
        </w:tc>
        <w:tc>
          <w:tcPr>
            <w:tcW w:type="dxa" w:w="129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$2,948,774,778</w:t>
            </w:r>
          </w:p>
        </w:tc>
        <w:tc>
          <w:tcPr>
            <w:tcW w:type="dxa" w:w="1140"/>
          </w:tcPr>
          <w:p>
            <w:pPr>
              <w:spacing w:after="0"/>
              <w:jc w:val="right"/>
            </w:pPr>
            <w:r>
              <w:rPr>
                <w:sz w:val="16"/>
              </w:rPr>
              <w:t>$63,803,051</w:t>
            </w:r>
          </w:p>
        </w:tc>
        <w:tc>
          <w:tcPr>
            <w:tcW w:type="dxa" w:w="1048"/>
          </w:tcPr>
          <w:p>
            <w:pPr>
              <w:spacing w:after="0"/>
              <w:jc w:val="right"/>
            </w:pPr>
            <w:r>
              <w:rPr>
                <w:sz w:val="16"/>
              </w:rPr>
              <w:t>14,177</w:t>
            </w:r>
          </w:p>
        </w:tc>
        <w:tc>
          <w:tcPr>
            <w:tcW w:type="dxa" w:w="1037"/>
          </w:tcPr>
          <w:p>
            <w:pPr>
              <w:spacing w:after="0"/>
              <w:jc w:val="right"/>
            </w:pPr>
            <w:r>
              <w:rPr>
                <w:sz w:val="16"/>
              </w:rPr>
              <w:t>$198,470</w:t>
            </w:r>
          </w:p>
        </w:tc>
        <w:tc>
          <w:tcPr>
            <w:tcW w:type="dxa" w:w="1126"/>
          </w:tcPr>
          <w:p>
            <w:pPr>
              <w:spacing w:after="0"/>
              <w:jc w:val="right"/>
            </w:pPr>
            <w:r>
              <w:rPr>
                <w:sz w:val="16"/>
              </w:rPr>
              <w:t>$1,390</w:t>
            </w:r>
          </w:p>
        </w:tc>
        <w:tc>
          <w:tcPr>
            <w:tcW w:type="dxa" w:w="1191"/>
          </w:tcPr>
          <w:p>
            <w:pPr>
              <w:spacing w:after="0"/>
              <w:jc w:val="right"/>
            </w:pPr>
            <w:r>
              <w:rPr>
                <w:sz w:val="16"/>
              </w:rPr>
              <w:t>$3,592</w:t>
            </w:r>
          </w:p>
        </w:tc>
        <w:tc>
          <w:tcPr>
            <w:tcW w:type="dxa" w:w="1305"/>
          </w:tcPr>
          <w:p>
            <w:pPr>
              <w:spacing w:after="0"/>
              <w:jc w:val="right"/>
            </w:pPr>
            <w:r>
              <w:rPr>
                <w:sz w:val="16"/>
              </w:rPr>
              <w:t>0.00673%</w:t>
            </w:r>
          </w:p>
        </w:tc>
        <w:tc>
          <w:tcPr>
            <w:tcW w:type="dxa" w:w="1276"/>
          </w:tcPr>
          <w:p>
            <w:pPr>
              <w:spacing w:after="0"/>
              <w:jc w:val="right"/>
            </w:pPr>
            <w:r>
              <w:rPr>
                <w:sz w:val="16"/>
              </w:rPr>
              <w:t>$11,900,000</w:t>
            </w:r>
          </w:p>
        </w:tc>
        <w:tc>
          <w:tcPr>
            <w:tcW w:type="dxa" w:w="1133"/>
          </w:tcPr>
          <w:p>
            <w:pPr>
              <w:spacing w:after="0"/>
              <w:jc w:val="right"/>
            </w:pPr>
          </w:p>
        </w:tc>
        <w:tc>
          <w:tcPr>
            <w:tcW w:type="dxa" w:w="1133"/>
          </w:tcPr>
          <w:p>
            <w:pPr>
              <w:spacing w:after="0"/>
              <w:jc w:val="right"/>
            </w:pPr>
          </w:p>
        </w:tc>
        <w:tc>
          <w:tcPr>
            <w:tcW w:type="dxa" w:w="129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$2,948,774,778</w:t>
            </w:r>
          </w:p>
        </w:tc>
        <w:tc>
          <w:tcPr>
            <w:tcW w:type="dxa" w:w="1140"/>
          </w:tcPr>
          <w:p>
            <w:pPr>
              <w:spacing w:after="0"/>
              <w:jc w:val="right"/>
            </w:pPr>
            <w:r>
              <w:rPr>
                <w:sz w:val="16"/>
              </w:rPr>
              <w:t>$63,803,051</w:t>
            </w:r>
          </w:p>
        </w:tc>
        <w:tc>
          <w:tcPr>
            <w:tcW w:type="dxa" w:w="1048"/>
          </w:tcPr>
          <w:p>
            <w:pPr>
              <w:spacing w:after="0"/>
              <w:jc w:val="right"/>
            </w:pPr>
            <w:r>
              <w:rPr>
                <w:sz w:val="16"/>
              </w:rPr>
              <w:t>14,177</w:t>
            </w:r>
          </w:p>
        </w:tc>
        <w:tc>
          <w:tcPr>
            <w:tcW w:type="dxa" w:w="1037"/>
          </w:tcPr>
          <w:p>
            <w:pPr>
              <w:spacing w:after="0"/>
              <w:jc w:val="right"/>
            </w:pPr>
            <w:r>
              <w:rPr>
                <w:sz w:val="16"/>
              </w:rPr>
              <w:t>$524</w:t>
            </w:r>
          </w:p>
        </w:tc>
        <w:tc>
          <w:tcPr>
            <w:tcW w:type="dxa" w:w="1126"/>
          </w:tcPr>
          <w:p>
            <w:pPr>
              <w:spacing w:after="0"/>
              <w:jc w:val="right"/>
            </w:pPr>
            <w:r>
              <w:rPr>
                <w:sz w:val="16"/>
              </w:rPr>
              <w:t>$3</w:t>
            </w:r>
          </w:p>
        </w:tc>
        <w:tc>
          <w:tcPr>
            <w:tcW w:type="dxa" w:w="1191"/>
          </w:tcPr>
          <w:p>
            <w:pPr>
              <w:spacing w:after="0"/>
              <w:jc w:val="right"/>
            </w:pPr>
            <w:r>
              <w:rPr>
                <w:sz w:val="16"/>
              </w:rPr>
              <w:t>$689,997</w:t>
            </w:r>
          </w:p>
        </w:tc>
        <w:tc>
          <w:tcPr>
            <w:tcW w:type="dxa" w:w="1305"/>
          </w:tcPr>
          <w:p>
            <w:pPr>
              <w:spacing w:after="0"/>
              <w:jc w:val="right"/>
            </w:pPr>
            <w:r>
              <w:rPr>
                <w:sz w:val="16"/>
              </w:rPr>
              <w:t>under 0.0001%</w:t>
            </w:r>
          </w:p>
        </w:tc>
        <w:tc>
          <w:tcPr>
            <w:tcW w:type="dxa" w:w="1276"/>
          </w:tcPr>
          <w:p>
            <w:pPr>
              <w:spacing w:after="0"/>
              <w:jc w:val="right"/>
            </w:pPr>
          </w:p>
        </w:tc>
        <w:tc>
          <w:tcPr>
            <w:tcW w:type="dxa" w:w="1133"/>
          </w:tcPr>
          <w:p>
            <w:pPr>
              <w:spacing w:after="0"/>
              <w:jc w:val="right"/>
            </w:pPr>
          </w:p>
        </w:tc>
        <w:tc>
          <w:tcPr>
            <w:tcW w:type="dxa" w:w="1133"/>
          </w:tcPr>
          <w:p>
            <w:pPr>
              <w:spacing w:after="0"/>
              <w:jc w:val="right"/>
            </w:pPr>
          </w:p>
        </w:tc>
        <w:tc>
          <w:tcPr>
            <w:tcW w:type="dxa" w:w="129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$2,948,774,778</w:t>
            </w:r>
          </w:p>
        </w:tc>
        <w:tc>
          <w:tcPr>
            <w:tcW w:type="dxa" w:w="1140"/>
          </w:tcPr>
          <w:p>
            <w:pPr>
              <w:spacing w:after="0"/>
              <w:jc w:val="right"/>
            </w:pPr>
            <w:r>
              <w:rPr>
                <w:sz w:val="16"/>
              </w:rPr>
              <w:t>$63,803,051</w:t>
            </w:r>
          </w:p>
        </w:tc>
        <w:tc>
          <w:tcPr>
            <w:tcW w:type="dxa" w:w="1048"/>
          </w:tcPr>
          <w:p>
            <w:pPr>
              <w:spacing w:after="0"/>
              <w:jc w:val="right"/>
            </w:pPr>
            <w:r>
              <w:rPr>
                <w:sz w:val="16"/>
              </w:rPr>
              <w:t>14,177</w:t>
            </w:r>
          </w:p>
        </w:tc>
        <w:tc>
          <w:tcPr>
            <w:tcW w:type="dxa" w:w="1037"/>
          </w:tcPr>
          <w:p>
            <w:pPr>
              <w:spacing w:after="0"/>
              <w:jc w:val="right"/>
            </w:pPr>
            <w:r>
              <w:rPr>
                <w:sz w:val="16"/>
              </w:rPr>
              <w:t>$3,803</w:t>
            </w:r>
          </w:p>
        </w:tc>
        <w:tc>
          <w:tcPr>
            <w:tcW w:type="dxa" w:w="1126"/>
          </w:tcPr>
          <w:p>
            <w:pPr>
              <w:spacing w:after="0"/>
              <w:jc w:val="right"/>
            </w:pPr>
            <w:r>
              <w:rPr>
                <w:sz w:val="16"/>
              </w:rPr>
              <w:t>$2,079</w:t>
            </w:r>
          </w:p>
        </w:tc>
        <w:tc>
          <w:tcPr>
            <w:tcW w:type="dxa" w:w="1191"/>
          </w:tcPr>
          <w:p>
            <w:pPr>
              <w:spacing w:after="0"/>
              <w:jc w:val="right"/>
            </w:pPr>
            <w:r>
              <w:rPr>
                <w:sz w:val="16"/>
              </w:rPr>
              <w:t>$11</w:t>
            </w:r>
          </w:p>
        </w:tc>
        <w:tc>
          <w:tcPr>
            <w:tcW w:type="dxa" w:w="1305"/>
          </w:tcPr>
          <w:p>
            <w:pPr>
              <w:spacing w:after="0"/>
              <w:jc w:val="right"/>
            </w:pPr>
            <w:r>
              <w:rPr>
                <w:sz w:val="16"/>
              </w:rPr>
              <w:t>0.000129%</w:t>
            </w:r>
          </w:p>
        </w:tc>
        <w:tc>
          <w:tcPr>
            <w:tcW w:type="dxa" w:w="1276"/>
          </w:tcPr>
          <w:p>
            <w:pPr>
              <w:spacing w:after="0"/>
              <w:jc w:val="right"/>
            </w:pPr>
          </w:p>
        </w:tc>
        <w:tc>
          <w:tcPr>
            <w:tcW w:type="dxa" w:w="1133"/>
          </w:tcPr>
          <w:p>
            <w:pPr>
              <w:spacing w:after="0"/>
              <w:jc w:val="right"/>
            </w:pPr>
          </w:p>
        </w:tc>
        <w:tc>
          <w:tcPr>
            <w:tcW w:type="dxa" w:w="1133"/>
          </w:tcPr>
          <w:p>
            <w:pPr>
              <w:spacing w:after="0"/>
              <w:jc w:val="right"/>
            </w:pPr>
          </w:p>
        </w:tc>
        <w:tc>
          <w:tcPr>
            <w:tcW w:type="dxa" w:w="129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$2,945,541,239</w:t>
            </w:r>
          </w:p>
        </w:tc>
        <w:tc>
          <w:tcPr>
            <w:tcW w:type="dxa" w:w="1140"/>
          </w:tcPr>
          <w:p>
            <w:pPr>
              <w:spacing w:after="0"/>
              <w:jc w:val="right"/>
            </w:pPr>
          </w:p>
        </w:tc>
        <w:tc>
          <w:tcPr>
            <w:tcW w:type="dxa" w:w="1048"/>
          </w:tcPr>
          <w:p>
            <w:pPr>
              <w:spacing w:after="0"/>
              <w:jc w:val="right"/>
            </w:pPr>
            <w:r>
              <w:rPr>
                <w:sz w:val="16"/>
              </w:rPr>
              <w:t>14,173</w:t>
            </w:r>
          </w:p>
        </w:tc>
        <w:tc>
          <w:tcPr>
            <w:tcW w:type="dxa" w:w="1037"/>
          </w:tcPr>
          <w:p>
            <w:pPr>
              <w:spacing w:after="0"/>
              <w:jc w:val="right"/>
            </w:pPr>
            <w:r>
              <w:rPr>
                <w:sz w:val="16"/>
              </w:rPr>
              <w:t>$241,242</w:t>
            </w:r>
          </w:p>
        </w:tc>
        <w:tc>
          <w:tcPr>
            <w:tcW w:type="dxa" w:w="1126"/>
          </w:tcPr>
          <w:p>
            <w:pPr>
              <w:spacing w:after="0"/>
              <w:jc w:val="right"/>
            </w:pPr>
          </w:p>
        </w:tc>
        <w:tc>
          <w:tcPr>
            <w:tcW w:type="dxa" w:w="1191"/>
          </w:tcPr>
          <w:p>
            <w:pPr>
              <w:spacing w:after="0"/>
              <w:jc w:val="right"/>
            </w:pPr>
            <w:r>
              <w:rPr>
                <w:sz w:val="16"/>
              </w:rPr>
              <w:t>$15,294</w:t>
            </w:r>
          </w:p>
        </w:tc>
        <w:tc>
          <w:tcPr>
            <w:tcW w:type="dxa" w:w="1305"/>
          </w:tcPr>
          <w:p>
            <w:pPr>
              <w:spacing w:after="0"/>
              <w:jc w:val="right"/>
            </w:pPr>
            <w:r>
              <w:rPr>
                <w:sz w:val="16"/>
              </w:rPr>
              <w:t>0.00819%</w:t>
            </w:r>
          </w:p>
        </w:tc>
        <w:tc>
          <w:tcPr>
            <w:tcW w:type="dxa" w:w="1276"/>
          </w:tcPr>
          <w:p>
            <w:pPr>
              <w:spacing w:after="0"/>
              <w:jc w:val="right"/>
            </w:pPr>
          </w:p>
        </w:tc>
        <w:tc>
          <w:tcPr>
            <w:tcW w:type="dxa" w:w="1133"/>
          </w:tcPr>
          <w:p>
            <w:pPr>
              <w:spacing w:after="0"/>
              <w:jc w:val="right"/>
            </w:pPr>
            <w:r>
              <w:rPr>
                <w:sz w:val="16"/>
              </w:rPr>
              <w:t>$0</w:t>
            </w:r>
          </w:p>
        </w:tc>
        <w:tc>
          <w:tcPr>
            <w:tcW w:type="dxa" w:w="1133"/>
          </w:tcPr>
          <w:p>
            <w:pPr>
              <w:spacing w:after="0"/>
              <w:jc w:val="right"/>
            </w:pPr>
          </w:p>
        </w:tc>
        <w:tc>
          <w:tcPr>
            <w:tcW w:type="dxa" w:w="129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$2,948,260,450</w:t>
            </w:r>
          </w:p>
        </w:tc>
        <w:tc>
          <w:tcPr>
            <w:tcW w:type="dxa" w:w="1140"/>
          </w:tcPr>
          <w:p>
            <w:pPr>
              <w:spacing w:after="0"/>
              <w:jc w:val="right"/>
            </w:pPr>
            <w:r>
              <w:rPr>
                <w:sz w:val="16"/>
              </w:rPr>
              <w:t>$6,511,367</w:t>
            </w:r>
          </w:p>
        </w:tc>
        <w:tc>
          <w:tcPr>
            <w:tcW w:type="dxa" w:w="1048"/>
          </w:tcPr>
          <w:p>
            <w:pPr>
              <w:spacing w:after="0"/>
              <w:jc w:val="right"/>
            </w:pPr>
            <w:r>
              <w:rPr>
                <w:sz w:val="16"/>
              </w:rPr>
              <w:t>81</w:t>
            </w:r>
          </w:p>
        </w:tc>
        <w:tc>
          <w:tcPr>
            <w:tcW w:type="dxa" w:w="1037"/>
          </w:tcPr>
          <w:p>
            <w:pPr>
              <w:spacing w:after="0"/>
              <w:jc w:val="right"/>
            </w:pPr>
            <w:r>
              <w:rPr>
                <w:sz w:val="16"/>
              </w:rPr>
              <w:t>$2,374,974</w:t>
            </w:r>
          </w:p>
        </w:tc>
        <w:tc>
          <w:tcPr>
            <w:tcW w:type="dxa" w:w="1126"/>
          </w:tcPr>
          <w:p>
            <w:pPr>
              <w:spacing w:after="0"/>
              <w:jc w:val="right"/>
            </w:pPr>
            <w:r>
              <w:rPr>
                <w:sz w:val="16"/>
              </w:rPr>
              <w:t>$99,775</w:t>
            </w:r>
          </w:p>
        </w:tc>
        <w:tc>
          <w:tcPr>
            <w:tcW w:type="dxa" w:w="1191"/>
          </w:tcPr>
          <w:p>
            <w:pPr>
              <w:spacing w:after="0"/>
              <w:jc w:val="right"/>
            </w:pPr>
            <w:r>
              <w:rPr>
                <w:sz w:val="16"/>
              </w:rPr>
              <w:t>$7,293</w:t>
            </w:r>
          </w:p>
        </w:tc>
        <w:tc>
          <w:tcPr>
            <w:tcW w:type="dxa" w:w="1305"/>
          </w:tcPr>
          <w:p>
            <w:pPr>
              <w:spacing w:after="0"/>
              <w:jc w:val="right"/>
            </w:pPr>
            <w:r>
              <w:rPr>
                <w:sz w:val="16"/>
              </w:rPr>
              <w:t>n/a (see note)</w:t>
            </w:r>
          </w:p>
        </w:tc>
        <w:tc>
          <w:tcPr>
            <w:tcW w:type="dxa" w:w="1276"/>
          </w:tcPr>
          <w:p>
            <w:pPr>
              <w:spacing w:after="0"/>
              <w:jc w:val="right"/>
            </w:pPr>
            <w:r>
              <w:rPr>
                <w:sz w:val="16"/>
              </w:rPr>
              <w:t>$800,000</w:t>
            </w:r>
          </w:p>
        </w:tc>
        <w:tc>
          <w:tcPr>
            <w:tcW w:type="dxa" w:w="1133"/>
          </w:tcPr>
          <w:p>
            <w:pPr>
              <w:spacing w:after="0"/>
              <w:jc w:val="right"/>
            </w:pPr>
          </w:p>
        </w:tc>
        <w:tc>
          <w:tcPr>
            <w:tcW w:type="dxa" w:w="1133"/>
          </w:tcPr>
          <w:p>
            <w:pPr>
              <w:spacing w:after="0"/>
              <w:jc w:val="right"/>
            </w:pPr>
          </w:p>
        </w:tc>
        <w:tc>
          <w:tcPr>
            <w:tcW w:type="dxa" w:w="129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$24,981,121</w:t>
            </w:r>
          </w:p>
        </w:tc>
        <w:tc>
          <w:tcPr>
            <w:tcW w:type="dxa" w:w="1140"/>
          </w:tcPr>
          <w:p>
            <w:pPr>
              <w:spacing w:after="0"/>
              <w:jc w:val="right"/>
            </w:pPr>
          </w:p>
        </w:tc>
        <w:tc>
          <w:tcPr>
            <w:tcW w:type="dxa" w:w="1048"/>
          </w:tcPr>
          <w:p>
            <w:pPr>
              <w:spacing w:after="0"/>
              <w:jc w:val="right"/>
            </w:pPr>
            <w:r>
              <w:rPr>
                <w:sz w:val="16"/>
              </w:rPr>
              <w:t>131</w:t>
            </w:r>
          </w:p>
        </w:tc>
        <w:tc>
          <w:tcPr>
            <w:tcW w:type="dxa" w:w="1037"/>
          </w:tcPr>
          <w:p>
            <w:pPr>
              <w:spacing w:after="0"/>
              <w:jc w:val="right"/>
            </w:pPr>
            <w:r>
              <w:rPr>
                <w:sz w:val="16"/>
              </w:rPr>
              <w:t>$87</w:t>
            </w:r>
          </w:p>
        </w:tc>
        <w:tc>
          <w:tcPr>
            <w:tcW w:type="dxa" w:w="1126"/>
          </w:tcPr>
          <w:p>
            <w:pPr>
              <w:spacing w:after="0"/>
              <w:jc w:val="right"/>
            </w:pPr>
          </w:p>
        </w:tc>
        <w:tc>
          <w:tcPr>
            <w:tcW w:type="dxa" w:w="1191"/>
          </w:tcPr>
          <w:p>
            <w:pPr>
              <w:spacing w:after="0"/>
              <w:jc w:val="right"/>
            </w:pPr>
            <w:r>
              <w:rPr>
                <w:sz w:val="16"/>
              </w:rPr>
              <w:t>$23</w:t>
            </w:r>
          </w:p>
        </w:tc>
        <w:tc>
          <w:tcPr>
            <w:tcW w:type="dxa" w:w="1305"/>
          </w:tcPr>
          <w:p>
            <w:pPr>
              <w:spacing w:after="0"/>
              <w:jc w:val="right"/>
            </w:pPr>
            <w:r>
              <w:rPr>
                <w:sz w:val="16"/>
              </w:rPr>
              <w:t>0.000349%</w:t>
            </w:r>
          </w:p>
        </w:tc>
        <w:tc>
          <w:tcPr>
            <w:tcW w:type="dxa" w:w="1276"/>
          </w:tcPr>
          <w:p>
            <w:pPr>
              <w:spacing w:after="0"/>
              <w:jc w:val="right"/>
            </w:pPr>
          </w:p>
        </w:tc>
        <w:tc>
          <w:tcPr>
            <w:tcW w:type="dxa" w:w="1133"/>
          </w:tcPr>
          <w:p>
            <w:pPr>
              <w:spacing w:after="0"/>
              <w:jc w:val="right"/>
            </w:pPr>
          </w:p>
        </w:tc>
        <w:tc>
          <w:tcPr>
            <w:tcW w:type="dxa" w:w="1133"/>
          </w:tcPr>
          <w:p>
            <w:pPr>
              <w:spacing w:after="0"/>
              <w:jc w:val="right"/>
            </w:pPr>
          </w:p>
        </w:tc>
        <w:tc>
          <w:tcPr>
            <w:tcW w:type="dxa" w:w="129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$2,948,774,778</w:t>
            </w:r>
          </w:p>
        </w:tc>
        <w:tc>
          <w:tcPr>
            <w:tcW w:type="dxa" w:w="1140"/>
          </w:tcPr>
          <w:p>
            <w:pPr>
              <w:spacing w:after="0"/>
              <w:jc w:val="right"/>
            </w:pPr>
          </w:p>
        </w:tc>
        <w:tc>
          <w:tcPr>
            <w:tcW w:type="dxa" w:w="1048"/>
          </w:tcPr>
          <w:p>
            <w:pPr>
              <w:spacing w:after="0"/>
              <w:jc w:val="right"/>
            </w:pPr>
            <w:r>
              <w:rPr>
                <w:sz w:val="16"/>
              </w:rPr>
              <w:t>14,177</w:t>
            </w:r>
          </w:p>
        </w:tc>
        <w:tc>
          <w:tcPr>
            <w:tcW w:type="dxa" w:w="1037"/>
          </w:tcPr>
          <w:p>
            <w:pPr>
              <w:spacing w:after="0"/>
              <w:jc w:val="right"/>
            </w:pPr>
            <w:r>
              <w:rPr>
                <w:sz w:val="16"/>
              </w:rPr>
              <w:t>$3,980</w:t>
            </w:r>
          </w:p>
        </w:tc>
        <w:tc>
          <w:tcPr>
            <w:tcW w:type="dxa" w:w="1126"/>
          </w:tcPr>
          <w:p>
            <w:pPr>
              <w:spacing w:after="0"/>
              <w:jc w:val="right"/>
            </w:pPr>
          </w:p>
        </w:tc>
        <w:tc>
          <w:tcPr>
            <w:tcW w:type="dxa" w:w="1191"/>
          </w:tcPr>
          <w:p>
            <w:pPr>
              <w:spacing w:after="0"/>
              <w:jc w:val="right"/>
            </w:pPr>
            <w:r>
              <w:rPr>
                <w:sz w:val="16"/>
              </w:rPr>
              <w:t>$112,176</w:t>
            </w:r>
          </w:p>
        </w:tc>
        <w:tc>
          <w:tcPr>
            <w:tcW w:type="dxa" w:w="1305"/>
          </w:tcPr>
          <w:p>
            <w:pPr>
              <w:spacing w:after="0"/>
              <w:jc w:val="right"/>
            </w:pPr>
            <w:r>
              <w:rPr>
                <w:sz w:val="16"/>
              </w:rPr>
              <w:t>0.000135%</w:t>
            </w:r>
          </w:p>
        </w:tc>
        <w:tc>
          <w:tcPr>
            <w:tcW w:type="dxa" w:w="1276"/>
          </w:tcPr>
          <w:p>
            <w:pPr>
              <w:spacing w:after="0"/>
              <w:jc w:val="right"/>
            </w:pPr>
          </w:p>
        </w:tc>
        <w:tc>
          <w:tcPr>
            <w:tcW w:type="dxa" w:w="1133"/>
          </w:tcPr>
          <w:p>
            <w:pPr>
              <w:spacing w:after="0"/>
              <w:jc w:val="right"/>
            </w:pPr>
          </w:p>
        </w:tc>
        <w:tc>
          <w:tcPr>
            <w:tcW w:type="dxa" w:w="1133"/>
          </w:tcPr>
          <w:p>
            <w:pPr>
              <w:spacing w:after="0"/>
              <w:jc w:val="right"/>
            </w:pPr>
          </w:p>
        </w:tc>
        <w:tc>
          <w:tcPr>
            <w:tcW w:type="dxa" w:w="129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$2,948,774,778</w:t>
            </w:r>
          </w:p>
        </w:tc>
        <w:tc>
          <w:tcPr>
            <w:tcW w:type="dxa" w:w="1140"/>
          </w:tcPr>
          <w:p>
            <w:pPr>
              <w:spacing w:after="0"/>
              <w:jc w:val="right"/>
            </w:pPr>
            <w:r>
              <w:rPr>
                <w:sz w:val="16"/>
              </w:rPr>
              <w:t>$63,803,051</w:t>
            </w:r>
          </w:p>
        </w:tc>
        <w:tc>
          <w:tcPr>
            <w:tcW w:type="dxa" w:w="1048"/>
          </w:tcPr>
          <w:p>
            <w:pPr>
              <w:spacing w:after="0"/>
              <w:jc w:val="right"/>
            </w:pPr>
            <w:r>
              <w:rPr>
                <w:sz w:val="16"/>
              </w:rPr>
              <w:t>14,177</w:t>
            </w:r>
          </w:p>
        </w:tc>
        <w:tc>
          <w:tcPr>
            <w:tcW w:type="dxa" w:w="1037"/>
          </w:tcPr>
          <w:p>
            <w:pPr>
              <w:spacing w:after="0"/>
              <w:jc w:val="right"/>
            </w:pPr>
            <w:r>
              <w:rPr>
                <w:sz w:val="16"/>
              </w:rPr>
              <w:t>$337,589</w:t>
            </w:r>
          </w:p>
        </w:tc>
        <w:tc>
          <w:tcPr>
            <w:tcW w:type="dxa" w:w="1126"/>
          </w:tcPr>
          <w:p>
            <w:pPr>
              <w:spacing w:after="0"/>
              <w:jc w:val="right"/>
            </w:pPr>
            <w:r>
              <w:rPr>
                <w:sz w:val="16"/>
              </w:rPr>
              <w:t>$9,861</w:t>
            </w:r>
          </w:p>
        </w:tc>
        <w:tc>
          <w:tcPr>
            <w:tcW w:type="dxa" w:w="1191"/>
          </w:tcPr>
          <w:p>
            <w:pPr>
              <w:spacing w:after="0"/>
              <w:jc w:val="right"/>
            </w:pPr>
            <w:r>
              <w:rPr>
                <w:sz w:val="16"/>
              </w:rPr>
              <w:t>$345,550</w:t>
            </w:r>
          </w:p>
        </w:tc>
        <w:tc>
          <w:tcPr>
            <w:tcW w:type="dxa" w:w="1305"/>
          </w:tcPr>
          <w:p>
            <w:pPr>
              <w:spacing w:after="0"/>
              <w:jc w:val="right"/>
            </w:pPr>
            <w:r>
              <w:rPr>
                <w:sz w:val="16"/>
              </w:rPr>
              <w:t>0.0114%</w:t>
            </w:r>
          </w:p>
        </w:tc>
        <w:tc>
          <w:tcPr>
            <w:tcW w:type="dxa" w:w="1276"/>
          </w:tcPr>
          <w:p>
            <w:pPr>
              <w:spacing w:after="0"/>
              <w:jc w:val="right"/>
            </w:pPr>
            <w:r>
              <w:rPr>
                <w:sz w:val="16"/>
              </w:rPr>
              <w:t>$199,500</w:t>
            </w:r>
          </w:p>
        </w:tc>
        <w:tc>
          <w:tcPr>
            <w:tcW w:type="dxa" w:w="1133"/>
          </w:tcPr>
          <w:p>
            <w:pPr>
              <w:spacing w:after="0"/>
              <w:jc w:val="right"/>
            </w:pPr>
          </w:p>
        </w:tc>
        <w:tc>
          <w:tcPr>
            <w:tcW w:type="dxa" w:w="1133"/>
          </w:tcPr>
          <w:p>
            <w:pPr>
              <w:spacing w:after="0"/>
              <w:jc w:val="right"/>
            </w:pPr>
          </w:p>
        </w:tc>
        <w:tc>
          <w:tcPr>
            <w:tcW w:type="dxa" w:w="129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$2,948,774,778</w:t>
            </w:r>
          </w:p>
        </w:tc>
        <w:tc>
          <w:tcPr>
            <w:tcW w:type="dxa" w:w="1140"/>
          </w:tcPr>
          <w:p>
            <w:pPr>
              <w:spacing w:after="0"/>
              <w:jc w:val="right"/>
            </w:pPr>
            <w:r>
              <w:rPr>
                <w:sz w:val="16"/>
              </w:rPr>
              <w:t>$63,803,051</w:t>
            </w:r>
          </w:p>
        </w:tc>
        <w:tc>
          <w:tcPr>
            <w:tcW w:type="dxa" w:w="1048"/>
          </w:tcPr>
          <w:p>
            <w:pPr>
              <w:spacing w:after="0"/>
              <w:jc w:val="right"/>
            </w:pPr>
            <w:r>
              <w:rPr>
                <w:sz w:val="16"/>
              </w:rPr>
              <w:t>14,177</w:t>
            </w:r>
          </w:p>
        </w:tc>
        <w:tc>
          <w:tcPr>
            <w:tcW w:type="dxa" w:w="1037"/>
          </w:tcPr>
          <w:p>
            <w:pPr>
              <w:spacing w:after="0"/>
              <w:jc w:val="right"/>
            </w:pPr>
            <w:r>
              <w:rPr>
                <w:sz w:val="16"/>
              </w:rPr>
              <w:t>$373,046</w:t>
            </w:r>
          </w:p>
        </w:tc>
        <w:tc>
          <w:tcPr>
            <w:tcW w:type="dxa" w:w="1126"/>
          </w:tcPr>
          <w:p>
            <w:pPr>
              <w:spacing w:after="0"/>
              <w:jc w:val="right"/>
            </w:pPr>
            <w:r>
              <w:rPr>
                <w:sz w:val="16"/>
              </w:rPr>
              <w:t>$1,909</w:t>
            </w:r>
          </w:p>
        </w:tc>
        <w:tc>
          <w:tcPr>
            <w:tcW w:type="dxa" w:w="1191"/>
          </w:tcPr>
          <w:p>
            <w:pPr>
              <w:spacing w:after="0"/>
              <w:jc w:val="right"/>
            </w:pPr>
            <w:r>
              <w:rPr>
                <w:sz w:val="16"/>
              </w:rPr>
              <w:t>$1,323,651</w:t>
            </w:r>
          </w:p>
        </w:tc>
        <w:tc>
          <w:tcPr>
            <w:tcW w:type="dxa" w:w="1305"/>
          </w:tcPr>
          <w:p>
            <w:pPr>
              <w:spacing w:after="0"/>
              <w:jc w:val="right"/>
            </w:pPr>
            <w:r>
              <w:rPr>
                <w:sz w:val="16"/>
              </w:rPr>
              <w:t>0.0127%</w:t>
            </w:r>
          </w:p>
        </w:tc>
        <w:tc>
          <w:tcPr>
            <w:tcW w:type="dxa" w:w="1276"/>
          </w:tcPr>
          <w:p>
            <w:pPr>
              <w:spacing w:after="0"/>
              <w:jc w:val="right"/>
            </w:pPr>
          </w:p>
        </w:tc>
        <w:tc>
          <w:tcPr>
            <w:tcW w:type="dxa" w:w="1133"/>
          </w:tcPr>
          <w:p>
            <w:pPr>
              <w:spacing w:after="0"/>
              <w:jc w:val="right"/>
            </w:pPr>
          </w:p>
        </w:tc>
        <w:tc>
          <w:tcPr>
            <w:tcW w:type="dxa" w:w="1133"/>
          </w:tcPr>
          <w:p>
            <w:pPr>
              <w:spacing w:after="0"/>
              <w:jc w:val="right"/>
            </w:pPr>
          </w:p>
        </w:tc>
        <w:tc>
          <w:tcPr>
            <w:tcW w:type="dxa" w:w="129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1"/>
          </w:tcPr>
          <w:p>
            <w:pPr>
              <w:spacing w:after="0"/>
              <w:jc w:val="right"/>
            </w:pPr>
          </w:p>
        </w:tc>
        <w:tc>
          <w:tcPr>
            <w:tcW w:type="dxa" w:w="1305"/>
          </w:tcPr>
          <w:p>
            <w:pPr>
              <w:spacing w:after="0"/>
              <w:jc w:val="right"/>
            </w:pPr>
          </w:p>
        </w:tc>
        <w:tc>
          <w:tcPr>
            <w:tcW w:type="dxa" w:w="1276"/>
          </w:tcPr>
          <w:p>
            <w:pPr>
              <w:spacing w:after="0"/>
              <w:jc w:val="right"/>
            </w:pPr>
          </w:p>
        </w:tc>
        <w:tc>
          <w:tcPr>
            <w:tcW w:type="dxa" w:w="1133"/>
          </w:tcPr>
          <w:p>
            <w:pPr>
              <w:spacing w:after="0"/>
              <w:jc w:val="right"/>
            </w:pPr>
          </w:p>
        </w:tc>
        <w:tc>
          <w:tcPr>
            <w:tcW w:type="dxa" w:w="1133"/>
          </w:tcPr>
          <w:p>
            <w:pPr>
              <w:spacing w:after="0"/>
              <w:jc w:val="right"/>
            </w:pPr>
          </w:p>
        </w:tc>
        <w:tc>
          <w:tcPr>
            <w:tcW w:type="dxa" w:w="129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1"/>
          </w:tcPr>
          <w:p>
            <w:pPr>
              <w:spacing w:after="0"/>
              <w:jc w:val="right"/>
            </w:pPr>
          </w:p>
        </w:tc>
        <w:tc>
          <w:tcPr>
            <w:tcW w:type="dxa" w:w="1305"/>
          </w:tcPr>
          <w:p>
            <w:pPr>
              <w:spacing w:after="0"/>
              <w:jc w:val="right"/>
            </w:pPr>
          </w:p>
        </w:tc>
        <w:tc>
          <w:tcPr>
            <w:tcW w:type="dxa" w:w="1276"/>
          </w:tcPr>
          <w:p>
            <w:pPr>
              <w:spacing w:after="0"/>
              <w:jc w:val="right"/>
            </w:pPr>
          </w:p>
        </w:tc>
        <w:tc>
          <w:tcPr>
            <w:tcW w:type="dxa" w:w="1133"/>
          </w:tcPr>
          <w:p>
            <w:pPr>
              <w:spacing w:after="0"/>
              <w:jc w:val="right"/>
            </w:pPr>
          </w:p>
        </w:tc>
        <w:tc>
          <w:tcPr>
            <w:tcW w:type="dxa" w:w="1133"/>
          </w:tcPr>
          <w:p>
            <w:pPr>
              <w:spacing w:after="0"/>
              <w:jc w:val="right"/>
            </w:pPr>
          </w:p>
        </w:tc>
        <w:tc>
          <w:tcPr>
            <w:tcW w:type="dxa" w:w="129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$416,464,763</w:t>
            </w:r>
          </w:p>
        </w:tc>
        <w:tc>
          <w:tcPr>
            <w:tcW w:type="dxa" w:w="1140"/>
          </w:tcPr>
          <w:p>
            <w:pPr>
              <w:spacing w:after="0"/>
              <w:jc w:val="right"/>
            </w:pPr>
            <w:r>
              <w:rPr>
                <w:sz w:val="16"/>
              </w:rPr>
              <w:t>$21,308,343</w:t>
            </w:r>
          </w:p>
        </w:tc>
        <w:tc>
          <w:tcPr>
            <w:tcW w:type="dxa" w:w="1048"/>
          </w:tcPr>
          <w:p>
            <w:pPr>
              <w:spacing w:after="0"/>
              <w:jc w:val="right"/>
            </w:pPr>
            <w:r>
              <w:rPr>
                <w:sz w:val="16"/>
              </w:rPr>
              <w:t>4,312</w:t>
            </w:r>
          </w:p>
        </w:tc>
        <w:tc>
          <w:tcPr>
            <w:tcW w:type="dxa" w:w="1037"/>
          </w:tcPr>
          <w:p>
            <w:pPr>
              <w:spacing w:after="0"/>
              <w:jc w:val="right"/>
            </w:pPr>
            <w:r>
              <w:rPr>
                <w:sz w:val="16"/>
              </w:rPr>
              <w:t>$29,240</w:t>
            </w:r>
          </w:p>
        </w:tc>
        <w:tc>
          <w:tcPr>
            <w:tcW w:type="dxa" w:w="1126"/>
          </w:tcPr>
          <w:p>
            <w:pPr>
              <w:spacing w:after="0"/>
              <w:jc w:val="right"/>
            </w:pPr>
            <w:r>
              <w:rPr>
                <w:sz w:val="16"/>
              </w:rPr>
              <w:t>$219</w:t>
            </w:r>
          </w:p>
        </w:tc>
        <w:tc>
          <w:tcPr>
            <w:tcW w:type="dxa" w:w="1191"/>
          </w:tcPr>
          <w:p>
            <w:pPr>
              <w:spacing w:after="0"/>
              <w:jc w:val="right"/>
            </w:pPr>
            <w:r>
              <w:rPr>
                <w:sz w:val="16"/>
              </w:rPr>
              <w:t>$9,144</w:t>
            </w:r>
          </w:p>
        </w:tc>
        <w:tc>
          <w:tcPr>
            <w:tcW w:type="dxa" w:w="1305"/>
          </w:tcPr>
          <w:p>
            <w:pPr>
              <w:spacing w:after="0"/>
              <w:jc w:val="right"/>
            </w:pPr>
            <w:r>
              <w:rPr>
                <w:sz w:val="16"/>
              </w:rPr>
              <w:t>0.00702%</w:t>
            </w:r>
          </w:p>
        </w:tc>
        <w:tc>
          <w:tcPr>
            <w:tcW w:type="dxa" w:w="1276"/>
          </w:tcPr>
          <w:p>
            <w:pPr>
              <w:spacing w:after="0"/>
              <w:jc w:val="right"/>
            </w:pPr>
          </w:p>
        </w:tc>
        <w:tc>
          <w:tcPr>
            <w:tcW w:type="dxa" w:w="1133"/>
          </w:tcPr>
          <w:p>
            <w:pPr>
              <w:spacing w:after="0"/>
              <w:jc w:val="right"/>
            </w:pPr>
          </w:p>
        </w:tc>
        <w:tc>
          <w:tcPr>
            <w:tcW w:type="dxa" w:w="1133"/>
          </w:tcPr>
          <w:p>
            <w:pPr>
              <w:spacing w:after="0"/>
              <w:jc w:val="right"/>
            </w:pPr>
          </w:p>
        </w:tc>
        <w:tc>
          <w:tcPr>
            <w:tcW w:type="dxa" w:w="129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$2,948,774,778</w:t>
            </w:r>
          </w:p>
        </w:tc>
        <w:tc>
          <w:tcPr>
            <w:tcW w:type="dxa" w:w="1140"/>
          </w:tcPr>
          <w:p>
            <w:pPr>
              <w:spacing w:after="0"/>
              <w:jc w:val="right"/>
            </w:pPr>
            <w:r>
              <w:rPr>
                <w:sz w:val="16"/>
              </w:rPr>
              <w:t>$63,803,051</w:t>
            </w:r>
          </w:p>
        </w:tc>
        <w:tc>
          <w:tcPr>
            <w:tcW w:type="dxa" w:w="1048"/>
          </w:tcPr>
          <w:p>
            <w:pPr>
              <w:spacing w:after="0"/>
              <w:jc w:val="right"/>
            </w:pPr>
            <w:r>
              <w:rPr>
                <w:sz w:val="16"/>
              </w:rPr>
              <w:t>14,177</w:t>
            </w:r>
          </w:p>
        </w:tc>
        <w:tc>
          <w:tcPr>
            <w:tcW w:type="dxa" w:w="1037"/>
          </w:tcPr>
          <w:p>
            <w:pPr>
              <w:spacing w:after="0"/>
              <w:jc w:val="right"/>
            </w:pPr>
            <w:r>
              <w:rPr>
                <w:sz w:val="16"/>
              </w:rPr>
              <w:t>$43,385</w:t>
            </w:r>
          </w:p>
        </w:tc>
        <w:tc>
          <w:tcPr>
            <w:tcW w:type="dxa" w:w="1126"/>
          </w:tcPr>
          <w:p>
            <w:pPr>
              <w:spacing w:after="0"/>
              <w:jc w:val="right"/>
            </w:pPr>
            <w:r>
              <w:rPr>
                <w:sz w:val="16"/>
              </w:rPr>
              <w:t>$69</w:t>
            </w:r>
          </w:p>
        </w:tc>
        <w:tc>
          <w:tcPr>
            <w:tcW w:type="dxa" w:w="1191"/>
          </w:tcPr>
          <w:p>
            <w:pPr>
              <w:spacing w:after="0"/>
              <w:jc w:val="right"/>
            </w:pPr>
            <w:r>
              <w:rPr>
                <w:sz w:val="16"/>
              </w:rPr>
              <w:t>$3,908</w:t>
            </w:r>
          </w:p>
        </w:tc>
        <w:tc>
          <w:tcPr>
            <w:tcW w:type="dxa" w:w="1305"/>
          </w:tcPr>
          <w:p>
            <w:pPr>
              <w:spacing w:after="0"/>
              <w:jc w:val="right"/>
            </w:pPr>
            <w:r>
              <w:rPr>
                <w:sz w:val="16"/>
              </w:rPr>
              <w:t>0.00147%</w:t>
            </w:r>
          </w:p>
        </w:tc>
        <w:tc>
          <w:tcPr>
            <w:tcW w:type="dxa" w:w="1276"/>
          </w:tcPr>
          <w:p>
            <w:pPr>
              <w:spacing w:after="0"/>
              <w:jc w:val="right"/>
            </w:pPr>
          </w:p>
        </w:tc>
        <w:tc>
          <w:tcPr>
            <w:tcW w:type="dxa" w:w="1133"/>
          </w:tcPr>
          <w:p>
            <w:pPr>
              <w:spacing w:after="0"/>
              <w:jc w:val="right"/>
            </w:pPr>
            <w:r>
              <w:rPr>
                <w:sz w:val="16"/>
              </w:rPr>
              <w:t>$0</w:t>
            </w:r>
          </w:p>
        </w:tc>
        <w:tc>
          <w:tcPr>
            <w:tcW w:type="dxa" w:w="1133"/>
          </w:tcPr>
          <w:p>
            <w:pPr>
              <w:spacing w:after="0"/>
              <w:jc w:val="right"/>
            </w:pPr>
          </w:p>
        </w:tc>
        <w:tc>
          <w:tcPr>
            <w:tcW w:type="dxa" w:w="1294"/>
          </w:tcPr>
          <w:p>
            <w:pPr>
              <w:spacing w:after="0"/>
              <w:jc w:val="left"/>
            </w:pPr>
          </w:p>
        </w:tc>
      </w:tr>
    </w:tbl>
    <w:p>
      <w:pPr>
        <w:spacing w:after="40" w:before="60"/>
      </w:pPr>
      <w:r>
        <w:rPr>
          <w:sz w:val="15"/>
        </w:rPr>
        <w:t>Totals since 2023-12-13 (Storm Events through 2026-06-30): 36 county-coded records, 36 with a damage value recorded (including $0), $12,899,500; 16 zone-level records, 16 with a damage value recorded (including $0), $1,400,000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14,177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$2,948,774,778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$63,803,051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$4,573,794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$2,814,351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820"/>
        <w:gridCol w:w="1411"/>
        <w:gridCol w:w="1267"/>
        <w:gridCol w:w="1267"/>
        <w:gridCol w:w="1267"/>
        <w:gridCol w:w="1267"/>
        <w:gridCol w:w="1267"/>
        <w:gridCol w:w="1267"/>
        <w:gridCol w:w="1411"/>
        <w:gridCol w:w="867"/>
      </w:tblGrid>
      <w:tr>
        <w:trPr>
          <w:cantSplit/>
          <w:tblHeader/>
        </w:trPr>
        <w:tc>
          <w:tcPr>
            <w:tcW w:type="dxa" w:w="2820"/>
            <w:shd w:val="clear" w:color="auto" w:fill="E8E8E8"/>
          </w:tcPr>
          <w:p>
            <w:pPr>
              <w:spacing w:after="0"/>
              <w:jc w:val="left"/>
            </w:pPr>
            <w:r>
              <w:rPr>
                <w:b/>
                <w:sz w:val="16"/>
              </w:rPr>
              <w:t>Member</w:t>
            </w:r>
          </w:p>
        </w:tc>
        <w:tc>
          <w:tcPr>
            <w:tcW w:type="dxa" w:w="1411"/>
            <w:shd w:val="clear" w:color="auto" w:fill="E8E8E8"/>
          </w:tcPr>
          <w:p>
            <w:pPr>
              <w:spacing w:after="0"/>
              <w:jc w:val="left"/>
            </w:pPr>
            <w:r>
              <w:rPr>
                <w:b/>
                <w:sz w:val="16"/>
              </w:rPr>
              <w:t>NFIP community ID</w:t>
            </w:r>
          </w:p>
        </w:tc>
        <w:tc>
          <w:tcPr>
            <w:tcW w:type="dxa" w:w="1267"/>
            <w:shd w:val="clear" w:color="auto" w:fill="E8E8E8"/>
          </w:tcPr>
          <w:p>
            <w:pPr>
              <w:spacing w:after="0"/>
              <w:jc w:val="right"/>
            </w:pPr>
            <w:r>
              <w:rPr>
                <w:b/>
                <w:sz w:val="16"/>
              </w:rPr>
              <w:t>RL, FMA</w:t>
            </w:r>
          </w:p>
          <w:p>
            <w:pPr>
              <w:spacing w:after="0"/>
              <w:jc w:val="right"/>
            </w:pPr>
            <w:r>
              <w:rPr>
                <w:i/>
                <w:color w:val="555555"/>
                <w:sz w:val="14"/>
              </w:rPr>
              <w:t>properties</w:t>
            </w:r>
          </w:p>
        </w:tc>
        <w:tc>
          <w:tcPr>
            <w:tcW w:type="dxa" w:w="1267"/>
            <w:shd w:val="clear" w:color="auto" w:fill="E8E8E8"/>
          </w:tcPr>
          <w:p>
            <w:pPr>
              <w:spacing w:after="0"/>
              <w:jc w:val="right"/>
            </w:pPr>
            <w:r>
              <w:rPr>
                <w:b/>
                <w:sz w:val="16"/>
              </w:rPr>
              <w:t>SRL, FMA</w:t>
            </w:r>
          </w:p>
          <w:p>
            <w:pPr>
              <w:spacing w:after="0"/>
              <w:jc w:val="right"/>
            </w:pPr>
            <w:r>
              <w:rPr>
                <w:i/>
                <w:color w:val="555555"/>
                <w:sz w:val="14"/>
              </w:rPr>
              <w:t>properties</w:t>
            </w:r>
          </w:p>
        </w:tc>
        <w:tc>
          <w:tcPr>
            <w:tcW w:type="dxa" w:w="1267"/>
            <w:shd w:val="clear" w:color="auto" w:fill="E8E8E8"/>
          </w:tcPr>
          <w:p>
            <w:pPr>
              <w:spacing w:after="0"/>
              <w:jc w:val="right"/>
            </w:pPr>
            <w:r>
              <w:rPr>
                <w:b/>
                <w:sz w:val="16"/>
              </w:rPr>
              <w:t>RL, NFIP</w:t>
            </w:r>
          </w:p>
          <w:p>
            <w:pPr>
              <w:spacing w:after="0"/>
              <w:jc w:val="right"/>
            </w:pPr>
            <w:r>
              <w:rPr>
                <w:i/>
                <w:color w:val="555555"/>
                <w:sz w:val="14"/>
              </w:rPr>
              <w:t>properties</w:t>
            </w:r>
          </w:p>
        </w:tc>
        <w:tc>
          <w:tcPr>
            <w:tcW w:type="dxa" w:w="1267"/>
            <w:shd w:val="clear" w:color="auto" w:fill="E8E8E8"/>
          </w:tcPr>
          <w:p>
            <w:pPr>
              <w:spacing w:after="0"/>
              <w:jc w:val="right"/>
            </w:pPr>
            <w:r>
              <w:rPr>
                <w:b/>
                <w:sz w:val="16"/>
              </w:rPr>
              <w:t>SRL, NFIP</w:t>
            </w:r>
          </w:p>
          <w:p>
            <w:pPr>
              <w:spacing w:after="0"/>
              <w:jc w:val="right"/>
            </w:pPr>
            <w:r>
              <w:rPr>
                <w:i/>
                <w:color w:val="555555"/>
                <w:sz w:val="14"/>
              </w:rPr>
              <w:t>properties</w:t>
            </w:r>
          </w:p>
        </w:tc>
        <w:tc>
          <w:tcPr>
            <w:tcW w:type="dxa" w:w="12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67"/>
            <w:shd w:val="clear" w:color="auto" w:fill="E8E8E8"/>
          </w:tcPr>
          <w:p>
            <w:pPr>
              <w:spacing w:after="0"/>
              <w:jc w:val="right"/>
            </w:pPr>
            <w:r>
              <w:rPr>
                <w:b/>
                <w:sz w:val="16"/>
              </w:rPr>
              <w:t>Mitigated</w:t>
            </w:r>
          </w:p>
          <w:p>
            <w:pPr>
              <w:spacing w:after="0"/>
              <w:jc w:val="right"/>
            </w:pPr>
            <w:r>
              <w:rPr>
                <w:i/>
                <w:color w:val="555555"/>
                <w:sz w:val="14"/>
              </w:rPr>
              <w:t>properties</w:t>
            </w:r>
          </w:p>
        </w:tc>
        <w:tc>
          <w:tcPr>
            <w:tcW w:type="dxa" w:w="141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67"/>
            <w:shd w:val="clear" w:color="auto" w:fill="E8E8E8"/>
          </w:tcPr>
          <w:p>
            <w:pPr>
              <w:spacing w:after="0"/>
              <w:jc w:val="left"/>
            </w:pPr>
            <w:r>
              <w:rPr>
                <w:b/>
                <w:sz w:val="16"/>
              </w:rPr>
              <w:t>Note</w:t>
            </w:r>
          </w:p>
        </w:tc>
      </w:tr>
      <w:tr>
        <w:trPr>
          <w:cantSplit/>
        </w:trPr>
        <w:tc>
          <w:tcPr>
            <w:tcW w:type="dxa" w:w="2820"/>
          </w:tcPr>
          <w:p>
            <w:pPr>
              <w:spacing w:after="0"/>
              <w:jc w:val="left"/>
            </w:pPr>
            <w:r>
              <w:rPr>
                <w:sz w:val="16"/>
              </w:rPr>
              <w:t>Cedar County (unincorporated area)</w:t>
            </w:r>
          </w:p>
        </w:tc>
        <w:tc>
          <w:tcPr>
            <w:tcW w:type="dxa" w:w="1411"/>
          </w:tcPr>
          <w:p>
            <w:pPr>
              <w:spacing w:after="0"/>
              <w:jc w:val="left"/>
            </w:pPr>
            <w:r>
              <w:rPr>
                <w:sz w:val="16"/>
              </w:rPr>
              <w:t>290791</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El Dorado Springs city</w:t>
            </w:r>
          </w:p>
        </w:tc>
        <w:tc>
          <w:tcPr>
            <w:tcW w:type="dxa" w:w="1411"/>
          </w:tcPr>
          <w:p>
            <w:pPr>
              <w:spacing w:after="0"/>
              <w:jc w:val="left"/>
            </w:pPr>
            <w:r>
              <w:rPr>
                <w:sz w:val="16"/>
              </w:rPr>
              <w:t>290072</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Stockton city</w:t>
            </w:r>
          </w:p>
        </w:tc>
        <w:tc>
          <w:tcPr>
            <w:tcW w:type="dxa" w:w="1411"/>
          </w:tcPr>
          <w:p>
            <w:pPr>
              <w:spacing w:after="0"/>
              <w:jc w:val="left"/>
            </w:pPr>
            <w:r>
              <w:rPr>
                <w:sz w:val="16"/>
              </w:rPr>
              <w:t>290667</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Cedar County, MO: risk-assessment baseline packet, release 2026-10 (data as of 2026-09-28; County area 29039).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Cedar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Cedar County, MO: Risk-assessment baseline packet</dc:title>
  <dc:subject>Hazard Plain release 2026-10, as of 2026-09-28. Preview: automated baseline</dc:subject>
  <dc:creator>Hazard Plain</dc:creator>
  <cp:keywords>Hazard Plain; hazard mitigation; risk assessment; 29039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