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Carter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2030-05-01</w:t>
      </w:r>
    </w:p>
    <w:p>
      <w:pPr>
        <w:keepNext/>
        <w:spacing w:after="40" w:before="0"/>
      </w:pPr>
      <w:r>
        <w:rPr>
          <w:b/>
        </w:rPr>
        <w:t xml:space="preserve">Plan: </w:t>
      </w:r>
      <w:r>
        <w:rPr/>
        <w:t>Carter County Hazard Mitigation Plan Update (FEMA plan 110594)</w:t>
      </w:r>
    </w:p>
    <w:p>
      <w:pPr>
        <w:keepNext/>
        <w:spacing w:after="40" w:before="0"/>
      </w:pPr>
      <w:r>
        <w:rPr>
          <w:b/>
        </w:rPr>
        <w:t xml:space="preserve">Approved: </w:t>
      </w:r>
      <w:r>
        <w:rPr/>
        <w:t>2025-05-02</w:t>
      </w:r>
    </w:p>
    <w:p>
      <w:pPr>
        <w:keepNext/>
        <w:spacing w:after="40" w:before="0"/>
      </w:pPr>
      <w:r>
        <w:rPr>
          <w:b/>
        </w:rPr>
        <w:t xml:space="preserve">Expires: </w:t>
      </w:r>
      <w:r>
        <w:rPr/>
        <w:t>2030-05-01</w:t>
      </w:r>
    </w:p>
    <w:p>
      <w:pPr>
        <w:keepNext/>
        <w:spacing w:after="40" w:before="0"/>
      </w:pPr>
      <w:r>
        <w:rPr>
          <w:b/>
        </w:rPr>
        <w:t xml:space="preserve">As of: </w:t>
      </w:r>
      <w:r>
        <w:rPr/>
        <w:t>2026-09-28</w:t>
      </w:r>
    </w:p>
    <w:p>
      <w:pPr>
        <w:keepNext/>
        <w:spacing w:after="40" w:before="0"/>
      </w:pPr>
      <w:r>
        <w:rPr>
          <w:b/>
        </w:rPr>
        <w:t xml:space="preserve">Days: </w:t>
      </w:r>
      <w:r>
        <w:rPr/>
        <w:t>1,311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DR-4867-MO, DR-4872-MO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48"/>
        <w:gridCol w:w="2119"/>
        <w:gridCol w:w="2658"/>
        <w:gridCol w:w="2000"/>
        <w:gridCol w:w="1042"/>
        <w:gridCol w:w="1042"/>
        <w:gridCol w:w="899"/>
        <w:gridCol w:w="953"/>
        <w:gridCol w:w="651"/>
      </w:tblGrid>
      <w:tr>
        <w:trPr>
          <w:cantSplit/>
          <w:tblHeader/>
        </w:trPr>
        <w:tc>
          <w:tcPr>
            <w:tcW w:type="dxa" w:w="2748"/>
            <w:shd w:val="clear" w:color="auto" w:fill="E8E8E8"/>
          </w:tcPr>
          <w:p>
            <w:pPr>
              <w:spacing w:after="0"/>
              <w:jc w:val="left"/>
            </w:pPr>
            <w:r>
              <w:rPr>
                <w:b/>
                <w:sz w:val="16"/>
              </w:rPr>
              <w:t>Jurisdiction</w:t>
            </w:r>
          </w:p>
        </w:tc>
        <w:tc>
          <w:tcPr>
            <w:tcW w:type="dxa" w:w="2119"/>
            <w:shd w:val="clear" w:color="auto" w:fill="E8E8E8"/>
          </w:tcPr>
          <w:p>
            <w:pPr>
              <w:spacing w:after="0"/>
              <w:jc w:val="left"/>
            </w:pPr>
            <w:r>
              <w:rPr>
                <w:b/>
                <w:sz w:val="16"/>
              </w:rPr>
              <w:t>Type</w:t>
            </w:r>
          </w:p>
        </w:tc>
        <w:tc>
          <w:tcPr>
            <w:tcW w:type="dxa" w:w="2658"/>
            <w:shd w:val="clear" w:color="auto" w:fill="E8E8E8"/>
          </w:tcPr>
          <w:p>
            <w:pPr>
              <w:spacing w:after="0"/>
              <w:jc w:val="left"/>
            </w:pPr>
            <w:r>
              <w:rPr>
                <w:b/>
                <w:sz w:val="16"/>
              </w:rPr>
              <w:t>Status</w:t>
            </w:r>
          </w:p>
        </w:tc>
        <w:tc>
          <w:tcPr>
            <w:tcW w:type="dxa" w:w="2000"/>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3"/>
            <w:shd w:val="clear" w:color="auto" w:fill="E8E8E8"/>
          </w:tcPr>
          <w:p>
            <w:pPr>
              <w:spacing w:after="0"/>
              <w:jc w:val="left"/>
            </w:pPr>
            <w:r>
              <w:rPr>
                <w:b/>
                <w:sz w:val="16"/>
              </w:rPr>
              <w:t>Update underway</w:t>
            </w:r>
          </w:p>
        </w:tc>
        <w:tc>
          <w:tcPr>
            <w:tcW w:type="dxa" w:w="651"/>
            <w:shd w:val="clear" w:color="auto" w:fill="E8E8E8"/>
          </w:tcPr>
          <w:p>
            <w:pPr>
              <w:spacing w:after="0"/>
              <w:jc w:val="left"/>
            </w:pPr>
            <w:r>
              <w:rPr>
                <w:b/>
                <w:sz w:val="16"/>
              </w:rPr>
              <w:t>Notes</w:t>
            </w:r>
          </w:p>
        </w:tc>
      </w:tr>
      <w:tr>
        <w:trPr>
          <w:cantSplit/>
        </w:trPr>
        <w:tc>
          <w:tcPr>
            <w:tcW w:type="dxa" w:w="2748"/>
          </w:tcPr>
          <w:p>
            <w:pPr>
              <w:spacing w:after="0"/>
              <w:jc w:val="left"/>
            </w:pPr>
            <w:r>
              <w:rPr>
                <w:sz w:val="16"/>
              </w:rPr>
              <w:t>Carter County</w:t>
            </w:r>
          </w:p>
        </w:tc>
        <w:tc>
          <w:tcPr>
            <w:tcW w:type="dxa" w:w="2119"/>
          </w:tcPr>
          <w:p>
            <w:pPr>
              <w:spacing w:after="0"/>
              <w:jc w:val="left"/>
            </w:pPr>
            <w:r>
              <w:rPr>
                <w:sz w:val="16"/>
              </w:rPr>
              <w:t>County</w:t>
            </w:r>
          </w:p>
        </w:tc>
        <w:tc>
          <w:tcPr>
            <w:tcW w:type="dxa" w:w="2658"/>
          </w:tcPr>
          <w:p>
            <w:pPr>
              <w:spacing w:after="0"/>
              <w:jc w:val="left"/>
            </w:pPr>
            <w:r>
              <w:rPr>
                <w:sz w:val="16"/>
              </w:rPr>
              <w:t>Approved, expires 2030-05-01</w:t>
            </w:r>
          </w:p>
        </w:tc>
        <w:tc>
          <w:tcPr>
            <w:tcW w:type="dxa" w:w="2000"/>
          </w:tcPr>
          <w:p>
            <w:pPr>
              <w:spacing w:after="0"/>
              <w:jc w:val="left"/>
            </w:pPr>
            <w:r>
              <w:rPr>
                <w:sz w:val="16"/>
              </w:rPr>
              <w:t>Carter County Hazard Mitigation Plan Update (FEMA plan 110594)</w:t>
            </w:r>
          </w:p>
        </w:tc>
        <w:tc>
          <w:tcPr>
            <w:tcW w:type="dxa" w:w="1042"/>
          </w:tcPr>
          <w:p>
            <w:pPr>
              <w:spacing w:after="0"/>
              <w:jc w:val="left"/>
            </w:pPr>
            <w:r>
              <w:rPr>
                <w:sz w:val="16"/>
              </w:rPr>
              <w:t>2025-05-02</w:t>
            </w:r>
          </w:p>
        </w:tc>
        <w:tc>
          <w:tcPr>
            <w:tcW w:type="dxa" w:w="1042"/>
          </w:tcPr>
          <w:p>
            <w:pPr>
              <w:spacing w:after="0"/>
              <w:jc w:val="left"/>
            </w:pPr>
            <w:r>
              <w:rPr>
                <w:sz w:val="16"/>
              </w:rPr>
              <w:t>2030-05-01</w:t>
            </w:r>
          </w:p>
        </w:tc>
        <w:tc>
          <w:tcPr>
            <w:tcW w:type="dxa" w:w="899"/>
          </w:tcPr>
          <w:p>
            <w:pPr>
              <w:spacing w:after="0"/>
              <w:jc w:val="right"/>
            </w:pPr>
            <w:r>
              <w:rPr>
                <w:sz w:val="16"/>
              </w:rPr>
              <w:t>1,311</w:t>
            </w:r>
          </w:p>
        </w:tc>
        <w:tc>
          <w:tcPr>
            <w:tcW w:type="dxa" w:w="953"/>
          </w:tcPr>
          <w:p>
            <w:pPr>
              <w:spacing w:after="0"/>
              <w:jc w:val="left"/>
            </w:pPr>
          </w:p>
        </w:tc>
        <w:tc>
          <w:tcPr>
            <w:tcW w:type="dxa" w:w="651"/>
          </w:tcPr>
          <w:p>
            <w:pPr>
              <w:spacing w:after="0"/>
              <w:jc w:val="left"/>
            </w:pPr>
          </w:p>
        </w:tc>
      </w:tr>
      <w:tr>
        <w:trPr>
          <w:cantSplit/>
        </w:trPr>
        <w:tc>
          <w:tcPr>
            <w:tcW w:type="dxa" w:w="2748"/>
          </w:tcPr>
          <w:p>
            <w:pPr>
              <w:spacing w:after="0"/>
              <w:jc w:val="left"/>
            </w:pPr>
            <w:r>
              <w:rPr>
                <w:sz w:val="16"/>
              </w:rPr>
              <w:t>Grandin city</w:t>
            </w:r>
          </w:p>
        </w:tc>
        <w:tc>
          <w:tcPr>
            <w:tcW w:type="dxa" w:w="2119"/>
          </w:tcPr>
          <w:p>
            <w:pPr>
              <w:spacing w:after="0"/>
              <w:jc w:val="left"/>
            </w:pPr>
            <w:r>
              <w:rPr>
                <w:sz w:val="16"/>
              </w:rPr>
              <w:t>City</w:t>
            </w:r>
          </w:p>
        </w:tc>
        <w:tc>
          <w:tcPr>
            <w:tcW w:type="dxa" w:w="2658"/>
          </w:tcPr>
          <w:p>
            <w:pPr>
              <w:spacing w:after="0"/>
              <w:jc w:val="left"/>
            </w:pPr>
            <w:r>
              <w:rPr>
                <w:sz w:val="16"/>
              </w:rPr>
              <w:t>Approved, expires 2030-05-01</w:t>
            </w:r>
          </w:p>
        </w:tc>
        <w:tc>
          <w:tcPr>
            <w:tcW w:type="dxa" w:w="2000"/>
          </w:tcPr>
          <w:p>
            <w:pPr>
              <w:spacing w:after="0"/>
              <w:jc w:val="left"/>
            </w:pPr>
            <w:r>
              <w:rPr>
                <w:sz w:val="16"/>
              </w:rPr>
              <w:t>Carter County Hazard Mitigation Plan Update (FEMA plan 110594)</w:t>
            </w:r>
          </w:p>
        </w:tc>
        <w:tc>
          <w:tcPr>
            <w:tcW w:type="dxa" w:w="1042"/>
          </w:tcPr>
          <w:p>
            <w:pPr>
              <w:spacing w:after="0"/>
              <w:jc w:val="left"/>
            </w:pPr>
            <w:r>
              <w:rPr>
                <w:sz w:val="16"/>
              </w:rPr>
              <w:t>2025-05-02</w:t>
            </w:r>
          </w:p>
        </w:tc>
        <w:tc>
          <w:tcPr>
            <w:tcW w:type="dxa" w:w="1042"/>
          </w:tcPr>
          <w:p>
            <w:pPr>
              <w:spacing w:after="0"/>
              <w:jc w:val="left"/>
            </w:pPr>
            <w:r>
              <w:rPr>
                <w:sz w:val="16"/>
              </w:rPr>
              <w:t>2030-05-01</w:t>
            </w:r>
          </w:p>
        </w:tc>
        <w:tc>
          <w:tcPr>
            <w:tcW w:type="dxa" w:w="899"/>
          </w:tcPr>
          <w:p>
            <w:pPr>
              <w:spacing w:after="0"/>
              <w:jc w:val="right"/>
            </w:pPr>
            <w:r>
              <w:rPr>
                <w:sz w:val="16"/>
              </w:rPr>
              <w:t>1,311</w:t>
            </w:r>
          </w:p>
        </w:tc>
        <w:tc>
          <w:tcPr>
            <w:tcW w:type="dxa" w:w="953"/>
          </w:tcPr>
          <w:p>
            <w:pPr>
              <w:spacing w:after="0"/>
              <w:jc w:val="left"/>
            </w:pPr>
          </w:p>
        </w:tc>
        <w:tc>
          <w:tcPr>
            <w:tcW w:type="dxa" w:w="651"/>
          </w:tcPr>
          <w:p>
            <w:pPr>
              <w:spacing w:after="0"/>
              <w:jc w:val="left"/>
            </w:pPr>
          </w:p>
        </w:tc>
      </w:tr>
      <w:tr>
        <w:trPr>
          <w:cantSplit/>
        </w:trPr>
        <w:tc>
          <w:tcPr>
            <w:tcW w:type="dxa" w:w="2748"/>
          </w:tcPr>
          <w:p>
            <w:pPr>
              <w:spacing w:after="0"/>
              <w:jc w:val="left"/>
            </w:pPr>
            <w:r>
              <w:rPr>
                <w:sz w:val="16"/>
              </w:rPr>
              <w:t>East Carter County R-II School District</w:t>
            </w:r>
          </w:p>
        </w:tc>
        <w:tc>
          <w:tcPr>
            <w:tcW w:type="dxa" w:w="2119"/>
          </w:tcPr>
          <w:p>
            <w:pPr>
              <w:spacing w:after="0"/>
              <w:jc w:val="left"/>
            </w:pPr>
            <w:r>
              <w:rPr>
                <w:sz w:val="16"/>
              </w:rPr>
              <w:t>School/School District</w:t>
            </w:r>
          </w:p>
        </w:tc>
        <w:tc>
          <w:tcPr>
            <w:tcW w:type="dxa" w:w="2658"/>
          </w:tcPr>
          <w:p>
            <w:pPr>
              <w:spacing w:after="0"/>
              <w:jc w:val="left"/>
            </w:pPr>
            <w:r>
              <w:rPr>
                <w:sz w:val="16"/>
              </w:rPr>
              <w:t>Approved, expires 2030-05-01</w:t>
            </w:r>
          </w:p>
        </w:tc>
        <w:tc>
          <w:tcPr>
            <w:tcW w:type="dxa" w:w="2000"/>
          </w:tcPr>
          <w:p>
            <w:pPr>
              <w:spacing w:after="0"/>
              <w:jc w:val="left"/>
            </w:pPr>
            <w:r>
              <w:rPr>
                <w:sz w:val="16"/>
              </w:rPr>
              <w:t>Carter County Hazard Mitigation Plan Update (FEMA plan 110594)</w:t>
            </w:r>
          </w:p>
        </w:tc>
        <w:tc>
          <w:tcPr>
            <w:tcW w:type="dxa" w:w="1042"/>
          </w:tcPr>
          <w:p>
            <w:pPr>
              <w:spacing w:after="0"/>
              <w:jc w:val="left"/>
            </w:pPr>
            <w:r>
              <w:rPr>
                <w:sz w:val="16"/>
              </w:rPr>
              <w:t>2025-05-02</w:t>
            </w:r>
          </w:p>
        </w:tc>
        <w:tc>
          <w:tcPr>
            <w:tcW w:type="dxa" w:w="1042"/>
          </w:tcPr>
          <w:p>
            <w:pPr>
              <w:spacing w:after="0"/>
              <w:jc w:val="left"/>
            </w:pPr>
            <w:r>
              <w:rPr>
                <w:sz w:val="16"/>
              </w:rPr>
              <w:t>2030-05-01</w:t>
            </w:r>
          </w:p>
        </w:tc>
        <w:tc>
          <w:tcPr>
            <w:tcW w:type="dxa" w:w="899"/>
          </w:tcPr>
          <w:p>
            <w:pPr>
              <w:spacing w:after="0"/>
              <w:jc w:val="right"/>
            </w:pPr>
            <w:r>
              <w:rPr>
                <w:sz w:val="16"/>
              </w:rPr>
              <w:t>1,311</w:t>
            </w:r>
          </w:p>
        </w:tc>
        <w:tc>
          <w:tcPr>
            <w:tcW w:type="dxa" w:w="953"/>
          </w:tcPr>
          <w:p>
            <w:pPr>
              <w:spacing w:after="0"/>
              <w:jc w:val="left"/>
            </w:pPr>
          </w:p>
        </w:tc>
        <w:tc>
          <w:tcPr>
            <w:tcW w:type="dxa" w:w="651"/>
          </w:tcPr>
          <w:p>
            <w:pPr>
              <w:spacing w:after="0"/>
              <w:jc w:val="left"/>
            </w:pPr>
          </w:p>
        </w:tc>
      </w:tr>
      <w:tr>
        <w:trPr>
          <w:cantSplit/>
        </w:trPr>
        <w:tc>
          <w:tcPr>
            <w:tcW w:type="dxa" w:w="2748"/>
          </w:tcPr>
          <w:p>
            <w:pPr>
              <w:spacing w:after="0"/>
              <w:jc w:val="left"/>
            </w:pPr>
            <w:r>
              <w:rPr>
                <w:sz w:val="16"/>
              </w:rPr>
              <w:t>Van Buren R-I School District</w:t>
            </w:r>
          </w:p>
        </w:tc>
        <w:tc>
          <w:tcPr>
            <w:tcW w:type="dxa" w:w="2119"/>
          </w:tcPr>
          <w:p>
            <w:pPr>
              <w:spacing w:after="0"/>
              <w:jc w:val="left"/>
            </w:pPr>
            <w:r>
              <w:rPr>
                <w:sz w:val="16"/>
              </w:rPr>
              <w:t>School/School District</w:t>
            </w:r>
          </w:p>
        </w:tc>
        <w:tc>
          <w:tcPr>
            <w:tcW w:type="dxa" w:w="2658"/>
          </w:tcPr>
          <w:p>
            <w:pPr>
              <w:spacing w:after="0"/>
              <w:jc w:val="left"/>
            </w:pPr>
            <w:r>
              <w:rPr>
                <w:sz w:val="16"/>
              </w:rPr>
              <w:t>Approved, expires 2030-05-01</w:t>
            </w:r>
          </w:p>
        </w:tc>
        <w:tc>
          <w:tcPr>
            <w:tcW w:type="dxa" w:w="2000"/>
          </w:tcPr>
          <w:p>
            <w:pPr>
              <w:spacing w:after="0"/>
              <w:jc w:val="left"/>
            </w:pPr>
            <w:r>
              <w:rPr>
                <w:sz w:val="16"/>
              </w:rPr>
              <w:t>Carter County Hazard Mitigation Plan Update (FEMA plan 110594)</w:t>
            </w:r>
          </w:p>
        </w:tc>
        <w:tc>
          <w:tcPr>
            <w:tcW w:type="dxa" w:w="1042"/>
          </w:tcPr>
          <w:p>
            <w:pPr>
              <w:spacing w:after="0"/>
              <w:jc w:val="left"/>
            </w:pPr>
            <w:r>
              <w:rPr>
                <w:sz w:val="16"/>
              </w:rPr>
              <w:t>2025-05-02</w:t>
            </w:r>
          </w:p>
        </w:tc>
        <w:tc>
          <w:tcPr>
            <w:tcW w:type="dxa" w:w="1042"/>
          </w:tcPr>
          <w:p>
            <w:pPr>
              <w:spacing w:after="0"/>
              <w:jc w:val="left"/>
            </w:pPr>
            <w:r>
              <w:rPr>
                <w:sz w:val="16"/>
              </w:rPr>
              <w:t>2030-05-01</w:t>
            </w:r>
          </w:p>
        </w:tc>
        <w:tc>
          <w:tcPr>
            <w:tcW w:type="dxa" w:w="899"/>
          </w:tcPr>
          <w:p>
            <w:pPr>
              <w:spacing w:after="0"/>
              <w:jc w:val="right"/>
            </w:pPr>
            <w:r>
              <w:rPr>
                <w:sz w:val="16"/>
              </w:rPr>
              <w:t>1,311</w:t>
            </w:r>
          </w:p>
        </w:tc>
        <w:tc>
          <w:tcPr>
            <w:tcW w:type="dxa" w:w="953"/>
          </w:tcPr>
          <w:p>
            <w:pPr>
              <w:spacing w:after="0"/>
              <w:jc w:val="left"/>
            </w:pPr>
          </w:p>
        </w:tc>
        <w:tc>
          <w:tcPr>
            <w:tcW w:type="dxa" w:w="65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$4,754,193</w:t>
            </w:r>
          </w:p>
        </w:tc>
        <w:tc>
          <w:tcPr>
            <w:tcW w:type="dxa" w:w="1126"/>
          </w:tcPr>
          <w:p>
            <w:pPr>
              <w:spacing w:after="0"/>
              <w:jc w:val="right"/>
            </w:pPr>
            <w:r>
              <w:rPr>
                <w:sz w:val="16"/>
              </w:rPr>
              <w:t>$12,470</w:t>
            </w:r>
          </w:p>
        </w:tc>
        <w:tc>
          <w:tcPr>
            <w:tcW w:type="dxa" w:w="1308"/>
          </w:tcPr>
          <w:p>
            <w:pPr>
              <w:spacing w:after="0"/>
              <w:jc w:val="right"/>
            </w:pPr>
            <w:r>
              <w:rPr>
                <w:sz w:val="16"/>
              </w:rPr>
              <w:t>$744,132</w:t>
            </w:r>
          </w:p>
        </w:tc>
        <w:tc>
          <w:tcPr>
            <w:tcW w:type="dxa" w:w="1116"/>
          </w:tcPr>
          <w:p>
            <w:pPr>
              <w:spacing w:after="0"/>
              <w:jc w:val="right"/>
            </w:pPr>
            <w:r>
              <w:rPr>
                <w:sz w:val="16"/>
              </w:rPr>
              <w:t>$5,510,795</w:t>
            </w:r>
          </w:p>
        </w:tc>
        <w:tc>
          <w:tcPr>
            <w:tcW w:type="dxa" w:w="1228"/>
          </w:tcPr>
          <w:p>
            <w:pPr>
              <w:spacing w:after="0"/>
              <w:jc w:val="right"/>
            </w:pPr>
            <w:r>
              <w:rPr>
                <w:sz w:val="16"/>
              </w:rPr>
              <w:t>62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$6</w:t>
            </w:r>
          </w:p>
        </w:tc>
        <w:tc>
          <w:tcPr>
            <w:tcW w:type="dxa" w:w="1126"/>
          </w:tcPr>
          <w:p>
            <w:pPr>
              <w:spacing w:after="0"/>
              <w:jc w:val="right"/>
            </w:pPr>
            <w:r>
              <w:rPr>
                <w:sz w:val="16"/>
              </w:rPr>
              <w:t>$4,203</w:t>
            </w:r>
          </w:p>
        </w:tc>
        <w:tc>
          <w:tcPr>
            <w:tcW w:type="dxa" w:w="1308"/>
          </w:tcPr>
          <w:p>
            <w:pPr>
              <w:spacing w:after="0"/>
              <w:jc w:val="right"/>
            </w:pPr>
            <w:r>
              <w:rPr>
                <w:sz w:val="16"/>
              </w:rPr>
              <w:t>$2,038,634</w:t>
            </w:r>
          </w:p>
        </w:tc>
        <w:tc>
          <w:tcPr>
            <w:tcW w:type="dxa" w:w="1116"/>
          </w:tcPr>
          <w:p>
            <w:pPr>
              <w:spacing w:after="0"/>
              <w:jc w:val="right"/>
            </w:pPr>
            <w:r>
              <w:rPr>
                <w:sz w:val="16"/>
              </w:rPr>
              <w:t>$2,042,843</w:t>
            </w:r>
          </w:p>
        </w:tc>
        <w:tc>
          <w:tcPr>
            <w:tcW w:type="dxa" w:w="1228"/>
          </w:tcPr>
          <w:p>
            <w:pPr>
              <w:spacing w:after="0"/>
              <w:jc w:val="right"/>
            </w:pPr>
            <w:r>
              <w:rPr>
                <w:sz w:val="16"/>
              </w:rPr>
              <w:t>75</w:t>
            </w:r>
          </w:p>
        </w:tc>
        <w:tc>
          <w:tcPr>
            <w:tcW w:type="dxa" w:w="2243"/>
          </w:tcPr>
          <w:p>
            <w:pPr>
              <w:spacing w:after="0"/>
              <w:jc w:val="left"/>
            </w:pPr>
          </w:p>
        </w:tc>
        <w:tc>
          <w:tcPr>
            <w:tcW w:type="dxa" w:w="1941"/>
          </w:tcPr>
          <w:p>
            <w:pPr>
              <w:spacing w:after="0"/>
              <w:jc w:val="left"/>
            </w:pPr>
            <w:r>
              <w:rPr>
                <w:sz w:val="16"/>
              </w:rPr>
              <w:t>Includes 54 Frost/Freeze records,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$777,952</w:t>
            </w:r>
          </w:p>
        </w:tc>
        <w:tc>
          <w:tcPr>
            <w:tcW w:type="dxa" w:w="1126"/>
          </w:tcPr>
          <w:p>
            <w:pPr>
              <w:spacing w:after="0"/>
              <w:jc w:val="right"/>
            </w:pPr>
          </w:p>
        </w:tc>
        <w:tc>
          <w:tcPr>
            <w:tcW w:type="dxa" w:w="1308"/>
          </w:tcPr>
          <w:p>
            <w:pPr>
              <w:spacing w:after="0"/>
              <w:jc w:val="right"/>
            </w:pPr>
            <w:r>
              <w:rPr>
                <w:sz w:val="16"/>
              </w:rPr>
              <w:t>$478,300</w:t>
            </w:r>
          </w:p>
        </w:tc>
        <w:tc>
          <w:tcPr>
            <w:tcW w:type="dxa" w:w="1116"/>
          </w:tcPr>
          <w:p>
            <w:pPr>
              <w:spacing w:after="0"/>
              <w:jc w:val="right"/>
            </w:pPr>
            <w:r>
              <w:rPr>
                <w:sz w:val="16"/>
              </w:rPr>
              <w:t>$1,256,252</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$336,578</w:t>
            </w:r>
          </w:p>
        </w:tc>
        <w:tc>
          <w:tcPr>
            <w:tcW w:type="dxa" w:w="1126"/>
          </w:tcPr>
          <w:p>
            <w:pPr>
              <w:spacing w:after="0"/>
              <w:jc w:val="right"/>
            </w:pPr>
            <w:r>
              <w:rPr>
                <w:sz w:val="16"/>
              </w:rPr>
              <w:t>$218</w:t>
            </w:r>
          </w:p>
        </w:tc>
        <w:tc>
          <w:tcPr>
            <w:tcW w:type="dxa" w:w="1308"/>
          </w:tcPr>
          <w:p>
            <w:pPr>
              <w:spacing w:after="0"/>
              <w:jc w:val="right"/>
            </w:pPr>
            <w:r>
              <w:rPr>
                <w:sz w:val="16"/>
              </w:rPr>
              <w:t>$181,672</w:t>
            </w:r>
          </w:p>
        </w:tc>
        <w:tc>
          <w:tcPr>
            <w:tcW w:type="dxa" w:w="1116"/>
          </w:tcPr>
          <w:p>
            <w:pPr>
              <w:spacing w:after="0"/>
              <w:jc w:val="right"/>
            </w:pPr>
            <w:r>
              <w:rPr>
                <w:sz w:val="16"/>
              </w:rPr>
              <w:t>$518,467</w:t>
            </w:r>
          </w:p>
        </w:tc>
        <w:tc>
          <w:tcPr>
            <w:tcW w:type="dxa" w:w="1228"/>
          </w:tcPr>
          <w:p>
            <w:pPr>
              <w:spacing w:after="0"/>
              <w:jc w:val="right"/>
            </w:pPr>
            <w:r>
              <w:rPr>
                <w:sz w:val="16"/>
              </w:rPr>
              <w:t>13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1037"/>
          </w:tcPr>
          <w:p>
            <w:pPr>
              <w:spacing w:after="0"/>
              <w:jc w:val="right"/>
            </w:pPr>
            <w:r>
              <w:rPr>
                <w:sz w:val="16"/>
              </w:rPr>
              <w:t>$110,864</w:t>
            </w:r>
          </w:p>
        </w:tc>
        <w:tc>
          <w:tcPr>
            <w:tcW w:type="dxa" w:w="1126"/>
          </w:tcPr>
          <w:p>
            <w:pPr>
              <w:spacing w:after="0"/>
              <w:jc w:val="right"/>
            </w:pPr>
            <w:r>
              <w:rPr>
                <w:sz w:val="16"/>
              </w:rPr>
              <w:t>$2,072</w:t>
            </w:r>
          </w:p>
        </w:tc>
        <w:tc>
          <w:tcPr>
            <w:tcW w:type="dxa" w:w="1308"/>
          </w:tcPr>
          <w:p>
            <w:pPr>
              <w:spacing w:after="0"/>
              <w:jc w:val="right"/>
            </w:pPr>
            <w:r>
              <w:rPr>
                <w:sz w:val="16"/>
              </w:rPr>
              <w:t>$358,075</w:t>
            </w:r>
          </w:p>
        </w:tc>
        <w:tc>
          <w:tcPr>
            <w:tcW w:type="dxa" w:w="1116"/>
          </w:tcPr>
          <w:p>
            <w:pPr>
              <w:spacing w:after="0"/>
              <w:jc w:val="right"/>
            </w:pPr>
            <w:r>
              <w:rPr>
                <w:sz w:val="16"/>
              </w:rPr>
              <w:t>$471,010</w:t>
            </w:r>
          </w:p>
        </w:tc>
        <w:tc>
          <w:tcPr>
            <w:tcW w:type="dxa" w:w="1228"/>
          </w:tcPr>
          <w:p>
            <w:pPr>
              <w:spacing w:after="0"/>
              <w:jc w:val="right"/>
            </w:pPr>
            <w:r>
              <w:rPr>
                <w:sz w:val="16"/>
              </w:rPr>
              <w:t>138</w:t>
            </w:r>
          </w:p>
        </w:tc>
        <w:tc>
          <w:tcPr>
            <w:tcW w:type="dxa" w:w="2243"/>
          </w:tcPr>
          <w:p>
            <w:pPr>
              <w:spacing w:after="0"/>
              <w:jc w:val="left"/>
            </w:pPr>
          </w:p>
        </w:tc>
        <w:tc>
          <w:tcPr>
            <w:tcW w:type="dxa" w:w="1941"/>
          </w:tcPr>
          <w:p>
            <w:pPr>
              <w:spacing w:after="0"/>
              <w:jc w:val="left"/>
            </w:pPr>
            <w:r>
              <w:rPr>
                <w:sz w:val="16"/>
              </w:rPr>
              <w:t>Includes 6 High Wind records and 61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$63</w:t>
            </w:r>
          </w:p>
        </w:tc>
        <w:tc>
          <w:tcPr>
            <w:tcW w:type="dxa" w:w="1126"/>
          </w:tcPr>
          <w:p>
            <w:pPr>
              <w:spacing w:after="0"/>
              <w:jc w:val="right"/>
            </w:pPr>
            <w:r>
              <w:rPr>
                <w:sz w:val="16"/>
              </w:rPr>
              <w:t>under $1</w:t>
            </w:r>
          </w:p>
        </w:tc>
        <w:tc>
          <w:tcPr>
            <w:tcW w:type="dxa" w:w="1308"/>
          </w:tcPr>
          <w:p>
            <w:pPr>
              <w:spacing w:after="0"/>
              <w:jc w:val="right"/>
            </w:pPr>
            <w:r>
              <w:rPr>
                <w:sz w:val="16"/>
              </w:rPr>
              <w:t>$438,581</w:t>
            </w:r>
          </w:p>
        </w:tc>
        <w:tc>
          <w:tcPr>
            <w:tcW w:type="dxa" w:w="1116"/>
          </w:tcPr>
          <w:p>
            <w:pPr>
              <w:spacing w:after="0"/>
              <w:jc w:val="right"/>
            </w:pPr>
            <w:r>
              <w:rPr>
                <w:sz w:val="16"/>
              </w:rPr>
              <w:t>$438,645</w:t>
            </w:r>
          </w:p>
        </w:tc>
        <w:tc>
          <w:tcPr>
            <w:tcW w:type="dxa" w:w="1228"/>
          </w:tcPr>
          <w:p>
            <w:pPr>
              <w:spacing w:after="0"/>
              <w:jc w:val="right"/>
            </w:pPr>
            <w:r>
              <w:rPr>
                <w:sz w:val="16"/>
              </w:rPr>
              <w:t>91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1037"/>
          </w:tcPr>
          <w:p>
            <w:pPr>
              <w:spacing w:after="0"/>
              <w:jc w:val="right"/>
            </w:pPr>
            <w:r>
              <w:rPr>
                <w:sz w:val="16"/>
              </w:rPr>
              <w:t>$2,704</w:t>
            </w:r>
          </w:p>
        </w:tc>
        <w:tc>
          <w:tcPr>
            <w:tcW w:type="dxa" w:w="1126"/>
          </w:tcPr>
          <w:p>
            <w:pPr>
              <w:spacing w:after="0"/>
              <w:jc w:val="right"/>
            </w:pPr>
          </w:p>
        </w:tc>
        <w:tc>
          <w:tcPr>
            <w:tcW w:type="dxa" w:w="1308"/>
          </w:tcPr>
          <w:p>
            <w:pPr>
              <w:spacing w:after="0"/>
              <w:jc w:val="right"/>
            </w:pPr>
            <w:r>
              <w:rPr>
                <w:sz w:val="16"/>
              </w:rPr>
              <w:t>$195,714</w:t>
            </w:r>
          </w:p>
        </w:tc>
        <w:tc>
          <w:tcPr>
            <w:tcW w:type="dxa" w:w="1116"/>
          </w:tcPr>
          <w:p>
            <w:pPr>
              <w:spacing w:after="0"/>
              <w:jc w:val="right"/>
            </w:pPr>
            <w:r>
              <w:rPr>
                <w:sz w:val="16"/>
              </w:rPr>
              <w:t>$198,418</w:t>
            </w:r>
          </w:p>
        </w:tc>
        <w:tc>
          <w:tcPr>
            <w:tcW w:type="dxa" w:w="1228"/>
          </w:tcPr>
          <w:p>
            <w:pPr>
              <w:spacing w:after="0"/>
              <w:jc w:val="right"/>
            </w:pPr>
            <w:r>
              <w:rPr>
                <w:sz w:val="16"/>
              </w:rPr>
              <w:t>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$133,429</w:t>
            </w:r>
          </w:p>
        </w:tc>
        <w:tc>
          <w:tcPr>
            <w:tcW w:type="dxa" w:w="1126"/>
          </w:tcPr>
          <w:p>
            <w:pPr>
              <w:spacing w:after="0"/>
              <w:jc w:val="right"/>
            </w:pPr>
          </w:p>
        </w:tc>
        <w:tc>
          <w:tcPr>
            <w:tcW w:type="dxa" w:w="1308"/>
          </w:tcPr>
          <w:p>
            <w:pPr>
              <w:spacing w:after="0"/>
              <w:jc w:val="right"/>
            </w:pPr>
            <w:r>
              <w:rPr>
                <w:sz w:val="16"/>
              </w:rPr>
              <w:t>$15,745</w:t>
            </w:r>
          </w:p>
        </w:tc>
        <w:tc>
          <w:tcPr>
            <w:tcW w:type="dxa" w:w="1116"/>
          </w:tcPr>
          <w:p>
            <w:pPr>
              <w:spacing w:after="0"/>
              <w:jc w:val="right"/>
            </w:pPr>
            <w:r>
              <w:rPr>
                <w:sz w:val="16"/>
              </w:rPr>
              <w:t>$149,174</w:t>
            </w:r>
          </w:p>
        </w:tc>
        <w:tc>
          <w:tcPr>
            <w:tcW w:type="dxa" w:w="1228"/>
          </w:tcPr>
          <w:p>
            <w:pPr>
              <w:spacing w:after="0"/>
              <w:jc w:val="right"/>
            </w:pPr>
            <w:r>
              <w:rPr>
                <w:sz w:val="16"/>
              </w:rPr>
              <w:t>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$26,950</w:t>
            </w:r>
          </w:p>
        </w:tc>
        <w:tc>
          <w:tcPr>
            <w:tcW w:type="dxa" w:w="1126"/>
          </w:tcPr>
          <w:p>
            <w:pPr>
              <w:spacing w:after="0"/>
              <w:jc w:val="right"/>
            </w:pPr>
            <w:r>
              <w:rPr>
                <w:sz w:val="16"/>
              </w:rPr>
              <w:t>$4</w:t>
            </w:r>
          </w:p>
        </w:tc>
        <w:tc>
          <w:tcPr>
            <w:tcW w:type="dxa" w:w="1308"/>
          </w:tcPr>
          <w:p>
            <w:pPr>
              <w:spacing w:after="0"/>
              <w:jc w:val="right"/>
            </w:pPr>
            <w:r>
              <w:rPr>
                <w:sz w:val="16"/>
              </w:rPr>
              <w:t>$2,088</w:t>
            </w:r>
          </w:p>
        </w:tc>
        <w:tc>
          <w:tcPr>
            <w:tcW w:type="dxa" w:w="1116"/>
          </w:tcPr>
          <w:p>
            <w:pPr>
              <w:spacing w:after="0"/>
              <w:jc w:val="right"/>
            </w:pPr>
            <w:r>
              <w:rPr>
                <w:sz w:val="16"/>
              </w:rPr>
              <w:t>$29,042</w:t>
            </w:r>
          </w:p>
        </w:tc>
        <w:tc>
          <w:tcPr>
            <w:tcW w:type="dxa" w:w="1228"/>
          </w:tcPr>
          <w:p>
            <w:pPr>
              <w:spacing w:after="0"/>
              <w:jc w:val="right"/>
            </w:pPr>
            <w:r>
              <w:rPr>
                <w:sz w:val="16"/>
              </w:rPr>
              <w:t>103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$20,883</w:t>
            </w:r>
          </w:p>
        </w:tc>
        <w:tc>
          <w:tcPr>
            <w:tcW w:type="dxa" w:w="1126"/>
          </w:tcPr>
          <w:p>
            <w:pPr>
              <w:spacing w:after="0"/>
              <w:jc w:val="right"/>
            </w:pPr>
            <w:r>
              <w:rPr>
                <w:sz w:val="16"/>
              </w:rPr>
              <w:t>$19</w:t>
            </w:r>
          </w:p>
        </w:tc>
        <w:tc>
          <w:tcPr>
            <w:tcW w:type="dxa" w:w="1308"/>
          </w:tcPr>
          <w:p>
            <w:pPr>
              <w:spacing w:after="0"/>
              <w:jc w:val="right"/>
            </w:pPr>
            <w:r>
              <w:rPr>
                <w:sz w:val="16"/>
              </w:rPr>
              <w:t>$3,625</w:t>
            </w:r>
          </w:p>
        </w:tc>
        <w:tc>
          <w:tcPr>
            <w:tcW w:type="dxa" w:w="1116"/>
          </w:tcPr>
          <w:p>
            <w:pPr>
              <w:spacing w:after="0"/>
              <w:jc w:val="right"/>
            </w:pPr>
            <w:r>
              <w:rPr>
                <w:sz w:val="16"/>
              </w:rPr>
              <w:t>$24,527</w:t>
            </w:r>
          </w:p>
        </w:tc>
        <w:tc>
          <w:tcPr>
            <w:tcW w:type="dxa" w:w="1228"/>
          </w:tcPr>
          <w:p>
            <w:pPr>
              <w:spacing w:after="0"/>
              <w:jc w:val="right"/>
            </w:pPr>
            <w:r>
              <w:rPr>
                <w:sz w:val="16"/>
              </w:rPr>
              <w:t>5</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$17,770</w:t>
            </w:r>
          </w:p>
        </w:tc>
        <w:tc>
          <w:tcPr>
            <w:tcW w:type="dxa" w:w="1126"/>
          </w:tcPr>
          <w:p>
            <w:pPr>
              <w:spacing w:after="0"/>
              <w:jc w:val="right"/>
            </w:pPr>
            <w:r>
              <w:rPr>
                <w:sz w:val="16"/>
              </w:rPr>
              <w:t>$25</w:t>
            </w:r>
          </w:p>
        </w:tc>
        <w:tc>
          <w:tcPr>
            <w:tcW w:type="dxa" w:w="1308"/>
          </w:tcPr>
          <w:p>
            <w:pPr>
              <w:spacing w:after="0"/>
              <w:jc w:val="right"/>
            </w:pPr>
            <w:r>
              <w:rPr>
                <w:sz w:val="16"/>
              </w:rPr>
              <w:t>$963</w:t>
            </w:r>
          </w:p>
        </w:tc>
        <w:tc>
          <w:tcPr>
            <w:tcW w:type="dxa" w:w="1116"/>
          </w:tcPr>
          <w:p>
            <w:pPr>
              <w:spacing w:after="0"/>
              <w:jc w:val="right"/>
            </w:pPr>
            <w:r>
              <w:rPr>
                <w:sz w:val="16"/>
              </w:rPr>
              <w:t>$18,757</w:t>
            </w:r>
          </w:p>
        </w:tc>
        <w:tc>
          <w:tcPr>
            <w:tcW w:type="dxa" w:w="1228"/>
          </w:tcPr>
          <w:p>
            <w:pPr>
              <w:spacing w:after="0"/>
              <w:jc w:val="right"/>
            </w:pPr>
            <w:r>
              <w:rPr>
                <w:sz w:val="16"/>
              </w:rPr>
              <w:t>81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$8,585</w:t>
            </w:r>
          </w:p>
        </w:tc>
        <w:tc>
          <w:tcPr>
            <w:tcW w:type="dxa" w:w="1126"/>
          </w:tcPr>
          <w:p>
            <w:pPr>
              <w:spacing w:after="0"/>
              <w:jc w:val="right"/>
            </w:pPr>
            <w:r>
              <w:rPr>
                <w:sz w:val="16"/>
              </w:rPr>
              <w:t>$524</w:t>
            </w:r>
          </w:p>
        </w:tc>
        <w:tc>
          <w:tcPr>
            <w:tcW w:type="dxa" w:w="1308"/>
          </w:tcPr>
          <w:p>
            <w:pPr>
              <w:spacing w:after="0"/>
              <w:jc w:val="right"/>
            </w:pPr>
            <w:r>
              <w:rPr>
                <w:sz w:val="16"/>
              </w:rPr>
              <w:t>$41</w:t>
            </w:r>
          </w:p>
        </w:tc>
        <w:tc>
          <w:tcPr>
            <w:tcW w:type="dxa" w:w="1116"/>
          </w:tcPr>
          <w:p>
            <w:pPr>
              <w:spacing w:after="0"/>
              <w:jc w:val="right"/>
            </w:pPr>
            <w:r>
              <w:rPr>
                <w:sz w:val="16"/>
              </w:rPr>
              <w:t>$9,150</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$6,253</w:t>
            </w:r>
          </w:p>
        </w:tc>
        <w:tc>
          <w:tcPr>
            <w:tcW w:type="dxa" w:w="1126"/>
          </w:tcPr>
          <w:p>
            <w:pPr>
              <w:spacing w:after="0"/>
              <w:jc w:val="right"/>
            </w:pPr>
          </w:p>
        </w:tc>
        <w:tc>
          <w:tcPr>
            <w:tcW w:type="dxa" w:w="1308"/>
          </w:tcPr>
          <w:p>
            <w:pPr>
              <w:spacing w:after="0"/>
              <w:jc w:val="right"/>
            </w:pPr>
            <w:r>
              <w:rPr>
                <w:sz w:val="16"/>
              </w:rPr>
              <w:t>$2,150</w:t>
            </w:r>
          </w:p>
        </w:tc>
        <w:tc>
          <w:tcPr>
            <w:tcW w:type="dxa" w:w="1116"/>
          </w:tcPr>
          <w:p>
            <w:pPr>
              <w:spacing w:after="0"/>
              <w:jc w:val="right"/>
            </w:pPr>
            <w:r>
              <w:rPr>
                <w:sz w:val="16"/>
              </w:rPr>
              <w:t>$8,403</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$960</w:t>
            </w:r>
          </w:p>
        </w:tc>
        <w:tc>
          <w:tcPr>
            <w:tcW w:type="dxa" w:w="1308"/>
          </w:tcPr>
          <w:p>
            <w:pPr>
              <w:spacing w:after="0"/>
              <w:jc w:val="right"/>
            </w:pPr>
          </w:p>
        </w:tc>
        <w:tc>
          <w:tcPr>
            <w:tcW w:type="dxa" w:w="1116"/>
          </w:tcPr>
          <w:p>
            <w:pPr>
              <w:spacing w:after="0"/>
              <w:jc w:val="right"/>
            </w:pPr>
            <w:r>
              <w:rPr>
                <w:sz w:val="16"/>
              </w:rPr>
              <w:t>$960</w:t>
            </w:r>
          </w:p>
        </w:tc>
        <w:tc>
          <w:tcPr>
            <w:tcW w:type="dxa" w:w="1228"/>
          </w:tcPr>
          <w:p>
            <w:pPr>
              <w:spacing w:after="0"/>
              <w:jc w:val="right"/>
            </w:pPr>
            <w:r>
              <w:rPr>
                <w:sz w:val="16"/>
              </w:rPr>
              <w:t>46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41"/>
        <w:gridCol w:w="1786"/>
        <w:gridCol w:w="2127"/>
        <w:gridCol w:w="1600"/>
        <w:gridCol w:w="1560"/>
        <w:gridCol w:w="2138"/>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786"/>
            <w:shd w:val="clear" w:color="auto" w:fill="E8E8E8"/>
          </w:tcPr>
          <w:p>
            <w:pPr>
              <w:spacing w:after="0"/>
              <w:jc w:val="left"/>
            </w:pPr>
            <w:r>
              <w:rPr>
                <w:b/>
                <w:sz w:val="16"/>
              </w:rPr>
              <w:t>Observed range</w:t>
            </w:r>
          </w:p>
        </w:tc>
        <w:tc>
          <w:tcPr>
            <w:tcW w:type="dxa" w:w="2127"/>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members</w:t>
            </w:r>
          </w:p>
        </w:tc>
        <w:tc>
          <w:tcPr>
            <w:tcW w:type="dxa" w:w="2138"/>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786"/>
          </w:tcPr>
          <w:p>
            <w:pPr>
              <w:spacing w:after="0"/>
              <w:jc w:val="left"/>
            </w:pPr>
          </w:p>
        </w:tc>
        <w:tc>
          <w:tcPr>
            <w:tcW w:type="dxa" w:w="2127"/>
          </w:tcPr>
          <w:p>
            <w:pPr>
              <w:spacing w:after="0"/>
              <w:jc w:val="left"/>
            </w:pPr>
          </w:p>
        </w:tc>
        <w:tc>
          <w:tcPr>
            <w:tcW w:type="dxa" w:w="1600"/>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41"/>
          </w:tcPr>
          <w:p>
            <w:pPr>
              <w:spacing w:after="0"/>
              <w:jc w:val="right"/>
            </w:pPr>
            <w:r>
              <w:rPr>
                <w:sz w:val="16"/>
              </w:rPr>
              <w:t>0</w:t>
            </w:r>
          </w:p>
        </w:tc>
        <w:tc>
          <w:tcPr>
            <w:tcW w:type="dxa" w:w="1786"/>
          </w:tcPr>
          <w:p>
            <w:pPr>
              <w:spacing w:after="0"/>
              <w:jc w:val="left"/>
            </w:pPr>
          </w:p>
        </w:tc>
        <w:tc>
          <w:tcPr>
            <w:tcW w:type="dxa" w:w="2127"/>
          </w:tcPr>
          <w:p>
            <w:pPr>
              <w:spacing w:after="0"/>
              <w:jc w:val="left"/>
            </w:pPr>
          </w:p>
        </w:tc>
        <w:tc>
          <w:tcPr>
            <w:tcW w:type="dxa" w:w="1600"/>
          </w:tcPr>
          <w:p>
            <w:pPr>
              <w:spacing w:after="0"/>
              <w:jc w:val="left"/>
            </w:pPr>
          </w:p>
        </w:tc>
        <w:tc>
          <w:tcPr>
            <w:tcW w:type="dxa" w:w="1560"/>
          </w:tcPr>
          <w:p>
            <w:pPr>
              <w:spacing w:after="0"/>
              <w:jc w:val="left"/>
            </w:pPr>
          </w:p>
        </w:tc>
        <w:tc>
          <w:tcPr>
            <w:tcW w:type="dxa" w:w="2138"/>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41"/>
          </w:tcPr>
          <w:p>
            <w:pPr>
              <w:spacing w:after="0"/>
              <w:jc w:val="right"/>
            </w:pPr>
            <w:r>
              <w:rPr>
                <w:sz w:val="16"/>
              </w:rPr>
              <w:t>21, 1996 to 2026 (21 zone-level)</w:t>
            </w:r>
          </w:p>
        </w:tc>
        <w:tc>
          <w:tcPr>
            <w:tcW w:type="dxa" w:w="1786"/>
          </w:tcPr>
          <w:p>
            <w:pPr>
              <w:spacing w:after="0"/>
              <w:jc w:val="left"/>
            </w:pPr>
            <w:r>
              <w:rPr>
                <w:sz w:val="16"/>
              </w:rPr>
              <w:t>1 day to 23 days (median 1 day); 18 with a recorded value</w:t>
            </w:r>
          </w:p>
        </w:tc>
        <w:tc>
          <w:tcPr>
            <w:tcW w:type="dxa" w:w="2127"/>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600"/>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41"/>
          </w:tcPr>
          <w:p>
            <w:pPr>
              <w:spacing w:after="0"/>
              <w:jc w:val="right"/>
            </w:pPr>
            <w:r>
              <w:rPr>
                <w:sz w:val="16"/>
              </w:rPr>
              <w:t>54, 1997 to 2025 (54 zone-level)</w:t>
            </w:r>
          </w:p>
        </w:tc>
        <w:tc>
          <w:tcPr>
            <w:tcW w:type="dxa" w:w="1786"/>
          </w:tcPr>
          <w:p>
            <w:pPr>
              <w:spacing w:after="0"/>
              <w:jc w:val="left"/>
            </w:pPr>
          </w:p>
        </w:tc>
        <w:tc>
          <w:tcPr>
            <w:tcW w:type="dxa" w:w="2127"/>
          </w:tcPr>
          <w:p>
            <w:pPr>
              <w:spacing w:after="0"/>
              <w:jc w:val="left"/>
            </w:pPr>
            <w:r>
              <w:rPr>
                <w:sz w:val="16"/>
              </w:rPr>
              <w:t>Frost/Freeze, 2008-04-29, $10,000 crop damage, reported for the zone (2008 dollars); NWS zone MOZ107 (CARTER), zone-level: may include parts of neighboring counties</w:t>
            </w:r>
          </w:p>
        </w:tc>
        <w:tc>
          <w:tcPr>
            <w:tcW w:type="dxa" w:w="1600"/>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41"/>
          </w:tcPr>
          <w:p>
            <w:pPr>
              <w:spacing w:after="0"/>
              <w:jc w:val="right"/>
            </w:pPr>
            <w:r>
              <w:rPr>
                <w:sz w:val="16"/>
              </w:rPr>
              <w:t>46, 1996 to 2026 (46 zone-level)</w:t>
            </w:r>
          </w:p>
        </w:tc>
        <w:tc>
          <w:tcPr>
            <w:tcW w:type="dxa" w:w="1786"/>
          </w:tcPr>
          <w:p>
            <w:pPr>
              <w:spacing w:after="0"/>
              <w:jc w:val="left"/>
            </w:pPr>
            <w:r>
              <w:rPr>
                <w:sz w:val="16"/>
              </w:rPr>
              <w:t>9 days to 240 days (median 45.5 days); 16 with a recorded value</w:t>
            </w:r>
          </w:p>
        </w:tc>
        <w:tc>
          <w:tcPr>
            <w:tcW w:type="dxa" w:w="2127"/>
          </w:tcPr>
          <w:p>
            <w:pPr>
              <w:spacing w:after="0"/>
              <w:jc w:val="left"/>
            </w:pPr>
            <w:r>
              <w:rPr>
                <w:sz w:val="16"/>
              </w:rPr>
              <w:t>240 days (about 7.9 months), 2012-05-18 to 2013-01-12, a run of 9 consecutive Storm Events drought records, zone-level</w:t>
            </w:r>
          </w:p>
        </w:tc>
        <w:tc>
          <w:tcPr>
            <w:tcW w:type="dxa" w:w="1600"/>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41"/>
          </w:tcPr>
          <w:p>
            <w:pPr>
              <w:spacing w:after="0"/>
              <w:jc w:val="right"/>
            </w:pPr>
            <w:r>
              <w:rPr>
                <w:sz w:val="16"/>
              </w:rPr>
              <w:t>0</w:t>
            </w:r>
          </w:p>
        </w:tc>
        <w:tc>
          <w:tcPr>
            <w:tcW w:type="dxa" w:w="1786"/>
          </w:tcPr>
          <w:p>
            <w:pPr>
              <w:spacing w:after="0"/>
              <w:jc w:val="left"/>
            </w:pPr>
          </w:p>
        </w:tc>
        <w:tc>
          <w:tcPr>
            <w:tcW w:type="dxa" w:w="2127"/>
          </w:tcPr>
          <w:p>
            <w:pPr>
              <w:spacing w:after="0"/>
              <w:jc w:val="left"/>
            </w:pPr>
          </w:p>
        </w:tc>
        <w:tc>
          <w:tcPr>
            <w:tcW w:type="dxa" w:w="1600"/>
          </w:tcPr>
          <w:p>
            <w:pPr>
              <w:spacing w:after="0"/>
              <w:jc w:val="left"/>
            </w:pPr>
          </w:p>
        </w:tc>
        <w:tc>
          <w:tcPr>
            <w:tcW w:type="dxa" w:w="1560"/>
          </w:tcPr>
          <w:p>
            <w:pPr>
              <w:spacing w:after="0"/>
              <w:jc w:val="left"/>
            </w:pPr>
          </w:p>
        </w:tc>
        <w:tc>
          <w:tcPr>
            <w:tcW w:type="dxa" w:w="2138"/>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41"/>
          </w:tcPr>
          <w:p>
            <w:pPr>
              <w:spacing w:after="0"/>
              <w:jc w:val="right"/>
            </w:pPr>
            <w:r>
              <w:rPr>
                <w:sz w:val="16"/>
              </w:rPr>
              <w:t>95, 1976 to 2026</w:t>
            </w:r>
          </w:p>
        </w:tc>
        <w:tc>
          <w:tcPr>
            <w:tcW w:type="dxa" w:w="1786"/>
          </w:tcPr>
          <w:p>
            <w:pPr>
              <w:spacing w:after="0"/>
              <w:jc w:val="left"/>
            </w:pPr>
            <w:r>
              <w:rPr>
                <w:sz w:val="16"/>
              </w:rPr>
              <w:t>0.75 in to 3 in (median 1 in); 95 with a recorded value</w:t>
            </w:r>
          </w:p>
        </w:tc>
        <w:tc>
          <w:tcPr>
            <w:tcW w:type="dxa" w:w="2127"/>
          </w:tcPr>
          <w:p>
            <w:pPr>
              <w:spacing w:after="0"/>
              <w:jc w:val="left"/>
            </w:pPr>
            <w:r>
              <w:rPr>
                <w:sz w:val="16"/>
              </w:rPr>
              <w:t>3 in hail, 1996-03-05; same size also recorded on 1996-03-05</w:t>
            </w:r>
          </w:p>
        </w:tc>
        <w:tc>
          <w:tcPr>
            <w:tcW w:type="dxa" w:w="1600"/>
          </w:tcPr>
          <w:p>
            <w:pPr>
              <w:spacing w:after="0"/>
              <w:jc w:val="left"/>
            </w:pPr>
          </w:p>
        </w:tc>
        <w:tc>
          <w:tcPr>
            <w:tcW w:type="dxa" w:w="1560"/>
          </w:tcPr>
          <w:p>
            <w:pPr>
              <w:spacing w:after="0"/>
              <w:jc w:val="left"/>
            </w:pPr>
            <w:r>
              <w:rPr>
                <w:sz w:val="16"/>
              </w:rPr>
              <w:t>Event records naming member places: Grandin city (7 records).</w:t>
            </w:r>
          </w:p>
        </w:tc>
        <w:tc>
          <w:tcPr>
            <w:tcW w:type="dxa" w:w="2138"/>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41"/>
          </w:tcPr>
          <w:p>
            <w:pPr>
              <w:spacing w:after="0"/>
              <w:jc w:val="right"/>
            </w:pPr>
            <w:r>
              <w:rPr>
                <w:sz w:val="16"/>
              </w:rPr>
              <w:t>91, 1997 to 2025 (91 zone-level)</w:t>
            </w:r>
          </w:p>
        </w:tc>
        <w:tc>
          <w:tcPr>
            <w:tcW w:type="dxa" w:w="1786"/>
          </w:tcPr>
          <w:p>
            <w:pPr>
              <w:spacing w:after="0"/>
              <w:jc w:val="left"/>
            </w:pPr>
            <w:r>
              <w:rPr>
                <w:sz w:val="16"/>
              </w:rPr>
              <w:t>1 day to 15 days (median 2 days); 77 with a recorded value</w:t>
            </w:r>
          </w:p>
        </w:tc>
        <w:tc>
          <w:tcPr>
            <w:tcW w:type="dxa" w:w="2127"/>
          </w:tcPr>
          <w:p>
            <w:pPr>
              <w:spacing w:after="0"/>
              <w:jc w:val="left"/>
            </w:pPr>
            <w:r>
              <w:rPr>
                <w:sz w:val="16"/>
              </w:rPr>
              <w:t>15 consecutive days, 2025-07-16 to 2025-07-30, zone-level</w:t>
            </w:r>
          </w:p>
        </w:tc>
        <w:tc>
          <w:tcPr>
            <w:tcW w:type="dxa" w:w="1600"/>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41"/>
          </w:tcPr>
          <w:p>
            <w:pPr>
              <w:spacing w:after="0"/>
              <w:jc w:val="right"/>
            </w:pPr>
            <w:r>
              <w:rPr>
                <w:sz w:val="16"/>
              </w:rPr>
              <w:t>0</w:t>
            </w:r>
          </w:p>
        </w:tc>
        <w:tc>
          <w:tcPr>
            <w:tcW w:type="dxa" w:w="1786"/>
          </w:tcPr>
          <w:p>
            <w:pPr>
              <w:spacing w:after="0"/>
              <w:jc w:val="left"/>
            </w:pPr>
          </w:p>
        </w:tc>
        <w:tc>
          <w:tcPr>
            <w:tcW w:type="dxa" w:w="2127"/>
          </w:tcPr>
          <w:p>
            <w:pPr>
              <w:spacing w:after="0"/>
              <w:jc w:val="left"/>
            </w:pPr>
          </w:p>
        </w:tc>
        <w:tc>
          <w:tcPr>
            <w:tcW w:type="dxa" w:w="1600"/>
          </w:tcPr>
          <w:p>
            <w:pPr>
              <w:spacing w:after="0"/>
              <w:jc w:val="left"/>
            </w:pPr>
          </w:p>
        </w:tc>
        <w:tc>
          <w:tcPr>
            <w:tcW w:type="dxa" w:w="1560"/>
          </w:tcPr>
          <w:p>
            <w:pPr>
              <w:spacing w:after="0"/>
              <w:jc w:val="left"/>
            </w:pPr>
          </w:p>
        </w:tc>
        <w:tc>
          <w:tcPr>
            <w:tcW w:type="dxa" w:w="21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41"/>
          </w:tcPr>
          <w:p>
            <w:pPr>
              <w:spacing w:after="0"/>
              <w:jc w:val="right"/>
            </w:pPr>
            <w:r>
              <w:rPr>
                <w:sz w:val="16"/>
              </w:rPr>
              <w:t>4, 1997 to 2013 (4 zone-level)</w:t>
            </w:r>
          </w:p>
        </w:tc>
        <w:tc>
          <w:tcPr>
            <w:tcW w:type="dxa" w:w="1786"/>
          </w:tcPr>
          <w:p>
            <w:pPr>
              <w:spacing w:after="0"/>
              <w:jc w:val="left"/>
            </w:pPr>
          </w:p>
        </w:tc>
        <w:tc>
          <w:tcPr>
            <w:tcW w:type="dxa" w:w="2127"/>
          </w:tcPr>
          <w:p>
            <w:pPr>
              <w:spacing w:after="0"/>
              <w:jc w:val="left"/>
            </w:pPr>
            <w:r>
              <w:rPr>
                <w:sz w:val="16"/>
              </w:rPr>
              <w:t>Ice Storm, 2013-02-21, $100,000 property; $0 crops, reported for the zone (2013 dollars); NWS zone MOZ107 (CARTER), zone-level: may include parts of neighboring counties</w:t>
            </w:r>
          </w:p>
        </w:tc>
        <w:tc>
          <w:tcPr>
            <w:tcW w:type="dxa" w:w="1600"/>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41"/>
          </w:tcPr>
          <w:p>
            <w:pPr>
              <w:spacing w:after="0"/>
              <w:jc w:val="right"/>
            </w:pPr>
            <w:r>
              <w:rPr>
                <w:sz w:val="16"/>
              </w:rPr>
              <w:t>62, 1997 to 2025 (2 zone-level)</w:t>
            </w:r>
          </w:p>
        </w:tc>
        <w:tc>
          <w:tcPr>
            <w:tcW w:type="dxa" w:w="1786"/>
          </w:tcPr>
          <w:p>
            <w:pPr>
              <w:spacing w:after="0"/>
              <w:jc w:val="left"/>
            </w:pPr>
          </w:p>
        </w:tc>
        <w:tc>
          <w:tcPr>
            <w:tcW w:type="dxa" w:w="2127"/>
          </w:tcPr>
          <w:p>
            <w:pPr>
              <w:spacing w:after="0"/>
              <w:jc w:val="left"/>
            </w:pPr>
            <w:r>
              <w:rPr>
                <w:sz w:val="16"/>
              </w:rPr>
              <w:t>Flood, 2017-05-01, $10,000,000 property; $0 crops (2017 dollars)</w:t>
            </w:r>
          </w:p>
        </w:tc>
        <w:tc>
          <w:tcPr>
            <w:tcW w:type="dxa" w:w="1600"/>
          </w:tcPr>
          <w:p>
            <w:pPr>
              <w:spacing w:after="0"/>
              <w:jc w:val="left"/>
            </w:pPr>
          </w:p>
        </w:tc>
        <w:tc>
          <w:tcPr>
            <w:tcW w:type="dxa" w:w="1560"/>
          </w:tcPr>
          <w:p>
            <w:pPr>
              <w:spacing w:after="0"/>
              <w:jc w:val="left"/>
            </w:pPr>
            <w:r>
              <w:rPr>
                <w:sz w:val="16"/>
              </w:rPr>
              <w:t>Event records naming member places: Grandin city (8 records). Zone-level records (2) apply countywide.</w:t>
            </w:r>
          </w:p>
        </w:tc>
        <w:tc>
          <w:tcPr>
            <w:tcW w:type="dxa" w:w="21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786"/>
          </w:tcPr>
          <w:p>
            <w:pPr>
              <w:spacing w:after="0"/>
              <w:jc w:val="left"/>
            </w:pPr>
          </w:p>
        </w:tc>
        <w:tc>
          <w:tcPr>
            <w:tcW w:type="dxa" w:w="2127"/>
          </w:tcPr>
          <w:p>
            <w:pPr>
              <w:spacing w:after="0"/>
              <w:jc w:val="left"/>
            </w:pPr>
          </w:p>
        </w:tc>
        <w:tc>
          <w:tcPr>
            <w:tcW w:type="dxa" w:w="1600"/>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41"/>
          </w:tcPr>
          <w:p>
            <w:pPr>
              <w:spacing w:after="0"/>
              <w:jc w:val="right"/>
            </w:pPr>
            <w:r>
              <w:rPr>
                <w:sz w:val="16"/>
              </w:rPr>
              <w:t>3, 1998 to 2023</w:t>
            </w:r>
          </w:p>
        </w:tc>
        <w:tc>
          <w:tcPr>
            <w:tcW w:type="dxa" w:w="1786"/>
          </w:tcPr>
          <w:p>
            <w:pPr>
              <w:spacing w:after="0"/>
              <w:jc w:val="left"/>
            </w:pPr>
          </w:p>
        </w:tc>
        <w:tc>
          <w:tcPr>
            <w:tcW w:type="dxa" w:w="2127"/>
          </w:tcPr>
          <w:p>
            <w:pPr>
              <w:spacing w:after="0"/>
              <w:jc w:val="left"/>
            </w:pPr>
            <w:r>
              <w:rPr>
                <w:sz w:val="16"/>
              </w:rPr>
              <w:t>Lightning, 2023-07-07, $20,000 property; $0 crops (2023 dollars)</w:t>
            </w:r>
          </w:p>
        </w:tc>
        <w:tc>
          <w:tcPr>
            <w:tcW w:type="dxa" w:w="1600"/>
          </w:tcPr>
          <w:p>
            <w:pPr>
              <w:spacing w:after="0"/>
              <w:jc w:val="left"/>
            </w:pPr>
          </w:p>
        </w:tc>
        <w:tc>
          <w:tcPr>
            <w:tcW w:type="dxa" w:w="1560"/>
          </w:tcPr>
          <w:p>
            <w:pPr>
              <w:spacing w:after="0"/>
              <w:jc w:val="left"/>
            </w:pPr>
            <w:r>
              <w:rPr>
                <w:sz w:val="16"/>
              </w:rPr>
              <w:t>No event record names a member place.</w:t>
            </w:r>
          </w:p>
        </w:tc>
        <w:tc>
          <w:tcPr>
            <w:tcW w:type="dxa" w:w="2138"/>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41"/>
          </w:tcPr>
          <w:p>
            <w:pPr>
              <w:spacing w:after="0"/>
              <w:jc w:val="right"/>
            </w:pPr>
            <w:r>
              <w:rPr>
                <w:sz w:val="16"/>
              </w:rPr>
              <w:t>67, 1997 to 2025 (67 zone-level)</w:t>
            </w:r>
          </w:p>
        </w:tc>
        <w:tc>
          <w:tcPr>
            <w:tcW w:type="dxa" w:w="1786"/>
          </w:tcPr>
          <w:p>
            <w:pPr>
              <w:spacing w:after="0"/>
              <w:jc w:val="left"/>
            </w:pPr>
            <w:r>
              <w:rPr>
                <w:sz w:val="16"/>
              </w:rPr>
              <w:t>28 kt (32 mph) to 55 kt (63 mph) (median 39 kt (45 mph)); 65 with a recorded value</w:t>
            </w:r>
          </w:p>
        </w:tc>
        <w:tc>
          <w:tcPr>
            <w:tcW w:type="dxa" w:w="2127"/>
          </w:tcPr>
          <w:p>
            <w:pPr>
              <w:spacing w:after="0"/>
              <w:jc w:val="left"/>
            </w:pPr>
            <w:r>
              <w:rPr>
                <w:sz w:val="16"/>
              </w:rPr>
              <w:t>55 kt (63 mph) measured gust, High Wind, 2025-03-19; NWS zone MOZ107 (CARTER), zone-level: may include parts of neighboring counties</w:t>
            </w:r>
          </w:p>
        </w:tc>
        <w:tc>
          <w:tcPr>
            <w:tcW w:type="dxa" w:w="1600"/>
          </w:tcPr>
          <w:p>
            <w:pPr>
              <w:spacing w:after="0"/>
              <w:jc w:val="left"/>
            </w:pPr>
            <w:r>
              <w:rPr>
                <w:sz w:val="16"/>
              </w:rPr>
              <w:t>High Wind, 2008-09-14, $2,000,000 property; $0 crops, reported for the zone (2008 dollars)</w:t>
            </w: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41"/>
          </w:tcPr>
          <w:p>
            <w:pPr>
              <w:spacing w:after="0"/>
              <w:jc w:val="right"/>
            </w:pPr>
            <w:r>
              <w:rPr>
                <w:sz w:val="16"/>
              </w:rPr>
              <w:t>79, 1976 to 2026</w:t>
            </w:r>
          </w:p>
        </w:tc>
        <w:tc>
          <w:tcPr>
            <w:tcW w:type="dxa" w:w="1786"/>
          </w:tcPr>
          <w:p>
            <w:pPr>
              <w:spacing w:after="0"/>
              <w:jc w:val="left"/>
            </w:pPr>
            <w:r>
              <w:rPr>
                <w:sz w:val="16"/>
              </w:rPr>
              <w:t>50 kt (58 mph) to 78 kt (90 mph) (median 52 kt (60 mph)); 66 with a recorded value</w:t>
            </w:r>
          </w:p>
        </w:tc>
        <w:tc>
          <w:tcPr>
            <w:tcW w:type="dxa" w:w="2127"/>
          </w:tcPr>
          <w:p>
            <w:pPr>
              <w:spacing w:after="0"/>
              <w:jc w:val="left"/>
            </w:pPr>
            <w:r>
              <w:rPr>
                <w:sz w:val="16"/>
              </w:rPr>
              <w:t>78 kt (90 mph) estimated gust, Thunderstorm Wind, 2024-05-26</w:t>
            </w:r>
          </w:p>
        </w:tc>
        <w:tc>
          <w:tcPr>
            <w:tcW w:type="dxa" w:w="1600"/>
          </w:tcPr>
          <w:p>
            <w:pPr>
              <w:spacing w:after="0"/>
              <w:jc w:val="left"/>
            </w:pPr>
            <w:r>
              <w:rPr>
                <w:sz w:val="16"/>
              </w:rPr>
              <w:t>Thunderstorm Wind, 2014-02-20, $50,000 property; $0 crops (2014 dollars)</w:t>
            </w:r>
          </w:p>
        </w:tc>
        <w:tc>
          <w:tcPr>
            <w:tcW w:type="dxa" w:w="1560"/>
          </w:tcPr>
          <w:p>
            <w:pPr>
              <w:spacing w:after="0"/>
              <w:jc w:val="left"/>
            </w:pPr>
            <w:r>
              <w:rPr>
                <w:sz w:val="16"/>
              </w:rPr>
              <w:t>Event records naming member places: Grandin city (10 records).</w:t>
            </w:r>
          </w:p>
        </w:tc>
        <w:tc>
          <w:tcPr>
            <w:tcW w:type="dxa" w:w="2138"/>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41"/>
          </w:tcPr>
          <w:p>
            <w:pPr>
              <w:spacing w:after="0"/>
              <w:jc w:val="right"/>
            </w:pPr>
            <w:r>
              <w:rPr>
                <w:sz w:val="16"/>
              </w:rPr>
              <w:t>22, 1957 to 2025</w:t>
            </w:r>
          </w:p>
        </w:tc>
        <w:tc>
          <w:tcPr>
            <w:tcW w:type="dxa" w:w="1786"/>
          </w:tcPr>
          <w:p>
            <w:pPr>
              <w:spacing w:after="0"/>
              <w:jc w:val="left"/>
            </w:pPr>
            <w:r>
              <w:rPr>
                <w:sz w:val="16"/>
              </w:rPr>
              <w:t>F/EF0 to F/EF4 (median F/EF1); 22 with a recorded value</w:t>
            </w:r>
          </w:p>
        </w:tc>
        <w:tc>
          <w:tcPr>
            <w:tcW w:type="dxa" w:w="2127"/>
          </w:tcPr>
          <w:p>
            <w:pPr>
              <w:spacing w:after="0"/>
              <w:jc w:val="left"/>
            </w:pPr>
            <w:r>
              <w:rPr>
                <w:sz w:val="16"/>
              </w:rPr>
              <w:t>F4 tornado, 1957-05-21, 9.1 mi path length (records before 1996 may include the whole path; rating and listing come from the county where the tornado began), 500 yd wide, $250,000 property; crops not recorded (1957 dollars), 7 direct deaths, 75 direct injuries</w:t>
            </w:r>
          </w:p>
        </w:tc>
        <w:tc>
          <w:tcPr>
            <w:tcW w:type="dxa" w:w="1600"/>
          </w:tcPr>
          <w:p>
            <w:pPr>
              <w:spacing w:after="0"/>
              <w:jc w:val="left"/>
            </w:pPr>
            <w:r>
              <w:rPr>
                <w:sz w:val="16"/>
              </w:rPr>
              <w:t>Tornado, 2002-04-24, $15,000,000 property; crops not reported (2002 dollars)</w:t>
            </w:r>
          </w:p>
        </w:tc>
        <w:tc>
          <w:tcPr>
            <w:tcW w:type="dxa" w:w="1560"/>
          </w:tcPr>
          <w:p>
            <w:pPr>
              <w:spacing w:after="0"/>
              <w:jc w:val="left"/>
            </w:pPr>
            <w:r>
              <w:rPr>
                <w:sz w:val="16"/>
              </w:rPr>
              <w:t>Event records naming member places: Grandin city (3 records).</w:t>
            </w:r>
          </w:p>
        </w:tc>
        <w:tc>
          <w:tcPr>
            <w:tcW w:type="dxa" w:w="21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41"/>
          </w:tcPr>
          <w:p>
            <w:pPr>
              <w:spacing w:after="0"/>
              <w:jc w:val="right"/>
            </w:pPr>
            <w:r>
              <w:rPr>
                <w:sz w:val="16"/>
              </w:rPr>
              <w:t>0</w:t>
            </w:r>
          </w:p>
        </w:tc>
        <w:tc>
          <w:tcPr>
            <w:tcW w:type="dxa" w:w="1786"/>
          </w:tcPr>
          <w:p>
            <w:pPr>
              <w:spacing w:after="0"/>
              <w:jc w:val="left"/>
            </w:pPr>
          </w:p>
        </w:tc>
        <w:tc>
          <w:tcPr>
            <w:tcW w:type="dxa" w:w="2127"/>
          </w:tcPr>
          <w:p>
            <w:pPr>
              <w:spacing w:after="0"/>
              <w:jc w:val="left"/>
            </w:pPr>
          </w:p>
        </w:tc>
        <w:tc>
          <w:tcPr>
            <w:tcW w:type="dxa" w:w="1600"/>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41"/>
          </w:tcPr>
          <w:p>
            <w:pPr>
              <w:spacing w:after="0"/>
              <w:jc w:val="right"/>
            </w:pPr>
            <w:r>
              <w:rPr>
                <w:sz w:val="16"/>
              </w:rPr>
              <w:t>0</w:t>
            </w:r>
          </w:p>
        </w:tc>
        <w:tc>
          <w:tcPr>
            <w:tcW w:type="dxa" w:w="1786"/>
          </w:tcPr>
          <w:p>
            <w:pPr>
              <w:spacing w:after="0"/>
              <w:jc w:val="left"/>
            </w:pPr>
          </w:p>
        </w:tc>
        <w:tc>
          <w:tcPr>
            <w:tcW w:type="dxa" w:w="2127"/>
          </w:tcPr>
          <w:p>
            <w:pPr>
              <w:spacing w:after="0"/>
              <w:jc w:val="left"/>
            </w:pPr>
          </w:p>
        </w:tc>
        <w:tc>
          <w:tcPr>
            <w:tcW w:type="dxa" w:w="1600"/>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41"/>
          </w:tcPr>
          <w:p>
            <w:pPr>
              <w:spacing w:after="0"/>
              <w:jc w:val="right"/>
            </w:pPr>
            <w:r>
              <w:rPr>
                <w:sz w:val="16"/>
              </w:rPr>
              <w:t>5, 2010 to 2025 (5 zone-level)</w:t>
            </w:r>
          </w:p>
        </w:tc>
        <w:tc>
          <w:tcPr>
            <w:tcW w:type="dxa" w:w="1786"/>
          </w:tcPr>
          <w:p>
            <w:pPr>
              <w:spacing w:after="0"/>
              <w:jc w:val="left"/>
            </w:pPr>
          </w:p>
        </w:tc>
        <w:tc>
          <w:tcPr>
            <w:tcW w:type="dxa" w:w="2127"/>
          </w:tcPr>
          <w:p>
            <w:pPr>
              <w:spacing w:after="0"/>
              <w:jc w:val="left"/>
            </w:pPr>
            <w:r>
              <w:rPr>
                <w:sz w:val="16"/>
              </w:rPr>
              <w:t>Wildfire, 2025-03-14, $10,000,000 property; $0 crops, reported for the zone (2025 dollars); NWS zone MOZ107 (CARTER), zone-level: may include parts of neighboring counties</w:t>
            </w:r>
          </w:p>
        </w:tc>
        <w:tc>
          <w:tcPr>
            <w:tcW w:type="dxa" w:w="1600"/>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41"/>
          </w:tcPr>
          <w:p>
            <w:pPr>
              <w:spacing w:after="0"/>
              <w:jc w:val="right"/>
            </w:pPr>
            <w:r>
              <w:rPr>
                <w:sz w:val="16"/>
              </w:rPr>
              <w:t>103, 1996 to 2026 (103 zone-level)</w:t>
            </w:r>
          </w:p>
        </w:tc>
        <w:tc>
          <w:tcPr>
            <w:tcW w:type="dxa" w:w="1786"/>
          </w:tcPr>
          <w:p>
            <w:pPr>
              <w:spacing w:after="0"/>
              <w:jc w:val="left"/>
            </w:pPr>
          </w:p>
        </w:tc>
        <w:tc>
          <w:tcPr>
            <w:tcW w:type="dxa" w:w="2127"/>
          </w:tcPr>
          <w:p>
            <w:pPr>
              <w:spacing w:after="0"/>
              <w:jc w:val="left"/>
            </w:pPr>
            <w:r>
              <w:rPr>
                <w:sz w:val="16"/>
              </w:rPr>
              <w:t>Winter Storm, 2008-02-11, $1,000,000 property; $0 crops, reported for the zone (2008 dollars); NWS zone MOZ107 (CARTER), zone-level: may include parts of neighboring counties</w:t>
            </w:r>
          </w:p>
        </w:tc>
        <w:tc>
          <w:tcPr>
            <w:tcW w:type="dxa" w:w="1600"/>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3"/>
        <w:gridCol w:w="2886"/>
        <w:gridCol w:w="2094"/>
        <w:gridCol w:w="2452"/>
        <w:gridCol w:w="1574"/>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3"/>
            <w:shd w:val="clear" w:color="auto" w:fill="E8E8E8"/>
          </w:tcPr>
          <w:p>
            <w:pPr>
              <w:spacing w:after="0"/>
              <w:jc w:val="left"/>
            </w:pPr>
            <w:r>
              <w:rPr>
                <w:b/>
                <w:sz w:val="16"/>
              </w:rPr>
              <w:t>Type</w:t>
            </w:r>
          </w:p>
        </w:tc>
        <w:tc>
          <w:tcPr>
            <w:tcW w:type="dxa" w:w="2886"/>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24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4"/>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23"/>
          </w:tcPr>
          <w:p>
            <w:pPr>
              <w:spacing w:after="0"/>
              <w:jc w:val="left"/>
            </w:pPr>
            <w:r>
              <w:rPr>
                <w:sz w:val="16"/>
              </w:rPr>
              <w:t>Major disaster</w:t>
            </w:r>
          </w:p>
        </w:tc>
        <w:tc>
          <w:tcPr>
            <w:tcW w:type="dxa" w:w="2886"/>
          </w:tcPr>
          <w:p>
            <w:pPr>
              <w:spacing w:after="0"/>
              <w:jc w:val="left"/>
            </w:pPr>
            <w:r>
              <w:rPr>
                <w:sz w:val="16"/>
              </w:rPr>
              <w:t>SEVERE STORMS, STRAIGHT-LINE WINDS, TORNADOES, AND FLOODING</w:t>
            </w:r>
          </w:p>
        </w:tc>
        <w:tc>
          <w:tcPr>
            <w:tcW w:type="dxa" w:w="2094"/>
          </w:tcPr>
          <w:p>
            <w:pPr>
              <w:spacing w:after="0"/>
              <w:jc w:val="left"/>
            </w:pPr>
            <w:r>
              <w:rPr>
                <w:sz w:val="16"/>
              </w:rPr>
              <w:t>Inland Flooding; Strong Wind; Tornado</w:t>
            </w:r>
          </w:p>
        </w:tc>
        <w:tc>
          <w:tcPr>
            <w:tcW w:type="dxa" w:w="2452"/>
          </w:tcPr>
          <w:p>
            <w:pPr>
              <w:spacing w:after="0"/>
              <w:jc w:val="right"/>
            </w:pPr>
            <w:r>
              <w:rPr>
                <w:sz w:val="16"/>
              </w:rPr>
              <w:t>$153,193.90</w:t>
            </w:r>
          </w:p>
        </w:tc>
        <w:tc>
          <w:tcPr>
            <w:tcW w:type="dxa" w:w="1574"/>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23"/>
          </w:tcPr>
          <w:p>
            <w:pPr>
              <w:spacing w:after="0"/>
              <w:jc w:val="left"/>
            </w:pPr>
            <w:r>
              <w:rPr>
                <w:sz w:val="16"/>
              </w:rPr>
              <w:t>Major disaster</w:t>
            </w:r>
          </w:p>
        </w:tc>
        <w:tc>
          <w:tcPr>
            <w:tcW w:type="dxa" w:w="2886"/>
          </w:tcPr>
          <w:p>
            <w:pPr>
              <w:spacing w:after="0"/>
              <w:jc w:val="left"/>
            </w:pPr>
            <w:r>
              <w:rPr>
                <w:sz w:val="16"/>
              </w:rPr>
              <w:t>SEVERE STORMS, STRAIGHT-LINE WINDS, TORNADOES, AND WILDFIRES</w:t>
            </w:r>
          </w:p>
        </w:tc>
        <w:tc>
          <w:tcPr>
            <w:tcW w:type="dxa" w:w="2094"/>
          </w:tcPr>
          <w:p>
            <w:pPr>
              <w:spacing w:after="0"/>
              <w:jc w:val="left"/>
            </w:pPr>
            <w:r>
              <w:rPr>
                <w:sz w:val="16"/>
              </w:rPr>
              <w:t>Strong Wind; Tornado; Wildfire</w:t>
            </w:r>
          </w:p>
        </w:tc>
        <w:tc>
          <w:tcPr>
            <w:tcW w:type="dxa" w:w="2452"/>
          </w:tcPr>
          <w:p>
            <w:pPr>
              <w:spacing w:after="0"/>
              <w:jc w:val="right"/>
            </w:pPr>
            <w:r>
              <w:rPr>
                <w:sz w:val="16"/>
              </w:rPr>
              <w:t>$13,167.78</w:t>
            </w:r>
          </w:p>
        </w:tc>
        <w:tc>
          <w:tcPr>
            <w:tcW w:type="dxa" w:w="1574"/>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23"/>
          </w:tcPr>
          <w:p>
            <w:pPr>
              <w:spacing w:after="0"/>
              <w:jc w:val="left"/>
            </w:pPr>
            <w:r>
              <w:rPr>
                <w:sz w:val="16"/>
              </w:rPr>
              <w:t>Major disaster</w:t>
            </w:r>
          </w:p>
        </w:tc>
        <w:tc>
          <w:tcPr>
            <w:tcW w:type="dxa" w:w="2886"/>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452"/>
          </w:tcPr>
          <w:p>
            <w:pPr>
              <w:spacing w:after="0"/>
              <w:jc w:val="right"/>
            </w:pPr>
            <w:r>
              <w:rPr>
                <w:sz w:val="16"/>
              </w:rPr>
              <w:t>$17,142.68</w:t>
            </w:r>
          </w:p>
        </w:tc>
        <w:tc>
          <w:tcPr>
            <w:tcW w:type="dxa" w:w="1574"/>
          </w:tcPr>
          <w:p>
            <w:pPr>
              <w:spacing w:after="0"/>
              <w:jc w:val="left"/>
            </w:pPr>
            <w:r>
              <w:rPr>
                <w:sz w:val="16"/>
              </w:rPr>
              <w:t>during plan review, check whether your last plan included it; within last 5 years</w:t>
            </w:r>
          </w:p>
        </w:tc>
        <w:tc>
          <w:tcPr>
            <w:tcW w:type="dxa" w:w="872"/>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23"/>
          </w:tcPr>
          <w:p>
            <w:pPr>
              <w:spacing w:after="0"/>
              <w:jc w:val="left"/>
            </w:pPr>
            <w:r>
              <w:rPr>
                <w:sz w:val="16"/>
              </w:rPr>
              <w:t>Major disaster</w:t>
            </w:r>
          </w:p>
        </w:tc>
        <w:tc>
          <w:tcPr>
            <w:tcW w:type="dxa" w:w="2886"/>
          </w:tcPr>
          <w:p>
            <w:pPr>
              <w:spacing w:after="0"/>
              <w:jc w:val="left"/>
            </w:pPr>
            <w:r>
              <w:rPr>
                <w:sz w:val="16"/>
              </w:rPr>
              <w:t>SEVERE STORMS, STRAIGHT-LINE WINDS, TORNADOES, AND FLOODING</w:t>
            </w:r>
          </w:p>
        </w:tc>
        <w:tc>
          <w:tcPr>
            <w:tcW w:type="dxa" w:w="2094"/>
          </w:tcPr>
          <w:p>
            <w:pPr>
              <w:spacing w:after="0"/>
              <w:jc w:val="left"/>
            </w:pPr>
            <w:r>
              <w:rPr>
                <w:sz w:val="16"/>
              </w:rPr>
              <w:t>Inland Flooding; Strong Wind; Tornado</w:t>
            </w:r>
          </w:p>
        </w:tc>
        <w:tc>
          <w:tcPr>
            <w:tcW w:type="dxa" w:w="2452"/>
          </w:tcPr>
          <w:p>
            <w:pPr>
              <w:spacing w:after="0"/>
              <w:jc w:val="right"/>
            </w:pPr>
            <w:r>
              <w:rPr>
                <w:sz w:val="16"/>
              </w:rPr>
              <w:t>$287,453.10</w:t>
            </w:r>
          </w:p>
        </w:tc>
        <w:tc>
          <w:tcPr>
            <w:tcW w:type="dxa" w:w="1574"/>
          </w:tcPr>
          <w:p>
            <w:pPr>
              <w:spacing w:after="0"/>
              <w:jc w:val="left"/>
            </w:pPr>
            <w:r>
              <w:rPr>
                <w:sz w:val="16"/>
              </w:rPr>
              <w:t>during plan review, check whether your last plan included it; within last 5 years</w:t>
            </w:r>
          </w:p>
        </w:tc>
        <w:tc>
          <w:tcPr>
            <w:tcW w:type="dxa" w:w="872"/>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23"/>
          </w:tcPr>
          <w:p>
            <w:pPr>
              <w:spacing w:after="0"/>
              <w:jc w:val="left"/>
            </w:pPr>
            <w:r>
              <w:rPr>
                <w:sz w:val="16"/>
              </w:rPr>
              <w:t>Major disaster</w:t>
            </w:r>
          </w:p>
        </w:tc>
        <w:tc>
          <w:tcPr>
            <w:tcW w:type="dxa" w:w="2886"/>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452"/>
          </w:tcPr>
          <w:p>
            <w:pPr>
              <w:spacing w:after="0"/>
              <w:jc w:val="right"/>
            </w:pPr>
            <w:r>
              <w:rPr>
                <w:sz w:val="16"/>
              </w:rPr>
              <w:t>$515,373.46</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23"/>
          </w:tcPr>
          <w:p>
            <w:pPr>
              <w:spacing w:after="0"/>
              <w:jc w:val="left"/>
            </w:pPr>
            <w:r>
              <w:rPr>
                <w:sz w:val="16"/>
              </w:rPr>
              <w:t>Major disaster</w:t>
            </w:r>
          </w:p>
        </w:tc>
        <w:tc>
          <w:tcPr>
            <w:tcW w:type="dxa" w:w="2886"/>
          </w:tcPr>
          <w:p>
            <w:pPr>
              <w:spacing w:after="0"/>
              <w:jc w:val="left"/>
            </w:pPr>
            <w:r>
              <w:rPr>
                <w:sz w:val="16"/>
              </w:rPr>
              <w:t>COVID-19 PANDEMIC</w:t>
            </w:r>
          </w:p>
        </w:tc>
        <w:tc>
          <w:tcPr>
            <w:tcW w:type="dxa" w:w="2094"/>
          </w:tcPr>
          <w:p>
            <w:pPr>
              <w:spacing w:after="0"/>
              <w:jc w:val="left"/>
            </w:pPr>
            <w:r>
              <w:rPr>
                <w:sz w:val="16"/>
              </w:rPr>
              <w:t>Non-natural, not counted</w:t>
            </w:r>
          </w:p>
        </w:tc>
        <w:tc>
          <w:tcPr>
            <w:tcW w:type="dxa" w:w="2452"/>
          </w:tcPr>
          <w:p>
            <w:pPr>
              <w:spacing w:after="0"/>
              <w:jc w:val="right"/>
            </w:pPr>
            <w:r>
              <w:rPr>
                <w:sz w:val="16"/>
              </w:rPr>
              <w:t>none placed in this county by FEMA's record; $369,154.74 for this declaration is not placed in any county (see the list below)</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23"/>
          </w:tcPr>
          <w:p>
            <w:pPr>
              <w:spacing w:after="0"/>
              <w:jc w:val="left"/>
            </w:pPr>
            <w:r>
              <w:rPr>
                <w:sz w:val="16"/>
              </w:rPr>
              <w:t>Emergency</w:t>
            </w:r>
          </w:p>
        </w:tc>
        <w:tc>
          <w:tcPr>
            <w:tcW w:type="dxa" w:w="2886"/>
          </w:tcPr>
          <w:p>
            <w:pPr>
              <w:spacing w:after="0"/>
              <w:jc w:val="left"/>
            </w:pPr>
            <w:r>
              <w:rPr>
                <w:sz w:val="16"/>
              </w:rPr>
              <w:t>COVID-19</w:t>
            </w:r>
          </w:p>
        </w:tc>
        <w:tc>
          <w:tcPr>
            <w:tcW w:type="dxa" w:w="2094"/>
          </w:tcPr>
          <w:p>
            <w:pPr>
              <w:spacing w:after="0"/>
              <w:jc w:val="left"/>
            </w:pPr>
            <w:r>
              <w:rPr>
                <w:sz w:val="16"/>
              </w:rPr>
              <w:t>Non-natural, not counted</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23"/>
          </w:tcPr>
          <w:p>
            <w:pPr>
              <w:spacing w:after="0"/>
              <w:jc w:val="left"/>
            </w:pPr>
            <w:r>
              <w:rPr>
                <w:sz w:val="16"/>
              </w:rPr>
              <w:t>Major disaster</w:t>
            </w:r>
          </w:p>
        </w:tc>
        <w:tc>
          <w:tcPr>
            <w:tcW w:type="dxa" w:w="2886"/>
          </w:tcPr>
          <w:p>
            <w:pPr>
              <w:spacing w:after="0"/>
              <w:jc w:val="left"/>
            </w:pPr>
            <w:r>
              <w:rPr>
                <w:sz w:val="16"/>
              </w:rPr>
              <w:t>SEVERE STORMS, TORNADOES, STRAIGHT-LINE WINDS AND FLOODING</w:t>
            </w:r>
          </w:p>
        </w:tc>
        <w:tc>
          <w:tcPr>
            <w:tcW w:type="dxa" w:w="2094"/>
          </w:tcPr>
          <w:p>
            <w:pPr>
              <w:spacing w:after="0"/>
              <w:jc w:val="left"/>
            </w:pPr>
            <w:r>
              <w:rPr>
                <w:sz w:val="16"/>
              </w:rPr>
              <w:t>Inland Flooding (primary); also designated: Strong Wind, Tornado</w:t>
            </w:r>
          </w:p>
        </w:tc>
        <w:tc>
          <w:tcPr>
            <w:tcW w:type="dxa" w:w="2452"/>
          </w:tcPr>
          <w:p>
            <w:pPr>
              <w:spacing w:after="0"/>
              <w:jc w:val="right"/>
            </w:pPr>
            <w:r>
              <w:rPr>
                <w:sz w:val="16"/>
              </w:rPr>
              <w:t>$10,205,811.36</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23"/>
          </w:tcPr>
          <w:p>
            <w:pPr>
              <w:spacing w:after="0"/>
              <w:jc w:val="left"/>
            </w:pPr>
            <w:r>
              <w:rPr>
                <w:sz w:val="16"/>
              </w:rPr>
              <w:t>Emergency</w:t>
            </w:r>
          </w:p>
        </w:tc>
        <w:tc>
          <w:tcPr>
            <w:tcW w:type="dxa" w:w="2886"/>
          </w:tcPr>
          <w:p>
            <w:pPr>
              <w:spacing w:after="0"/>
              <w:jc w:val="left"/>
            </w:pPr>
            <w:r>
              <w:rPr>
                <w:sz w:val="16"/>
              </w:rPr>
              <w:t>SEVERE STORMS, TORNADOES, STRAIGHT-LINE WINDS, AND FLOODING</w:t>
            </w:r>
          </w:p>
        </w:tc>
        <w:tc>
          <w:tcPr>
            <w:tcW w:type="dxa" w:w="2094"/>
          </w:tcPr>
          <w:p>
            <w:pPr>
              <w:spacing w:after="0"/>
              <w:jc w:val="left"/>
            </w:pPr>
            <w:r>
              <w:rPr>
                <w:sz w:val="16"/>
              </w:rPr>
              <w:t>Inland Flooding (primary); also designated: Strong Wind, Tornado</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23"/>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52"/>
          </w:tcPr>
          <w:p>
            <w:pPr>
              <w:spacing w:after="0"/>
              <w:jc w:val="right"/>
            </w:pPr>
            <w:r>
              <w:rPr>
                <w:sz w:val="16"/>
              </w:rPr>
              <w:t>$321,609.90</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23"/>
          </w:tcPr>
          <w:p>
            <w:pPr>
              <w:spacing w:after="0"/>
              <w:jc w:val="left"/>
            </w:pPr>
            <w:r>
              <w:rPr>
                <w:sz w:val="16"/>
              </w:rPr>
              <w:t>Emergency</w:t>
            </w:r>
          </w:p>
        </w:tc>
        <w:tc>
          <w:tcPr>
            <w:tcW w:type="dxa" w:w="2886"/>
          </w:tcPr>
          <w:p>
            <w:pPr>
              <w:spacing w:after="0"/>
              <w:jc w:val="left"/>
            </w:pPr>
            <w:r>
              <w:rPr>
                <w:sz w:val="16"/>
              </w:rPr>
              <w:t>SEVERE WINTER STORM</w:t>
            </w:r>
          </w:p>
        </w:tc>
        <w:tc>
          <w:tcPr>
            <w:tcW w:type="dxa" w:w="2094"/>
          </w:tcPr>
          <w:p>
            <w:pPr>
              <w:spacing w:after="0"/>
              <w:jc w:val="left"/>
            </w:pPr>
            <w:r>
              <w:rPr>
                <w:sz w:val="16"/>
              </w:rPr>
              <w:t>Winter Weather</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23"/>
          </w:tcPr>
          <w:p>
            <w:pPr>
              <w:spacing w:after="0"/>
              <w:jc w:val="left"/>
            </w:pPr>
            <w:r>
              <w:rPr>
                <w:sz w:val="16"/>
              </w:rPr>
              <w:t>Major disaster</w:t>
            </w:r>
          </w:p>
        </w:tc>
        <w:tc>
          <w:tcPr>
            <w:tcW w:type="dxa" w:w="2886"/>
          </w:tcPr>
          <w:p>
            <w:pPr>
              <w:spacing w:after="0"/>
              <w:jc w:val="left"/>
            </w:pPr>
            <w:r>
              <w:rPr>
                <w:sz w:val="16"/>
              </w:rPr>
              <w:t>SEVERE WINTER STORM</w:t>
            </w:r>
          </w:p>
        </w:tc>
        <w:tc>
          <w:tcPr>
            <w:tcW w:type="dxa" w:w="2094"/>
          </w:tcPr>
          <w:p>
            <w:pPr>
              <w:spacing w:after="0"/>
              <w:jc w:val="left"/>
            </w:pPr>
            <w:r>
              <w:rPr>
                <w:sz w:val="16"/>
              </w:rPr>
              <w:t>Winter Weather</w:t>
            </w:r>
          </w:p>
        </w:tc>
        <w:tc>
          <w:tcPr>
            <w:tcW w:type="dxa" w:w="2452"/>
          </w:tcPr>
          <w:p>
            <w:pPr>
              <w:spacing w:after="0"/>
              <w:jc w:val="right"/>
            </w:pPr>
            <w:r>
              <w:rPr>
                <w:sz w:val="16"/>
              </w:rPr>
              <w:t>$47,673.25</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23"/>
          </w:tcPr>
          <w:p>
            <w:pPr>
              <w:spacing w:after="0"/>
              <w:jc w:val="left"/>
            </w:pPr>
            <w:r>
              <w:rPr>
                <w:sz w:val="16"/>
              </w:rPr>
              <w:t>Emergency</w:t>
            </w:r>
          </w:p>
        </w:tc>
        <w:tc>
          <w:tcPr>
            <w:tcW w:type="dxa" w:w="2886"/>
          </w:tcPr>
          <w:p>
            <w:pPr>
              <w:spacing w:after="0"/>
              <w:jc w:val="left"/>
            </w:pPr>
            <w:r>
              <w:rPr>
                <w:sz w:val="16"/>
              </w:rPr>
              <w:t>SEVERE WINTER STORM</w:t>
            </w:r>
          </w:p>
        </w:tc>
        <w:tc>
          <w:tcPr>
            <w:tcW w:type="dxa" w:w="2094"/>
          </w:tcPr>
          <w:p>
            <w:pPr>
              <w:spacing w:after="0"/>
              <w:jc w:val="left"/>
            </w:pPr>
            <w:r>
              <w:rPr>
                <w:sz w:val="16"/>
              </w:rPr>
              <w:t>Ice Storm</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23"/>
          </w:tcPr>
          <w:p>
            <w:pPr>
              <w:spacing w:after="0"/>
              <w:jc w:val="left"/>
            </w:pPr>
            <w:r>
              <w:rPr>
                <w:sz w:val="16"/>
              </w:rPr>
              <w:t>Major disaster</w:t>
            </w:r>
          </w:p>
        </w:tc>
        <w:tc>
          <w:tcPr>
            <w:tcW w:type="dxa" w:w="2886"/>
          </w:tcPr>
          <w:p>
            <w:pPr>
              <w:spacing w:after="0"/>
              <w:jc w:val="left"/>
            </w:pPr>
            <w:r>
              <w:rPr>
                <w:sz w:val="16"/>
              </w:rPr>
              <w:t>SEVERE STORMS, FLOODING, AND A TORNADO</w:t>
            </w:r>
          </w:p>
        </w:tc>
        <w:tc>
          <w:tcPr>
            <w:tcW w:type="dxa" w:w="2094"/>
          </w:tcPr>
          <w:p>
            <w:pPr>
              <w:spacing w:after="0"/>
              <w:jc w:val="left"/>
            </w:pPr>
            <w:r>
              <w:rPr>
                <w:sz w:val="16"/>
              </w:rPr>
              <w:t>Inland Flooding; Tornado</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23"/>
          </w:tcPr>
          <w:p>
            <w:pPr>
              <w:spacing w:after="0"/>
              <w:jc w:val="left"/>
            </w:pPr>
            <w:r>
              <w:rPr>
                <w:sz w:val="16"/>
              </w:rPr>
              <w:t>Major disaster</w:t>
            </w:r>
          </w:p>
        </w:tc>
        <w:tc>
          <w:tcPr>
            <w:tcW w:type="dxa" w:w="2886"/>
          </w:tcPr>
          <w:p>
            <w:pPr>
              <w:spacing w:after="0"/>
              <w:jc w:val="left"/>
            </w:pPr>
            <w:r>
              <w:rPr>
                <w:sz w:val="16"/>
              </w:rPr>
              <w:t>SEVERE STORMS AND FLOODING</w:t>
            </w:r>
          </w:p>
        </w:tc>
        <w:tc>
          <w:tcPr>
            <w:tcW w:type="dxa" w:w="2094"/>
          </w:tcPr>
          <w:p>
            <w:pPr>
              <w:spacing w:after="0"/>
              <w:jc w:val="left"/>
            </w:pPr>
            <w:r>
              <w:rPr>
                <w:sz w:val="16"/>
              </w:rPr>
              <w:t>Inland Flooding</w:t>
            </w:r>
          </w:p>
        </w:tc>
        <w:tc>
          <w:tcPr>
            <w:tcW w:type="dxa" w:w="2452"/>
          </w:tcPr>
          <w:p>
            <w:pPr>
              <w:spacing w:after="0"/>
              <w:jc w:val="right"/>
            </w:pPr>
            <w:r>
              <w:rPr>
                <w:sz w:val="16"/>
              </w:rPr>
              <w:t>$850,205.46</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23"/>
          </w:tcPr>
          <w:p>
            <w:pPr>
              <w:spacing w:after="0"/>
              <w:jc w:val="left"/>
            </w:pPr>
            <w:r>
              <w:rPr>
                <w:sz w:val="16"/>
              </w:rPr>
              <w:t>Major disaster</w:t>
            </w:r>
          </w:p>
        </w:tc>
        <w:tc>
          <w:tcPr>
            <w:tcW w:type="dxa" w:w="2886"/>
          </w:tcPr>
          <w:p>
            <w:pPr>
              <w:spacing w:after="0"/>
              <w:jc w:val="left"/>
            </w:pPr>
            <w:r>
              <w:rPr>
                <w:sz w:val="16"/>
              </w:rPr>
              <w:t>SEVERE WINTER STORMS AND FLOODING</w:t>
            </w:r>
          </w:p>
        </w:tc>
        <w:tc>
          <w:tcPr>
            <w:tcW w:type="dxa" w:w="2094"/>
          </w:tcPr>
          <w:p>
            <w:pPr>
              <w:spacing w:after="0"/>
              <w:jc w:val="left"/>
            </w:pPr>
            <w:r>
              <w:rPr>
                <w:sz w:val="16"/>
              </w:rPr>
              <w:t>Ice Storm</w:t>
            </w:r>
          </w:p>
        </w:tc>
        <w:tc>
          <w:tcPr>
            <w:tcW w:type="dxa" w:w="2452"/>
          </w:tcPr>
          <w:p>
            <w:pPr>
              <w:spacing w:after="0"/>
              <w:jc w:val="right"/>
            </w:pPr>
            <w:r>
              <w:rPr>
                <w:sz w:val="16"/>
              </w:rPr>
              <w:t>$11,076.09</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23"/>
          </w:tcPr>
          <w:p>
            <w:pPr>
              <w:spacing w:after="0"/>
              <w:jc w:val="left"/>
            </w:pPr>
            <w:r>
              <w:rPr>
                <w:sz w:val="16"/>
              </w:rPr>
              <w:t>Emergency</w:t>
            </w:r>
          </w:p>
        </w:tc>
        <w:tc>
          <w:tcPr>
            <w:tcW w:type="dxa" w:w="2886"/>
          </w:tcPr>
          <w:p>
            <w:pPr>
              <w:spacing w:after="0"/>
              <w:jc w:val="left"/>
            </w:pPr>
            <w:r>
              <w:rPr>
                <w:sz w:val="16"/>
              </w:rPr>
              <w:t>SEVERE WINTER STORMS</w:t>
            </w:r>
          </w:p>
        </w:tc>
        <w:tc>
          <w:tcPr>
            <w:tcW w:type="dxa" w:w="2094"/>
          </w:tcPr>
          <w:p>
            <w:pPr>
              <w:spacing w:after="0"/>
              <w:jc w:val="left"/>
            </w:pPr>
            <w:r>
              <w:rPr>
                <w:sz w:val="16"/>
              </w:rPr>
              <w:t>Ice Storm</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23"/>
          </w:tcPr>
          <w:p>
            <w:pPr>
              <w:spacing w:after="0"/>
              <w:jc w:val="left"/>
            </w:pPr>
            <w:r>
              <w:rPr>
                <w:sz w:val="16"/>
              </w:rPr>
              <w:t>Emergency</w:t>
            </w:r>
          </w:p>
        </w:tc>
        <w:tc>
          <w:tcPr>
            <w:tcW w:type="dxa" w:w="2886"/>
          </w:tcPr>
          <w:p>
            <w:pPr>
              <w:spacing w:after="0"/>
              <w:jc w:val="left"/>
            </w:pPr>
            <w:r>
              <w:rPr>
                <w:sz w:val="16"/>
              </w:rPr>
              <w:t>HURRICANE KATRINA EVACUATION</w:t>
            </w:r>
          </w:p>
        </w:tc>
        <w:tc>
          <w:tcPr>
            <w:tcW w:type="dxa" w:w="2094"/>
          </w:tcPr>
          <w:p>
            <w:pPr>
              <w:spacing w:after="0"/>
              <w:jc w:val="left"/>
            </w:pPr>
            <w:r>
              <w:rPr>
                <w:sz w:val="16"/>
              </w:rPr>
              <w:t>Hurricane: evacuation support, not a local hazard event; not counted</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23"/>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52"/>
          </w:tcPr>
          <w:p>
            <w:pPr>
              <w:spacing w:after="0"/>
              <w:jc w:val="right"/>
            </w:pPr>
            <w:r>
              <w:rPr>
                <w:sz w:val="16"/>
              </w:rPr>
              <w:t>$655,776.49</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23"/>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123"/>
          </w:tcPr>
          <w:p>
            <w:pPr>
              <w:spacing w:after="0"/>
              <w:jc w:val="left"/>
            </w:pPr>
            <w:r>
              <w:rPr>
                <w:sz w:val="16"/>
              </w:rPr>
              <w:t>Major disaster</w:t>
            </w:r>
          </w:p>
        </w:tc>
        <w:tc>
          <w:tcPr>
            <w:tcW w:type="dxa" w:w="2886"/>
          </w:tcPr>
          <w:p>
            <w:pPr>
              <w:spacing w:after="0"/>
              <w:jc w:val="left"/>
            </w:pPr>
            <w:r>
              <w:rPr>
                <w:sz w:val="16"/>
              </w:rPr>
              <w:t>SEVERE STORMS AND FLOODING</w:t>
            </w:r>
          </w:p>
        </w:tc>
        <w:tc>
          <w:tcPr>
            <w:tcW w:type="dxa" w:w="2094"/>
          </w:tcPr>
          <w:p>
            <w:pPr>
              <w:spacing w:after="0"/>
              <w:jc w:val="left"/>
            </w:pPr>
            <w:r>
              <w:rPr>
                <w:sz w:val="16"/>
              </w:rPr>
              <w:t>Inland Flooding</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23"/>
          </w:tcPr>
          <w:p>
            <w:pPr>
              <w:spacing w:after="0"/>
              <w:jc w:val="left"/>
            </w:pPr>
            <w:r>
              <w:rPr>
                <w:sz w:val="16"/>
              </w:rPr>
              <w:t>Emergency</w:t>
            </w:r>
          </w:p>
        </w:tc>
        <w:tc>
          <w:tcPr>
            <w:tcW w:type="dxa" w:w="2886"/>
          </w:tcPr>
          <w:p>
            <w:pPr>
              <w:spacing w:after="0"/>
              <w:jc w:val="left"/>
            </w:pPr>
            <w:r>
              <w:rPr>
                <w:sz w:val="16"/>
              </w:rPr>
              <w:t>DROUGHT</w:t>
            </w:r>
          </w:p>
        </w:tc>
        <w:tc>
          <w:tcPr>
            <w:tcW w:type="dxa" w:w="2094"/>
          </w:tcPr>
          <w:p>
            <w:pPr>
              <w:spacing w:after="0"/>
              <w:jc w:val="left"/>
            </w:pPr>
            <w:r>
              <w:rPr>
                <w:sz w:val="16"/>
              </w:rPr>
              <w:t>Drought</w:t>
            </w:r>
          </w:p>
        </w:tc>
        <w:tc>
          <w:tcPr>
            <w:tcW w:type="dxa" w:w="2452"/>
          </w:tcPr>
          <w:p>
            <w:pPr>
              <w:spacing w:after="0"/>
              <w:jc w:val="right"/>
            </w:pPr>
            <w:r>
              <w:rPr>
                <w:sz w:val="16"/>
              </w:rPr>
              <w:t>none found</w:t>
            </w:r>
          </w:p>
        </w:tc>
        <w:tc>
          <w:tcPr>
            <w:tcW w:type="dxa" w:w="1574"/>
          </w:tcPr>
          <w:p>
            <w:pPr>
              <w:spacing w:after="0"/>
              <w:jc w:val="left"/>
            </w:pPr>
          </w:p>
        </w:tc>
        <w:tc>
          <w:tcPr>
            <w:tcW w:type="dxa" w:w="8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75</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95</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91</w:t>
            </w:r>
          </w:p>
        </w:tc>
        <w:tc>
          <w:tcPr>
            <w:tcW w:type="dxa" w:w="1422"/>
          </w:tcPr>
          <w:p>
            <w:pPr>
              <w:spacing w:after="0"/>
              <w:jc w:val="right"/>
            </w:pPr>
            <w:r>
              <w:rPr>
                <w:sz w:val="16"/>
              </w:rPr>
              <w:t>4</w:t>
            </w:r>
          </w:p>
        </w:tc>
        <w:tc>
          <w:tcPr>
            <w:tcW w:type="dxa" w:w="1356"/>
          </w:tcPr>
          <w:p>
            <w:pPr>
              <w:spacing w:after="0"/>
              <w:jc w:val="right"/>
            </w:pPr>
            <w:r>
              <w:rPr>
                <w:sz w:val="16"/>
              </w:rPr>
              <w:t>7</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146</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61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3302"/>
        <w:gridCol w:w="1672"/>
        <w:gridCol w:w="1175"/>
        <w:gridCol w:w="1963"/>
        <w:gridCol w:w="1969"/>
        <w:gridCol w:w="1670"/>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3302"/>
            <w:shd w:val="clear" w:color="auto" w:fill="E8E8E8"/>
          </w:tcPr>
          <w:p>
            <w:pPr>
              <w:spacing w:after="0"/>
              <w:jc w:val="left"/>
            </w:pPr>
            <w:r>
              <w:rPr>
                <w:b/>
                <w:sz w:val="16"/>
              </w:rPr>
              <w:t>Magnitude or extent</w:t>
            </w:r>
          </w:p>
        </w:tc>
        <w:tc>
          <w:tcPr>
            <w:tcW w:type="dxa" w:w="1672"/>
            <w:shd w:val="clear" w:color="auto" w:fill="E8E8E8"/>
          </w:tcPr>
          <w:p>
            <w:pPr>
              <w:spacing w:after="0"/>
              <w:jc w:val="left"/>
            </w:pPr>
            <w:r>
              <w:rPr>
                <w:b/>
                <w:sz w:val="16"/>
              </w:rPr>
              <w:t>Damage</w:t>
            </w:r>
          </w:p>
          <w:p>
            <w:pPr>
              <w:spacing w:after="0"/>
              <w:jc w:val="left"/>
            </w:pPr>
            <w:r>
              <w:rPr>
                <w:i/>
                <w:color w:val="555555"/>
                <w:sz w:val="14"/>
              </w:rPr>
              <w:t>nominal dollars</w:t>
            </w:r>
          </w:p>
        </w:tc>
        <w:tc>
          <w:tcPr>
            <w:tcW w:type="dxa" w:w="11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3"/>
            <w:shd w:val="clear" w:color="auto" w:fill="E8E8E8"/>
          </w:tcPr>
          <w:p>
            <w:pPr>
              <w:spacing w:after="0"/>
              <w:jc w:val="left"/>
            </w:pPr>
            <w:r>
              <w:rPr>
                <w:b/>
                <w:sz w:val="16"/>
              </w:rPr>
              <w:t>Location</w:t>
            </w:r>
          </w:p>
        </w:tc>
        <w:tc>
          <w:tcPr>
            <w:tcW w:type="dxa" w:w="1969"/>
            <w:shd w:val="clear" w:color="auto" w:fill="E8E8E8"/>
          </w:tcPr>
          <w:p>
            <w:pPr>
              <w:spacing w:after="0"/>
              <w:jc w:val="left"/>
            </w:pPr>
            <w:r>
              <w:rPr>
                <w:b/>
                <w:sz w:val="16"/>
              </w:rPr>
              <w:t>Flags</w:t>
            </w:r>
          </w:p>
        </w:tc>
        <w:tc>
          <w:tcPr>
            <w:tcW w:type="dxa" w:w="1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324"/>
          </w:tcPr>
          <w:p>
            <w:pPr>
              <w:spacing w:after="0"/>
              <w:jc w:val="left"/>
            </w:pPr>
            <w:r>
              <w:rPr>
                <w:sz w:val="16"/>
              </w:rPr>
              <w:t>Excessive Heat</w:t>
            </w:r>
          </w:p>
        </w:tc>
        <w:tc>
          <w:tcPr>
            <w:tcW w:type="dxa" w:w="3302"/>
          </w:tcPr>
          <w:p>
            <w:pPr>
              <w:spacing w:after="0"/>
              <w:jc w:val="left"/>
            </w:pPr>
          </w:p>
        </w:tc>
        <w:tc>
          <w:tcPr>
            <w:tcW w:type="dxa" w:w="1672"/>
          </w:tcPr>
          <w:p>
            <w:pPr>
              <w:spacing w:after="0"/>
              <w:jc w:val="left"/>
            </w:pPr>
            <w:r>
              <w:rPr>
                <w:sz w:val="16"/>
              </w:rPr>
              <w:t>$0 property; $0 crops, reported for the zone (2025 dollars)</w:t>
            </w:r>
          </w:p>
        </w:tc>
        <w:tc>
          <w:tcPr>
            <w:tcW w:type="dxa" w:w="1175"/>
          </w:tcPr>
          <w:p>
            <w:pPr>
              <w:spacing w:after="0"/>
              <w:jc w:val="right"/>
            </w:pPr>
            <w:r>
              <w:rPr>
                <w:sz w:val="16"/>
              </w:rPr>
              <w:t>0, 0</w:t>
            </w:r>
          </w:p>
        </w:tc>
        <w:tc>
          <w:tcPr>
            <w:tcW w:type="dxa" w:w="1963"/>
          </w:tcPr>
          <w:p>
            <w:pPr>
              <w:spacing w:after="0"/>
              <w:jc w:val="left"/>
            </w:pPr>
            <w:r>
              <w:rPr>
                <w:sz w:val="16"/>
              </w:rPr>
              <w:t>NWS zone MOZ107 (CARTER), zone-level: may include parts of neighboring counties</w:t>
            </w:r>
          </w:p>
        </w:tc>
        <w:tc>
          <w:tcPr>
            <w:tcW w:type="dxa" w:w="1969"/>
          </w:tcPr>
          <w:p>
            <w:pPr>
              <w:spacing w:after="0"/>
              <w:jc w:val="left"/>
            </w:pPr>
            <w:r>
              <w:rPr>
                <w:sz w:val="16"/>
              </w:rPr>
              <w:t>new since last plan; within last 5 years</w:t>
            </w:r>
          </w:p>
        </w:tc>
        <w:tc>
          <w:tcPr>
            <w:tcW w:type="dxa" w:w="1670"/>
          </w:tcPr>
          <w:p>
            <w:pPr>
              <w:spacing w:after="0"/>
              <w:jc w:val="left"/>
            </w:pPr>
            <w:r>
              <w:rPr>
                <w:sz w:val="16"/>
              </w:rPr>
              <w:t>B1-c worst recorded: Excessive Heat, Heat</w:t>
            </w:r>
          </w:p>
        </w:tc>
      </w:tr>
      <w:tr>
        <w:trPr>
          <w:cantSplit/>
        </w:trPr>
        <w:tc>
          <w:tcPr>
            <w:tcW w:type="dxa" w:w="1037"/>
          </w:tcPr>
          <w:p>
            <w:pPr>
              <w:spacing w:after="0"/>
              <w:jc w:val="left"/>
            </w:pPr>
            <w:r>
              <w:rPr>
                <w:sz w:val="16"/>
              </w:rPr>
              <w:t>2025-03-19</w:t>
            </w:r>
          </w:p>
        </w:tc>
        <w:tc>
          <w:tcPr>
            <w:tcW w:type="dxa" w:w="1324"/>
          </w:tcPr>
          <w:p>
            <w:pPr>
              <w:spacing w:after="0"/>
              <w:jc w:val="left"/>
            </w:pPr>
            <w:r>
              <w:rPr>
                <w:sz w:val="16"/>
              </w:rPr>
              <w:t>High Wind</w:t>
            </w:r>
          </w:p>
        </w:tc>
        <w:tc>
          <w:tcPr>
            <w:tcW w:type="dxa" w:w="3302"/>
          </w:tcPr>
          <w:p>
            <w:pPr>
              <w:spacing w:after="0"/>
              <w:jc w:val="left"/>
            </w:pPr>
            <w:r>
              <w:rPr>
                <w:sz w:val="16"/>
              </w:rPr>
              <w:t>55 kt (63 mph) measured gust</w:t>
            </w:r>
          </w:p>
        </w:tc>
        <w:tc>
          <w:tcPr>
            <w:tcW w:type="dxa" w:w="1672"/>
          </w:tcPr>
          <w:p>
            <w:pPr>
              <w:spacing w:after="0"/>
              <w:jc w:val="left"/>
            </w:pPr>
            <w:r>
              <w:rPr>
                <w:sz w:val="16"/>
              </w:rPr>
              <w:t>$1,000 property; $0 crops, reported for the zone (2025 dollars)</w:t>
            </w:r>
          </w:p>
        </w:tc>
        <w:tc>
          <w:tcPr>
            <w:tcW w:type="dxa" w:w="1175"/>
          </w:tcPr>
          <w:p>
            <w:pPr>
              <w:spacing w:after="0"/>
              <w:jc w:val="right"/>
            </w:pPr>
            <w:r>
              <w:rPr>
                <w:sz w:val="16"/>
              </w:rPr>
              <w:t>0, 0</w:t>
            </w:r>
          </w:p>
        </w:tc>
        <w:tc>
          <w:tcPr>
            <w:tcW w:type="dxa" w:w="1963"/>
          </w:tcPr>
          <w:p>
            <w:pPr>
              <w:spacing w:after="0"/>
              <w:jc w:val="left"/>
            </w:pPr>
            <w:r>
              <w:rPr>
                <w:sz w:val="16"/>
              </w:rPr>
              <w:t>NWS zone MOZ107 (CARTER), zone-level: may include parts of neighboring counties</w:t>
            </w:r>
          </w:p>
        </w:tc>
        <w:tc>
          <w:tcPr>
            <w:tcW w:type="dxa" w:w="1969"/>
          </w:tcPr>
          <w:p>
            <w:pPr>
              <w:spacing w:after="0"/>
              <w:jc w:val="left"/>
            </w:pPr>
            <w:r>
              <w:rPr>
                <w:sz w:val="16"/>
              </w:rPr>
              <w:t>during plan review, check whether your last plan included it; within last 5 years</w:t>
            </w:r>
          </w:p>
        </w:tc>
        <w:tc>
          <w:tcPr>
            <w:tcW w:type="dxa" w:w="16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2024-05-26</w:t>
            </w:r>
          </w:p>
        </w:tc>
        <w:tc>
          <w:tcPr>
            <w:tcW w:type="dxa" w:w="1324"/>
          </w:tcPr>
          <w:p>
            <w:pPr>
              <w:spacing w:after="0"/>
              <w:jc w:val="left"/>
            </w:pPr>
            <w:r>
              <w:rPr>
                <w:sz w:val="16"/>
              </w:rPr>
              <w:t>Thunderstorm Wind</w:t>
            </w:r>
          </w:p>
        </w:tc>
        <w:tc>
          <w:tcPr>
            <w:tcW w:type="dxa" w:w="3302"/>
          </w:tcPr>
          <w:p>
            <w:pPr>
              <w:spacing w:after="0"/>
              <w:jc w:val="left"/>
            </w:pPr>
            <w:r>
              <w:rPr>
                <w:sz w:val="16"/>
              </w:rPr>
              <w:t>78 kt (90 mph) estimated gust</w:t>
            </w:r>
          </w:p>
        </w:tc>
        <w:tc>
          <w:tcPr>
            <w:tcW w:type="dxa" w:w="1672"/>
          </w:tcPr>
          <w:p>
            <w:pPr>
              <w:spacing w:after="0"/>
              <w:jc w:val="left"/>
            </w:pPr>
            <w:r>
              <w:rPr>
                <w:sz w:val="16"/>
              </w:rPr>
              <w:t>$25,000 property; $0 crops (2024 dollars)</w:t>
            </w:r>
          </w:p>
        </w:tc>
        <w:tc>
          <w:tcPr>
            <w:tcW w:type="dxa" w:w="1175"/>
          </w:tcPr>
          <w:p>
            <w:pPr>
              <w:spacing w:after="0"/>
              <w:jc w:val="right"/>
            </w:pPr>
            <w:r>
              <w:rPr>
                <w:sz w:val="16"/>
              </w:rPr>
              <w:t>0, 0</w:t>
            </w:r>
          </w:p>
        </w:tc>
        <w:tc>
          <w:tcPr>
            <w:tcW w:type="dxa" w:w="1963"/>
          </w:tcPr>
          <w:p>
            <w:pPr>
              <w:spacing w:after="0"/>
              <w:jc w:val="left"/>
            </w:pPr>
            <w:r>
              <w:rPr>
                <w:sz w:val="16"/>
              </w:rPr>
              <w:t>FREMONT to VAN BUREN MUNI ARPT</w:t>
            </w:r>
          </w:p>
        </w:tc>
        <w:tc>
          <w:tcPr>
            <w:tcW w:type="dxa" w:w="1969"/>
          </w:tcPr>
          <w:p>
            <w:pPr>
              <w:spacing w:after="0"/>
              <w:jc w:val="left"/>
            </w:pPr>
            <w:r>
              <w:rPr>
                <w:sz w:val="16"/>
              </w:rPr>
              <w:t>during plan review, check whether your last plan included it; within last 5 years</w:t>
            </w:r>
          </w:p>
        </w:tc>
        <w:tc>
          <w:tcPr>
            <w:tcW w:type="dxa" w:w="1670"/>
          </w:tcPr>
          <w:p>
            <w:pPr>
              <w:spacing w:after="0"/>
              <w:jc w:val="left"/>
            </w:pPr>
            <w:r>
              <w:rPr>
                <w:sz w:val="16"/>
              </w:rPr>
              <w:t>B1-c worst recorded: Thunderstorm Wind</w:t>
            </w:r>
          </w:p>
        </w:tc>
      </w:tr>
      <w:tr>
        <w:trPr>
          <w:cantSplit/>
        </w:trPr>
        <w:tc>
          <w:tcPr>
            <w:tcW w:type="dxa" w:w="1037"/>
          </w:tcPr>
          <w:p>
            <w:pPr>
              <w:spacing w:after="0"/>
              <w:jc w:val="left"/>
            </w:pPr>
            <w:r>
              <w:rPr>
                <w:sz w:val="16"/>
              </w:rPr>
              <w:t>2023-07-07</w:t>
            </w:r>
          </w:p>
        </w:tc>
        <w:tc>
          <w:tcPr>
            <w:tcW w:type="dxa" w:w="1324"/>
          </w:tcPr>
          <w:p>
            <w:pPr>
              <w:spacing w:after="0"/>
              <w:jc w:val="left"/>
            </w:pPr>
            <w:r>
              <w:rPr>
                <w:sz w:val="16"/>
              </w:rPr>
              <w:t>Lightning</w:t>
            </w:r>
          </w:p>
        </w:tc>
        <w:tc>
          <w:tcPr>
            <w:tcW w:type="dxa" w:w="3302"/>
          </w:tcPr>
          <w:p>
            <w:pPr>
              <w:spacing w:after="0"/>
              <w:jc w:val="left"/>
            </w:pPr>
          </w:p>
        </w:tc>
        <w:tc>
          <w:tcPr>
            <w:tcW w:type="dxa" w:w="1672"/>
          </w:tcPr>
          <w:p>
            <w:pPr>
              <w:spacing w:after="0"/>
              <w:jc w:val="left"/>
            </w:pPr>
            <w:r>
              <w:rPr>
                <w:sz w:val="16"/>
              </w:rPr>
              <w:t>$20,000 property; $0 crops (2023 dollars)</w:t>
            </w:r>
          </w:p>
        </w:tc>
        <w:tc>
          <w:tcPr>
            <w:tcW w:type="dxa" w:w="1175"/>
          </w:tcPr>
          <w:p>
            <w:pPr>
              <w:spacing w:after="0"/>
              <w:jc w:val="right"/>
            </w:pPr>
            <w:r>
              <w:rPr>
                <w:sz w:val="16"/>
              </w:rPr>
              <w:t>0, 0</w:t>
            </w:r>
          </w:p>
        </w:tc>
        <w:tc>
          <w:tcPr>
            <w:tcW w:type="dxa" w:w="1963"/>
          </w:tcPr>
          <w:p>
            <w:pPr>
              <w:spacing w:after="0"/>
              <w:jc w:val="left"/>
            </w:pPr>
            <w:r>
              <w:rPr>
                <w:sz w:val="16"/>
              </w:rPr>
              <w:t>ELLSINORE</w:t>
            </w:r>
          </w:p>
        </w:tc>
        <w:tc>
          <w:tcPr>
            <w:tcW w:type="dxa" w:w="1969"/>
          </w:tcPr>
          <w:p>
            <w:pPr>
              <w:spacing w:after="0"/>
              <w:jc w:val="left"/>
            </w:pPr>
            <w:r>
              <w:rPr>
                <w:sz w:val="16"/>
              </w:rPr>
              <w:t>within last 5 years</w:t>
            </w:r>
          </w:p>
        </w:tc>
        <w:tc>
          <w:tcPr>
            <w:tcW w:type="dxa" w:w="1670"/>
          </w:tcPr>
          <w:p>
            <w:pPr>
              <w:spacing w:after="0"/>
              <w:jc w:val="left"/>
            </w:pPr>
            <w:r>
              <w:rPr>
                <w:sz w:val="16"/>
              </w:rPr>
              <w:t>B1-c worst recorded: Lightning</w:t>
            </w:r>
          </w:p>
        </w:tc>
      </w:tr>
      <w:tr>
        <w:trPr>
          <w:cantSplit/>
        </w:trPr>
        <w:tc>
          <w:tcPr>
            <w:tcW w:type="dxa" w:w="1037"/>
          </w:tcPr>
          <w:p>
            <w:pPr>
              <w:spacing w:after="0"/>
              <w:jc w:val="left"/>
            </w:pPr>
            <w:r>
              <w:rPr>
                <w:sz w:val="16"/>
              </w:rPr>
              <w:t>2019-06-21</w:t>
            </w:r>
          </w:p>
        </w:tc>
        <w:tc>
          <w:tcPr>
            <w:tcW w:type="dxa" w:w="1324"/>
          </w:tcPr>
          <w:p>
            <w:pPr>
              <w:spacing w:after="0"/>
              <w:jc w:val="left"/>
            </w:pPr>
            <w:r>
              <w:rPr>
                <w:sz w:val="16"/>
              </w:rPr>
              <w:t>Thunderstorm Wind</w:t>
            </w:r>
          </w:p>
        </w:tc>
        <w:tc>
          <w:tcPr>
            <w:tcW w:type="dxa" w:w="3302"/>
          </w:tcPr>
          <w:p>
            <w:pPr>
              <w:spacing w:after="0"/>
              <w:jc w:val="left"/>
            </w:pPr>
            <w:r>
              <w:rPr>
                <w:sz w:val="16"/>
              </w:rPr>
              <w:t>61 kt (70 mph) estimated gust</w:t>
            </w:r>
          </w:p>
        </w:tc>
        <w:tc>
          <w:tcPr>
            <w:tcW w:type="dxa" w:w="1672"/>
          </w:tcPr>
          <w:p>
            <w:pPr>
              <w:spacing w:after="0"/>
              <w:jc w:val="left"/>
            </w:pPr>
            <w:r>
              <w:rPr>
                <w:sz w:val="16"/>
              </w:rPr>
              <w:t>$20,000 property; $0 crops (2019 dollars)</w:t>
            </w:r>
          </w:p>
        </w:tc>
        <w:tc>
          <w:tcPr>
            <w:tcW w:type="dxa" w:w="1175"/>
          </w:tcPr>
          <w:p>
            <w:pPr>
              <w:spacing w:after="0"/>
              <w:jc w:val="right"/>
            </w:pPr>
            <w:r>
              <w:rPr>
                <w:sz w:val="16"/>
              </w:rPr>
              <w:t>1, 2</w:t>
            </w:r>
          </w:p>
        </w:tc>
        <w:tc>
          <w:tcPr>
            <w:tcW w:type="dxa" w:w="1963"/>
          </w:tcPr>
          <w:p>
            <w:pPr>
              <w:spacing w:after="0"/>
              <w:jc w:val="left"/>
            </w:pPr>
            <w:r>
              <w:rPr>
                <w:sz w:val="16"/>
              </w:rPr>
              <w:t>VAN BUREN</w:t>
            </w:r>
          </w:p>
        </w:tc>
        <w:tc>
          <w:tcPr>
            <w:tcW w:type="dxa" w:w="1969"/>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2017-05-01</w:t>
            </w:r>
          </w:p>
        </w:tc>
        <w:tc>
          <w:tcPr>
            <w:tcW w:type="dxa" w:w="1324"/>
          </w:tcPr>
          <w:p>
            <w:pPr>
              <w:spacing w:after="0"/>
              <w:jc w:val="left"/>
            </w:pPr>
            <w:r>
              <w:rPr>
                <w:sz w:val="16"/>
              </w:rPr>
              <w:t>Flood</w:t>
            </w:r>
          </w:p>
        </w:tc>
        <w:tc>
          <w:tcPr>
            <w:tcW w:type="dxa" w:w="3302"/>
          </w:tcPr>
          <w:p>
            <w:pPr>
              <w:spacing w:after="0"/>
              <w:jc w:val="left"/>
            </w:pPr>
          </w:p>
        </w:tc>
        <w:tc>
          <w:tcPr>
            <w:tcW w:type="dxa" w:w="1672"/>
          </w:tcPr>
          <w:p>
            <w:pPr>
              <w:spacing w:after="0"/>
              <w:jc w:val="left"/>
            </w:pPr>
            <w:r>
              <w:rPr>
                <w:sz w:val="16"/>
              </w:rPr>
              <w:t>$10,000,000 property; $0 crops (2017 dollars)</w:t>
            </w:r>
          </w:p>
        </w:tc>
        <w:tc>
          <w:tcPr>
            <w:tcW w:type="dxa" w:w="1175"/>
          </w:tcPr>
          <w:p>
            <w:pPr>
              <w:spacing w:after="0"/>
              <w:jc w:val="right"/>
            </w:pPr>
            <w:r>
              <w:rPr>
                <w:sz w:val="16"/>
              </w:rPr>
              <w:t>0, 0</w:t>
            </w:r>
          </w:p>
        </w:tc>
        <w:tc>
          <w:tcPr>
            <w:tcW w:type="dxa" w:w="1963"/>
          </w:tcPr>
          <w:p>
            <w:pPr>
              <w:spacing w:after="0"/>
              <w:jc w:val="left"/>
            </w:pPr>
            <w:r>
              <w:rPr>
                <w:sz w:val="16"/>
              </w:rPr>
              <w:t>VAN BUREN to EASTWOOD</w:t>
            </w:r>
          </w:p>
        </w:tc>
        <w:tc>
          <w:tcPr>
            <w:tcW w:type="dxa" w:w="1969"/>
          </w:tcPr>
          <w:p>
            <w:pPr>
              <w:spacing w:after="0"/>
              <w:jc w:val="left"/>
            </w:pPr>
          </w:p>
        </w:tc>
        <w:tc>
          <w:tcPr>
            <w:tcW w:type="dxa" w:w="1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2013-02-21</w:t>
            </w:r>
          </w:p>
        </w:tc>
        <w:tc>
          <w:tcPr>
            <w:tcW w:type="dxa" w:w="1324"/>
          </w:tcPr>
          <w:p>
            <w:pPr>
              <w:spacing w:after="0"/>
              <w:jc w:val="left"/>
            </w:pPr>
            <w:r>
              <w:rPr>
                <w:sz w:val="16"/>
              </w:rPr>
              <w:t>Ice Storm</w:t>
            </w:r>
          </w:p>
        </w:tc>
        <w:tc>
          <w:tcPr>
            <w:tcW w:type="dxa" w:w="3302"/>
          </w:tcPr>
          <w:p>
            <w:pPr>
              <w:spacing w:after="0"/>
              <w:jc w:val="left"/>
            </w:pPr>
          </w:p>
        </w:tc>
        <w:tc>
          <w:tcPr>
            <w:tcW w:type="dxa" w:w="1672"/>
          </w:tcPr>
          <w:p>
            <w:pPr>
              <w:spacing w:after="0"/>
              <w:jc w:val="left"/>
            </w:pPr>
            <w:r>
              <w:rPr>
                <w:sz w:val="16"/>
              </w:rPr>
              <w:t>$100,000 property; $0 crops, reported for the zone (2013 dollars)</w:t>
            </w:r>
          </w:p>
        </w:tc>
        <w:tc>
          <w:tcPr>
            <w:tcW w:type="dxa" w:w="1175"/>
          </w:tcPr>
          <w:p>
            <w:pPr>
              <w:spacing w:after="0"/>
              <w:jc w:val="right"/>
            </w:pPr>
            <w:r>
              <w:rPr>
                <w:sz w:val="16"/>
              </w:rPr>
              <w:t>0, 0</w:t>
            </w:r>
          </w:p>
        </w:tc>
        <w:tc>
          <w:tcPr>
            <w:tcW w:type="dxa" w:w="1963"/>
          </w:tcPr>
          <w:p>
            <w:pPr>
              <w:spacing w:after="0"/>
              <w:jc w:val="left"/>
            </w:pPr>
            <w:r>
              <w:rPr>
                <w:sz w:val="16"/>
              </w:rPr>
              <w:t>NWS zone MOZ107 (CARTER), zone-level: may include parts of neighboring counties</w:t>
            </w:r>
          </w:p>
        </w:tc>
        <w:tc>
          <w:tcPr>
            <w:tcW w:type="dxa" w:w="1969"/>
          </w:tcPr>
          <w:p>
            <w:pPr>
              <w:spacing w:after="0"/>
              <w:jc w:val="left"/>
            </w:pPr>
          </w:p>
        </w:tc>
        <w:tc>
          <w:tcPr>
            <w:tcW w:type="dxa" w:w="1670"/>
          </w:tcPr>
          <w:p>
            <w:pPr>
              <w:spacing w:after="0"/>
              <w:jc w:val="left"/>
            </w:pPr>
            <w:r>
              <w:rPr>
                <w:sz w:val="16"/>
              </w:rPr>
              <w:t>B1-c worst recorded: Ice Storm</w:t>
            </w:r>
          </w:p>
        </w:tc>
      </w:tr>
      <w:tr>
        <w:trPr>
          <w:cantSplit/>
        </w:trPr>
        <w:tc>
          <w:tcPr>
            <w:tcW w:type="dxa" w:w="1037"/>
          </w:tcPr>
          <w:p>
            <w:pPr>
              <w:spacing w:after="0"/>
              <w:jc w:val="left"/>
            </w:pPr>
            <w:r>
              <w:rPr>
                <w:sz w:val="16"/>
              </w:rPr>
              <w:t>2008-04-29</w:t>
            </w:r>
          </w:p>
        </w:tc>
        <w:tc>
          <w:tcPr>
            <w:tcW w:type="dxa" w:w="1324"/>
          </w:tcPr>
          <w:p>
            <w:pPr>
              <w:spacing w:after="0"/>
              <w:jc w:val="left"/>
            </w:pPr>
            <w:r>
              <w:rPr>
                <w:sz w:val="16"/>
              </w:rPr>
              <w:t>Frost/Freeze</w:t>
            </w:r>
          </w:p>
        </w:tc>
        <w:tc>
          <w:tcPr>
            <w:tcW w:type="dxa" w:w="3302"/>
          </w:tcPr>
          <w:p>
            <w:pPr>
              <w:spacing w:after="0"/>
              <w:jc w:val="left"/>
            </w:pPr>
          </w:p>
        </w:tc>
        <w:tc>
          <w:tcPr>
            <w:tcW w:type="dxa" w:w="1672"/>
          </w:tcPr>
          <w:p>
            <w:pPr>
              <w:spacing w:after="0"/>
              <w:jc w:val="left"/>
            </w:pPr>
            <w:r>
              <w:rPr>
                <w:sz w:val="16"/>
              </w:rPr>
              <w:t>$0 property; $10,000 crops, reported for the zone (2008 dollars)</w:t>
            </w:r>
          </w:p>
        </w:tc>
        <w:tc>
          <w:tcPr>
            <w:tcW w:type="dxa" w:w="1175"/>
          </w:tcPr>
          <w:p>
            <w:pPr>
              <w:spacing w:after="0"/>
              <w:jc w:val="right"/>
            </w:pPr>
            <w:r>
              <w:rPr>
                <w:sz w:val="16"/>
              </w:rPr>
              <w:t>0, 0</w:t>
            </w:r>
          </w:p>
        </w:tc>
        <w:tc>
          <w:tcPr>
            <w:tcW w:type="dxa" w:w="1963"/>
          </w:tcPr>
          <w:p>
            <w:pPr>
              <w:spacing w:after="0"/>
              <w:jc w:val="left"/>
            </w:pPr>
            <w:r>
              <w:rPr>
                <w:sz w:val="16"/>
              </w:rPr>
              <w:t>NWS zone MOZ107 (CARTER), zone-level: may include parts of neighboring counties</w:t>
            </w:r>
          </w:p>
        </w:tc>
        <w:tc>
          <w:tcPr>
            <w:tcW w:type="dxa" w:w="1969"/>
          </w:tcPr>
          <w:p>
            <w:pPr>
              <w:spacing w:after="0"/>
              <w:jc w:val="left"/>
            </w:pPr>
          </w:p>
        </w:tc>
        <w:tc>
          <w:tcPr>
            <w:tcW w:type="dxa" w:w="167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2008-02-11</w:t>
            </w:r>
          </w:p>
        </w:tc>
        <w:tc>
          <w:tcPr>
            <w:tcW w:type="dxa" w:w="1324"/>
          </w:tcPr>
          <w:p>
            <w:pPr>
              <w:spacing w:after="0"/>
              <w:jc w:val="left"/>
            </w:pPr>
            <w:r>
              <w:rPr>
                <w:sz w:val="16"/>
              </w:rPr>
              <w:t>Winter Storm</w:t>
            </w:r>
          </w:p>
        </w:tc>
        <w:tc>
          <w:tcPr>
            <w:tcW w:type="dxa" w:w="3302"/>
          </w:tcPr>
          <w:p>
            <w:pPr>
              <w:spacing w:after="0"/>
              <w:jc w:val="left"/>
            </w:pPr>
          </w:p>
        </w:tc>
        <w:tc>
          <w:tcPr>
            <w:tcW w:type="dxa" w:w="1672"/>
          </w:tcPr>
          <w:p>
            <w:pPr>
              <w:spacing w:after="0"/>
              <w:jc w:val="left"/>
            </w:pPr>
            <w:r>
              <w:rPr>
                <w:sz w:val="16"/>
              </w:rPr>
              <w:t>$1,000,000 property; $0 crops, reported for the zone (2008 dollars)</w:t>
            </w:r>
          </w:p>
        </w:tc>
        <w:tc>
          <w:tcPr>
            <w:tcW w:type="dxa" w:w="1175"/>
          </w:tcPr>
          <w:p>
            <w:pPr>
              <w:spacing w:after="0"/>
              <w:jc w:val="right"/>
            </w:pPr>
            <w:r>
              <w:rPr>
                <w:sz w:val="16"/>
              </w:rPr>
              <w:t>0, 0</w:t>
            </w:r>
          </w:p>
        </w:tc>
        <w:tc>
          <w:tcPr>
            <w:tcW w:type="dxa" w:w="1963"/>
          </w:tcPr>
          <w:p>
            <w:pPr>
              <w:spacing w:after="0"/>
              <w:jc w:val="left"/>
            </w:pPr>
            <w:r>
              <w:rPr>
                <w:sz w:val="16"/>
              </w:rPr>
              <w:t>NWS zone MOZ107 (CARTER), zone-level: may include parts of neighboring counties</w:t>
            </w:r>
          </w:p>
        </w:tc>
        <w:tc>
          <w:tcPr>
            <w:tcW w:type="dxa" w:w="1969"/>
          </w:tcPr>
          <w:p>
            <w:pPr>
              <w:spacing w:after="0"/>
              <w:jc w:val="left"/>
            </w:pPr>
          </w:p>
        </w:tc>
        <w:tc>
          <w:tcPr>
            <w:tcW w:type="dxa" w:w="16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2000-12-12</w:t>
            </w:r>
          </w:p>
        </w:tc>
        <w:tc>
          <w:tcPr>
            <w:tcW w:type="dxa" w:w="1324"/>
          </w:tcPr>
          <w:p>
            <w:pPr>
              <w:spacing w:after="0"/>
              <w:jc w:val="left"/>
            </w:pPr>
            <w:r>
              <w:rPr>
                <w:sz w:val="16"/>
              </w:rPr>
              <w:t>Extreme Cold/Wind Chill</w:t>
            </w:r>
          </w:p>
        </w:tc>
        <w:tc>
          <w:tcPr>
            <w:tcW w:type="dxa" w:w="3302"/>
          </w:tcPr>
          <w:p>
            <w:pPr>
              <w:spacing w:after="0"/>
              <w:jc w:val="left"/>
            </w:pPr>
          </w:p>
        </w:tc>
        <w:tc>
          <w:tcPr>
            <w:tcW w:type="dxa" w:w="1672"/>
          </w:tcPr>
          <w:p>
            <w:pPr>
              <w:spacing w:after="0"/>
              <w:jc w:val="left"/>
            </w:pPr>
            <w:r>
              <w:rPr>
                <w:sz w:val="16"/>
              </w:rPr>
              <w:t>damage not reported</w:t>
            </w:r>
          </w:p>
        </w:tc>
        <w:tc>
          <w:tcPr>
            <w:tcW w:type="dxa" w:w="1175"/>
          </w:tcPr>
          <w:p>
            <w:pPr>
              <w:spacing w:after="0"/>
              <w:jc w:val="right"/>
            </w:pPr>
            <w:r>
              <w:rPr>
                <w:sz w:val="16"/>
              </w:rPr>
              <w:t>0, 0</w:t>
            </w:r>
          </w:p>
        </w:tc>
        <w:tc>
          <w:tcPr>
            <w:tcW w:type="dxa" w:w="1963"/>
          </w:tcPr>
          <w:p>
            <w:pPr>
              <w:spacing w:after="0"/>
              <w:jc w:val="left"/>
            </w:pPr>
            <w:r>
              <w:rPr>
                <w:sz w:val="16"/>
              </w:rPr>
              <w:t>NWS zone MOZ107 (CARTER), zone-level: may include parts of neighboring counties</w:t>
            </w:r>
          </w:p>
        </w:tc>
        <w:tc>
          <w:tcPr>
            <w:tcW w:type="dxa" w:w="1969"/>
          </w:tcPr>
          <w:p>
            <w:pPr>
              <w:spacing w:after="0"/>
              <w:jc w:val="left"/>
            </w:pPr>
          </w:p>
        </w:tc>
        <w:tc>
          <w:tcPr>
            <w:tcW w:type="dxa" w:w="1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1982-12-24</w:t>
            </w:r>
          </w:p>
        </w:tc>
        <w:tc>
          <w:tcPr>
            <w:tcW w:type="dxa" w:w="1324"/>
          </w:tcPr>
          <w:p>
            <w:pPr>
              <w:spacing w:after="0"/>
              <w:jc w:val="left"/>
            </w:pPr>
            <w:r>
              <w:rPr>
                <w:sz w:val="16"/>
              </w:rPr>
              <w:t>Tornado</w:t>
            </w:r>
          </w:p>
        </w:tc>
        <w:tc>
          <w:tcPr>
            <w:tcW w:type="dxa" w:w="3302"/>
          </w:tcPr>
          <w:p>
            <w:pPr>
              <w:spacing w:after="0"/>
              <w:jc w:val="left"/>
            </w:pPr>
            <w:r>
              <w:rPr>
                <w:sz w:val="16"/>
              </w:rPr>
              <w:t>F2, 10 mi path length (records before 1996 may include the whole path; rating and listing come from the county where the tornado began), 300 yd wide</w:t>
            </w:r>
          </w:p>
        </w:tc>
        <w:tc>
          <w:tcPr>
            <w:tcW w:type="dxa" w:w="1672"/>
          </w:tcPr>
          <w:p>
            <w:pPr>
              <w:spacing w:after="0"/>
              <w:jc w:val="left"/>
            </w:pPr>
            <w:r>
              <w:rPr>
                <w:sz w:val="16"/>
              </w:rPr>
              <w:t>$2,500,000 property; crops not recorded (1982 dollars)</w:t>
            </w:r>
          </w:p>
        </w:tc>
        <w:tc>
          <w:tcPr>
            <w:tcW w:type="dxa" w:w="1175"/>
          </w:tcPr>
          <w:p>
            <w:pPr>
              <w:spacing w:after="0"/>
              <w:jc w:val="right"/>
            </w:pPr>
            <w:r>
              <w:rPr>
                <w:sz w:val="16"/>
              </w:rPr>
              <w:t>1, 1</w:t>
            </w:r>
          </w:p>
        </w:tc>
        <w:tc>
          <w:tcPr>
            <w:tcW w:type="dxa" w:w="1963"/>
          </w:tcPr>
          <w:p>
            <w:pPr>
              <w:spacing w:after="0"/>
              <w:jc w:val="left"/>
            </w:pPr>
            <w:r>
              <w:rPr>
                <w:sz w:val="16"/>
              </w:rPr>
              <w:t>location not recorded</w:t>
            </w:r>
          </w:p>
        </w:tc>
        <w:tc>
          <w:tcPr>
            <w:tcW w:type="dxa" w:w="1969"/>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1957-05-21</w:t>
            </w:r>
          </w:p>
        </w:tc>
        <w:tc>
          <w:tcPr>
            <w:tcW w:type="dxa" w:w="1324"/>
          </w:tcPr>
          <w:p>
            <w:pPr>
              <w:spacing w:after="0"/>
              <w:jc w:val="left"/>
            </w:pPr>
            <w:r>
              <w:rPr>
                <w:sz w:val="16"/>
              </w:rPr>
              <w:t>Tornado</w:t>
            </w:r>
          </w:p>
        </w:tc>
        <w:tc>
          <w:tcPr>
            <w:tcW w:type="dxa" w:w="3302"/>
          </w:tcPr>
          <w:p>
            <w:pPr>
              <w:spacing w:after="0"/>
              <w:jc w:val="left"/>
            </w:pPr>
            <w:r>
              <w:rPr>
                <w:sz w:val="16"/>
              </w:rPr>
              <w:t>F4, 9.1 mi path length (records before 1996 may include the whole path; rating and listing come from the county where the tornado began), 500 yd wide</w:t>
            </w:r>
          </w:p>
        </w:tc>
        <w:tc>
          <w:tcPr>
            <w:tcW w:type="dxa" w:w="1672"/>
          </w:tcPr>
          <w:p>
            <w:pPr>
              <w:spacing w:after="0"/>
              <w:jc w:val="left"/>
            </w:pPr>
            <w:r>
              <w:rPr>
                <w:sz w:val="16"/>
              </w:rPr>
              <w:t>$250,000 property; crops not recorded (1957 dollars)</w:t>
            </w:r>
          </w:p>
        </w:tc>
        <w:tc>
          <w:tcPr>
            <w:tcW w:type="dxa" w:w="1175"/>
          </w:tcPr>
          <w:p>
            <w:pPr>
              <w:spacing w:after="0"/>
              <w:jc w:val="right"/>
            </w:pPr>
            <w:r>
              <w:rPr>
                <w:sz w:val="16"/>
              </w:rPr>
              <w:t>7, 75</w:t>
            </w:r>
          </w:p>
        </w:tc>
        <w:tc>
          <w:tcPr>
            <w:tcW w:type="dxa" w:w="1963"/>
          </w:tcPr>
          <w:p>
            <w:pPr>
              <w:spacing w:after="0"/>
              <w:jc w:val="left"/>
            </w:pPr>
            <w:r>
              <w:rPr>
                <w:sz w:val="16"/>
              </w:rPr>
              <w:t>location not recorded</w:t>
            </w:r>
          </w:p>
        </w:tc>
        <w:tc>
          <w:tcPr>
            <w:tcW w:type="dxa" w:w="1969"/>
          </w:tcPr>
          <w:p>
            <w:pPr>
              <w:spacing w:after="0"/>
              <w:jc w:val="left"/>
            </w:pPr>
          </w:p>
        </w:tc>
        <w:tc>
          <w:tcPr>
            <w:tcW w:type="dxa" w:w="16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91"/>
        <w:gridCol w:w="1744"/>
        <w:gridCol w:w="1517"/>
        <w:gridCol w:w="1490"/>
        <w:gridCol w:w="1037"/>
        <w:gridCol w:w="1958"/>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91"/>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91"/>
          </w:tcPr>
          <w:p>
            <w:pPr>
              <w:spacing w:after="0"/>
              <w:jc w:val="left"/>
            </w:pPr>
          </w:p>
        </w:tc>
        <w:tc>
          <w:tcPr>
            <w:tcW w:type="dxa" w:w="1744"/>
          </w:tcPr>
          <w:p>
            <w:pPr>
              <w:spacing w:after="0"/>
              <w:jc w:val="left"/>
            </w:pPr>
          </w:p>
        </w:tc>
        <w:tc>
          <w:tcPr>
            <w:tcW w:type="dxa" w:w="1517"/>
          </w:tcPr>
          <w:p>
            <w:pPr>
              <w:spacing w:after="0"/>
              <w:jc w:val="right"/>
            </w:pPr>
          </w:p>
        </w:tc>
        <w:tc>
          <w:tcPr>
            <w:tcW w:type="dxa" w:w="1490"/>
          </w:tcPr>
          <w:p>
            <w:pPr>
              <w:spacing w:after="0"/>
              <w:jc w:val="left"/>
            </w:pPr>
            <w:r>
              <w:rPr>
                <w:sz w:val="16"/>
              </w:rPr>
              <w:t>1994 to 2023 (30 years)</w:t>
            </w:r>
          </w:p>
        </w:tc>
        <w:tc>
          <w:tcPr>
            <w:tcW w:type="dxa" w:w="1037"/>
          </w:tcPr>
          <w:p>
            <w:pPr>
              <w:spacing w:after="0"/>
              <w:jc w:val="left"/>
            </w:pPr>
            <w:r>
              <w:rPr>
                <w:sz w:val="16"/>
              </w:rPr>
              <w:t>see B1-f</w:t>
            </w:r>
          </w:p>
        </w:tc>
        <w:tc>
          <w:tcPr>
            <w:tcW w:type="dxa" w:w="19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91"/>
          </w:tcPr>
          <w:p>
            <w:pPr>
              <w:spacing w:after="0"/>
              <w:jc w:val="left"/>
            </w:pPr>
          </w:p>
        </w:tc>
        <w:tc>
          <w:tcPr>
            <w:tcW w:type="dxa" w:w="1744"/>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1.11</w:t>
            </w:r>
          </w:p>
        </w:tc>
        <w:tc>
          <w:tcPr>
            <w:tcW w:type="dxa" w:w="1440"/>
          </w:tcPr>
          <w:p>
            <w:pPr>
              <w:spacing w:after="0"/>
              <w:jc w:val="left"/>
            </w:pPr>
            <w:r>
              <w:rPr>
                <w:sz w:val="16"/>
              </w:rPr>
              <w:t>event-days per year</w:t>
            </w:r>
          </w:p>
        </w:tc>
        <w:tc>
          <w:tcPr>
            <w:tcW w:type="dxa" w:w="1562"/>
          </w:tcPr>
          <w:p>
            <w:pPr>
              <w:spacing w:after="0"/>
              <w:jc w:val="left"/>
            </w:pPr>
            <w:r>
              <w:rPr>
                <w:sz w:val="16"/>
              </w:rPr>
              <w:t>about 1.11 days per year</w:t>
            </w:r>
          </w:p>
        </w:tc>
        <w:tc>
          <w:tcPr>
            <w:tcW w:type="dxa" w:w="1091"/>
          </w:tcPr>
          <w:p>
            <w:pPr>
              <w:spacing w:after="0"/>
              <w:jc w:val="left"/>
            </w:pPr>
            <w:r>
              <w:rPr>
                <w:sz w:val="16"/>
              </w:rPr>
              <w:t>Likely</w:t>
            </w:r>
          </w:p>
        </w:tc>
        <w:tc>
          <w:tcPr>
            <w:tcW w:type="dxa" w:w="1744"/>
          </w:tcPr>
          <w:p>
            <w:pPr>
              <w:spacing w:after="0"/>
              <w:jc w:val="left"/>
            </w:pPr>
            <w:r>
              <w:rPr>
                <w:sz w:val="16"/>
              </w:rPr>
              <w:t>event-days in 14 of 30 years, 1996 to 2025 (46.7%)</w:t>
            </w:r>
          </w:p>
        </w:tc>
        <w:tc>
          <w:tcPr>
            <w:tcW w:type="dxa" w:w="1517"/>
          </w:tcPr>
          <w:p>
            <w:pPr>
              <w:spacing w:after="0"/>
              <w:jc w:val="right"/>
            </w:pPr>
            <w:r>
              <w:rPr>
                <w:sz w:val="16"/>
              </w:rPr>
              <w:t>21</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958"/>
          </w:tcPr>
          <w:p>
            <w:pPr>
              <w:spacing w:after="0"/>
              <w:jc w:val="left"/>
            </w:pPr>
            <w:r>
              <w:rPr>
                <w:sz w:val="16"/>
              </w:rPr>
              <w:t>NRI gives about 1.11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4.06</w:t>
            </w:r>
          </w:p>
        </w:tc>
        <w:tc>
          <w:tcPr>
            <w:tcW w:type="dxa" w:w="1440"/>
          </w:tcPr>
          <w:p>
            <w:pPr>
              <w:spacing w:after="0"/>
              <w:jc w:val="left"/>
            </w:pPr>
            <w:r>
              <w:rPr>
                <w:sz w:val="16"/>
              </w:rPr>
              <w:t>event-days per year</w:t>
            </w:r>
          </w:p>
        </w:tc>
        <w:tc>
          <w:tcPr>
            <w:tcW w:type="dxa" w:w="1562"/>
          </w:tcPr>
          <w:p>
            <w:pPr>
              <w:spacing w:after="0"/>
              <w:jc w:val="left"/>
            </w:pPr>
            <w:r>
              <w:rPr>
                <w:sz w:val="16"/>
              </w:rPr>
              <w:t>about 4.06 days per year</w:t>
            </w:r>
          </w:p>
        </w:tc>
        <w:tc>
          <w:tcPr>
            <w:tcW w:type="dxa" w:w="1091"/>
          </w:tcPr>
          <w:p>
            <w:pPr>
              <w:spacing w:after="0"/>
              <w:jc w:val="left"/>
            </w:pPr>
            <w:r>
              <w:rPr>
                <w:sz w:val="16"/>
              </w:rPr>
              <w:t>Likely</w:t>
            </w:r>
          </w:p>
        </w:tc>
        <w:tc>
          <w:tcPr>
            <w:tcW w:type="dxa" w:w="1744"/>
          </w:tcPr>
          <w:p>
            <w:pPr>
              <w:spacing w:after="0"/>
              <w:jc w:val="left"/>
            </w:pPr>
            <w:r>
              <w:rPr>
                <w:sz w:val="16"/>
              </w:rPr>
              <w:t>event-days in 16 of 30 years, 1996 to 2025 (53.3%)</w:t>
            </w:r>
          </w:p>
        </w:tc>
        <w:tc>
          <w:tcPr>
            <w:tcW w:type="dxa" w:w="1517"/>
          </w:tcPr>
          <w:p>
            <w:pPr>
              <w:spacing w:after="0"/>
              <w:jc w:val="right"/>
            </w:pPr>
            <w:r>
              <w:rPr>
                <w:sz w:val="16"/>
              </w:rPr>
              <w:t>147</w:t>
            </w:r>
          </w:p>
        </w:tc>
        <w:tc>
          <w:tcPr>
            <w:tcW w:type="dxa" w:w="14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Earthquake</w:t>
            </w:r>
          </w:p>
        </w:tc>
        <w:tc>
          <w:tcPr>
            <w:tcW w:type="dxa" w:w="1236"/>
          </w:tcPr>
          <w:p>
            <w:pPr>
              <w:spacing w:after="0"/>
              <w:jc w:val="right"/>
            </w:pPr>
            <w:r>
              <w:rPr>
                <w:sz w:val="16"/>
              </w:rPr>
              <w:t>0.00779</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0.779%</w:t>
            </w:r>
          </w:p>
        </w:tc>
        <w:tc>
          <w:tcPr>
            <w:tcW w:type="dxa" w:w="1091"/>
          </w:tcPr>
          <w:p>
            <w:pPr>
              <w:spacing w:after="0"/>
              <w:jc w:val="left"/>
            </w:pPr>
          </w:p>
        </w:tc>
        <w:tc>
          <w:tcPr>
            <w:tcW w:type="dxa" w:w="1744"/>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3.38</w:t>
            </w:r>
          </w:p>
        </w:tc>
        <w:tc>
          <w:tcPr>
            <w:tcW w:type="dxa" w:w="1440"/>
          </w:tcPr>
          <w:p>
            <w:pPr>
              <w:spacing w:after="0"/>
              <w:jc w:val="left"/>
            </w:pPr>
            <w:r>
              <w:rPr>
                <w:sz w:val="16"/>
              </w:rPr>
              <w:t>events per year</w:t>
            </w:r>
          </w:p>
        </w:tc>
        <w:tc>
          <w:tcPr>
            <w:tcW w:type="dxa" w:w="1562"/>
          </w:tcPr>
          <w:p>
            <w:pPr>
              <w:spacing w:after="0"/>
              <w:jc w:val="left"/>
            </w:pPr>
            <w:r>
              <w:rPr>
                <w:sz w:val="16"/>
              </w:rPr>
              <w:t>about 3.38 per year</w:t>
            </w:r>
          </w:p>
        </w:tc>
        <w:tc>
          <w:tcPr>
            <w:tcW w:type="dxa" w:w="1091"/>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128.4 (modeled)</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11.3</w:t>
            </w:r>
          </w:p>
        </w:tc>
        <w:tc>
          <w:tcPr>
            <w:tcW w:type="dxa" w:w="1440"/>
          </w:tcPr>
          <w:p>
            <w:pPr>
              <w:spacing w:after="0"/>
              <w:jc w:val="left"/>
            </w:pPr>
            <w:r>
              <w:rPr>
                <w:sz w:val="16"/>
              </w:rPr>
              <w:t>event-days per year</w:t>
            </w:r>
          </w:p>
        </w:tc>
        <w:tc>
          <w:tcPr>
            <w:tcW w:type="dxa" w:w="1562"/>
          </w:tcPr>
          <w:p>
            <w:pPr>
              <w:spacing w:after="0"/>
              <w:jc w:val="left"/>
            </w:pPr>
            <w:r>
              <w:rPr>
                <w:sz w:val="16"/>
              </w:rPr>
              <w:t>about 11.3 days per year</w:t>
            </w:r>
          </w:p>
        </w:tc>
        <w:tc>
          <w:tcPr>
            <w:tcW w:type="dxa" w:w="1091"/>
          </w:tcPr>
          <w:p>
            <w:pPr>
              <w:spacing w:after="0"/>
              <w:jc w:val="left"/>
            </w:pPr>
            <w:r>
              <w:rPr>
                <w:sz w:val="16"/>
              </w:rPr>
              <w:t>Highly likely</w:t>
            </w:r>
          </w:p>
        </w:tc>
        <w:tc>
          <w:tcPr>
            <w:tcW w:type="dxa" w:w="1744"/>
          </w:tcPr>
          <w:p>
            <w:pPr>
              <w:spacing w:after="0"/>
              <w:jc w:val="left"/>
            </w:pPr>
            <w:r>
              <w:rPr>
                <w:sz w:val="16"/>
              </w:rPr>
              <w:t>event-days in 27 of 30 years, 1996 to 2025 (90%)</w:t>
            </w:r>
          </w:p>
        </w:tc>
        <w:tc>
          <w:tcPr>
            <w:tcW w:type="dxa" w:w="1517"/>
          </w:tcPr>
          <w:p>
            <w:pPr>
              <w:spacing w:after="0"/>
              <w:jc w:val="right"/>
            </w:pPr>
            <w:r>
              <w:rPr>
                <w:sz w:val="16"/>
              </w:rPr>
              <w:t>159</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Hurricane</w:t>
            </w:r>
          </w:p>
        </w:tc>
        <w:tc>
          <w:tcPr>
            <w:tcW w:type="dxa" w:w="1236"/>
          </w:tcPr>
          <w:p>
            <w:pPr>
              <w:spacing w:after="0"/>
              <w:jc w:val="right"/>
            </w:pPr>
            <w:r>
              <w:rPr>
                <w:sz w:val="16"/>
              </w:rPr>
              <w:t>0.0227</w:t>
            </w:r>
          </w:p>
        </w:tc>
        <w:tc>
          <w:tcPr>
            <w:tcW w:type="dxa" w:w="1440"/>
          </w:tcPr>
          <w:p>
            <w:pPr>
              <w:spacing w:after="0"/>
              <w:jc w:val="left"/>
            </w:pPr>
            <w:r>
              <w:rPr>
                <w:sz w:val="16"/>
              </w:rPr>
              <w:t>events per year</w:t>
            </w:r>
          </w:p>
        </w:tc>
        <w:tc>
          <w:tcPr>
            <w:tcW w:type="dxa" w:w="1562"/>
          </w:tcPr>
          <w:p>
            <w:pPr>
              <w:spacing w:after="0"/>
              <w:jc w:val="left"/>
            </w:pPr>
            <w:r>
              <w:rPr>
                <w:sz w:val="16"/>
              </w:rPr>
              <w:t>about 1 in 44 years</w:t>
            </w:r>
          </w:p>
        </w:tc>
        <w:tc>
          <w:tcPr>
            <w:tcW w:type="dxa" w:w="1091"/>
          </w:tcPr>
          <w:p>
            <w:pPr>
              <w:spacing w:after="0"/>
              <w:jc w:val="left"/>
            </w:pPr>
            <w:r>
              <w:rPr>
                <w:sz w:val="16"/>
              </w:rPr>
              <w:t>Possible</w:t>
            </w:r>
          </w:p>
        </w:tc>
        <w:tc>
          <w:tcPr>
            <w:tcW w:type="dxa" w:w="1744"/>
          </w:tcPr>
          <w:p>
            <w:pPr>
              <w:spacing w:after="0"/>
              <w:jc w:val="left"/>
            </w:pPr>
            <w:r>
              <w:rPr>
                <w:sz w:val="16"/>
              </w:rPr>
              <w:t>FEMA annualized frequency (modeled)</w:t>
            </w:r>
          </w:p>
        </w:tc>
        <w:tc>
          <w:tcPr>
            <w:tcW w:type="dxa" w:w="1517"/>
          </w:tcPr>
          <w:p>
            <w:pPr>
              <w:spacing w:after="0"/>
              <w:jc w:val="right"/>
            </w:pPr>
            <w:r>
              <w:rPr>
                <w:sz w:val="16"/>
              </w:rPr>
              <w:t>8</w:t>
            </w:r>
          </w:p>
        </w:tc>
        <w:tc>
          <w:tcPr>
            <w:tcW w:type="dxa" w:w="1490"/>
          </w:tcPr>
          <w:p>
            <w:pPr>
              <w:spacing w:after="0"/>
              <w:jc w:val="left"/>
            </w:pPr>
            <w:r>
              <w:rPr>
                <w:sz w:val="16"/>
              </w:rPr>
              <w:t>1851 to 2024 (Atlantic)</w:t>
            </w:r>
          </w:p>
        </w:tc>
        <w:tc>
          <w:tcPr>
            <w:tcW w:type="dxa" w:w="1037"/>
          </w:tcPr>
          <w:p>
            <w:pPr>
              <w:spacing w:after="0"/>
              <w:jc w:val="left"/>
            </w:pPr>
            <w:r>
              <w:rPr>
                <w:sz w:val="16"/>
              </w:rPr>
              <w:t>see B1-f</w:t>
            </w:r>
          </w:p>
        </w:tc>
        <w:tc>
          <w:tcPr>
            <w:tcW w:type="dxa" w:w="195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1.2</w:t>
            </w:r>
          </w:p>
        </w:tc>
        <w:tc>
          <w:tcPr>
            <w:tcW w:type="dxa" w:w="1440"/>
          </w:tcPr>
          <w:p>
            <w:pPr>
              <w:spacing w:after="0"/>
              <w:jc w:val="left"/>
            </w:pPr>
            <w:r>
              <w:rPr>
                <w:sz w:val="16"/>
              </w:rPr>
              <w:t>event-days per year</w:t>
            </w:r>
          </w:p>
        </w:tc>
        <w:tc>
          <w:tcPr>
            <w:tcW w:type="dxa" w:w="1562"/>
          </w:tcPr>
          <w:p>
            <w:pPr>
              <w:spacing w:after="0"/>
              <w:jc w:val="left"/>
            </w:pPr>
            <w:r>
              <w:rPr>
                <w:sz w:val="16"/>
              </w:rPr>
              <w:t>about 1.2 days per year</w:t>
            </w:r>
          </w:p>
        </w:tc>
        <w:tc>
          <w:tcPr>
            <w:tcW w:type="dxa" w:w="1091"/>
          </w:tcPr>
          <w:p>
            <w:pPr>
              <w:spacing w:after="0"/>
              <w:jc w:val="left"/>
            </w:pPr>
            <w:r>
              <w:rPr>
                <w:sz w:val="16"/>
              </w:rPr>
              <w:t>Likely</w:t>
            </w:r>
          </w:p>
        </w:tc>
        <w:tc>
          <w:tcPr>
            <w:tcW w:type="dxa" w:w="1744"/>
          </w:tcPr>
          <w:p>
            <w:pPr>
              <w:spacing w:after="0"/>
              <w:jc w:val="left"/>
            </w:pPr>
            <w:r>
              <w:rPr>
                <w:sz w:val="16"/>
              </w:rPr>
              <w:t>event-days in 4 of 30 years, 1996 to 2025 (13.3%)</w:t>
            </w:r>
          </w:p>
        </w:tc>
        <w:tc>
          <w:tcPr>
            <w:tcW w:type="dxa" w:w="1517"/>
          </w:tcPr>
          <w:p>
            <w:pPr>
              <w:spacing w:after="0"/>
              <w:jc w:val="right"/>
            </w:pPr>
            <w:r>
              <w:rPr>
                <w:sz w:val="16"/>
              </w:rPr>
              <w:t>81</w:t>
            </w:r>
          </w:p>
        </w:tc>
        <w:tc>
          <w:tcPr>
            <w:tcW w:type="dxa" w:w="1490"/>
          </w:tcPr>
          <w:p>
            <w:pPr>
              <w:spacing w:after="0"/>
              <w:jc w:val="left"/>
            </w:pPr>
            <w:r>
              <w:rPr>
                <w:sz w:val="16"/>
              </w:rPr>
              <w:t>1946-12-31 to 2014-02-12 (67 years)</w:t>
            </w:r>
          </w:p>
        </w:tc>
        <w:tc>
          <w:tcPr>
            <w:tcW w:type="dxa" w:w="1037"/>
          </w:tcPr>
          <w:p>
            <w:pPr>
              <w:spacing w:after="0"/>
              <w:jc w:val="left"/>
            </w:pPr>
            <w:r>
              <w:rPr>
                <w:sz w:val="16"/>
              </w:rPr>
              <w:t>countywide</w:t>
            </w:r>
          </w:p>
        </w:tc>
        <w:tc>
          <w:tcPr>
            <w:tcW w:type="dxa" w:w="1958"/>
          </w:tcPr>
          <w:p>
            <w:pPr>
              <w:spacing w:after="0"/>
              <w:jc w:val="left"/>
            </w:pPr>
            <w:r>
              <w:rPr>
                <w:sz w:val="16"/>
              </w:rPr>
              <w:t>NRI gives about 1.2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1.89</w:t>
            </w:r>
          </w:p>
        </w:tc>
        <w:tc>
          <w:tcPr>
            <w:tcW w:type="dxa" w:w="1440"/>
          </w:tcPr>
          <w:p>
            <w:pPr>
              <w:spacing w:after="0"/>
              <w:jc w:val="left"/>
            </w:pPr>
            <w:r>
              <w:rPr>
                <w:sz w:val="16"/>
              </w:rPr>
              <w:t>event-days per year</w:t>
            </w:r>
          </w:p>
        </w:tc>
        <w:tc>
          <w:tcPr>
            <w:tcW w:type="dxa" w:w="1562"/>
          </w:tcPr>
          <w:p>
            <w:pPr>
              <w:spacing w:after="0"/>
              <w:jc w:val="left"/>
            </w:pPr>
            <w:r>
              <w:rPr>
                <w:sz w:val="16"/>
              </w:rPr>
              <w:t>about 1.89 days per year</w:t>
            </w:r>
          </w:p>
        </w:tc>
        <w:tc>
          <w:tcPr>
            <w:tcW w:type="dxa" w:w="1091"/>
          </w:tcPr>
          <w:p>
            <w:pPr>
              <w:spacing w:after="0"/>
              <w:jc w:val="left"/>
            </w:pPr>
            <w:r>
              <w:rPr>
                <w:sz w:val="16"/>
              </w:rPr>
              <w:t>Likely</w:t>
            </w:r>
          </w:p>
        </w:tc>
        <w:tc>
          <w:tcPr>
            <w:tcW w:type="dxa" w:w="1744"/>
          </w:tcPr>
          <w:p>
            <w:pPr>
              <w:spacing w:after="0"/>
              <w:jc w:val="left"/>
            </w:pPr>
            <w:r>
              <w:rPr>
                <w:sz w:val="16"/>
              </w:rPr>
              <w:t>event-days in 23 of 30 years, 1996 to 2025 (76.7%)</w:t>
            </w:r>
          </w:p>
        </w:tc>
        <w:tc>
          <w:tcPr>
            <w:tcW w:type="dxa" w:w="1517"/>
          </w:tcPr>
          <w:p>
            <w:pPr>
              <w:spacing w:after="0"/>
              <w:jc w:val="right"/>
            </w:pPr>
            <w:r>
              <w:rPr>
                <w:sz w:val="16"/>
              </w:rPr>
              <w:t>53</w:t>
            </w:r>
          </w:p>
        </w:tc>
        <w:tc>
          <w:tcPr>
            <w:tcW w:type="dxa" w:w="1490"/>
          </w:tcPr>
          <w:p>
            <w:pPr>
              <w:spacing w:after="0"/>
              <w:jc w:val="left"/>
            </w:pPr>
            <w:r>
              <w:rPr>
                <w:sz w:val="16"/>
              </w:rPr>
              <w:t>1996 to 2023 (28 years)</w:t>
            </w:r>
          </w:p>
        </w:tc>
        <w:tc>
          <w:tcPr>
            <w:tcW w:type="dxa" w:w="1037"/>
          </w:tcPr>
          <w:p>
            <w:pPr>
              <w:spacing w:after="0"/>
              <w:jc w:val="left"/>
            </w:pPr>
            <w:r>
              <w:rPr>
                <w:sz w:val="16"/>
              </w:rPr>
              <w:t>see B1-f</w:t>
            </w:r>
          </w:p>
        </w:tc>
        <w:tc>
          <w:tcPr>
            <w:tcW w:type="dxa" w:w="1958"/>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1.98</w:t>
            </w:r>
          </w:p>
        </w:tc>
        <w:tc>
          <w:tcPr>
            <w:tcW w:type="dxa" w:w="1440"/>
          </w:tcPr>
          <w:p>
            <w:pPr>
              <w:spacing w:after="0"/>
              <w:jc w:val="left"/>
            </w:pPr>
            <w:r>
              <w:rPr>
                <w:sz w:val="16"/>
              </w:rPr>
              <w:t>events per year (modeled)</w:t>
            </w:r>
          </w:p>
        </w:tc>
        <w:tc>
          <w:tcPr>
            <w:tcW w:type="dxa" w:w="1562"/>
          </w:tcPr>
          <w:p>
            <w:pPr>
              <w:spacing w:after="0"/>
              <w:jc w:val="left"/>
            </w:pPr>
            <w:r>
              <w:rPr>
                <w:sz w:val="16"/>
              </w:rPr>
              <w:t>about 1.98 per year</w:t>
            </w:r>
          </w:p>
        </w:tc>
        <w:tc>
          <w:tcPr>
            <w:tcW w:type="dxa" w:w="1091"/>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57.9</w:t>
            </w:r>
          </w:p>
        </w:tc>
        <w:tc>
          <w:tcPr>
            <w:tcW w:type="dxa" w:w="1440"/>
          </w:tcPr>
          <w:p>
            <w:pPr>
              <w:spacing w:after="0"/>
              <w:jc w:val="left"/>
            </w:pPr>
            <w:r>
              <w:rPr>
                <w:sz w:val="16"/>
              </w:rPr>
              <w:t>days per year with a strike</w:t>
            </w:r>
          </w:p>
        </w:tc>
        <w:tc>
          <w:tcPr>
            <w:tcW w:type="dxa" w:w="1562"/>
          </w:tcPr>
          <w:p>
            <w:pPr>
              <w:spacing w:after="0"/>
              <w:jc w:val="left"/>
            </w:pPr>
            <w:r>
              <w:rPr>
                <w:sz w:val="16"/>
              </w:rPr>
              <w:t>about 57.9 days per year</w:t>
            </w:r>
          </w:p>
        </w:tc>
        <w:tc>
          <w:tcPr>
            <w:tcW w:type="dxa" w:w="1091"/>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1995 to 2023 (29 years; CONUS)</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2.37</w:t>
            </w:r>
          </w:p>
        </w:tc>
        <w:tc>
          <w:tcPr>
            <w:tcW w:type="dxa" w:w="1440"/>
          </w:tcPr>
          <w:p>
            <w:pPr>
              <w:spacing w:after="0"/>
              <w:jc w:val="left"/>
            </w:pPr>
            <w:r>
              <w:rPr>
                <w:sz w:val="16"/>
              </w:rPr>
              <w:t>events per year</w:t>
            </w:r>
          </w:p>
        </w:tc>
        <w:tc>
          <w:tcPr>
            <w:tcW w:type="dxa" w:w="1562"/>
          </w:tcPr>
          <w:p>
            <w:pPr>
              <w:spacing w:after="0"/>
              <w:jc w:val="left"/>
            </w:pPr>
            <w:r>
              <w:rPr>
                <w:sz w:val="16"/>
              </w:rPr>
              <w:t>about 2.37 per year</w:t>
            </w:r>
          </w:p>
        </w:tc>
        <w:tc>
          <w:tcPr>
            <w:tcW w:type="dxa" w:w="1091"/>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91</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0.305</w:t>
            </w:r>
          </w:p>
        </w:tc>
        <w:tc>
          <w:tcPr>
            <w:tcW w:type="dxa" w:w="1440"/>
          </w:tcPr>
          <w:p>
            <w:pPr>
              <w:spacing w:after="0"/>
              <w:jc w:val="left"/>
            </w:pPr>
            <w:r>
              <w:rPr>
                <w:sz w:val="16"/>
              </w:rPr>
              <w:t>events per year</w:t>
            </w:r>
          </w:p>
        </w:tc>
        <w:tc>
          <w:tcPr>
            <w:tcW w:type="dxa" w:w="1562"/>
          </w:tcPr>
          <w:p>
            <w:pPr>
              <w:spacing w:after="0"/>
              <w:jc w:val="left"/>
            </w:pPr>
            <w:r>
              <w:rPr>
                <w:sz w:val="16"/>
              </w:rPr>
              <w:t>about 1 in 3 years</w:t>
            </w:r>
          </w:p>
        </w:tc>
        <w:tc>
          <w:tcPr>
            <w:tcW w:type="dxa" w:w="1091"/>
          </w:tcPr>
          <w:p>
            <w:pPr>
              <w:spacing w:after="0"/>
              <w:jc w:val="left"/>
            </w:pPr>
            <w:r>
              <w:rPr>
                <w:sz w:val="16"/>
              </w:rPr>
              <w:t>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1950 to 2023 (EF2+); 1986 to 2023 (EF0-1)</w:t>
            </w:r>
          </w:p>
        </w:tc>
        <w:tc>
          <w:tcPr>
            <w:tcW w:type="dxa" w:w="1037"/>
          </w:tcPr>
          <w:p>
            <w:pPr>
              <w:spacing w:after="0"/>
              <w:jc w:val="left"/>
            </w:pPr>
            <w:r>
              <w:rPr>
                <w:sz w:val="16"/>
              </w:rPr>
              <w:t>see B1-f</w:t>
            </w:r>
          </w:p>
        </w:tc>
        <w:tc>
          <w:tcPr>
            <w:tcW w:type="dxa" w:w="1958"/>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91"/>
          </w:tcPr>
          <w:p>
            <w:pPr>
              <w:spacing w:after="0"/>
              <w:jc w:val="left"/>
            </w:pPr>
          </w:p>
        </w:tc>
        <w:tc>
          <w:tcPr>
            <w:tcW w:type="dxa" w:w="1744"/>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91"/>
          </w:tcPr>
          <w:p>
            <w:pPr>
              <w:spacing w:after="0"/>
              <w:jc w:val="left"/>
            </w:pPr>
          </w:p>
        </w:tc>
        <w:tc>
          <w:tcPr>
            <w:tcW w:type="dxa" w:w="1744"/>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0.00193</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0.193%</w:t>
            </w:r>
          </w:p>
        </w:tc>
        <w:tc>
          <w:tcPr>
            <w:tcW w:type="dxa" w:w="1091"/>
          </w:tcPr>
          <w:p>
            <w:pPr>
              <w:spacing w:after="0"/>
              <w:jc w:val="left"/>
            </w:pPr>
            <w:r>
              <w:rPr>
                <w:sz w:val="16"/>
              </w:rPr>
              <w:t>Possible</w:t>
            </w:r>
          </w:p>
        </w:tc>
        <w:tc>
          <w:tcPr>
            <w:tcW w:type="dxa" w:w="1744"/>
          </w:tcPr>
          <w:p>
            <w:pPr>
              <w:spacing w:after="0"/>
              <w:jc w:val="left"/>
            </w:pPr>
            <w:r>
              <w:rPr>
                <w:sz w:val="16"/>
              </w:rPr>
              <w:t>Storm Events records in 2 of 30 years, 1996 to 2025 (6.67%)</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7.68</w:t>
            </w:r>
          </w:p>
        </w:tc>
        <w:tc>
          <w:tcPr>
            <w:tcW w:type="dxa" w:w="1440"/>
          </w:tcPr>
          <w:p>
            <w:pPr>
              <w:spacing w:after="0"/>
              <w:jc w:val="left"/>
            </w:pPr>
            <w:r>
              <w:rPr>
                <w:sz w:val="16"/>
              </w:rPr>
              <w:t>event-days per year</w:t>
            </w:r>
          </w:p>
        </w:tc>
        <w:tc>
          <w:tcPr>
            <w:tcW w:type="dxa" w:w="1562"/>
          </w:tcPr>
          <w:p>
            <w:pPr>
              <w:spacing w:after="0"/>
              <w:jc w:val="left"/>
            </w:pPr>
            <w:r>
              <w:rPr>
                <w:sz w:val="16"/>
              </w:rPr>
              <w:t>about 7.68 days per year</w:t>
            </w:r>
          </w:p>
        </w:tc>
        <w:tc>
          <w:tcPr>
            <w:tcW w:type="dxa" w:w="1091"/>
          </w:tcPr>
          <w:p>
            <w:pPr>
              <w:spacing w:after="0"/>
              <w:jc w:val="left"/>
            </w:pPr>
            <w:r>
              <w:rPr>
                <w:sz w:val="16"/>
              </w:rPr>
              <w:t>Highly likely</w:t>
            </w:r>
          </w:p>
        </w:tc>
        <w:tc>
          <w:tcPr>
            <w:tcW w:type="dxa" w:w="1744"/>
          </w:tcPr>
          <w:p>
            <w:pPr>
              <w:spacing w:after="0"/>
              <w:jc w:val="left"/>
            </w:pPr>
            <w:r>
              <w:rPr>
                <w:sz w:val="16"/>
              </w:rPr>
              <w:t>event-days in 29 of 30 years, 1996 to 2025 (96.7%)</w:t>
            </w:r>
          </w:p>
        </w:tc>
        <w:tc>
          <w:tcPr>
            <w:tcW w:type="dxa" w:w="1517"/>
          </w:tcPr>
          <w:p>
            <w:pPr>
              <w:spacing w:after="0"/>
              <w:jc w:val="right"/>
            </w:pPr>
            <w:r>
              <w:rPr>
                <w:sz w:val="16"/>
              </w:rPr>
              <w:t>146</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95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98.9</w:t>
            </w:r>
          </w:p>
        </w:tc>
        <w:tc>
          <w:tcPr>
            <w:tcW w:type="dxa" w:w="766"/>
          </w:tcPr>
          <w:p>
            <w:pPr>
              <w:spacing w:after="0"/>
              <w:jc w:val="right"/>
            </w:pPr>
            <w:r>
              <w:rPr>
                <w:sz w:val="16"/>
              </w:rPr>
              <w:t>99.3</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2</w:t>
            </w:r>
          </w:p>
        </w:tc>
        <w:tc>
          <w:tcPr>
            <w:tcW w:type="dxa" w:w="1007"/>
          </w:tcPr>
          <w:p>
            <w:pPr>
              <w:spacing w:after="0"/>
              <w:jc w:val="right"/>
            </w:pPr>
            <w:r>
              <w:rPr>
                <w:sz w:val="16"/>
              </w:rPr>
              <w:t>80.9</w:t>
            </w:r>
          </w:p>
        </w:tc>
        <w:tc>
          <w:tcPr>
            <w:tcW w:type="dxa" w:w="766"/>
          </w:tcPr>
          <w:p>
            <w:pPr>
              <w:spacing w:after="0"/>
              <w:jc w:val="right"/>
            </w:pPr>
            <w:r>
              <w:rPr>
                <w:sz w:val="16"/>
              </w:rPr>
              <w:t>80.9</w:t>
            </w:r>
          </w:p>
        </w:tc>
        <w:tc>
          <w:tcPr>
            <w:tcW w:type="dxa" w:w="730"/>
          </w:tcPr>
          <w:p>
            <w:pPr>
              <w:spacing w:after="0"/>
              <w:jc w:val="right"/>
            </w:pPr>
            <w:r>
              <w:rPr>
                <w:sz w:val="16"/>
              </w:rPr>
              <w:t>80.9</w:t>
            </w:r>
          </w:p>
        </w:tc>
        <w:tc>
          <w:tcPr>
            <w:tcW w:type="dxa" w:w="1872"/>
          </w:tcPr>
          <w:p>
            <w:pPr>
              <w:spacing w:after="0"/>
              <w:jc w:val="left"/>
            </w:pPr>
            <w:r>
              <w:rPr>
                <w:sz w:val="16"/>
              </w:rPr>
              <w:t>Relatively Low 1, No Rating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87.1</w:t>
            </w:r>
          </w:p>
        </w:tc>
        <w:tc>
          <w:tcPr>
            <w:tcW w:type="dxa" w:w="766"/>
          </w:tcPr>
          <w:p>
            <w:pPr>
              <w:spacing w:after="0"/>
              <w:jc w:val="right"/>
            </w:pPr>
            <w:r>
              <w:rPr>
                <w:sz w:val="16"/>
              </w:rPr>
              <w:t>90.0</w:t>
            </w:r>
          </w:p>
        </w:tc>
        <w:tc>
          <w:tcPr>
            <w:tcW w:type="dxa" w:w="730"/>
          </w:tcPr>
          <w:p>
            <w:pPr>
              <w:spacing w:after="0"/>
              <w:jc w:val="right"/>
            </w:pPr>
            <w:r>
              <w:rPr>
                <w:sz w:val="16"/>
              </w:rPr>
              <w:t>93.0</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59.4</w:t>
            </w:r>
          </w:p>
        </w:tc>
        <w:tc>
          <w:tcPr>
            <w:tcW w:type="dxa" w:w="766"/>
          </w:tcPr>
          <w:p>
            <w:pPr>
              <w:spacing w:after="0"/>
              <w:jc w:val="right"/>
            </w:pPr>
            <w:r>
              <w:rPr>
                <w:sz w:val="16"/>
              </w:rPr>
              <w:t>62.3</w:t>
            </w:r>
          </w:p>
        </w:tc>
        <w:tc>
          <w:tcPr>
            <w:tcW w:type="dxa" w:w="730"/>
          </w:tcPr>
          <w:p>
            <w:pPr>
              <w:spacing w:after="0"/>
              <w:jc w:val="right"/>
            </w:pPr>
            <w:r>
              <w:rPr>
                <w:sz w:val="16"/>
              </w:rPr>
              <w:t>65.3</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92.1</w:t>
            </w:r>
          </w:p>
        </w:tc>
        <w:tc>
          <w:tcPr>
            <w:tcW w:type="dxa" w:w="766"/>
          </w:tcPr>
          <w:p>
            <w:pPr>
              <w:spacing w:after="0"/>
              <w:jc w:val="right"/>
            </w:pPr>
            <w:r>
              <w:rPr>
                <w:sz w:val="16"/>
              </w:rPr>
              <w:t>94.3</w:t>
            </w:r>
          </w:p>
        </w:tc>
        <w:tc>
          <w:tcPr>
            <w:tcW w:type="dxa" w:w="730"/>
          </w:tcPr>
          <w:p>
            <w:pPr>
              <w:spacing w:after="0"/>
              <w:jc w:val="right"/>
            </w:pPr>
            <w:r>
              <w:rPr>
                <w:sz w:val="16"/>
              </w:rPr>
              <w:t>96.5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47.9</w:t>
            </w:r>
          </w:p>
        </w:tc>
        <w:tc>
          <w:tcPr>
            <w:tcW w:type="dxa" w:w="766"/>
          </w:tcPr>
          <w:p>
            <w:pPr>
              <w:spacing w:after="0"/>
              <w:jc w:val="right"/>
            </w:pPr>
            <w:r>
              <w:rPr>
                <w:sz w:val="16"/>
              </w:rPr>
              <w:t>49.4</w:t>
            </w:r>
          </w:p>
        </w:tc>
        <w:tc>
          <w:tcPr>
            <w:tcW w:type="dxa" w:w="730"/>
          </w:tcPr>
          <w:p>
            <w:pPr>
              <w:spacing w:after="0"/>
              <w:jc w:val="right"/>
            </w:pPr>
            <w:r>
              <w:rPr>
                <w:sz w:val="16"/>
              </w:rPr>
              <w:t>51.0</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96.6</w:t>
            </w:r>
          </w:p>
        </w:tc>
        <w:tc>
          <w:tcPr>
            <w:tcW w:type="dxa" w:w="766"/>
          </w:tcPr>
          <w:p>
            <w:pPr>
              <w:spacing w:after="0"/>
              <w:jc w:val="right"/>
            </w:pPr>
            <w:r>
              <w:rPr>
                <w:sz w:val="16"/>
              </w:rPr>
              <w:t>97.4</w:t>
            </w:r>
          </w:p>
        </w:tc>
        <w:tc>
          <w:tcPr>
            <w:tcW w:type="dxa" w:w="730"/>
          </w:tcPr>
          <w:p>
            <w:pPr>
              <w:spacing w:after="0"/>
              <w:jc w:val="right"/>
            </w:pPr>
            <w:r>
              <w:rPr>
                <w:sz w:val="16"/>
              </w:rPr>
              <w:t>98.2</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99.1</w:t>
            </w:r>
          </w:p>
        </w:tc>
        <w:tc>
          <w:tcPr>
            <w:tcW w:type="dxa" w:w="766"/>
          </w:tcPr>
          <w:p>
            <w:pPr>
              <w:spacing w:after="0"/>
              <w:jc w:val="right"/>
            </w:pPr>
            <w:r>
              <w:rPr>
                <w:sz w:val="16"/>
              </w:rPr>
              <w:t>99.2</w:t>
            </w:r>
          </w:p>
        </w:tc>
        <w:tc>
          <w:tcPr>
            <w:tcW w:type="dxa" w:w="730"/>
          </w:tcPr>
          <w:p>
            <w:pPr>
              <w:spacing w:after="0"/>
              <w:jc w:val="right"/>
            </w:pPr>
            <w:r>
              <w:rPr>
                <w:sz w:val="16"/>
              </w:rPr>
              <w:t>99.3</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94.2</w:t>
            </w:r>
          </w:p>
        </w:tc>
        <w:tc>
          <w:tcPr>
            <w:tcW w:type="dxa" w:w="766"/>
          </w:tcPr>
          <w:p>
            <w:pPr>
              <w:spacing w:after="0"/>
              <w:jc w:val="right"/>
            </w:pPr>
            <w:r>
              <w:rPr>
                <w:sz w:val="16"/>
              </w:rPr>
              <w:t>96.0</w:t>
            </w:r>
          </w:p>
        </w:tc>
        <w:tc>
          <w:tcPr>
            <w:tcW w:type="dxa" w:w="730"/>
          </w:tcPr>
          <w:p>
            <w:pPr>
              <w:spacing w:after="0"/>
              <w:jc w:val="right"/>
            </w:pPr>
            <w:r>
              <w:rPr>
                <w:sz w:val="16"/>
              </w:rPr>
              <w:t>97.7</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98.1</w:t>
            </w:r>
          </w:p>
        </w:tc>
        <w:tc>
          <w:tcPr>
            <w:tcW w:type="dxa" w:w="766"/>
          </w:tcPr>
          <w:p>
            <w:pPr>
              <w:spacing w:after="0"/>
              <w:jc w:val="right"/>
            </w:pPr>
            <w:r>
              <w:rPr>
                <w:sz w:val="16"/>
              </w:rPr>
              <w:t>98.9</w:t>
            </w:r>
          </w:p>
        </w:tc>
        <w:tc>
          <w:tcPr>
            <w:tcW w:type="dxa" w:w="730"/>
          </w:tcPr>
          <w:p>
            <w:pPr>
              <w:spacing w:after="0"/>
              <w:jc w:val="right"/>
            </w:pPr>
            <w:r>
              <w:rPr>
                <w:sz w:val="16"/>
              </w:rPr>
              <w:t>99.7</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98.2</w:t>
            </w:r>
          </w:p>
        </w:tc>
        <w:tc>
          <w:tcPr>
            <w:tcW w:type="dxa" w:w="766"/>
          </w:tcPr>
          <w:p>
            <w:pPr>
              <w:spacing w:after="0"/>
              <w:jc w:val="right"/>
            </w:pPr>
            <w:r>
              <w:rPr>
                <w:sz w:val="16"/>
              </w:rPr>
              <w:t>98.9</w:t>
            </w:r>
          </w:p>
        </w:tc>
        <w:tc>
          <w:tcPr>
            <w:tcW w:type="dxa" w:w="730"/>
          </w:tcPr>
          <w:p>
            <w:pPr>
              <w:spacing w:after="0"/>
              <w:jc w:val="right"/>
            </w:pPr>
            <w:r>
              <w:rPr>
                <w:sz w:val="16"/>
              </w:rPr>
              <w:t>99.6</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82.0</w:t>
            </w:r>
          </w:p>
        </w:tc>
        <w:tc>
          <w:tcPr>
            <w:tcW w:type="dxa" w:w="766"/>
          </w:tcPr>
          <w:p>
            <w:pPr>
              <w:spacing w:after="0"/>
              <w:jc w:val="right"/>
            </w:pPr>
            <w:r>
              <w:rPr>
                <w:sz w:val="16"/>
              </w:rPr>
              <w:t>88.6</w:t>
            </w:r>
          </w:p>
        </w:tc>
        <w:tc>
          <w:tcPr>
            <w:tcW w:type="dxa" w:w="730"/>
          </w:tcPr>
          <w:p>
            <w:pPr>
              <w:spacing w:after="0"/>
              <w:jc w:val="right"/>
            </w:pPr>
            <w:r>
              <w:rPr>
                <w:sz w:val="16"/>
              </w:rPr>
              <w:t>95.3</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86.2</w:t>
            </w:r>
          </w:p>
        </w:tc>
        <w:tc>
          <w:tcPr>
            <w:tcW w:type="dxa" w:w="766"/>
          </w:tcPr>
          <w:p>
            <w:pPr>
              <w:spacing w:after="0"/>
              <w:jc w:val="right"/>
            </w:pPr>
            <w:r>
              <w:rPr>
                <w:sz w:val="16"/>
              </w:rPr>
              <w:t>87.1</w:t>
            </w:r>
          </w:p>
        </w:tc>
        <w:tc>
          <w:tcPr>
            <w:tcW w:type="dxa" w:w="730"/>
          </w:tcPr>
          <w:p>
            <w:pPr>
              <w:spacing w:after="0"/>
              <w:jc w:val="right"/>
            </w:pPr>
            <w:r>
              <w:rPr>
                <w:sz w:val="16"/>
              </w:rPr>
              <w:t>88.0</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90.6</w:t>
            </w:r>
          </w:p>
        </w:tc>
        <w:tc>
          <w:tcPr>
            <w:tcW w:type="dxa" w:w="766"/>
          </w:tcPr>
          <w:p>
            <w:pPr>
              <w:spacing w:after="0"/>
              <w:jc w:val="right"/>
            </w:pPr>
            <w:r>
              <w:rPr>
                <w:sz w:val="16"/>
              </w:rPr>
              <w:t>92.9</w:t>
            </w:r>
          </w:p>
        </w:tc>
        <w:tc>
          <w:tcPr>
            <w:tcW w:type="dxa" w:w="730"/>
          </w:tcPr>
          <w:p>
            <w:pPr>
              <w:spacing w:after="0"/>
              <w:jc w:val="right"/>
            </w:pPr>
            <w:r>
              <w:rPr>
                <w:sz w:val="16"/>
              </w:rPr>
              <w:t>95.2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Carter County</w:t>
            </w:r>
          </w:p>
        </w:tc>
        <w:tc>
          <w:tcPr>
            <w:tcW w:type="dxa" w:w="906"/>
          </w:tcPr>
          <w:p>
            <w:pPr>
              <w:spacing w:after="0"/>
              <w:jc w:val="left"/>
            </w:pPr>
            <w:r>
              <w:rPr>
                <w:sz w:val="16"/>
              </w:rPr>
              <w:t>County</w:t>
            </w:r>
          </w:p>
        </w:tc>
        <w:tc>
          <w:tcPr>
            <w:tcW w:type="dxa" w:w="3525"/>
          </w:tcPr>
          <w:p>
            <w:pPr>
              <w:spacing w:after="0"/>
              <w:jc w:val="left"/>
            </w:pPr>
            <w:r>
              <w:rPr>
                <w:sz w:val="16"/>
              </w:rPr>
              <w:t>Approved, expires 2030-05-01</w:t>
            </w:r>
          </w:p>
        </w:tc>
        <w:tc>
          <w:tcPr>
            <w:tcW w:type="dxa" w:w="2811"/>
          </w:tcPr>
          <w:p>
            <w:pPr>
              <w:spacing w:after="0"/>
              <w:jc w:val="right"/>
            </w:pPr>
            <w:r>
              <w:rPr>
                <w:sz w:val="16"/>
              </w:rPr>
              <w:t>FMA RL 5, SRL 2; any 7</w:t>
            </w:r>
          </w:p>
        </w:tc>
        <w:tc>
          <w:tcPr>
            <w:tcW w:type="dxa" w:w="1978"/>
          </w:tcPr>
          <w:p>
            <w:pPr>
              <w:spacing w:after="0"/>
              <w:jc w:val="right"/>
            </w:pPr>
            <w:r>
              <w:rPr>
                <w:sz w:val="16"/>
              </w:rPr>
              <w:t>$12,040,245.34</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Grandin city</w:t>
            </w:r>
          </w:p>
        </w:tc>
        <w:tc>
          <w:tcPr>
            <w:tcW w:type="dxa" w:w="906"/>
          </w:tcPr>
          <w:p>
            <w:pPr>
              <w:spacing w:after="0"/>
              <w:jc w:val="left"/>
            </w:pPr>
            <w:r>
              <w:rPr>
                <w:sz w:val="16"/>
              </w:rPr>
              <w:t>City</w:t>
            </w:r>
          </w:p>
        </w:tc>
        <w:tc>
          <w:tcPr>
            <w:tcW w:type="dxa" w:w="3525"/>
          </w:tcPr>
          <w:p>
            <w:pPr>
              <w:spacing w:after="0"/>
              <w:jc w:val="left"/>
            </w:pPr>
            <w:r>
              <w:rPr>
                <w:sz w:val="16"/>
              </w:rPr>
              <w:t>Approved, expires 2030-05-01</w:t>
            </w:r>
          </w:p>
        </w:tc>
        <w:tc>
          <w:tcPr>
            <w:tcW w:type="dxa" w:w="2811"/>
          </w:tcPr>
          <w:p>
            <w:pPr>
              <w:spacing w:after="0"/>
              <w:jc w:val="right"/>
            </w:pPr>
            <w:r>
              <w:rPr>
                <w:sz w:val="16"/>
              </w:rPr>
              <w:t>FMA RL 0, SRL 0; any 0</w:t>
            </w:r>
          </w:p>
        </w:tc>
        <w:tc>
          <w:tcPr>
            <w:tcW w:type="dxa" w:w="1978"/>
          </w:tcPr>
          <w:p>
            <w:pPr>
              <w:spacing w:after="0"/>
              <w:jc w:val="right"/>
            </w:pPr>
            <w:r>
              <w:rPr>
                <w:sz w:val="16"/>
              </w:rPr>
              <w:t>$60,830.72</w:t>
            </w:r>
          </w:p>
        </w:tc>
        <w:tc>
          <w:tcPr>
            <w:tcW w:type="dxa" w:w="2406"/>
          </w:tcPr>
          <w:p>
            <w:pPr>
              <w:spacing w:after="0"/>
              <w:jc w:val="right"/>
            </w:pPr>
            <w:r>
              <w:rPr>
                <w:sz w:val="16"/>
              </w:rPr>
              <w:t>28; 2</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2025-05-02</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$1,765,767,608</w:t>
            </w:r>
          </w:p>
        </w:tc>
        <w:tc>
          <w:tcPr>
            <w:tcW w:type="dxa" w:w="1139"/>
          </w:tcPr>
          <w:p>
            <w:pPr>
              <w:spacing w:after="0"/>
              <w:jc w:val="right"/>
            </w:pPr>
            <w:r>
              <w:rPr>
                <w:sz w:val="16"/>
              </w:rPr>
              <w:t>$4,915,797</w:t>
            </w:r>
          </w:p>
        </w:tc>
        <w:tc>
          <w:tcPr>
            <w:tcW w:type="dxa" w:w="1047"/>
          </w:tcPr>
          <w:p>
            <w:pPr>
              <w:spacing w:after="0"/>
              <w:jc w:val="right"/>
            </w:pPr>
            <w:r>
              <w:rPr>
                <w:sz w:val="16"/>
              </w:rPr>
              <w:t>5,184</w:t>
            </w:r>
          </w:p>
        </w:tc>
        <w:tc>
          <w:tcPr>
            <w:tcW w:type="dxa" w:w="1037"/>
          </w:tcPr>
          <w:p>
            <w:pPr>
              <w:spacing w:after="0"/>
              <w:jc w:val="right"/>
            </w:pPr>
            <w:r>
              <w:rPr>
                <w:sz w:val="16"/>
              </w:rPr>
              <w:t>$6</w:t>
            </w:r>
          </w:p>
        </w:tc>
        <w:tc>
          <w:tcPr>
            <w:tcW w:type="dxa" w:w="1126"/>
          </w:tcPr>
          <w:p>
            <w:pPr>
              <w:spacing w:after="0"/>
              <w:jc w:val="right"/>
            </w:pPr>
            <w:r>
              <w:rPr>
                <w:sz w:val="16"/>
              </w:rPr>
              <w:t>$4,203</w:t>
            </w:r>
          </w:p>
        </w:tc>
        <w:tc>
          <w:tcPr>
            <w:tcW w:type="dxa" w:w="1184"/>
          </w:tcPr>
          <w:p>
            <w:pPr>
              <w:spacing w:after="0"/>
              <w:jc w:val="right"/>
            </w:pPr>
            <w:r>
              <w:rPr>
                <w:sz w:val="16"/>
              </w:rPr>
              <w:t>$2,038,634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$266,504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$960</w:t>
            </w:r>
          </w:p>
        </w:tc>
        <w:tc>
          <w:tcPr>
            <w:tcW w:type="dxa" w:w="1184"/>
          </w:tcPr>
          <w:p>
            <w:pPr>
              <w:spacing w:after="0"/>
              <w:jc w:val="right"/>
            </w:pPr>
          </w:p>
        </w:tc>
        <w:tc>
          <w:tcPr>
            <w:tcW w:type="dxa" w:w="1305"/>
          </w:tcPr>
          <w:p>
            <w:pPr>
              <w:spacing w:after="0"/>
              <w:jc w:val="right"/>
            </w:pPr>
            <w:r>
              <w:rPr>
                <w:sz w:val="16"/>
              </w:rPr>
              <w:t>0.36% (agriculture)</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$2,930,863,697</w:t>
            </w:r>
          </w:p>
        </w:tc>
        <w:tc>
          <w:tcPr>
            <w:tcW w:type="dxa" w:w="1139"/>
          </w:tcPr>
          <w:p>
            <w:pPr>
              <w:spacing w:after="0"/>
              <w:jc w:val="right"/>
            </w:pPr>
          </w:p>
        </w:tc>
        <w:tc>
          <w:tcPr>
            <w:tcW w:type="dxa" w:w="1047"/>
          </w:tcPr>
          <w:p>
            <w:pPr>
              <w:spacing w:after="0"/>
              <w:jc w:val="right"/>
            </w:pPr>
            <w:r>
              <w:rPr>
                <w:sz w:val="16"/>
              </w:rPr>
              <w:t>5,202</w:t>
            </w:r>
          </w:p>
        </w:tc>
        <w:tc>
          <w:tcPr>
            <w:tcW w:type="dxa" w:w="1037"/>
          </w:tcPr>
          <w:p>
            <w:pPr>
              <w:spacing w:after="0"/>
              <w:jc w:val="right"/>
            </w:pPr>
            <w:r>
              <w:rPr>
                <w:sz w:val="16"/>
              </w:rPr>
              <w:t>$777,952</w:t>
            </w:r>
          </w:p>
        </w:tc>
        <w:tc>
          <w:tcPr>
            <w:tcW w:type="dxa" w:w="1126"/>
          </w:tcPr>
          <w:p>
            <w:pPr>
              <w:spacing w:after="0"/>
              <w:jc w:val="right"/>
            </w:pPr>
          </w:p>
        </w:tc>
        <w:tc>
          <w:tcPr>
            <w:tcW w:type="dxa" w:w="1184"/>
          </w:tcPr>
          <w:p>
            <w:pPr>
              <w:spacing w:after="0"/>
              <w:jc w:val="right"/>
            </w:pPr>
            <w:r>
              <w:rPr>
                <w:sz w:val="16"/>
              </w:rPr>
              <w:t>$478,300</w:t>
            </w:r>
          </w:p>
        </w:tc>
        <w:tc>
          <w:tcPr>
            <w:tcW w:type="dxa" w:w="1305"/>
          </w:tcPr>
          <w:p>
            <w:pPr>
              <w:spacing w:after="0"/>
              <w:jc w:val="right"/>
            </w:pPr>
            <w:r>
              <w:rPr>
                <w:sz w:val="16"/>
              </w:rPr>
              <w:t>0.0265%</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$1,765,767,608</w:t>
            </w:r>
          </w:p>
        </w:tc>
        <w:tc>
          <w:tcPr>
            <w:tcW w:type="dxa" w:w="1139"/>
          </w:tcPr>
          <w:p>
            <w:pPr>
              <w:spacing w:after="0"/>
              <w:jc w:val="right"/>
            </w:pPr>
            <w:r>
              <w:rPr>
                <w:sz w:val="16"/>
              </w:rPr>
              <w:t>$4,915,797</w:t>
            </w:r>
          </w:p>
        </w:tc>
        <w:tc>
          <w:tcPr>
            <w:tcW w:type="dxa" w:w="1047"/>
          </w:tcPr>
          <w:p>
            <w:pPr>
              <w:spacing w:after="0"/>
              <w:jc w:val="right"/>
            </w:pPr>
            <w:r>
              <w:rPr>
                <w:sz w:val="16"/>
              </w:rPr>
              <w:t>5,184</w:t>
            </w:r>
          </w:p>
        </w:tc>
        <w:tc>
          <w:tcPr>
            <w:tcW w:type="dxa" w:w="1037"/>
          </w:tcPr>
          <w:p>
            <w:pPr>
              <w:spacing w:after="0"/>
              <w:jc w:val="right"/>
            </w:pPr>
            <w:r>
              <w:rPr>
                <w:sz w:val="16"/>
              </w:rPr>
              <w:t>$17,770</w:t>
            </w:r>
          </w:p>
        </w:tc>
        <w:tc>
          <w:tcPr>
            <w:tcW w:type="dxa" w:w="1126"/>
          </w:tcPr>
          <w:p>
            <w:pPr>
              <w:spacing w:after="0"/>
              <w:jc w:val="right"/>
            </w:pPr>
            <w:r>
              <w:rPr>
                <w:sz w:val="16"/>
              </w:rPr>
              <w:t>$25</w:t>
            </w:r>
          </w:p>
        </w:tc>
        <w:tc>
          <w:tcPr>
            <w:tcW w:type="dxa" w:w="1184"/>
          </w:tcPr>
          <w:p>
            <w:pPr>
              <w:spacing w:after="0"/>
              <w:jc w:val="right"/>
            </w:pPr>
            <w:r>
              <w:rPr>
                <w:sz w:val="16"/>
              </w:rPr>
              <w:t>$963</w:t>
            </w:r>
          </w:p>
        </w:tc>
        <w:tc>
          <w:tcPr>
            <w:tcW w:type="dxa" w:w="1305"/>
          </w:tcPr>
          <w:p>
            <w:pPr>
              <w:spacing w:after="0"/>
              <w:jc w:val="right"/>
            </w:pPr>
            <w:r>
              <w:rPr>
                <w:sz w:val="16"/>
              </w:rPr>
              <w:t>0.00101%</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$1,765,767,608</w:t>
            </w:r>
          </w:p>
        </w:tc>
        <w:tc>
          <w:tcPr>
            <w:tcW w:type="dxa" w:w="1139"/>
          </w:tcPr>
          <w:p>
            <w:pPr>
              <w:spacing w:after="0"/>
              <w:jc w:val="right"/>
            </w:pPr>
            <w:r>
              <w:rPr>
                <w:sz w:val="16"/>
              </w:rPr>
              <w:t>$4,915,797</w:t>
            </w:r>
          </w:p>
        </w:tc>
        <w:tc>
          <w:tcPr>
            <w:tcW w:type="dxa" w:w="1047"/>
          </w:tcPr>
          <w:p>
            <w:pPr>
              <w:spacing w:after="0"/>
              <w:jc w:val="right"/>
            </w:pPr>
            <w:r>
              <w:rPr>
                <w:sz w:val="16"/>
              </w:rPr>
              <w:t>5,184</w:t>
            </w:r>
          </w:p>
        </w:tc>
        <w:tc>
          <w:tcPr>
            <w:tcW w:type="dxa" w:w="1037"/>
          </w:tcPr>
          <w:p>
            <w:pPr>
              <w:spacing w:after="0"/>
              <w:jc w:val="right"/>
            </w:pPr>
            <w:r>
              <w:rPr>
                <w:sz w:val="16"/>
              </w:rPr>
              <w:t>$63</w:t>
            </w:r>
          </w:p>
        </w:tc>
        <w:tc>
          <w:tcPr>
            <w:tcW w:type="dxa" w:w="1126"/>
          </w:tcPr>
          <w:p>
            <w:pPr>
              <w:spacing w:after="0"/>
              <w:jc w:val="right"/>
            </w:pPr>
            <w:r>
              <w:rPr>
                <w:sz w:val="16"/>
              </w:rPr>
              <w:t>under $1</w:t>
            </w:r>
          </w:p>
        </w:tc>
        <w:tc>
          <w:tcPr>
            <w:tcW w:type="dxa" w:w="1184"/>
          </w:tcPr>
          <w:p>
            <w:pPr>
              <w:spacing w:after="0"/>
              <w:jc w:val="right"/>
            </w:pPr>
            <w:r>
              <w:rPr>
                <w:sz w:val="16"/>
              </w:rPr>
              <w:t>$438,581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$1,714,393,508</w:t>
            </w:r>
          </w:p>
        </w:tc>
        <w:tc>
          <w:tcPr>
            <w:tcW w:type="dxa" w:w="1139"/>
          </w:tcPr>
          <w:p>
            <w:pPr>
              <w:spacing w:after="0"/>
              <w:jc w:val="right"/>
            </w:pPr>
            <w:r>
              <w:rPr>
                <w:sz w:val="16"/>
              </w:rPr>
              <w:t>$4,626,856</w:t>
            </w:r>
          </w:p>
        </w:tc>
        <w:tc>
          <w:tcPr>
            <w:tcW w:type="dxa" w:w="1047"/>
          </w:tcPr>
          <w:p>
            <w:pPr>
              <w:spacing w:after="0"/>
              <w:jc w:val="right"/>
            </w:pPr>
            <w:r>
              <w:rPr>
                <w:sz w:val="16"/>
              </w:rPr>
              <w:t>4,925</w:t>
            </w:r>
          </w:p>
        </w:tc>
        <w:tc>
          <w:tcPr>
            <w:tcW w:type="dxa" w:w="1037"/>
          </w:tcPr>
          <w:p>
            <w:pPr>
              <w:spacing w:after="0"/>
              <w:jc w:val="right"/>
            </w:pPr>
            <w:r>
              <w:rPr>
                <w:sz w:val="16"/>
              </w:rPr>
              <w:t>$8,585</w:t>
            </w:r>
          </w:p>
        </w:tc>
        <w:tc>
          <w:tcPr>
            <w:tcW w:type="dxa" w:w="1126"/>
          </w:tcPr>
          <w:p>
            <w:pPr>
              <w:spacing w:after="0"/>
              <w:jc w:val="right"/>
            </w:pPr>
            <w:r>
              <w:rPr>
                <w:sz w:val="16"/>
              </w:rPr>
              <w:t>$524</w:t>
            </w:r>
          </w:p>
        </w:tc>
        <w:tc>
          <w:tcPr>
            <w:tcW w:type="dxa" w:w="1184"/>
          </w:tcPr>
          <w:p>
            <w:pPr>
              <w:spacing w:after="0"/>
              <w:jc w:val="right"/>
            </w:pPr>
            <w:r>
              <w:rPr>
                <w:sz w:val="16"/>
              </w:rPr>
              <w:t>$41</w:t>
            </w:r>
          </w:p>
        </w:tc>
        <w:tc>
          <w:tcPr>
            <w:tcW w:type="dxa" w:w="1305"/>
          </w:tcPr>
          <w:p>
            <w:pPr>
              <w:spacing w:after="0"/>
              <w:jc w:val="right"/>
            </w:pPr>
            <w:r>
              <w:rPr>
                <w:sz w:val="16"/>
              </w:rPr>
              <w:t>0.000501%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$1,765,474,623</w:t>
            </w:r>
          </w:p>
        </w:tc>
        <w:tc>
          <w:tcPr>
            <w:tcW w:type="dxa" w:w="1139"/>
          </w:tcPr>
          <w:p>
            <w:pPr>
              <w:spacing w:after="0"/>
              <w:jc w:val="right"/>
            </w:pPr>
          </w:p>
        </w:tc>
        <w:tc>
          <w:tcPr>
            <w:tcW w:type="dxa" w:w="1047"/>
          </w:tcPr>
          <w:p>
            <w:pPr>
              <w:spacing w:after="0"/>
              <w:jc w:val="right"/>
            </w:pPr>
            <w:r>
              <w:rPr>
                <w:sz w:val="16"/>
              </w:rPr>
              <w:t>5,184</w:t>
            </w:r>
          </w:p>
        </w:tc>
        <w:tc>
          <w:tcPr>
            <w:tcW w:type="dxa" w:w="1037"/>
          </w:tcPr>
          <w:p>
            <w:pPr>
              <w:spacing w:after="0"/>
              <w:jc w:val="right"/>
            </w:pPr>
            <w:r>
              <w:rPr>
                <w:sz w:val="16"/>
              </w:rPr>
              <w:t>$133,429</w:t>
            </w:r>
          </w:p>
        </w:tc>
        <w:tc>
          <w:tcPr>
            <w:tcW w:type="dxa" w:w="1126"/>
          </w:tcPr>
          <w:p>
            <w:pPr>
              <w:spacing w:after="0"/>
              <w:jc w:val="right"/>
            </w:pPr>
          </w:p>
        </w:tc>
        <w:tc>
          <w:tcPr>
            <w:tcW w:type="dxa" w:w="1184"/>
          </w:tcPr>
          <w:p>
            <w:pPr>
              <w:spacing w:after="0"/>
              <w:jc w:val="right"/>
            </w:pPr>
            <w:r>
              <w:rPr>
                <w:sz w:val="16"/>
              </w:rPr>
              <w:t>$15,745</w:t>
            </w:r>
          </w:p>
        </w:tc>
        <w:tc>
          <w:tcPr>
            <w:tcW w:type="dxa" w:w="1305"/>
          </w:tcPr>
          <w:p>
            <w:pPr>
              <w:spacing w:after="0"/>
              <w:jc w:val="right"/>
            </w:pPr>
            <w:r>
              <w:rPr>
                <w:sz w:val="16"/>
              </w:rPr>
              <w:t>0.00756%</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$1,763,897,562</w:t>
            </w:r>
          </w:p>
        </w:tc>
        <w:tc>
          <w:tcPr>
            <w:tcW w:type="dxa" w:w="1139"/>
          </w:tcPr>
          <w:p>
            <w:pPr>
              <w:spacing w:after="0"/>
              <w:jc w:val="right"/>
            </w:pPr>
            <w:r>
              <w:rPr>
                <w:sz w:val="16"/>
              </w:rPr>
              <w:t>$1,181,127</w:t>
            </w:r>
          </w:p>
        </w:tc>
        <w:tc>
          <w:tcPr>
            <w:tcW w:type="dxa" w:w="1047"/>
          </w:tcPr>
          <w:p>
            <w:pPr>
              <w:spacing w:after="0"/>
              <w:jc w:val="right"/>
            </w:pPr>
            <w:r>
              <w:rPr>
                <w:sz w:val="16"/>
              </w:rPr>
              <w:t>641</w:t>
            </w:r>
          </w:p>
        </w:tc>
        <w:tc>
          <w:tcPr>
            <w:tcW w:type="dxa" w:w="1037"/>
          </w:tcPr>
          <w:p>
            <w:pPr>
              <w:spacing w:after="0"/>
              <w:jc w:val="right"/>
            </w:pPr>
            <w:r>
              <w:rPr>
                <w:sz w:val="16"/>
              </w:rPr>
              <w:t>$4,754,193</w:t>
            </w:r>
          </w:p>
        </w:tc>
        <w:tc>
          <w:tcPr>
            <w:tcW w:type="dxa" w:w="1126"/>
          </w:tcPr>
          <w:p>
            <w:pPr>
              <w:spacing w:after="0"/>
              <w:jc w:val="right"/>
            </w:pPr>
            <w:r>
              <w:rPr>
                <w:sz w:val="16"/>
              </w:rPr>
              <w:t>$12,470</w:t>
            </w:r>
          </w:p>
        </w:tc>
        <w:tc>
          <w:tcPr>
            <w:tcW w:type="dxa" w:w="1184"/>
          </w:tcPr>
          <w:p>
            <w:pPr>
              <w:spacing w:after="0"/>
              <w:jc w:val="right"/>
            </w:pPr>
            <w:r>
              <w:rPr>
                <w:sz w:val="16"/>
              </w:rPr>
              <w:t>$744,132</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r>
              <w:rPr>
                <w:sz w:val="16"/>
              </w:rPr>
              <w:t>$153,193.90</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$152,962,705</w:t>
            </w:r>
          </w:p>
        </w:tc>
        <w:tc>
          <w:tcPr>
            <w:tcW w:type="dxa" w:w="1139"/>
          </w:tcPr>
          <w:p>
            <w:pPr>
              <w:spacing w:after="0"/>
              <w:jc w:val="right"/>
            </w:pPr>
          </w:p>
        </w:tc>
        <w:tc>
          <w:tcPr>
            <w:tcW w:type="dxa" w:w="1047"/>
          </w:tcPr>
          <w:p>
            <w:pPr>
              <w:spacing w:after="0"/>
              <w:jc w:val="right"/>
            </w:pPr>
            <w:r>
              <w:rPr>
                <w:sz w:val="16"/>
              </w:rPr>
              <w:t>450</w:t>
            </w:r>
          </w:p>
        </w:tc>
        <w:tc>
          <w:tcPr>
            <w:tcW w:type="dxa" w:w="1037"/>
          </w:tcPr>
          <w:p>
            <w:pPr>
              <w:spacing w:after="0"/>
              <w:jc w:val="right"/>
            </w:pPr>
            <w:r>
              <w:rPr>
                <w:sz w:val="16"/>
              </w:rPr>
              <w:t>$6,253</w:t>
            </w:r>
          </w:p>
        </w:tc>
        <w:tc>
          <w:tcPr>
            <w:tcW w:type="dxa" w:w="1126"/>
          </w:tcPr>
          <w:p>
            <w:pPr>
              <w:spacing w:after="0"/>
              <w:jc w:val="right"/>
            </w:pPr>
          </w:p>
        </w:tc>
        <w:tc>
          <w:tcPr>
            <w:tcW w:type="dxa" w:w="1184"/>
          </w:tcPr>
          <w:p>
            <w:pPr>
              <w:spacing w:after="0"/>
              <w:jc w:val="right"/>
            </w:pPr>
            <w:r>
              <w:rPr>
                <w:sz w:val="16"/>
              </w:rPr>
              <w:t>$2,150</w:t>
            </w:r>
          </w:p>
        </w:tc>
        <w:tc>
          <w:tcPr>
            <w:tcW w:type="dxa" w:w="1305"/>
          </w:tcPr>
          <w:p>
            <w:pPr>
              <w:spacing w:after="0"/>
              <w:jc w:val="right"/>
            </w:pPr>
            <w:r>
              <w:rPr>
                <w:sz w:val="16"/>
              </w:rPr>
              <w:t>0.00409%</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$1,765,767,608</w:t>
            </w:r>
          </w:p>
        </w:tc>
        <w:tc>
          <w:tcPr>
            <w:tcW w:type="dxa" w:w="1139"/>
          </w:tcPr>
          <w:p>
            <w:pPr>
              <w:spacing w:after="0"/>
              <w:jc w:val="right"/>
            </w:pPr>
          </w:p>
        </w:tc>
        <w:tc>
          <w:tcPr>
            <w:tcW w:type="dxa" w:w="1047"/>
          </w:tcPr>
          <w:p>
            <w:pPr>
              <w:spacing w:after="0"/>
              <w:jc w:val="right"/>
            </w:pPr>
            <w:r>
              <w:rPr>
                <w:sz w:val="16"/>
              </w:rPr>
              <w:t>5,184</w:t>
            </w:r>
          </w:p>
        </w:tc>
        <w:tc>
          <w:tcPr>
            <w:tcW w:type="dxa" w:w="1037"/>
          </w:tcPr>
          <w:p>
            <w:pPr>
              <w:spacing w:after="0"/>
              <w:jc w:val="right"/>
            </w:pPr>
            <w:r>
              <w:rPr>
                <w:sz w:val="16"/>
              </w:rPr>
              <w:t>$2,704</w:t>
            </w:r>
          </w:p>
        </w:tc>
        <w:tc>
          <w:tcPr>
            <w:tcW w:type="dxa" w:w="1126"/>
          </w:tcPr>
          <w:p>
            <w:pPr>
              <w:spacing w:after="0"/>
              <w:jc w:val="right"/>
            </w:pPr>
          </w:p>
        </w:tc>
        <w:tc>
          <w:tcPr>
            <w:tcW w:type="dxa" w:w="1184"/>
          </w:tcPr>
          <w:p>
            <w:pPr>
              <w:spacing w:after="0"/>
              <w:jc w:val="right"/>
            </w:pPr>
            <w:r>
              <w:rPr>
                <w:sz w:val="16"/>
              </w:rPr>
              <w:t>$195,714</w:t>
            </w:r>
          </w:p>
        </w:tc>
        <w:tc>
          <w:tcPr>
            <w:tcW w:type="dxa" w:w="1305"/>
          </w:tcPr>
          <w:p>
            <w:pPr>
              <w:spacing w:after="0"/>
              <w:jc w:val="right"/>
            </w:pPr>
            <w:r>
              <w:rPr>
                <w:sz w:val="16"/>
              </w:rPr>
              <w:t>0.000153%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$1,765,767,608</w:t>
            </w:r>
          </w:p>
        </w:tc>
        <w:tc>
          <w:tcPr>
            <w:tcW w:type="dxa" w:w="1139"/>
          </w:tcPr>
          <w:p>
            <w:pPr>
              <w:spacing w:after="0"/>
              <w:jc w:val="right"/>
            </w:pPr>
            <w:r>
              <w:rPr>
                <w:sz w:val="16"/>
              </w:rPr>
              <w:t>$4,915,797</w:t>
            </w:r>
          </w:p>
        </w:tc>
        <w:tc>
          <w:tcPr>
            <w:tcW w:type="dxa" w:w="1047"/>
          </w:tcPr>
          <w:p>
            <w:pPr>
              <w:spacing w:after="0"/>
              <w:jc w:val="right"/>
            </w:pPr>
            <w:r>
              <w:rPr>
                <w:sz w:val="16"/>
              </w:rPr>
              <w:t>5,184</w:t>
            </w:r>
          </w:p>
        </w:tc>
        <w:tc>
          <w:tcPr>
            <w:tcW w:type="dxa" w:w="1037"/>
          </w:tcPr>
          <w:p>
            <w:pPr>
              <w:spacing w:after="0"/>
              <w:jc w:val="right"/>
            </w:pPr>
            <w:r>
              <w:rPr>
                <w:sz w:val="16"/>
              </w:rPr>
              <w:t>$110,864</w:t>
            </w:r>
          </w:p>
        </w:tc>
        <w:tc>
          <w:tcPr>
            <w:tcW w:type="dxa" w:w="1126"/>
          </w:tcPr>
          <w:p>
            <w:pPr>
              <w:spacing w:after="0"/>
              <w:jc w:val="right"/>
            </w:pPr>
            <w:r>
              <w:rPr>
                <w:sz w:val="16"/>
              </w:rPr>
              <w:t>$2,072</w:t>
            </w:r>
          </w:p>
        </w:tc>
        <w:tc>
          <w:tcPr>
            <w:tcW w:type="dxa" w:w="1184"/>
          </w:tcPr>
          <w:p>
            <w:pPr>
              <w:spacing w:after="0"/>
              <w:jc w:val="right"/>
            </w:pPr>
            <w:r>
              <w:rPr>
                <w:sz w:val="16"/>
              </w:rPr>
              <w:t>$358,075</w:t>
            </w:r>
          </w:p>
        </w:tc>
        <w:tc>
          <w:tcPr>
            <w:tcW w:type="dxa" w:w="1305"/>
          </w:tcPr>
          <w:p>
            <w:pPr>
              <w:spacing w:after="0"/>
              <w:jc w:val="right"/>
            </w:pPr>
            <w:r>
              <w:rPr>
                <w:sz w:val="16"/>
              </w:rPr>
              <w:t>0.00628%</w:t>
            </w:r>
          </w:p>
        </w:tc>
        <w:tc>
          <w:tcPr>
            <w:tcW w:type="dxa" w:w="1245"/>
          </w:tcPr>
          <w:p>
            <w:pPr>
              <w:spacing w:after="0"/>
              <w:jc w:val="right"/>
            </w:pPr>
            <w:r>
              <w:rPr>
                <w:sz w:val="16"/>
              </w:rPr>
              <w:t>$24,000</w:t>
            </w:r>
          </w:p>
        </w:tc>
        <w:tc>
          <w:tcPr>
            <w:tcW w:type="dxa" w:w="1123"/>
          </w:tcPr>
          <w:p>
            <w:pPr>
              <w:spacing w:after="0"/>
              <w:jc w:val="right"/>
            </w:pPr>
          </w:p>
        </w:tc>
        <w:tc>
          <w:tcPr>
            <w:tcW w:type="dxa" w:w="1200"/>
          </w:tcPr>
          <w:p>
            <w:pPr>
              <w:spacing w:after="0"/>
              <w:jc w:val="right"/>
            </w:pPr>
            <w:r>
              <w:rPr>
                <w:sz w:val="16"/>
              </w:rPr>
              <w:t>$166,361.68</w:t>
            </w: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$1,765,767,608</w:t>
            </w:r>
          </w:p>
        </w:tc>
        <w:tc>
          <w:tcPr>
            <w:tcW w:type="dxa" w:w="1139"/>
          </w:tcPr>
          <w:p>
            <w:pPr>
              <w:spacing w:after="0"/>
              <w:jc w:val="right"/>
            </w:pPr>
            <w:r>
              <w:rPr>
                <w:sz w:val="16"/>
              </w:rPr>
              <w:t>$4,915,797</w:t>
            </w:r>
          </w:p>
        </w:tc>
        <w:tc>
          <w:tcPr>
            <w:tcW w:type="dxa" w:w="1047"/>
          </w:tcPr>
          <w:p>
            <w:pPr>
              <w:spacing w:after="0"/>
              <w:jc w:val="right"/>
            </w:pPr>
            <w:r>
              <w:rPr>
                <w:sz w:val="16"/>
              </w:rPr>
              <w:t>5,184</w:t>
            </w:r>
          </w:p>
        </w:tc>
        <w:tc>
          <w:tcPr>
            <w:tcW w:type="dxa" w:w="1037"/>
          </w:tcPr>
          <w:p>
            <w:pPr>
              <w:spacing w:after="0"/>
              <w:jc w:val="right"/>
            </w:pPr>
            <w:r>
              <w:rPr>
                <w:sz w:val="16"/>
              </w:rPr>
              <w:t>$336,578</w:t>
            </w:r>
          </w:p>
        </w:tc>
        <w:tc>
          <w:tcPr>
            <w:tcW w:type="dxa" w:w="1126"/>
          </w:tcPr>
          <w:p>
            <w:pPr>
              <w:spacing w:after="0"/>
              <w:jc w:val="right"/>
            </w:pPr>
            <w:r>
              <w:rPr>
                <w:sz w:val="16"/>
              </w:rPr>
              <w:t>$218</w:t>
            </w:r>
          </w:p>
        </w:tc>
        <w:tc>
          <w:tcPr>
            <w:tcW w:type="dxa" w:w="1184"/>
          </w:tcPr>
          <w:p>
            <w:pPr>
              <w:spacing w:after="0"/>
              <w:jc w:val="right"/>
            </w:pPr>
            <w:r>
              <w:rPr>
                <w:sz w:val="16"/>
              </w:rPr>
              <w:t>$181,672</w:t>
            </w:r>
          </w:p>
        </w:tc>
        <w:tc>
          <w:tcPr>
            <w:tcW w:type="dxa" w:w="1305"/>
          </w:tcPr>
          <w:p>
            <w:pPr>
              <w:spacing w:after="0"/>
              <w:jc w:val="right"/>
            </w:pPr>
            <w:r>
              <w:rPr>
                <w:sz w:val="16"/>
              </w:rPr>
              <w:t>0.0191%</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$166,361.68</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$114,918,354</w:t>
            </w:r>
          </w:p>
        </w:tc>
        <w:tc>
          <w:tcPr>
            <w:tcW w:type="dxa" w:w="1139"/>
          </w:tcPr>
          <w:p>
            <w:pPr>
              <w:spacing w:after="0"/>
              <w:jc w:val="right"/>
            </w:pPr>
            <w:r>
              <w:rPr>
                <w:sz w:val="16"/>
              </w:rPr>
              <w:t>$1,329,770</w:t>
            </w:r>
          </w:p>
        </w:tc>
        <w:tc>
          <w:tcPr>
            <w:tcW w:type="dxa" w:w="1047"/>
          </w:tcPr>
          <w:p>
            <w:pPr>
              <w:spacing w:after="0"/>
              <w:jc w:val="right"/>
            </w:pPr>
            <w:r>
              <w:rPr>
                <w:sz w:val="16"/>
              </w:rPr>
              <w:t>1,089</w:t>
            </w:r>
          </w:p>
        </w:tc>
        <w:tc>
          <w:tcPr>
            <w:tcW w:type="dxa" w:w="1037"/>
          </w:tcPr>
          <w:p>
            <w:pPr>
              <w:spacing w:after="0"/>
              <w:jc w:val="right"/>
            </w:pPr>
            <w:r>
              <w:rPr>
                <w:sz w:val="16"/>
              </w:rPr>
              <w:t>$20,883</w:t>
            </w:r>
          </w:p>
        </w:tc>
        <w:tc>
          <w:tcPr>
            <w:tcW w:type="dxa" w:w="1126"/>
          </w:tcPr>
          <w:p>
            <w:pPr>
              <w:spacing w:after="0"/>
              <w:jc w:val="right"/>
            </w:pPr>
            <w:r>
              <w:rPr>
                <w:sz w:val="16"/>
              </w:rPr>
              <w:t>$19</w:t>
            </w:r>
          </w:p>
        </w:tc>
        <w:tc>
          <w:tcPr>
            <w:tcW w:type="dxa" w:w="1184"/>
          </w:tcPr>
          <w:p>
            <w:pPr>
              <w:spacing w:after="0"/>
              <w:jc w:val="right"/>
            </w:pPr>
            <w:r>
              <w:rPr>
                <w:sz w:val="16"/>
              </w:rPr>
              <w:t>$3,625</w:t>
            </w:r>
          </w:p>
        </w:tc>
        <w:tc>
          <w:tcPr>
            <w:tcW w:type="dxa" w:w="1305"/>
          </w:tcPr>
          <w:p>
            <w:pPr>
              <w:spacing w:after="0"/>
              <w:jc w:val="right"/>
            </w:pPr>
            <w:r>
              <w:rPr>
                <w:sz w:val="16"/>
              </w:rPr>
              <w:t>0.0182%</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$13,167.78</w:t>
            </w: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$1,765,767,608</w:t>
            </w:r>
          </w:p>
        </w:tc>
        <w:tc>
          <w:tcPr>
            <w:tcW w:type="dxa" w:w="1139"/>
          </w:tcPr>
          <w:p>
            <w:pPr>
              <w:spacing w:after="0"/>
              <w:jc w:val="right"/>
            </w:pPr>
            <w:r>
              <w:rPr>
                <w:sz w:val="16"/>
              </w:rPr>
              <w:t>$4,915,797</w:t>
            </w:r>
          </w:p>
        </w:tc>
        <w:tc>
          <w:tcPr>
            <w:tcW w:type="dxa" w:w="1047"/>
          </w:tcPr>
          <w:p>
            <w:pPr>
              <w:spacing w:after="0"/>
              <w:jc w:val="right"/>
            </w:pPr>
            <w:r>
              <w:rPr>
                <w:sz w:val="16"/>
              </w:rPr>
              <w:t>5,184</w:t>
            </w:r>
          </w:p>
        </w:tc>
        <w:tc>
          <w:tcPr>
            <w:tcW w:type="dxa" w:w="1037"/>
          </w:tcPr>
          <w:p>
            <w:pPr>
              <w:spacing w:after="0"/>
              <w:jc w:val="right"/>
            </w:pPr>
            <w:r>
              <w:rPr>
                <w:sz w:val="16"/>
              </w:rPr>
              <w:t>$26,950</w:t>
            </w:r>
          </w:p>
        </w:tc>
        <w:tc>
          <w:tcPr>
            <w:tcW w:type="dxa" w:w="1126"/>
          </w:tcPr>
          <w:p>
            <w:pPr>
              <w:spacing w:after="0"/>
              <w:jc w:val="right"/>
            </w:pPr>
            <w:r>
              <w:rPr>
                <w:sz w:val="16"/>
              </w:rPr>
              <w:t>$4</w:t>
            </w:r>
          </w:p>
        </w:tc>
        <w:tc>
          <w:tcPr>
            <w:tcW w:type="dxa" w:w="1184"/>
          </w:tcPr>
          <w:p>
            <w:pPr>
              <w:spacing w:after="0"/>
              <w:jc w:val="right"/>
            </w:pPr>
            <w:r>
              <w:rPr>
                <w:sz w:val="16"/>
              </w:rPr>
              <w:t>$2,088</w:t>
            </w:r>
          </w:p>
        </w:tc>
        <w:tc>
          <w:tcPr>
            <w:tcW w:type="dxa" w:w="1305"/>
          </w:tcPr>
          <w:p>
            <w:pPr>
              <w:spacing w:after="0"/>
              <w:jc w:val="right"/>
            </w:pPr>
            <w:r>
              <w:rPr>
                <w:sz w:val="16"/>
              </w:rPr>
              <w:t>0.00153%</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bl>
    <w:p>
      <w:pPr>
        <w:spacing w:after="40" w:before="60"/>
      </w:pPr>
      <w:r>
        <w:rPr>
          <w:sz w:val="15"/>
        </w:rPr>
        <w:t>Totals since 2025-05-02 (Storm Events through 2026-06-30): 9 county-coded records, 9 with a damage value recorded (including $0), $24,000; 14 zone-level records, 14 with a damage value recorded (including $0), $0 reported for the zone; Public Assistance on counted declarations $166,361.68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$1,765,767,608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$4,915,797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$6,216,723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$4,459,719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5</w:t>
            </w:r>
          </w:p>
        </w:tc>
        <w:tc>
          <w:tcPr>
            <w:tcW w:type="dxa" w:w="1178"/>
          </w:tcPr>
          <w:p>
            <w:pPr>
              <w:spacing w:after="0"/>
              <w:jc w:val="right"/>
            </w:pPr>
            <w:r>
              <w:rPr>
                <w:sz w:val="16"/>
              </w:rPr>
              <w:t>2</w:t>
            </w:r>
          </w:p>
        </w:tc>
        <w:tc>
          <w:tcPr>
            <w:tcW w:type="dxa" w:w="1178"/>
          </w:tcPr>
          <w:p>
            <w:pPr>
              <w:spacing w:after="0"/>
              <w:jc w:val="right"/>
            </w:pPr>
            <w:r>
              <w:rPr>
                <w:sz w:val="16"/>
              </w:rPr>
              <w:t>11</w:t>
            </w:r>
          </w:p>
        </w:tc>
        <w:tc>
          <w:tcPr>
            <w:tcW w:type="dxa" w:w="1178"/>
          </w:tcPr>
          <w:p>
            <w:pPr>
              <w:spacing w:after="0"/>
              <w:jc w:val="right"/>
            </w:pPr>
            <w:r>
              <w:rPr>
                <w:sz w:val="16"/>
              </w:rPr>
              <w:t>2</w:t>
            </w:r>
          </w:p>
        </w:tc>
        <w:tc>
          <w:tcPr>
            <w:tcW w:type="dxa" w:w="1178"/>
          </w:tcPr>
          <w:p>
            <w:pPr>
              <w:spacing w:after="0"/>
              <w:jc w:val="right"/>
            </w:pPr>
            <w:r>
              <w:rPr>
                <w:sz w:val="16"/>
              </w:rPr>
              <w:t>11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CARTER COUNTY*</w:t>
            </w:r>
          </w:p>
        </w:tc>
        <w:tc>
          <w:tcPr>
            <w:tcW w:type="dxa" w:w="1178"/>
          </w:tcPr>
          <w:p>
            <w:pPr>
              <w:spacing w:after="0"/>
              <w:jc w:val="right"/>
            </w:pPr>
            <w:r>
              <w:rPr>
                <w:sz w:val="16"/>
              </w:rPr>
              <w:t>5</w:t>
            </w:r>
          </w:p>
        </w:tc>
        <w:tc>
          <w:tcPr>
            <w:tcW w:type="dxa" w:w="1178"/>
          </w:tcPr>
          <w:p>
            <w:pPr>
              <w:spacing w:after="0"/>
              <w:jc w:val="right"/>
            </w:pPr>
            <w:r>
              <w:rPr>
                <w:sz w:val="16"/>
              </w:rPr>
              <w:t>2</w:t>
            </w:r>
          </w:p>
        </w:tc>
        <w:tc>
          <w:tcPr>
            <w:tcW w:type="dxa" w:w="1178"/>
          </w:tcPr>
          <w:p>
            <w:pPr>
              <w:spacing w:after="0"/>
              <w:jc w:val="right"/>
            </w:pPr>
            <w:r>
              <w:rPr>
                <w:sz w:val="16"/>
              </w:rPr>
              <w:t>7</w:t>
            </w:r>
          </w:p>
        </w:tc>
        <w:tc>
          <w:tcPr>
            <w:tcW w:type="dxa" w:w="1178"/>
          </w:tcPr>
          <w:p>
            <w:pPr>
              <w:spacing w:after="0"/>
              <w:jc w:val="right"/>
            </w:pPr>
            <w:r>
              <w:rPr>
                <w:sz w:val="16"/>
              </w:rPr>
              <w:t>2</w:t>
            </w:r>
          </w:p>
        </w:tc>
        <w:tc>
          <w:tcPr>
            <w:tcW w:type="dxa" w:w="1178"/>
          </w:tcPr>
          <w:p>
            <w:pPr>
              <w:spacing w:after="0"/>
              <w:jc w:val="right"/>
            </w:pPr>
            <w:r>
              <w:rPr>
                <w:sz w:val="16"/>
              </w:rPr>
              <w:t>7</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VAN BUREN,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State level, not in this county: county not reported</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Carter County</w:t>
            </w:r>
          </w:p>
        </w:tc>
        <w:tc>
          <w:tcPr>
            <w:tcW w:type="dxa" w:w="1541"/>
          </w:tcPr>
          <w:p>
            <w:pPr>
              <w:spacing w:after="0"/>
              <w:jc w:val="left"/>
            </w:pPr>
            <w:r>
              <w:rPr>
                <w:sz w:val="16"/>
              </w:rPr>
              <w:t>290060</w:t>
            </w:r>
          </w:p>
        </w:tc>
        <w:tc>
          <w:tcPr>
            <w:tcW w:type="dxa" w:w="1385"/>
          </w:tcPr>
          <w:p>
            <w:pPr>
              <w:spacing w:after="0"/>
              <w:jc w:val="right"/>
            </w:pPr>
            <w:r>
              <w:rPr>
                <w:sz w:val="16"/>
              </w:rPr>
              <w:t>5</w:t>
            </w:r>
          </w:p>
        </w:tc>
        <w:tc>
          <w:tcPr>
            <w:tcW w:type="dxa" w:w="1385"/>
          </w:tcPr>
          <w:p>
            <w:pPr>
              <w:spacing w:after="0"/>
              <w:jc w:val="right"/>
            </w:pPr>
            <w:r>
              <w:rPr>
                <w:sz w:val="16"/>
              </w:rPr>
              <w:t>2</w:t>
            </w:r>
          </w:p>
        </w:tc>
        <w:tc>
          <w:tcPr>
            <w:tcW w:type="dxa" w:w="1385"/>
          </w:tcPr>
          <w:p>
            <w:pPr>
              <w:spacing w:after="0"/>
              <w:jc w:val="right"/>
            </w:pPr>
            <w:r>
              <w:rPr>
                <w:sz w:val="16"/>
              </w:rPr>
              <w:t>7</w:t>
            </w:r>
          </w:p>
        </w:tc>
        <w:tc>
          <w:tcPr>
            <w:tcW w:type="dxa" w:w="1385"/>
          </w:tcPr>
          <w:p>
            <w:pPr>
              <w:spacing w:after="0"/>
              <w:jc w:val="right"/>
            </w:pPr>
            <w:r>
              <w:rPr>
                <w:sz w:val="16"/>
              </w:rPr>
              <w:t>2</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Grandin city</w:t>
            </w:r>
          </w:p>
        </w:tc>
        <w:tc>
          <w:tcPr>
            <w:tcW w:type="dxa" w:w="1541"/>
          </w:tcPr>
          <w:p>
            <w:pPr>
              <w:spacing w:after="0"/>
              <w:jc w:val="left"/>
            </w:pPr>
            <w:r>
              <w:rPr>
                <w:sz w:val="16"/>
              </w:rPr>
              <w:t>290460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Carter County, MO: risk-assessment baseline packet, release 2026-10 (data as of 2026-09-28; County area 29035).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Carter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Carter County, MO: Risk-assessment baseline packet</dc:title>
  <dc:subject>Hazard Plain release 2026-10, as of 2026-09-28. Preview: automated baseline</dc:subject>
  <dc:creator>Hazard Plain</dc:creator>
  <cp:keywords>Hazard Plain; hazard mitigation; risk assessment; 29035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