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Cape Girardeau County, MO</w:t>
      </w:r>
    </w:p>
    <w:p>
      <w:pPr>
        <w:spacing w:after="120" w:before="0"/>
      </w:pPr>
      <w:r>
        <w:rPr>
          <w:color w:val="555555"/>
          <w:sz w:val="24"/>
        </w:rPr>
        <w:t>Risk-assessment baseline packet</w:t>
      </w:r>
    </w:p>
    <w:p>
      <w:pPr>
        <w:spacing w:after="120" w:before="0"/>
      </w:pPr>
      <w:r>
        <w:rPr>
          <w:b/>
          <w:sz w:val="18"/>
        </w:rPr>
        <w:t xml:space="preserve">County FIPS: </w:t>
      </w:r>
      <w:r>
        <w:rPr>
          <w:sz w:val="18"/>
        </w:rPr>
        <w:t>29031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2026-09-30. Plan: Cape Girardeau County (FEMA plan 107714), approved 2021-09-30.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2021-09-30: 2 new hazard declarations (2 incidents) and 148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($29,430,793 a year), Inland Flooding ($21,033,361) and Heat Wave ($4,426,049).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2026-09-30</w:t>
      </w:r>
    </w:p>
    <w:p>
      <w:pPr>
        <w:keepNext/>
        <w:spacing w:after="40" w:before="0"/>
      </w:pPr>
      <w:r>
        <w:rPr>
          <w:b/>
        </w:rPr>
        <w:t xml:space="preserve">Plan: </w:t>
      </w:r>
      <w:r>
        <w:rPr/>
        <w:t>Cape Girardeau County (FEMA plan 107714)</w:t>
      </w:r>
    </w:p>
    <w:p>
      <w:pPr>
        <w:keepNext/>
        <w:spacing w:after="40" w:before="0"/>
      </w:pPr>
      <w:r>
        <w:rPr>
          <w:b/>
        </w:rPr>
        <w:t xml:space="preserve">Approved: </w:t>
      </w:r>
      <w:r>
        <w:rPr/>
        <w:t>2021-09-30</w:t>
      </w:r>
    </w:p>
    <w:p>
      <w:pPr>
        <w:keepNext/>
        <w:spacing w:after="40" w:before="0"/>
      </w:pPr>
      <w:r>
        <w:rPr>
          <w:b/>
        </w:rPr>
        <w:t xml:space="preserve">Days to expiry: </w:t>
      </w:r>
      <w:r>
        <w:rPr/>
        <w:t>0 (expires on the as-of date)</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DR-4872-MO (Severe Storms, Straight-Line Winds, Tornadoes, and Flooding),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22 (44 CFR 77.2); any definition: 72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2"/>
        <w:gridCol w:w="1455"/>
        <w:gridCol w:w="2949"/>
        <w:gridCol w:w="4145"/>
        <w:gridCol w:w="1157"/>
        <w:gridCol w:w="1157"/>
        <w:gridCol w:w="997"/>
      </w:tblGrid>
      <w:tr>
        <w:trPr>
          <w:cantSplit/>
          <w:tblHeader/>
        </w:trPr>
        <w:tc>
          <w:tcPr>
            <w:tcW w:type="dxa" w:w="2252"/>
            <w:shd w:val="clear" w:color="auto" w:fill="E8E8E8"/>
          </w:tcPr>
          <w:p>
            <w:pPr>
              <w:spacing w:after="0"/>
              <w:jc w:val="left"/>
            </w:pPr>
            <w:r>
              <w:rPr>
                <w:b/>
                <w:sz w:val="16"/>
              </w:rPr>
              <w:t>Jurisdiction</w:t>
            </w:r>
          </w:p>
        </w:tc>
        <w:tc>
          <w:tcPr>
            <w:tcW w:type="dxa" w:w="1455"/>
            <w:shd w:val="clear" w:color="auto" w:fill="E8E8E8"/>
          </w:tcPr>
          <w:p>
            <w:pPr>
              <w:spacing w:after="0"/>
              <w:jc w:val="left"/>
            </w:pPr>
            <w:r>
              <w:rPr>
                <w:b/>
                <w:sz w:val="16"/>
              </w:rPr>
              <w:t>Type</w:t>
            </w:r>
          </w:p>
        </w:tc>
        <w:tc>
          <w:tcPr>
            <w:tcW w:type="dxa" w:w="2949"/>
            <w:shd w:val="clear" w:color="auto" w:fill="E8E8E8"/>
          </w:tcPr>
          <w:p>
            <w:pPr>
              <w:spacing w:after="0"/>
              <w:jc w:val="left"/>
            </w:pPr>
            <w:r>
              <w:rPr>
                <w:b/>
                <w:sz w:val="16"/>
              </w:rPr>
              <w:t>Status</w:t>
            </w:r>
          </w:p>
        </w:tc>
        <w:tc>
          <w:tcPr>
            <w:tcW w:type="dxa" w:w="4145"/>
            <w:shd w:val="clear" w:color="auto" w:fill="E8E8E8"/>
          </w:tcPr>
          <w:p>
            <w:pPr>
              <w:spacing w:after="0"/>
              <w:jc w:val="left"/>
            </w:pPr>
            <w:r>
              <w:rPr>
                <w:b/>
                <w:sz w:val="16"/>
              </w:rPr>
              <w:t>Plan</w:t>
            </w:r>
          </w:p>
        </w:tc>
        <w:tc>
          <w:tcPr>
            <w:tcW w:type="dxa" w:w="1157"/>
            <w:shd w:val="clear" w:color="auto" w:fill="E8E8E8"/>
          </w:tcPr>
          <w:p>
            <w:pPr>
              <w:spacing w:after="0"/>
              <w:jc w:val="left"/>
            </w:pPr>
            <w:r>
              <w:rPr>
                <w:b/>
                <w:sz w:val="16"/>
              </w:rPr>
              <w:t>Approved</w:t>
            </w:r>
          </w:p>
        </w:tc>
        <w:tc>
          <w:tcPr>
            <w:tcW w:type="dxa" w:w="1157"/>
            <w:shd w:val="clear" w:color="auto" w:fill="E8E8E8"/>
          </w:tcPr>
          <w:p>
            <w:pPr>
              <w:spacing w:after="0"/>
              <w:jc w:val="left"/>
            </w:pPr>
            <w:r>
              <w:rPr>
                <w:b/>
                <w:sz w:val="16"/>
              </w:rPr>
              <w:t>Expires</w:t>
            </w:r>
          </w:p>
        </w:tc>
        <w:tc>
          <w:tcPr>
            <w:tcW w:type="dxa" w:w="9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52"/>
          </w:tcPr>
          <w:p>
            <w:pPr>
              <w:spacing w:after="0"/>
              <w:jc w:val="left"/>
            </w:pPr>
            <w:r>
              <w:rPr>
                <w:sz w:val="16"/>
              </w:rPr>
              <w:t>Cape Girardeau County</w:t>
            </w:r>
          </w:p>
        </w:tc>
        <w:tc>
          <w:tcPr>
            <w:tcW w:type="dxa" w:w="1455"/>
          </w:tcPr>
          <w:p>
            <w:pPr>
              <w:spacing w:after="0"/>
              <w:jc w:val="left"/>
            </w:pPr>
            <w:r>
              <w:rPr>
                <w:sz w:val="16"/>
              </w:rPr>
              <w:t>County</w:t>
            </w:r>
          </w:p>
        </w:tc>
        <w:tc>
          <w:tcPr>
            <w:tcW w:type="dxa" w:w="2949"/>
          </w:tcPr>
          <w:p>
            <w:pPr>
              <w:spacing w:after="0"/>
              <w:jc w:val="left"/>
            </w:pPr>
            <w:r>
              <w:rPr>
                <w:sz w:val="16"/>
              </w:rPr>
              <w:t>Approved, expires 2026-09-30</w:t>
            </w:r>
          </w:p>
        </w:tc>
        <w:tc>
          <w:tcPr>
            <w:tcW w:type="dxa" w:w="4145"/>
          </w:tcPr>
          <w:p>
            <w:pPr>
              <w:spacing w:after="0"/>
              <w:jc w:val="left"/>
            </w:pPr>
            <w:r>
              <w:rPr>
                <w:sz w:val="16"/>
              </w:rPr>
              <w:t>Cape Girardeau County (FEMA plan 107714)</w:t>
            </w:r>
          </w:p>
        </w:tc>
        <w:tc>
          <w:tcPr>
            <w:tcW w:type="dxa" w:w="1157"/>
          </w:tcPr>
          <w:p>
            <w:pPr>
              <w:spacing w:after="0"/>
              <w:jc w:val="left"/>
            </w:pPr>
            <w:r>
              <w:rPr>
                <w:sz w:val="16"/>
              </w:rPr>
              <w:t>2021-09-30</w:t>
            </w:r>
          </w:p>
        </w:tc>
        <w:tc>
          <w:tcPr>
            <w:tcW w:type="dxa" w:w="1157"/>
          </w:tcPr>
          <w:p>
            <w:pPr>
              <w:spacing w:after="0"/>
              <w:jc w:val="left"/>
            </w:pPr>
            <w:r>
              <w:rPr>
                <w:sz w:val="16"/>
              </w:rPr>
              <w:t>2026-09-30</w:t>
            </w:r>
          </w:p>
        </w:tc>
        <w:tc>
          <w:tcPr>
            <w:tcW w:type="dxa" w:w="997"/>
          </w:tcPr>
          <w:p>
            <w:pPr>
              <w:spacing w:after="0"/>
              <w:jc w:val="right"/>
            </w:pPr>
            <w:r>
              <w:rPr>
                <w:sz w:val="16"/>
              </w:rPr>
              <w:t>0</w:t>
            </w:r>
          </w:p>
        </w:tc>
      </w:tr>
      <w:tr>
        <w:trPr>
          <w:cantSplit/>
        </w:trPr>
        <w:tc>
          <w:tcPr>
            <w:tcW w:type="dxa" w:w="2252"/>
          </w:tcPr>
          <w:p>
            <w:pPr>
              <w:spacing w:after="0"/>
              <w:jc w:val="left"/>
            </w:pPr>
            <w:r>
              <w:rPr>
                <w:sz w:val="16"/>
              </w:rPr>
              <w:t>Cape Girardeau city</w:t>
            </w:r>
          </w:p>
        </w:tc>
        <w:tc>
          <w:tcPr>
            <w:tcW w:type="dxa" w:w="1455"/>
          </w:tcPr>
          <w:p>
            <w:pPr>
              <w:spacing w:after="0"/>
              <w:jc w:val="left"/>
            </w:pPr>
            <w:r>
              <w:rPr>
                <w:sz w:val="16"/>
              </w:rPr>
              <w:t>City</w:t>
            </w:r>
          </w:p>
        </w:tc>
        <w:tc>
          <w:tcPr>
            <w:tcW w:type="dxa" w:w="2949"/>
          </w:tcPr>
          <w:p>
            <w:pPr>
              <w:spacing w:after="0"/>
              <w:jc w:val="left"/>
            </w:pPr>
            <w:r>
              <w:rPr>
                <w:sz w:val="16"/>
              </w:rPr>
              <w:t>Approved, expires 2026-09-30</w:t>
            </w:r>
          </w:p>
        </w:tc>
        <w:tc>
          <w:tcPr>
            <w:tcW w:type="dxa" w:w="4145"/>
          </w:tcPr>
          <w:p>
            <w:pPr>
              <w:spacing w:after="0"/>
              <w:jc w:val="left"/>
            </w:pPr>
            <w:r>
              <w:rPr>
                <w:sz w:val="16"/>
              </w:rPr>
              <w:t>Cape Girardeau County (FEMA plan 107714)</w:t>
            </w:r>
          </w:p>
        </w:tc>
        <w:tc>
          <w:tcPr>
            <w:tcW w:type="dxa" w:w="1157"/>
          </w:tcPr>
          <w:p>
            <w:pPr>
              <w:spacing w:after="0"/>
              <w:jc w:val="left"/>
            </w:pPr>
            <w:r>
              <w:rPr>
                <w:sz w:val="16"/>
              </w:rPr>
              <w:t>2021-09-30</w:t>
            </w:r>
          </w:p>
        </w:tc>
        <w:tc>
          <w:tcPr>
            <w:tcW w:type="dxa" w:w="1157"/>
          </w:tcPr>
          <w:p>
            <w:pPr>
              <w:spacing w:after="0"/>
              <w:jc w:val="left"/>
            </w:pPr>
            <w:r>
              <w:rPr>
                <w:sz w:val="16"/>
              </w:rPr>
              <w:t>2026-09-30</w:t>
            </w:r>
          </w:p>
        </w:tc>
        <w:tc>
          <w:tcPr>
            <w:tcW w:type="dxa" w:w="997"/>
          </w:tcPr>
          <w:p>
            <w:pPr>
              <w:spacing w:after="0"/>
              <w:jc w:val="right"/>
            </w:pPr>
            <w:r>
              <w:rPr>
                <w:sz w:val="16"/>
              </w:rPr>
              <w:t>0</w:t>
            </w:r>
          </w:p>
        </w:tc>
      </w:tr>
      <w:tr>
        <w:trPr>
          <w:cantSplit/>
        </w:trPr>
        <w:tc>
          <w:tcPr>
            <w:tcW w:type="dxa" w:w="2252"/>
          </w:tcPr>
          <w:p>
            <w:pPr>
              <w:spacing w:after="0"/>
              <w:jc w:val="left"/>
            </w:pPr>
            <w:r>
              <w:rPr>
                <w:sz w:val="16"/>
              </w:rPr>
              <w:t>Gordonville village</w:t>
            </w:r>
          </w:p>
        </w:tc>
        <w:tc>
          <w:tcPr>
            <w:tcW w:type="dxa" w:w="1455"/>
          </w:tcPr>
          <w:p>
            <w:pPr>
              <w:spacing w:after="0"/>
              <w:jc w:val="left"/>
            </w:pPr>
            <w:r>
              <w:rPr>
                <w:sz w:val="16"/>
              </w:rPr>
              <w:t>Village</w:t>
            </w:r>
          </w:p>
        </w:tc>
        <w:tc>
          <w:tcPr>
            <w:tcW w:type="dxa" w:w="2949"/>
          </w:tcPr>
          <w:p>
            <w:pPr>
              <w:spacing w:after="0"/>
              <w:jc w:val="left"/>
            </w:pPr>
            <w:r>
              <w:rPr>
                <w:sz w:val="16"/>
              </w:rPr>
              <w:t>Approved, expires 2026-09-30</w:t>
            </w:r>
          </w:p>
        </w:tc>
        <w:tc>
          <w:tcPr>
            <w:tcW w:type="dxa" w:w="4145"/>
          </w:tcPr>
          <w:p>
            <w:pPr>
              <w:spacing w:after="0"/>
              <w:jc w:val="left"/>
            </w:pPr>
            <w:r>
              <w:rPr>
                <w:sz w:val="16"/>
              </w:rPr>
              <w:t>Cape Girardeau County (FEMA plan 107714)</w:t>
            </w:r>
          </w:p>
        </w:tc>
        <w:tc>
          <w:tcPr>
            <w:tcW w:type="dxa" w:w="1157"/>
          </w:tcPr>
          <w:p>
            <w:pPr>
              <w:spacing w:after="0"/>
              <w:jc w:val="left"/>
            </w:pPr>
            <w:r>
              <w:rPr>
                <w:sz w:val="16"/>
              </w:rPr>
              <w:t>2021-09-30</w:t>
            </w:r>
          </w:p>
        </w:tc>
        <w:tc>
          <w:tcPr>
            <w:tcW w:type="dxa" w:w="1157"/>
          </w:tcPr>
          <w:p>
            <w:pPr>
              <w:spacing w:after="0"/>
              <w:jc w:val="left"/>
            </w:pPr>
            <w:r>
              <w:rPr>
                <w:sz w:val="16"/>
              </w:rPr>
              <w:t>2026-09-30</w:t>
            </w:r>
          </w:p>
        </w:tc>
        <w:tc>
          <w:tcPr>
            <w:tcW w:type="dxa" w:w="997"/>
          </w:tcPr>
          <w:p>
            <w:pPr>
              <w:spacing w:after="0"/>
              <w:jc w:val="right"/>
            </w:pPr>
            <w:r>
              <w:rPr>
                <w:sz w:val="16"/>
              </w:rPr>
              <w:t>0</w:t>
            </w:r>
          </w:p>
        </w:tc>
      </w:tr>
      <w:tr>
        <w:trPr>
          <w:cantSplit/>
        </w:trPr>
        <w:tc>
          <w:tcPr>
            <w:tcW w:type="dxa" w:w="2252"/>
          </w:tcPr>
          <w:p>
            <w:pPr>
              <w:spacing w:after="0"/>
              <w:jc w:val="left"/>
            </w:pPr>
            <w:r>
              <w:rPr>
                <w:sz w:val="16"/>
              </w:rPr>
              <w:t>Jackson city</w:t>
            </w:r>
          </w:p>
        </w:tc>
        <w:tc>
          <w:tcPr>
            <w:tcW w:type="dxa" w:w="1455"/>
          </w:tcPr>
          <w:p>
            <w:pPr>
              <w:spacing w:after="0"/>
              <w:jc w:val="left"/>
            </w:pPr>
            <w:r>
              <w:rPr>
                <w:sz w:val="16"/>
              </w:rPr>
              <w:t>City</w:t>
            </w:r>
          </w:p>
        </w:tc>
        <w:tc>
          <w:tcPr>
            <w:tcW w:type="dxa" w:w="2949"/>
          </w:tcPr>
          <w:p>
            <w:pPr>
              <w:spacing w:after="0"/>
              <w:jc w:val="left"/>
            </w:pPr>
            <w:r>
              <w:rPr>
                <w:sz w:val="16"/>
              </w:rPr>
              <w:t>Approved, expires 2026-09-30</w:t>
            </w:r>
          </w:p>
        </w:tc>
        <w:tc>
          <w:tcPr>
            <w:tcW w:type="dxa" w:w="4145"/>
          </w:tcPr>
          <w:p>
            <w:pPr>
              <w:spacing w:after="0"/>
              <w:jc w:val="left"/>
            </w:pPr>
            <w:r>
              <w:rPr>
                <w:sz w:val="16"/>
              </w:rPr>
              <w:t>Cape Girardeau County (FEMA plan 107714)</w:t>
            </w:r>
          </w:p>
        </w:tc>
        <w:tc>
          <w:tcPr>
            <w:tcW w:type="dxa" w:w="1157"/>
          </w:tcPr>
          <w:p>
            <w:pPr>
              <w:spacing w:after="0"/>
              <w:jc w:val="left"/>
            </w:pPr>
            <w:r>
              <w:rPr>
                <w:sz w:val="16"/>
              </w:rPr>
              <w:t>2021-09-30</w:t>
            </w:r>
          </w:p>
        </w:tc>
        <w:tc>
          <w:tcPr>
            <w:tcW w:type="dxa" w:w="1157"/>
          </w:tcPr>
          <w:p>
            <w:pPr>
              <w:spacing w:after="0"/>
              <w:jc w:val="left"/>
            </w:pPr>
            <w:r>
              <w:rPr>
                <w:sz w:val="16"/>
              </w:rPr>
              <w:t>2026-09-30</w:t>
            </w:r>
          </w:p>
        </w:tc>
        <w:tc>
          <w:tcPr>
            <w:tcW w:type="dxa" w:w="997"/>
          </w:tcPr>
          <w:p>
            <w:pPr>
              <w:spacing w:after="0"/>
              <w:jc w:val="right"/>
            </w:pPr>
            <w:r>
              <w:rPr>
                <w:sz w:val="16"/>
              </w:rPr>
              <w:t>0</w:t>
            </w:r>
          </w:p>
        </w:tc>
      </w:tr>
      <w:tr>
        <w:trPr>
          <w:cantSplit/>
        </w:trPr>
        <w:tc>
          <w:tcPr>
            <w:tcW w:type="dxa" w:w="2252"/>
          </w:tcPr>
          <w:p>
            <w:pPr>
              <w:spacing w:after="0"/>
              <w:jc w:val="left"/>
            </w:pPr>
            <w:r>
              <w:rPr>
                <w:sz w:val="16"/>
              </w:rPr>
              <w:t>Cape Girardeau 63 School District</w:t>
            </w:r>
          </w:p>
        </w:tc>
        <w:tc>
          <w:tcPr>
            <w:tcW w:type="dxa" w:w="1455"/>
          </w:tcPr>
          <w:p>
            <w:pPr>
              <w:spacing w:after="0"/>
              <w:jc w:val="left"/>
            </w:pPr>
            <w:r>
              <w:rPr>
                <w:sz w:val="16"/>
              </w:rPr>
              <w:t>School/School District</w:t>
            </w:r>
          </w:p>
        </w:tc>
        <w:tc>
          <w:tcPr>
            <w:tcW w:type="dxa" w:w="2949"/>
          </w:tcPr>
          <w:p>
            <w:pPr>
              <w:spacing w:after="0"/>
              <w:jc w:val="left"/>
            </w:pPr>
            <w:r>
              <w:rPr>
                <w:sz w:val="16"/>
              </w:rPr>
              <w:t>Approved, expires 2026-09-30</w:t>
            </w:r>
          </w:p>
        </w:tc>
        <w:tc>
          <w:tcPr>
            <w:tcW w:type="dxa" w:w="4145"/>
          </w:tcPr>
          <w:p>
            <w:pPr>
              <w:spacing w:after="0"/>
              <w:jc w:val="left"/>
            </w:pPr>
            <w:r>
              <w:rPr>
                <w:sz w:val="16"/>
              </w:rPr>
              <w:t>Cape Girardeau County (FEMA plan 107714)</w:t>
            </w:r>
          </w:p>
        </w:tc>
        <w:tc>
          <w:tcPr>
            <w:tcW w:type="dxa" w:w="1157"/>
          </w:tcPr>
          <w:p>
            <w:pPr>
              <w:spacing w:after="0"/>
              <w:jc w:val="left"/>
            </w:pPr>
            <w:r>
              <w:rPr>
                <w:sz w:val="16"/>
              </w:rPr>
              <w:t>2021-09-30</w:t>
            </w:r>
          </w:p>
        </w:tc>
        <w:tc>
          <w:tcPr>
            <w:tcW w:type="dxa" w:w="1157"/>
          </w:tcPr>
          <w:p>
            <w:pPr>
              <w:spacing w:after="0"/>
              <w:jc w:val="left"/>
            </w:pPr>
            <w:r>
              <w:rPr>
                <w:sz w:val="16"/>
              </w:rPr>
              <w:t>2026-09-30</w:t>
            </w:r>
          </w:p>
        </w:tc>
        <w:tc>
          <w:tcPr>
            <w:tcW w:type="dxa" w:w="997"/>
          </w:tcPr>
          <w:p>
            <w:pPr>
              <w:spacing w:after="0"/>
              <w:jc w:val="right"/>
            </w:pPr>
            <w:r>
              <w:rPr>
                <w:sz w:val="16"/>
              </w:rPr>
              <w:t>0</w:t>
            </w:r>
          </w:p>
        </w:tc>
      </w:tr>
      <w:tr>
        <w:trPr>
          <w:cantSplit/>
        </w:trPr>
        <w:tc>
          <w:tcPr>
            <w:tcW w:type="dxa" w:w="2252"/>
          </w:tcPr>
          <w:p>
            <w:pPr>
              <w:spacing w:after="0"/>
              <w:jc w:val="left"/>
            </w:pPr>
            <w:r>
              <w:rPr>
                <w:sz w:val="16"/>
              </w:rPr>
              <w:t>Delta R-V School District</w:t>
            </w:r>
          </w:p>
        </w:tc>
        <w:tc>
          <w:tcPr>
            <w:tcW w:type="dxa" w:w="1455"/>
          </w:tcPr>
          <w:p>
            <w:pPr>
              <w:spacing w:after="0"/>
              <w:jc w:val="left"/>
            </w:pPr>
            <w:r>
              <w:rPr>
                <w:sz w:val="16"/>
              </w:rPr>
              <w:t>School/School District</w:t>
            </w:r>
          </w:p>
        </w:tc>
        <w:tc>
          <w:tcPr>
            <w:tcW w:type="dxa" w:w="2949"/>
          </w:tcPr>
          <w:p>
            <w:pPr>
              <w:spacing w:after="0"/>
              <w:jc w:val="left"/>
            </w:pPr>
            <w:r>
              <w:rPr>
                <w:sz w:val="16"/>
              </w:rPr>
              <w:t>Approved, expires 2026-09-30</w:t>
            </w:r>
          </w:p>
        </w:tc>
        <w:tc>
          <w:tcPr>
            <w:tcW w:type="dxa" w:w="4145"/>
          </w:tcPr>
          <w:p>
            <w:pPr>
              <w:spacing w:after="0"/>
              <w:jc w:val="left"/>
            </w:pPr>
            <w:r>
              <w:rPr>
                <w:sz w:val="16"/>
              </w:rPr>
              <w:t>Cape Girardeau County (FEMA plan 107714)</w:t>
            </w:r>
          </w:p>
        </w:tc>
        <w:tc>
          <w:tcPr>
            <w:tcW w:type="dxa" w:w="1157"/>
          </w:tcPr>
          <w:p>
            <w:pPr>
              <w:spacing w:after="0"/>
              <w:jc w:val="left"/>
            </w:pPr>
            <w:r>
              <w:rPr>
                <w:sz w:val="16"/>
              </w:rPr>
              <w:t>2021-09-30</w:t>
            </w:r>
          </w:p>
        </w:tc>
        <w:tc>
          <w:tcPr>
            <w:tcW w:type="dxa" w:w="1157"/>
          </w:tcPr>
          <w:p>
            <w:pPr>
              <w:spacing w:after="0"/>
              <w:jc w:val="left"/>
            </w:pPr>
            <w:r>
              <w:rPr>
                <w:sz w:val="16"/>
              </w:rPr>
              <w:t>2026-09-30</w:t>
            </w:r>
          </w:p>
        </w:tc>
        <w:tc>
          <w:tcPr>
            <w:tcW w:type="dxa" w:w="997"/>
          </w:tcPr>
          <w:p>
            <w:pPr>
              <w:spacing w:after="0"/>
              <w:jc w:val="right"/>
            </w:pPr>
            <w:r>
              <w:rPr>
                <w:sz w:val="16"/>
              </w:rPr>
              <w:t>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2"/>
        <w:gridCol w:w="1592"/>
        <w:gridCol w:w="1126"/>
        <w:gridCol w:w="1126"/>
        <w:gridCol w:w="1780"/>
        <w:gridCol w:w="1188"/>
        <w:gridCol w:w="1900"/>
        <w:gridCol w:w="20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2"/>
            <w:shd w:val="clear" w:color="auto" w:fill="E8E8E8"/>
          </w:tcPr>
          <w:p>
            <w:pPr>
              <w:spacing w:after="0"/>
              <w:jc w:val="left"/>
            </w:pPr>
            <w:r>
              <w:rPr>
                <w:b/>
                <w:sz w:val="16"/>
              </w:rPr>
              <w:t>NRI risk rating</w:t>
            </w:r>
          </w:p>
        </w:tc>
        <w:tc>
          <w:tcPr>
            <w:tcW w:type="dxa" w:w="15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Earthquake</w:t>
            </w:r>
          </w:p>
        </w:tc>
        <w:tc>
          <w:tcPr>
            <w:tcW w:type="dxa" w:w="1592"/>
          </w:tcPr>
          <w:p>
            <w:pPr>
              <w:spacing w:after="0"/>
              <w:jc w:val="left"/>
            </w:pPr>
            <w:r>
              <w:rPr>
                <w:sz w:val="16"/>
              </w:rPr>
              <w:t>Relatively Moderate</w:t>
            </w:r>
          </w:p>
        </w:tc>
        <w:tc>
          <w:tcPr>
            <w:tcW w:type="dxa" w:w="1592"/>
          </w:tcPr>
          <w:p>
            <w:pPr>
              <w:spacing w:after="0"/>
              <w:jc w:val="left"/>
            </w:pPr>
            <w:r>
              <w:rPr>
                <w:sz w:val="16"/>
              </w:rPr>
              <w:t>Relatively High</w:t>
            </w:r>
          </w:p>
        </w:tc>
        <w:tc>
          <w:tcPr>
            <w:tcW w:type="dxa" w:w="1126"/>
          </w:tcPr>
          <w:p>
            <w:pPr>
              <w:spacing w:after="0"/>
              <w:jc w:val="right"/>
            </w:pPr>
            <w:r>
              <w:rPr>
                <w:sz w:val="16"/>
              </w:rPr>
              <w:t>$16,603,946</w:t>
            </w:r>
          </w:p>
        </w:tc>
        <w:tc>
          <w:tcPr>
            <w:tcW w:type="dxa" w:w="1126"/>
          </w:tcPr>
          <w:p>
            <w:pPr>
              <w:spacing w:after="0"/>
              <w:jc w:val="right"/>
            </w:pPr>
            <w:r>
              <w:rPr>
                <w:sz w:val="16"/>
              </w:rPr>
              <w:t>n/a</w:t>
            </w:r>
          </w:p>
        </w:tc>
        <w:tc>
          <w:tcPr>
            <w:tcW w:type="dxa" w:w="1780"/>
          </w:tcPr>
          <w:p>
            <w:pPr>
              <w:spacing w:after="0"/>
              <w:jc w:val="right"/>
            </w:pPr>
            <w:r>
              <w:rPr>
                <w:sz w:val="16"/>
              </w:rPr>
              <w:t>$12,826,847</w:t>
            </w:r>
          </w:p>
        </w:tc>
        <w:tc>
          <w:tcPr>
            <w:tcW w:type="dxa" w:w="1188"/>
          </w:tcPr>
          <w:p>
            <w:pPr>
              <w:spacing w:after="0"/>
              <w:jc w:val="right"/>
            </w:pPr>
            <w:r>
              <w:rPr>
                <w:sz w:val="16"/>
              </w:rPr>
              <w:t>$29,430,793</w:t>
            </w:r>
          </w:p>
        </w:tc>
        <w:tc>
          <w:tcPr>
            <w:tcW w:type="dxa" w:w="1900"/>
          </w:tcPr>
          <w:p>
            <w:pPr>
              <w:spacing w:after="0"/>
              <w:jc w:val="right"/>
            </w:pPr>
          </w:p>
        </w:tc>
        <w:tc>
          <w:tcPr>
            <w:tcW w:type="dxa" w:w="2066"/>
          </w:tcPr>
          <w:p>
            <w:pPr>
              <w:spacing w:after="0"/>
              <w:jc w:val="left"/>
            </w:pPr>
            <w:r>
              <w:rPr>
                <w:sz w:val="16"/>
              </w:rPr>
              <w:t>Storm Events does not record earthquakes.</w:t>
            </w: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$20,655,195</w:t>
            </w:r>
          </w:p>
        </w:tc>
        <w:tc>
          <w:tcPr>
            <w:tcW w:type="dxa" w:w="1126"/>
          </w:tcPr>
          <w:p>
            <w:pPr>
              <w:spacing w:after="0"/>
              <w:jc w:val="right"/>
            </w:pPr>
            <w:r>
              <w:rPr>
                <w:sz w:val="16"/>
              </w:rPr>
              <w:t>$161,842</w:t>
            </w:r>
          </w:p>
        </w:tc>
        <w:tc>
          <w:tcPr>
            <w:tcW w:type="dxa" w:w="1780"/>
          </w:tcPr>
          <w:p>
            <w:pPr>
              <w:spacing w:after="0"/>
              <w:jc w:val="right"/>
            </w:pPr>
            <w:r>
              <w:rPr>
                <w:sz w:val="16"/>
              </w:rPr>
              <w:t>$216,324</w:t>
            </w:r>
          </w:p>
        </w:tc>
        <w:tc>
          <w:tcPr>
            <w:tcW w:type="dxa" w:w="1188"/>
          </w:tcPr>
          <w:p>
            <w:pPr>
              <w:spacing w:after="0"/>
              <w:jc w:val="right"/>
            </w:pPr>
            <w:r>
              <w:rPr>
                <w:sz w:val="16"/>
              </w:rPr>
              <w:t>$21,033,361</w:t>
            </w:r>
          </w:p>
        </w:tc>
        <w:tc>
          <w:tcPr>
            <w:tcW w:type="dxa" w:w="1900"/>
          </w:tcPr>
          <w:p>
            <w:pPr>
              <w:spacing w:after="0"/>
              <w:jc w:val="right"/>
            </w:pPr>
            <w:r>
              <w:rPr>
                <w:sz w:val="16"/>
              </w:rPr>
              <w:t>191</w:t>
            </w:r>
          </w:p>
        </w:tc>
        <w:tc>
          <w:tcPr>
            <w:tcW w:type="dxa" w:w="2066"/>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$315</w:t>
            </w:r>
          </w:p>
        </w:tc>
        <w:tc>
          <w:tcPr>
            <w:tcW w:type="dxa" w:w="1126"/>
          </w:tcPr>
          <w:p>
            <w:pPr>
              <w:spacing w:after="0"/>
              <w:jc w:val="right"/>
            </w:pPr>
            <w:r>
              <w:rPr>
                <w:sz w:val="16"/>
              </w:rPr>
              <w:t>$4</w:t>
            </w:r>
          </w:p>
        </w:tc>
        <w:tc>
          <w:tcPr>
            <w:tcW w:type="dxa" w:w="1780"/>
          </w:tcPr>
          <w:p>
            <w:pPr>
              <w:spacing w:after="0"/>
              <w:jc w:val="right"/>
            </w:pPr>
            <w:r>
              <w:rPr>
                <w:sz w:val="16"/>
              </w:rPr>
              <w:t>$4,425,729</w:t>
            </w:r>
          </w:p>
        </w:tc>
        <w:tc>
          <w:tcPr>
            <w:tcW w:type="dxa" w:w="1188"/>
          </w:tcPr>
          <w:p>
            <w:pPr>
              <w:spacing w:after="0"/>
              <w:jc w:val="right"/>
            </w:pPr>
            <w:r>
              <w:rPr>
                <w:sz w:val="16"/>
              </w:rPr>
              <w:t>$4,426,049</w:t>
            </w:r>
          </w:p>
        </w:tc>
        <w:tc>
          <w:tcPr>
            <w:tcW w:type="dxa" w:w="1900"/>
          </w:tcPr>
          <w:p>
            <w:pPr>
              <w:spacing w:after="0"/>
              <w:jc w:val="right"/>
            </w:pPr>
            <w:r>
              <w:rPr>
                <w:sz w:val="16"/>
              </w:rPr>
              <w:t>90</w:t>
            </w:r>
          </w:p>
        </w:tc>
        <w:tc>
          <w:tcPr>
            <w:tcW w:type="dxa" w:w="2066"/>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$2,385,696</w:t>
            </w:r>
          </w:p>
        </w:tc>
        <w:tc>
          <w:tcPr>
            <w:tcW w:type="dxa" w:w="1126"/>
          </w:tcPr>
          <w:p>
            <w:pPr>
              <w:spacing w:after="0"/>
              <w:jc w:val="right"/>
            </w:pPr>
            <w:r>
              <w:rPr>
                <w:sz w:val="16"/>
              </w:rPr>
              <w:t>$4,670</w:t>
            </w:r>
          </w:p>
        </w:tc>
        <w:tc>
          <w:tcPr>
            <w:tcW w:type="dxa" w:w="1780"/>
          </w:tcPr>
          <w:p>
            <w:pPr>
              <w:spacing w:after="0"/>
              <w:jc w:val="right"/>
            </w:pPr>
            <w:r>
              <w:rPr>
                <w:sz w:val="16"/>
              </w:rPr>
              <w:t>$1,716,888</w:t>
            </w:r>
          </w:p>
        </w:tc>
        <w:tc>
          <w:tcPr>
            <w:tcW w:type="dxa" w:w="1188"/>
          </w:tcPr>
          <w:p>
            <w:pPr>
              <w:spacing w:after="0"/>
              <w:jc w:val="right"/>
            </w:pPr>
            <w:r>
              <w:rPr>
                <w:sz w:val="16"/>
              </w:rPr>
              <w:t>$4,107,255</w:t>
            </w:r>
          </w:p>
        </w:tc>
        <w:tc>
          <w:tcPr>
            <w:tcW w:type="dxa" w:w="1900"/>
          </w:tcPr>
          <w:p>
            <w:pPr>
              <w:spacing w:after="0"/>
              <w:jc w:val="right"/>
            </w:pPr>
            <w:r>
              <w:rPr>
                <w:sz w:val="16"/>
              </w:rPr>
              <w:t>28</w:t>
            </w:r>
          </w:p>
        </w:tc>
        <w:tc>
          <w:tcPr>
            <w:tcW w:type="dxa" w:w="2066"/>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Cold Wave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$35</w:t>
            </w:r>
          </w:p>
        </w:tc>
        <w:tc>
          <w:tcPr>
            <w:tcW w:type="dxa" w:w="1126"/>
          </w:tcPr>
          <w:p>
            <w:pPr>
              <w:spacing w:after="0"/>
              <w:jc w:val="right"/>
            </w:pPr>
            <w:r>
              <w:rPr>
                <w:sz w:val="16"/>
              </w:rPr>
              <w:t>$169,806</w:t>
            </w:r>
          </w:p>
        </w:tc>
        <w:tc>
          <w:tcPr>
            <w:tcW w:type="dxa" w:w="1780"/>
          </w:tcPr>
          <w:p>
            <w:pPr>
              <w:spacing w:after="0"/>
              <w:jc w:val="right"/>
            </w:pPr>
            <w:r>
              <w:rPr>
                <w:sz w:val="16"/>
              </w:rPr>
              <w:t>$3,667,558</w:t>
            </w:r>
          </w:p>
        </w:tc>
        <w:tc>
          <w:tcPr>
            <w:tcW w:type="dxa" w:w="1188"/>
          </w:tcPr>
          <w:p>
            <w:pPr>
              <w:spacing w:after="0"/>
              <w:jc w:val="right"/>
            </w:pPr>
            <w:r>
              <w:rPr>
                <w:sz w:val="16"/>
              </w:rPr>
              <w:t>$3,837,399</w:t>
            </w:r>
          </w:p>
        </w:tc>
        <w:tc>
          <w:tcPr>
            <w:tcW w:type="dxa" w:w="1900"/>
          </w:tcPr>
          <w:p>
            <w:pPr>
              <w:spacing w:after="0"/>
              <w:jc w:val="right"/>
            </w:pPr>
            <w:r>
              <w:rPr>
                <w:sz w:val="16"/>
              </w:rPr>
              <w:t>75</w:t>
            </w:r>
          </w:p>
        </w:tc>
        <w:tc>
          <w:tcPr>
            <w:tcW w:type="dxa" w:w="2066"/>
          </w:tcPr>
          <w:p>
            <w:pPr>
              <w:spacing w:after="0"/>
              <w:jc w:val="left"/>
            </w:pPr>
            <w:r>
              <w:rPr>
                <w:sz w:val="16"/>
              </w:rPr>
              <w:t>Includes 53 Frost/Freeze records (outside NRI's Cold Wave definition; counted in this table and in B1-d, not in the B1-e descriptor).</w:t>
            </w:r>
          </w:p>
        </w:tc>
      </w:tr>
      <w:tr>
        <w:trPr>
          <w:cantSplit/>
        </w:trPr>
        <w:tc>
          <w:tcPr>
            <w:tcW w:type="dxa" w:w="707"/>
          </w:tcPr>
          <w:p>
            <w:pPr>
              <w:spacing w:after="0"/>
              <w:jc w:val="right"/>
            </w:pPr>
            <w:r>
              <w:rPr>
                <w:sz w:val="16"/>
              </w:rPr>
              <w:t>6</w:t>
            </w:r>
          </w:p>
        </w:tc>
        <w:tc>
          <w:tcPr>
            <w:tcW w:type="dxa" w:w="1037"/>
          </w:tcPr>
          <w:p>
            <w:pPr>
              <w:spacing w:after="0"/>
              <w:jc w:val="left"/>
            </w:pPr>
            <w:r>
              <w:rPr>
                <w:sz w:val="16"/>
              </w:rPr>
              <w:t>Ice Storm</w:t>
            </w:r>
          </w:p>
        </w:tc>
        <w:tc>
          <w:tcPr>
            <w:tcW w:type="dxa" w:w="1592"/>
          </w:tcPr>
          <w:p>
            <w:pPr>
              <w:spacing w:after="0"/>
              <w:jc w:val="left"/>
            </w:pPr>
            <w:r>
              <w:rPr>
                <w:sz w:val="16"/>
              </w:rPr>
              <w:t>Relatively High</w:t>
            </w:r>
          </w:p>
        </w:tc>
        <w:tc>
          <w:tcPr>
            <w:tcW w:type="dxa" w:w="1592"/>
          </w:tcPr>
          <w:p>
            <w:pPr>
              <w:spacing w:after="0"/>
              <w:jc w:val="left"/>
            </w:pPr>
            <w:r>
              <w:rPr>
                <w:sz w:val="16"/>
              </w:rPr>
              <w:t>Very High</w:t>
            </w:r>
          </w:p>
        </w:tc>
        <w:tc>
          <w:tcPr>
            <w:tcW w:type="dxa" w:w="1126"/>
          </w:tcPr>
          <w:p>
            <w:pPr>
              <w:spacing w:after="0"/>
              <w:jc w:val="right"/>
            </w:pPr>
            <w:r>
              <w:rPr>
                <w:sz w:val="16"/>
              </w:rPr>
              <w:t>$1,604,926</w:t>
            </w:r>
          </w:p>
        </w:tc>
        <w:tc>
          <w:tcPr>
            <w:tcW w:type="dxa" w:w="1126"/>
          </w:tcPr>
          <w:p>
            <w:pPr>
              <w:spacing w:after="0"/>
              <w:jc w:val="right"/>
            </w:pPr>
            <w:r>
              <w:rPr>
                <w:sz w:val="16"/>
              </w:rPr>
              <w:t>n/a</w:t>
            </w:r>
          </w:p>
        </w:tc>
        <w:tc>
          <w:tcPr>
            <w:tcW w:type="dxa" w:w="1780"/>
          </w:tcPr>
          <w:p>
            <w:pPr>
              <w:spacing w:after="0"/>
              <w:jc w:val="right"/>
            </w:pPr>
            <w:r>
              <w:rPr>
                <w:sz w:val="16"/>
              </w:rPr>
              <w:t>$124,526</w:t>
            </w:r>
          </w:p>
        </w:tc>
        <w:tc>
          <w:tcPr>
            <w:tcW w:type="dxa" w:w="1188"/>
          </w:tcPr>
          <w:p>
            <w:pPr>
              <w:spacing w:after="0"/>
              <w:jc w:val="right"/>
            </w:pPr>
            <w:r>
              <w:rPr>
                <w:sz w:val="16"/>
              </w:rPr>
              <w:t>$1,729,452</w:t>
            </w:r>
          </w:p>
        </w:tc>
        <w:tc>
          <w:tcPr>
            <w:tcW w:type="dxa" w:w="1900"/>
          </w:tcPr>
          <w:p>
            <w:pPr>
              <w:spacing w:after="0"/>
              <w:jc w:val="right"/>
            </w:pPr>
            <w:r>
              <w:rPr>
                <w:sz w:val="16"/>
              </w:rPr>
              <w:t>7</w:t>
            </w:r>
          </w:p>
        </w:tc>
        <w:tc>
          <w:tcPr>
            <w:tcW w:type="dxa" w:w="2066"/>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$748,959</w:t>
            </w:r>
          </w:p>
        </w:tc>
        <w:tc>
          <w:tcPr>
            <w:tcW w:type="dxa" w:w="1126"/>
          </w:tcPr>
          <w:p>
            <w:pPr>
              <w:spacing w:after="0"/>
              <w:jc w:val="right"/>
            </w:pPr>
            <w:r>
              <w:rPr>
                <w:sz w:val="16"/>
              </w:rPr>
              <w:t>$166,585</w:t>
            </w:r>
          </w:p>
        </w:tc>
        <w:tc>
          <w:tcPr>
            <w:tcW w:type="dxa" w:w="1780"/>
          </w:tcPr>
          <w:p>
            <w:pPr>
              <w:spacing w:after="0"/>
              <w:jc w:val="right"/>
            </w:pPr>
            <w:r>
              <w:rPr>
                <w:sz w:val="16"/>
              </w:rPr>
              <w:t>$406,703</w:t>
            </w:r>
          </w:p>
        </w:tc>
        <w:tc>
          <w:tcPr>
            <w:tcW w:type="dxa" w:w="1188"/>
          </w:tcPr>
          <w:p>
            <w:pPr>
              <w:spacing w:after="0"/>
              <w:jc w:val="right"/>
            </w:pPr>
            <w:r>
              <w:rPr>
                <w:sz w:val="16"/>
              </w:rPr>
              <w:t>$1,322,247</w:t>
            </w:r>
          </w:p>
        </w:tc>
        <w:tc>
          <w:tcPr>
            <w:tcW w:type="dxa" w:w="1900"/>
          </w:tcPr>
          <w:p>
            <w:pPr>
              <w:spacing w:after="0"/>
              <w:jc w:val="right"/>
            </w:pPr>
            <w:r>
              <w:rPr>
                <w:sz w:val="16"/>
              </w:rPr>
              <w:t>279</w:t>
            </w:r>
          </w:p>
        </w:tc>
        <w:tc>
          <w:tcPr>
            <w:tcW w:type="dxa" w:w="2066"/>
          </w:tcPr>
          <w:p>
            <w:pPr>
              <w:spacing w:after="0"/>
              <w:jc w:val="left"/>
            </w:pPr>
            <w:r>
              <w:rPr>
                <w:sz w:val="16"/>
              </w:rPr>
              <w:t>Includes 7 High Wind and 108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$749,654</w:t>
            </w:r>
          </w:p>
        </w:tc>
        <w:tc>
          <w:tcPr>
            <w:tcW w:type="dxa" w:w="1126"/>
          </w:tcPr>
          <w:p>
            <w:pPr>
              <w:spacing w:after="0"/>
              <w:jc w:val="right"/>
            </w:pPr>
            <w:r>
              <w:rPr>
                <w:sz w:val="16"/>
              </w:rPr>
              <w:t>$872</w:t>
            </w:r>
          </w:p>
        </w:tc>
        <w:tc>
          <w:tcPr>
            <w:tcW w:type="dxa" w:w="1780"/>
          </w:tcPr>
          <w:p>
            <w:pPr>
              <w:spacing w:after="0"/>
              <w:jc w:val="right"/>
            </w:pPr>
            <w:r>
              <w:rPr>
                <w:sz w:val="16"/>
              </w:rPr>
              <w:t>$13,576</w:t>
            </w:r>
          </w:p>
        </w:tc>
        <w:tc>
          <w:tcPr>
            <w:tcW w:type="dxa" w:w="1188"/>
          </w:tcPr>
          <w:p>
            <w:pPr>
              <w:spacing w:after="0"/>
              <w:jc w:val="right"/>
            </w:pPr>
            <w:r>
              <w:rPr>
                <w:sz w:val="16"/>
              </w:rPr>
              <w:t>$764,101</w:t>
            </w:r>
          </w:p>
        </w:tc>
        <w:tc>
          <w:tcPr>
            <w:tcW w:type="dxa" w:w="1900"/>
          </w:tcPr>
          <w:p>
            <w:pPr>
              <w:spacing w:after="0"/>
              <w:jc w:val="right"/>
            </w:pPr>
            <w:r>
              <w:rPr>
                <w:sz w:val="16"/>
              </w:rPr>
              <w:t>104</w:t>
            </w:r>
          </w:p>
        </w:tc>
        <w:tc>
          <w:tcPr>
            <w:tcW w:type="dxa" w:w="2066"/>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$387,491</w:t>
            </w:r>
          </w:p>
        </w:tc>
        <w:tc>
          <w:tcPr>
            <w:tcW w:type="dxa" w:w="1126"/>
          </w:tcPr>
          <w:p>
            <w:pPr>
              <w:spacing w:after="0"/>
              <w:jc w:val="right"/>
            </w:pPr>
            <w:r>
              <w:rPr>
                <w:sz w:val="16"/>
              </w:rPr>
              <w:t>$97</w:t>
            </w:r>
          </w:p>
        </w:tc>
        <w:tc>
          <w:tcPr>
            <w:tcW w:type="dxa" w:w="1780"/>
          </w:tcPr>
          <w:p>
            <w:pPr>
              <w:spacing w:after="0"/>
              <w:jc w:val="right"/>
            </w:pPr>
            <w:r>
              <w:rPr>
                <w:sz w:val="16"/>
              </w:rPr>
              <w:t>$152,476</w:t>
            </w:r>
          </w:p>
        </w:tc>
        <w:tc>
          <w:tcPr>
            <w:tcW w:type="dxa" w:w="1188"/>
          </w:tcPr>
          <w:p>
            <w:pPr>
              <w:spacing w:after="0"/>
              <w:jc w:val="right"/>
            </w:pPr>
            <w:r>
              <w:rPr>
                <w:sz w:val="16"/>
              </w:rPr>
              <w:t>$540,065</w:t>
            </w:r>
          </w:p>
        </w:tc>
        <w:tc>
          <w:tcPr>
            <w:tcW w:type="dxa" w:w="1900"/>
          </w:tcPr>
          <w:p>
            <w:pPr>
              <w:spacing w:after="0"/>
              <w:jc w:val="right"/>
            </w:pPr>
            <w:r>
              <w:rPr>
                <w:sz w:val="16"/>
              </w:rPr>
              <w:t>111</w:t>
            </w:r>
          </w:p>
        </w:tc>
        <w:tc>
          <w:tcPr>
            <w:tcW w:type="dxa" w:w="2066"/>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Lightning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$10,447</w:t>
            </w:r>
          </w:p>
        </w:tc>
        <w:tc>
          <w:tcPr>
            <w:tcW w:type="dxa" w:w="1126"/>
          </w:tcPr>
          <w:p>
            <w:pPr>
              <w:spacing w:after="0"/>
              <w:jc w:val="right"/>
            </w:pPr>
            <w:r>
              <w:rPr>
                <w:sz w:val="16"/>
              </w:rPr>
              <w:t>n/a</w:t>
            </w:r>
          </w:p>
        </w:tc>
        <w:tc>
          <w:tcPr>
            <w:tcW w:type="dxa" w:w="1780"/>
          </w:tcPr>
          <w:p>
            <w:pPr>
              <w:spacing w:after="0"/>
              <w:jc w:val="right"/>
            </w:pPr>
            <w:r>
              <w:rPr>
                <w:sz w:val="16"/>
              </w:rPr>
              <w:t>$401,340</w:t>
            </w:r>
          </w:p>
        </w:tc>
        <w:tc>
          <w:tcPr>
            <w:tcW w:type="dxa" w:w="1188"/>
          </w:tcPr>
          <w:p>
            <w:pPr>
              <w:spacing w:after="0"/>
              <w:jc w:val="right"/>
            </w:pPr>
            <w:r>
              <w:rPr>
                <w:sz w:val="16"/>
              </w:rPr>
              <w:t>$411,787</w:t>
            </w:r>
          </w:p>
        </w:tc>
        <w:tc>
          <w:tcPr>
            <w:tcW w:type="dxa" w:w="1900"/>
          </w:tcPr>
          <w:p>
            <w:pPr>
              <w:spacing w:after="0"/>
              <w:jc w:val="right"/>
            </w:pPr>
            <w:r>
              <w:rPr>
                <w:sz w:val="16"/>
              </w:rPr>
              <w:t>9</w:t>
            </w:r>
          </w:p>
        </w:tc>
        <w:tc>
          <w:tcPr>
            <w:tcW w:type="dxa" w:w="2066"/>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Drought</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$354,912</w:t>
            </w:r>
          </w:p>
        </w:tc>
        <w:tc>
          <w:tcPr>
            <w:tcW w:type="dxa" w:w="1780"/>
          </w:tcPr>
          <w:p>
            <w:pPr>
              <w:spacing w:after="0"/>
              <w:jc w:val="right"/>
            </w:pPr>
            <w:r>
              <w:rPr>
                <w:sz w:val="16"/>
              </w:rPr>
              <w:t>n/a</w:t>
            </w:r>
          </w:p>
        </w:tc>
        <w:tc>
          <w:tcPr>
            <w:tcW w:type="dxa" w:w="1188"/>
          </w:tcPr>
          <w:p>
            <w:pPr>
              <w:spacing w:after="0"/>
              <w:jc w:val="right"/>
            </w:pPr>
            <w:r>
              <w:rPr>
                <w:sz w:val="16"/>
              </w:rPr>
              <w:t>$354,912</w:t>
            </w:r>
          </w:p>
        </w:tc>
        <w:tc>
          <w:tcPr>
            <w:tcW w:type="dxa" w:w="1900"/>
          </w:tcPr>
          <w:p>
            <w:pPr>
              <w:spacing w:after="0"/>
              <w:jc w:val="right"/>
            </w:pPr>
            <w:r>
              <w:rPr>
                <w:sz w:val="16"/>
              </w:rPr>
              <w:t>34</w:t>
            </w:r>
          </w:p>
        </w:tc>
        <w:tc>
          <w:tcPr>
            <w:tcW w:type="dxa" w:w="20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$24,310</w:t>
            </w:r>
          </w:p>
        </w:tc>
        <w:tc>
          <w:tcPr>
            <w:tcW w:type="dxa" w:w="1126"/>
          </w:tcPr>
          <w:p>
            <w:pPr>
              <w:spacing w:after="0"/>
              <w:jc w:val="right"/>
            </w:pPr>
            <w:r>
              <w:rPr>
                <w:sz w:val="16"/>
              </w:rPr>
              <w:t>$7,088</w:t>
            </w:r>
          </w:p>
        </w:tc>
        <w:tc>
          <w:tcPr>
            <w:tcW w:type="dxa" w:w="1780"/>
          </w:tcPr>
          <w:p>
            <w:pPr>
              <w:spacing w:after="0"/>
              <w:jc w:val="right"/>
            </w:pPr>
            <w:r>
              <w:rPr>
                <w:sz w:val="16"/>
              </w:rPr>
              <w:t>$243</w:t>
            </w:r>
          </w:p>
        </w:tc>
        <w:tc>
          <w:tcPr>
            <w:tcW w:type="dxa" w:w="1188"/>
          </w:tcPr>
          <w:p>
            <w:pPr>
              <w:spacing w:after="0"/>
              <w:jc w:val="right"/>
            </w:pPr>
            <w:r>
              <w:rPr>
                <w:sz w:val="16"/>
              </w:rPr>
              <w:t>$31,641</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$24,166</w:t>
            </w:r>
          </w:p>
        </w:tc>
        <w:tc>
          <w:tcPr>
            <w:tcW w:type="dxa" w:w="1126"/>
          </w:tcPr>
          <w:p>
            <w:pPr>
              <w:spacing w:after="0"/>
              <w:jc w:val="right"/>
            </w:pPr>
            <w:r>
              <w:rPr>
                <w:sz w:val="16"/>
              </w:rPr>
              <w:t>n/a</w:t>
            </w:r>
          </w:p>
        </w:tc>
        <w:tc>
          <w:tcPr>
            <w:tcW w:type="dxa" w:w="1780"/>
          </w:tcPr>
          <w:p>
            <w:pPr>
              <w:spacing w:after="0"/>
              <w:jc w:val="right"/>
            </w:pPr>
            <w:r>
              <w:rPr>
                <w:sz w:val="16"/>
              </w:rPr>
              <w:t>$2,598</w:t>
            </w:r>
          </w:p>
        </w:tc>
        <w:tc>
          <w:tcPr>
            <w:tcW w:type="dxa" w:w="1188"/>
          </w:tcPr>
          <w:p>
            <w:pPr>
              <w:spacing w:after="0"/>
              <w:jc w:val="right"/>
            </w:pPr>
            <w:r>
              <w:rPr>
                <w:sz w:val="16"/>
              </w:rPr>
              <w:t>$26,765</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Wildfire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$15,324</w:t>
            </w:r>
          </w:p>
        </w:tc>
        <w:tc>
          <w:tcPr>
            <w:tcW w:type="dxa" w:w="1126"/>
          </w:tcPr>
          <w:p>
            <w:pPr>
              <w:spacing w:after="0"/>
              <w:jc w:val="right"/>
            </w:pPr>
            <w:r>
              <w:rPr>
                <w:sz w:val="16"/>
              </w:rPr>
              <w:t>$43</w:t>
            </w:r>
          </w:p>
        </w:tc>
        <w:tc>
          <w:tcPr>
            <w:tcW w:type="dxa" w:w="1780"/>
          </w:tcPr>
          <w:p>
            <w:pPr>
              <w:spacing w:after="0"/>
              <w:jc w:val="right"/>
            </w:pPr>
            <w:r>
              <w:rPr>
                <w:sz w:val="16"/>
              </w:rPr>
              <w:t>$4,615</w:t>
            </w:r>
          </w:p>
        </w:tc>
        <w:tc>
          <w:tcPr>
            <w:tcW w:type="dxa" w:w="1188"/>
          </w:tcPr>
          <w:p>
            <w:pPr>
              <w:spacing w:after="0"/>
              <w:jc w:val="right"/>
            </w:pPr>
            <w:r>
              <w:rPr>
                <w:sz w:val="16"/>
              </w:rPr>
              <w:t>$19,983</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8808 (Very High, 99.3); tract 8815 (Very High, 99.1); tract 8811 (Very High, 98.6)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8815 (Very Low, 47.2); tract 8801 (Very Low, 45.4); tract 8803 (Very Low, 42.1)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8806 (Relatively Moderate, 97.8); tract 8801 (Relatively Moderate, 97.7); tract 8803 (Relatively Low, 94.8)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8815 (Very High, 95.8); tract 8812 (Relatively High, 88.6); tract 8801 (Relatively High, 86.3)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8802 (Relatively Low, 81.4); tract 8801 (Relatively Low, 79.0); tract 8806 (Relatively Low, 75.5)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8808 is Census Tract 8808).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53"/>
        <w:gridCol w:w="1939"/>
        <w:gridCol w:w="1615"/>
        <w:gridCol w:w="1460"/>
        <w:gridCol w:w="1788"/>
        <w:gridCol w:w="1888"/>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9"/>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460"/>
            <w:shd w:val="clear" w:color="auto" w:fill="E8E8E8"/>
          </w:tcPr>
          <w:p>
            <w:pPr>
              <w:spacing w:after="0"/>
              <w:jc w:val="left"/>
            </w:pPr>
            <w:r>
              <w:rPr>
                <w:b/>
                <w:sz w:val="16"/>
              </w:rPr>
              <w:t>Most damaging (when different)</w:t>
            </w:r>
          </w:p>
        </w:tc>
        <w:tc>
          <w:tcPr>
            <w:tcW w:type="dxa" w:w="1788"/>
            <w:shd w:val="clear" w:color="auto" w:fill="E8E8E8"/>
          </w:tcPr>
          <w:p>
            <w:pPr>
              <w:spacing w:after="0"/>
              <w:jc w:val="left"/>
            </w:pPr>
            <w:r>
              <w:rPr>
                <w:b/>
                <w:sz w:val="16"/>
              </w:rPr>
              <w:t>How it applies to jurisdictions</w:t>
            </w:r>
          </w:p>
        </w:tc>
        <w:tc>
          <w:tcPr>
            <w:tcW w:type="dxa" w:w="1888"/>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53"/>
          </w:tcPr>
          <w:p>
            <w:pPr>
              <w:spacing w:after="0"/>
              <w:jc w:val="right"/>
            </w:pPr>
            <w:r>
              <w:rPr>
                <w:sz w:val="16"/>
              </w:rPr>
              <w:t>22 records, 1996 to 2026 (22 zone-level)</w:t>
            </w:r>
          </w:p>
        </w:tc>
        <w:tc>
          <w:tcPr>
            <w:tcW w:type="dxa" w:w="1939"/>
          </w:tcPr>
          <w:p>
            <w:pPr>
              <w:spacing w:after="0"/>
              <w:jc w:val="left"/>
            </w:pPr>
            <w:r>
              <w:rPr>
                <w:sz w:val="16"/>
              </w:rPr>
              <w:t>1 day to 23 days (median 1 day); 19 with a recorded value</w:t>
            </w:r>
          </w:p>
        </w:tc>
        <w:tc>
          <w:tcPr>
            <w:tcW w:type="dxa" w:w="1615"/>
          </w:tcPr>
          <w:p>
            <w:pPr>
              <w:spacing w:after="0"/>
              <w:jc w:val="left"/>
            </w:pPr>
            <w:r>
              <w:rPr>
                <w:sz w:val="16"/>
              </w:rPr>
              <w:t>2000-12-12 to 2001-01-03 (2 records, 1 of them a monthly summary record), zone-level</w:t>
            </w:r>
          </w:p>
        </w:tc>
        <w:tc>
          <w:tcPr>
            <w:tcW w:type="dxa" w:w="1460"/>
          </w:tcPr>
          <w:p>
            <w:pPr>
              <w:spacing w:after="0"/>
              <w:jc w:val="left"/>
            </w:pPr>
          </w:p>
        </w:tc>
        <w:tc>
          <w:tcPr>
            <w:tcW w:type="dxa" w:w="1788"/>
          </w:tcPr>
          <w:p>
            <w:pPr>
              <w:spacing w:after="0"/>
              <w:jc w:val="left"/>
            </w:pPr>
            <w:r>
              <w:rPr>
                <w:sz w:val="16"/>
              </w:rPr>
              <w:t>Countywide (zone-level records).</w:t>
            </w:r>
          </w:p>
        </w:tc>
        <w:tc>
          <w:tcPr>
            <w:tcW w:type="dxa" w:w="1888"/>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53"/>
          </w:tcPr>
          <w:p>
            <w:pPr>
              <w:spacing w:after="0"/>
              <w:jc w:val="right"/>
            </w:pPr>
            <w:r>
              <w:rPr>
                <w:sz w:val="16"/>
              </w:rPr>
              <w:t>53 records, 1997 to 2024 (53 zone-level)</w:t>
            </w:r>
          </w:p>
        </w:tc>
        <w:tc>
          <w:tcPr>
            <w:tcW w:type="dxa" w:w="1939"/>
          </w:tcPr>
          <w:p>
            <w:pPr>
              <w:spacing w:after="0"/>
              <w:jc w:val="left"/>
            </w:pPr>
          </w:p>
        </w:tc>
        <w:tc>
          <w:tcPr>
            <w:tcW w:type="dxa" w:w="1615"/>
          </w:tcPr>
          <w:p>
            <w:pPr>
              <w:spacing w:after="0"/>
              <w:jc w:val="left"/>
            </w:pPr>
            <w:r>
              <w:rPr>
                <w:sz w:val="16"/>
              </w:rPr>
              <w:t>Frost/Freeze, 2007-04-08, $3,000,000 crop damage (2007 dollars); NWS zone MOZ087</w:t>
            </w:r>
          </w:p>
        </w:tc>
        <w:tc>
          <w:tcPr>
            <w:tcW w:type="dxa" w:w="1460"/>
          </w:tcPr>
          <w:p>
            <w:pPr>
              <w:spacing w:after="0"/>
              <w:jc w:val="left"/>
            </w:pPr>
          </w:p>
        </w:tc>
        <w:tc>
          <w:tcPr>
            <w:tcW w:type="dxa" w:w="1788"/>
          </w:tcPr>
          <w:p>
            <w:pPr>
              <w:spacing w:after="0"/>
              <w:jc w:val="left"/>
            </w:pPr>
            <w:r>
              <w:rPr>
                <w:sz w:val="16"/>
              </w:rPr>
              <w:t>Countywide (zone-level records).</w:t>
            </w:r>
          </w:p>
        </w:tc>
        <w:tc>
          <w:tcPr>
            <w:tcW w:type="dxa" w:w="1888"/>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53"/>
          </w:tcPr>
          <w:p>
            <w:pPr>
              <w:spacing w:after="0"/>
              <w:jc w:val="right"/>
            </w:pPr>
            <w:r>
              <w:rPr>
                <w:sz w:val="16"/>
              </w:rPr>
              <w:t>34 records, 1996 to 2026 (34 zone-level)</w:t>
            </w:r>
          </w:p>
        </w:tc>
        <w:tc>
          <w:tcPr>
            <w:tcW w:type="dxa" w:w="1939"/>
          </w:tcPr>
          <w:p>
            <w:pPr>
              <w:spacing w:after="0"/>
              <w:jc w:val="left"/>
            </w:pPr>
            <w:r>
              <w:rPr>
                <w:sz w:val="16"/>
              </w:rPr>
              <w:t>9 days to 181 days (median 30 days); 17 with a recorded value</w:t>
            </w:r>
          </w:p>
        </w:tc>
        <w:tc>
          <w:tcPr>
            <w:tcW w:type="dxa" w:w="1615"/>
          </w:tcPr>
          <w:p>
            <w:pPr>
              <w:spacing w:after="0"/>
              <w:jc w:val="left"/>
            </w:pPr>
            <w:r>
              <w:rPr>
                <w:sz w:val="16"/>
              </w:rPr>
              <w:t>181 days (about 5.9 months), 2012-05-18 to 2012-11-14, a run of 7 consecutive Storm Events drought records, zone-level</w:t>
            </w:r>
          </w:p>
        </w:tc>
        <w:tc>
          <w:tcPr>
            <w:tcW w:type="dxa" w:w="1460"/>
          </w:tcPr>
          <w:p>
            <w:pPr>
              <w:spacing w:after="0"/>
              <w:jc w:val="left"/>
            </w:pPr>
            <w:r>
              <w:rPr>
                <w:sz w:val="16"/>
              </w:rPr>
              <w:t>Drought, 2007-09-01, $0 property; $2,050,000 crops (zone total, 2007 dollars)</w:t>
            </w:r>
          </w:p>
        </w:tc>
        <w:tc>
          <w:tcPr>
            <w:tcW w:type="dxa" w:w="1788"/>
          </w:tcPr>
          <w:p>
            <w:pPr>
              <w:spacing w:after="0"/>
              <w:jc w:val="left"/>
            </w:pPr>
            <w:r>
              <w:rPr>
                <w:sz w:val="16"/>
              </w:rPr>
              <w:t>Countywide (zone-level records).</w:t>
            </w:r>
          </w:p>
        </w:tc>
        <w:tc>
          <w:tcPr>
            <w:tcW w:type="dxa" w:w="18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53"/>
          </w:tcPr>
          <w:p>
            <w:pPr>
              <w:spacing w:after="0"/>
              <w:jc w:val="right"/>
            </w:pPr>
            <w:r>
              <w:rPr>
                <w:sz w:val="16"/>
              </w:rPr>
              <w:t>0</w:t>
            </w:r>
          </w:p>
        </w:tc>
        <w:tc>
          <w:tcPr>
            <w:tcW w:type="dxa" w:w="1939"/>
          </w:tcPr>
          <w:p>
            <w:pPr>
              <w:spacing w:after="0"/>
              <w:jc w:val="left"/>
            </w:pPr>
          </w:p>
        </w:tc>
        <w:tc>
          <w:tcPr>
            <w:tcW w:type="dxa" w:w="1615"/>
          </w:tcPr>
          <w:p>
            <w:pPr>
              <w:spacing w:after="0"/>
              <w:jc w:val="left"/>
            </w:pPr>
          </w:p>
        </w:tc>
        <w:tc>
          <w:tcPr>
            <w:tcW w:type="dxa" w:w="1460"/>
          </w:tcPr>
          <w:p>
            <w:pPr>
              <w:spacing w:after="0"/>
              <w:jc w:val="left"/>
            </w:pPr>
          </w:p>
        </w:tc>
        <w:tc>
          <w:tcPr>
            <w:tcW w:type="dxa" w:w="1788"/>
          </w:tcPr>
          <w:p>
            <w:pPr>
              <w:spacing w:after="0"/>
              <w:jc w:val="left"/>
            </w:pPr>
          </w:p>
        </w:tc>
        <w:tc>
          <w:tcPr>
            <w:tcW w:type="dxa" w:w="1888"/>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53"/>
          </w:tcPr>
          <w:p>
            <w:pPr>
              <w:spacing w:after="0"/>
              <w:jc w:val="right"/>
            </w:pPr>
            <w:r>
              <w:rPr>
                <w:sz w:val="16"/>
              </w:rPr>
              <w:t>146 records, 1957 to 2026</w:t>
            </w:r>
          </w:p>
        </w:tc>
        <w:tc>
          <w:tcPr>
            <w:tcW w:type="dxa" w:w="1939"/>
          </w:tcPr>
          <w:p>
            <w:pPr>
              <w:spacing w:after="0"/>
              <w:jc w:val="left"/>
            </w:pPr>
            <w:r>
              <w:rPr>
                <w:sz w:val="16"/>
              </w:rPr>
              <w:t>0.75 in to 2.5 in (median 1 in); 146 with a recorded value</w:t>
            </w:r>
          </w:p>
        </w:tc>
        <w:tc>
          <w:tcPr>
            <w:tcW w:type="dxa" w:w="1615"/>
          </w:tcPr>
          <w:p>
            <w:pPr>
              <w:spacing w:after="0"/>
              <w:jc w:val="left"/>
            </w:pPr>
            <w:r>
              <w:rPr>
                <w:sz w:val="16"/>
              </w:rPr>
              <w:t>2.5 in hail, 2012-03-23; same size also recorded on 2011-04-15</w:t>
            </w:r>
          </w:p>
        </w:tc>
        <w:tc>
          <w:tcPr>
            <w:tcW w:type="dxa" w:w="1460"/>
          </w:tcPr>
          <w:p>
            <w:pPr>
              <w:spacing w:after="0"/>
              <w:jc w:val="left"/>
            </w:pPr>
            <w:r>
              <w:rPr>
                <w:sz w:val="16"/>
              </w:rPr>
              <w:t>Hail, 2006-04-02, $250,000 property; crops not reported (2006 dollars)</w:t>
            </w:r>
          </w:p>
        </w:tc>
        <w:tc>
          <w:tcPr>
            <w:tcW w:type="dxa" w:w="1788"/>
          </w:tcPr>
          <w:p>
            <w:pPr>
              <w:spacing w:after="0"/>
              <w:jc w:val="left"/>
            </w:pPr>
            <w:r>
              <w:rPr>
                <w:sz w:val="16"/>
              </w:rPr>
              <w:t>Event records naming jurisdictions in the plan: Cape Girardeau city (34 records), Jackson city (25 records), Gordonville village (3 records).</w:t>
            </w:r>
          </w:p>
        </w:tc>
        <w:tc>
          <w:tcPr>
            <w:tcW w:type="dxa" w:w="1888"/>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53"/>
          </w:tcPr>
          <w:p>
            <w:pPr>
              <w:spacing w:after="0"/>
              <w:jc w:val="right"/>
            </w:pPr>
            <w:r>
              <w:rPr>
                <w:sz w:val="16"/>
              </w:rPr>
              <w:t>90 records, 1997 to 2025 (90 zone-level)</w:t>
            </w:r>
          </w:p>
        </w:tc>
        <w:tc>
          <w:tcPr>
            <w:tcW w:type="dxa" w:w="1939"/>
          </w:tcPr>
          <w:p>
            <w:pPr>
              <w:spacing w:after="0"/>
              <w:jc w:val="left"/>
            </w:pPr>
            <w:r>
              <w:rPr>
                <w:sz w:val="16"/>
              </w:rPr>
              <w:t>1 day to 15 days (median 2 days); 79 with a recorded value</w:t>
            </w:r>
          </w:p>
        </w:tc>
        <w:tc>
          <w:tcPr>
            <w:tcW w:type="dxa" w:w="1615"/>
          </w:tcPr>
          <w:p>
            <w:pPr>
              <w:spacing w:after="0"/>
              <w:jc w:val="left"/>
            </w:pPr>
            <w:r>
              <w:rPr>
                <w:sz w:val="16"/>
              </w:rPr>
              <w:t>15 consecutive days, 2025-07-16 to 2025-07-30, zone-level</w:t>
            </w:r>
          </w:p>
        </w:tc>
        <w:tc>
          <w:tcPr>
            <w:tcW w:type="dxa" w:w="1460"/>
          </w:tcPr>
          <w:p>
            <w:pPr>
              <w:spacing w:after="0"/>
              <w:jc w:val="left"/>
            </w:pPr>
            <w:r>
              <w:rPr>
                <w:sz w:val="16"/>
              </w:rPr>
              <w:t>Excessive Heat, 2011-07-19, $6,000 property; $0 crops (zone total, 2011 dollars)</w:t>
            </w:r>
          </w:p>
        </w:tc>
        <w:tc>
          <w:tcPr>
            <w:tcW w:type="dxa" w:w="1788"/>
          </w:tcPr>
          <w:p>
            <w:pPr>
              <w:spacing w:after="0"/>
              <w:jc w:val="left"/>
            </w:pPr>
            <w:r>
              <w:rPr>
                <w:sz w:val="16"/>
              </w:rPr>
              <w:t>Countywide (zone-level records).</w:t>
            </w:r>
          </w:p>
        </w:tc>
        <w:tc>
          <w:tcPr>
            <w:tcW w:type="dxa" w:w="1888"/>
          </w:tcPr>
          <w:p>
            <w:pPr>
              <w:spacing w:after="0"/>
              <w:jc w:val="left"/>
            </w:pPr>
            <w:r>
              <w:rPr>
                <w:sz w:val="16"/>
              </w:rPr>
              <w:t>Heat records from November to March (unseasonable warmth, not a heat wave) are counted but not used for the longest run.</w:t>
            </w: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53"/>
          </w:tcPr>
          <w:p>
            <w:pPr>
              <w:spacing w:after="0"/>
              <w:jc w:val="right"/>
            </w:pPr>
            <w:r>
              <w:rPr>
                <w:sz w:val="16"/>
              </w:rPr>
              <w:t>0</w:t>
            </w:r>
          </w:p>
        </w:tc>
        <w:tc>
          <w:tcPr>
            <w:tcW w:type="dxa" w:w="1939"/>
          </w:tcPr>
          <w:p>
            <w:pPr>
              <w:spacing w:after="0"/>
              <w:jc w:val="left"/>
            </w:pPr>
          </w:p>
        </w:tc>
        <w:tc>
          <w:tcPr>
            <w:tcW w:type="dxa" w:w="1615"/>
          </w:tcPr>
          <w:p>
            <w:pPr>
              <w:spacing w:after="0"/>
              <w:jc w:val="left"/>
            </w:pPr>
          </w:p>
        </w:tc>
        <w:tc>
          <w:tcPr>
            <w:tcW w:type="dxa" w:w="1460"/>
          </w:tcPr>
          <w:p>
            <w:pPr>
              <w:spacing w:after="0"/>
              <w:jc w:val="left"/>
            </w:pPr>
          </w:p>
        </w:tc>
        <w:tc>
          <w:tcPr>
            <w:tcW w:type="dxa" w:w="1788"/>
          </w:tcPr>
          <w:p>
            <w:pPr>
              <w:spacing w:after="0"/>
              <w:jc w:val="left"/>
            </w:pPr>
          </w:p>
        </w:tc>
        <w:tc>
          <w:tcPr>
            <w:tcW w:type="dxa" w:w="18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53"/>
          </w:tcPr>
          <w:p>
            <w:pPr>
              <w:spacing w:after="0"/>
              <w:jc w:val="right"/>
            </w:pPr>
            <w:r>
              <w:rPr>
                <w:sz w:val="16"/>
              </w:rPr>
              <w:t>7 records, 1997 to 2025 (7 zone-level)</w:t>
            </w:r>
          </w:p>
        </w:tc>
        <w:tc>
          <w:tcPr>
            <w:tcW w:type="dxa" w:w="1939"/>
          </w:tcPr>
          <w:p>
            <w:pPr>
              <w:spacing w:after="0"/>
              <w:jc w:val="left"/>
            </w:pPr>
          </w:p>
        </w:tc>
        <w:tc>
          <w:tcPr>
            <w:tcW w:type="dxa" w:w="1615"/>
          </w:tcPr>
          <w:p>
            <w:pPr>
              <w:spacing w:after="0"/>
              <w:jc w:val="left"/>
            </w:pPr>
            <w:r>
              <w:rPr>
                <w:sz w:val="16"/>
              </w:rPr>
              <w:t>Ice Storm, 2025-01-05, $325,000 property; $0 crops (2025 dollars); NWS zone MOZ087</w:t>
            </w:r>
          </w:p>
        </w:tc>
        <w:tc>
          <w:tcPr>
            <w:tcW w:type="dxa" w:w="1460"/>
          </w:tcPr>
          <w:p>
            <w:pPr>
              <w:spacing w:after="0"/>
              <w:jc w:val="left"/>
            </w:pPr>
          </w:p>
        </w:tc>
        <w:tc>
          <w:tcPr>
            <w:tcW w:type="dxa" w:w="1788"/>
          </w:tcPr>
          <w:p>
            <w:pPr>
              <w:spacing w:after="0"/>
              <w:jc w:val="left"/>
            </w:pPr>
            <w:r>
              <w:rPr>
                <w:sz w:val="16"/>
              </w:rPr>
              <w:t>Countywide (zone-level records).</w:t>
            </w:r>
          </w:p>
        </w:tc>
        <w:tc>
          <w:tcPr>
            <w:tcW w:type="dxa" w:w="1888"/>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53"/>
          </w:tcPr>
          <w:p>
            <w:pPr>
              <w:spacing w:after="0"/>
              <w:jc w:val="right"/>
            </w:pPr>
            <w:r>
              <w:rPr>
                <w:sz w:val="16"/>
              </w:rPr>
              <w:t>191 records, 1996 to 2026 (31 zone-level)</w:t>
            </w:r>
          </w:p>
        </w:tc>
        <w:tc>
          <w:tcPr>
            <w:tcW w:type="dxa" w:w="1939"/>
          </w:tcPr>
          <w:p>
            <w:pPr>
              <w:spacing w:after="0"/>
              <w:jc w:val="left"/>
            </w:pPr>
          </w:p>
        </w:tc>
        <w:tc>
          <w:tcPr>
            <w:tcW w:type="dxa" w:w="1615"/>
          </w:tcPr>
          <w:p>
            <w:pPr>
              <w:spacing w:after="0"/>
              <w:jc w:val="left"/>
            </w:pPr>
            <w:r>
              <w:rPr>
                <w:sz w:val="16"/>
              </w:rPr>
              <w:t>Flood, 2019-07-01, $40,000 property; $9,000,000 crops (2019 dollars)</w:t>
            </w:r>
          </w:p>
        </w:tc>
        <w:tc>
          <w:tcPr>
            <w:tcW w:type="dxa" w:w="1460"/>
          </w:tcPr>
          <w:p>
            <w:pPr>
              <w:spacing w:after="0"/>
              <w:jc w:val="left"/>
            </w:pPr>
          </w:p>
        </w:tc>
        <w:tc>
          <w:tcPr>
            <w:tcW w:type="dxa" w:w="1788"/>
          </w:tcPr>
          <w:p>
            <w:pPr>
              <w:spacing w:after="0"/>
              <w:jc w:val="left"/>
            </w:pPr>
            <w:r>
              <w:rPr>
                <w:sz w:val="16"/>
              </w:rPr>
              <w:t>Event records naming jurisdictions in the plan: Cape Girardeau city (72 records), Jackson city (19 records). Zone-level records (31) apply countywide.</w:t>
            </w:r>
          </w:p>
        </w:tc>
        <w:tc>
          <w:tcPr>
            <w:tcW w:type="dxa" w:w="18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53"/>
          </w:tcPr>
          <w:p>
            <w:pPr>
              <w:spacing w:after="0"/>
              <w:jc w:val="right"/>
            </w:pPr>
            <w:r>
              <w:rPr>
                <w:sz w:val="16"/>
              </w:rPr>
              <w:t>0</w:t>
            </w:r>
          </w:p>
        </w:tc>
        <w:tc>
          <w:tcPr>
            <w:tcW w:type="dxa" w:w="1939"/>
          </w:tcPr>
          <w:p>
            <w:pPr>
              <w:spacing w:after="0"/>
              <w:jc w:val="left"/>
            </w:pPr>
          </w:p>
        </w:tc>
        <w:tc>
          <w:tcPr>
            <w:tcW w:type="dxa" w:w="1615"/>
          </w:tcPr>
          <w:p>
            <w:pPr>
              <w:spacing w:after="0"/>
              <w:jc w:val="left"/>
            </w:pPr>
          </w:p>
        </w:tc>
        <w:tc>
          <w:tcPr>
            <w:tcW w:type="dxa" w:w="1460"/>
          </w:tcPr>
          <w:p>
            <w:pPr>
              <w:spacing w:after="0"/>
              <w:jc w:val="left"/>
            </w:pPr>
          </w:p>
        </w:tc>
        <w:tc>
          <w:tcPr>
            <w:tcW w:type="dxa" w:w="1788"/>
          </w:tcPr>
          <w:p>
            <w:pPr>
              <w:spacing w:after="0"/>
              <w:jc w:val="left"/>
            </w:pPr>
          </w:p>
        </w:tc>
        <w:tc>
          <w:tcPr>
            <w:tcW w:type="dxa" w:w="1888"/>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53"/>
          </w:tcPr>
          <w:p>
            <w:pPr>
              <w:spacing w:after="0"/>
              <w:jc w:val="right"/>
            </w:pPr>
            <w:r>
              <w:rPr>
                <w:sz w:val="16"/>
              </w:rPr>
              <w:t>9 records, 2002 to 2014</w:t>
            </w:r>
          </w:p>
        </w:tc>
        <w:tc>
          <w:tcPr>
            <w:tcW w:type="dxa" w:w="1939"/>
          </w:tcPr>
          <w:p>
            <w:pPr>
              <w:spacing w:after="0"/>
              <w:jc w:val="left"/>
            </w:pPr>
          </w:p>
        </w:tc>
        <w:tc>
          <w:tcPr>
            <w:tcW w:type="dxa" w:w="1615"/>
          </w:tcPr>
          <w:p>
            <w:pPr>
              <w:spacing w:after="0"/>
              <w:jc w:val="left"/>
            </w:pPr>
            <w:r>
              <w:rPr>
                <w:sz w:val="16"/>
              </w:rPr>
              <w:t>Lightning, 2002-05-02, $20,000 property; crops not reported (2002 dollars)</w:t>
            </w:r>
          </w:p>
        </w:tc>
        <w:tc>
          <w:tcPr>
            <w:tcW w:type="dxa" w:w="1460"/>
          </w:tcPr>
          <w:p>
            <w:pPr>
              <w:spacing w:after="0"/>
              <w:jc w:val="left"/>
            </w:pPr>
          </w:p>
        </w:tc>
        <w:tc>
          <w:tcPr>
            <w:tcW w:type="dxa" w:w="1788"/>
          </w:tcPr>
          <w:p>
            <w:pPr>
              <w:spacing w:after="0"/>
              <w:jc w:val="left"/>
            </w:pPr>
            <w:r>
              <w:rPr>
                <w:sz w:val="16"/>
              </w:rPr>
              <w:t>Event records naming jurisdictions in the plan: Cape Girardeau city (4 records), Jackson city (4 records).</w:t>
            </w:r>
          </w:p>
        </w:tc>
        <w:tc>
          <w:tcPr>
            <w:tcW w:type="dxa" w:w="1888"/>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53"/>
          </w:tcPr>
          <w:p>
            <w:pPr>
              <w:spacing w:after="0"/>
              <w:jc w:val="right"/>
            </w:pPr>
            <w:r>
              <w:rPr>
                <w:sz w:val="16"/>
              </w:rPr>
              <w:t>115 records, 1997 to 2026 (115 zone-level)</w:t>
            </w:r>
          </w:p>
        </w:tc>
        <w:tc>
          <w:tcPr>
            <w:tcW w:type="dxa" w:w="1939"/>
          </w:tcPr>
          <w:p>
            <w:pPr>
              <w:spacing w:after="0"/>
              <w:jc w:val="left"/>
            </w:pPr>
            <w:r>
              <w:rPr>
                <w:sz w:val="16"/>
              </w:rPr>
              <w:t>27 kt (31 mph) to 54 kt (62 mph) (median 40 kt (46 mph)); 113 with a recorded value</w:t>
            </w:r>
          </w:p>
        </w:tc>
        <w:tc>
          <w:tcPr>
            <w:tcW w:type="dxa" w:w="1615"/>
          </w:tcPr>
          <w:p>
            <w:pPr>
              <w:spacing w:after="0"/>
              <w:jc w:val="left"/>
            </w:pPr>
            <w:r>
              <w:rPr>
                <w:sz w:val="16"/>
              </w:rPr>
              <w:t>54 kt (62 mph) measured gust, High Wind, 2008-01-29; NWS zone MOZ087</w:t>
            </w:r>
          </w:p>
        </w:tc>
        <w:tc>
          <w:tcPr>
            <w:tcW w:type="dxa" w:w="1460"/>
          </w:tcPr>
          <w:p>
            <w:pPr>
              <w:spacing w:after="0"/>
              <w:jc w:val="left"/>
            </w:pPr>
            <w:r>
              <w:rPr>
                <w:sz w:val="16"/>
              </w:rPr>
              <w:t>High Wind, 2008-09-14, $2,000,000 property; $0 crops (zone total, 2008 dollars)</w:t>
            </w:r>
          </w:p>
        </w:tc>
        <w:tc>
          <w:tcPr>
            <w:tcW w:type="dxa" w:w="1788"/>
          </w:tcPr>
          <w:p>
            <w:pPr>
              <w:spacing w:after="0"/>
              <w:jc w:val="left"/>
            </w:pPr>
            <w:r>
              <w:rPr>
                <w:sz w:val="16"/>
              </w:rPr>
              <w:t>Countywide (zone-level records).</w:t>
            </w:r>
          </w:p>
        </w:tc>
        <w:tc>
          <w:tcPr>
            <w:tcW w:type="dxa" w:w="1888"/>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53"/>
          </w:tcPr>
          <w:p>
            <w:pPr>
              <w:spacing w:after="0"/>
              <w:jc w:val="right"/>
            </w:pPr>
            <w:r>
              <w:rPr>
                <w:sz w:val="16"/>
              </w:rPr>
              <w:t>223 records, 1959 to 2026</w:t>
            </w:r>
          </w:p>
        </w:tc>
        <w:tc>
          <w:tcPr>
            <w:tcW w:type="dxa" w:w="1939"/>
          </w:tcPr>
          <w:p>
            <w:pPr>
              <w:spacing w:after="0"/>
              <w:jc w:val="left"/>
            </w:pPr>
            <w:r>
              <w:rPr>
                <w:sz w:val="16"/>
              </w:rPr>
              <w:t>50 kt (58 mph) to 87 kt (100 mph) (median 54 kt (62 mph)); 182 with a recorded value</w:t>
            </w:r>
          </w:p>
        </w:tc>
        <w:tc>
          <w:tcPr>
            <w:tcW w:type="dxa" w:w="1615"/>
          </w:tcPr>
          <w:p>
            <w:pPr>
              <w:spacing w:after="0"/>
              <w:jc w:val="left"/>
            </w:pPr>
            <w:r>
              <w:rPr>
                <w:sz w:val="16"/>
              </w:rPr>
              <w:t>87 kt (100 mph) estimated gust, Thunderstorm Wind, 2025-03-14</w:t>
            </w:r>
          </w:p>
        </w:tc>
        <w:tc>
          <w:tcPr>
            <w:tcW w:type="dxa" w:w="1460"/>
          </w:tcPr>
          <w:p>
            <w:pPr>
              <w:spacing w:after="0"/>
              <w:jc w:val="left"/>
            </w:pPr>
            <w:r>
              <w:rPr>
                <w:sz w:val="16"/>
              </w:rPr>
              <w:t>Thunderstorm Wind, 2009-05-08, $3,000,000 property; $0 crops (2009 dollars)</w:t>
            </w:r>
          </w:p>
        </w:tc>
        <w:tc>
          <w:tcPr>
            <w:tcW w:type="dxa" w:w="1788"/>
          </w:tcPr>
          <w:p>
            <w:pPr>
              <w:spacing w:after="0"/>
              <w:jc w:val="left"/>
            </w:pPr>
            <w:r>
              <w:rPr>
                <w:sz w:val="16"/>
              </w:rPr>
              <w:t>Event records naming jurisdictions in the plan: Cape Girardeau city (66 records), Jackson city (32 records), Gordonville village (12 records).</w:t>
            </w:r>
          </w:p>
        </w:tc>
        <w:tc>
          <w:tcPr>
            <w:tcW w:type="dxa" w:w="1888"/>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53"/>
          </w:tcPr>
          <w:p>
            <w:pPr>
              <w:spacing w:after="0"/>
              <w:jc w:val="right"/>
            </w:pPr>
            <w:r>
              <w:rPr>
                <w:sz w:val="16"/>
              </w:rPr>
              <w:t>49 records, 1952 to 2025</w:t>
            </w:r>
          </w:p>
        </w:tc>
        <w:tc>
          <w:tcPr>
            <w:tcW w:type="dxa" w:w="1939"/>
          </w:tcPr>
          <w:p>
            <w:pPr>
              <w:spacing w:after="0"/>
              <w:jc w:val="left"/>
            </w:pPr>
            <w:r>
              <w:rPr>
                <w:sz w:val="16"/>
              </w:rPr>
              <w:t>F/EF0 to F/EF3 (median F/EF1); 48 with a recorded value</w:t>
            </w:r>
          </w:p>
        </w:tc>
        <w:tc>
          <w:tcPr>
            <w:tcW w:type="dxa" w:w="1615"/>
          </w:tcPr>
          <w:p>
            <w:pPr>
              <w:spacing w:after="0"/>
              <w:jc w:val="left"/>
            </w:pPr>
            <w:r>
              <w:rPr>
                <w:sz w:val="16"/>
              </w:rPr>
              <w:t>F3 tornado, 2003-05-06, 2 mi within this county, 50 yd wide, $12,000,000 property; crops not reported (2003 dollars), 2 direct injuries</w:t>
            </w:r>
          </w:p>
        </w:tc>
        <w:tc>
          <w:tcPr>
            <w:tcW w:type="dxa" w:w="1460"/>
          </w:tcPr>
          <w:p>
            <w:pPr>
              <w:spacing w:after="0"/>
              <w:jc w:val="left"/>
            </w:pPr>
          </w:p>
        </w:tc>
        <w:tc>
          <w:tcPr>
            <w:tcW w:type="dxa" w:w="1788"/>
          </w:tcPr>
          <w:p>
            <w:pPr>
              <w:spacing w:after="0"/>
              <w:jc w:val="left"/>
            </w:pPr>
            <w:r>
              <w:rPr>
                <w:sz w:val="16"/>
              </w:rPr>
              <w:t>Event records naming jurisdictions in the plan: Cape Girardeau city (4 records), Jackson city (4 records), Gordonville village (1 record).</w:t>
            </w:r>
          </w:p>
        </w:tc>
        <w:tc>
          <w:tcPr>
            <w:tcW w:type="dxa" w:w="18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53"/>
          </w:tcPr>
          <w:p>
            <w:pPr>
              <w:spacing w:after="0"/>
              <w:jc w:val="right"/>
            </w:pPr>
            <w:r>
              <w:rPr>
                <w:sz w:val="16"/>
              </w:rPr>
              <w:t>0</w:t>
            </w:r>
          </w:p>
        </w:tc>
        <w:tc>
          <w:tcPr>
            <w:tcW w:type="dxa" w:w="1939"/>
          </w:tcPr>
          <w:p>
            <w:pPr>
              <w:spacing w:after="0"/>
              <w:jc w:val="left"/>
            </w:pPr>
          </w:p>
        </w:tc>
        <w:tc>
          <w:tcPr>
            <w:tcW w:type="dxa" w:w="1615"/>
          </w:tcPr>
          <w:p>
            <w:pPr>
              <w:spacing w:after="0"/>
              <w:jc w:val="left"/>
            </w:pPr>
          </w:p>
        </w:tc>
        <w:tc>
          <w:tcPr>
            <w:tcW w:type="dxa" w:w="1460"/>
          </w:tcPr>
          <w:p>
            <w:pPr>
              <w:spacing w:after="0"/>
              <w:jc w:val="left"/>
            </w:pPr>
          </w:p>
        </w:tc>
        <w:tc>
          <w:tcPr>
            <w:tcW w:type="dxa" w:w="1788"/>
          </w:tcPr>
          <w:p>
            <w:pPr>
              <w:spacing w:after="0"/>
              <w:jc w:val="left"/>
            </w:pPr>
          </w:p>
        </w:tc>
        <w:tc>
          <w:tcPr>
            <w:tcW w:type="dxa" w:w="1888"/>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53"/>
          </w:tcPr>
          <w:p>
            <w:pPr>
              <w:spacing w:after="0"/>
              <w:jc w:val="right"/>
            </w:pPr>
            <w:r>
              <w:rPr>
                <w:sz w:val="16"/>
              </w:rPr>
              <w:t>111 records, 1996 to 2026 (111 zone-level)</w:t>
            </w:r>
          </w:p>
        </w:tc>
        <w:tc>
          <w:tcPr>
            <w:tcW w:type="dxa" w:w="1939"/>
          </w:tcPr>
          <w:p>
            <w:pPr>
              <w:spacing w:after="0"/>
              <w:jc w:val="left"/>
            </w:pPr>
          </w:p>
        </w:tc>
        <w:tc>
          <w:tcPr>
            <w:tcW w:type="dxa" w:w="1615"/>
          </w:tcPr>
          <w:p>
            <w:pPr>
              <w:spacing w:after="0"/>
              <w:jc w:val="left"/>
            </w:pPr>
            <w:r>
              <w:rPr>
                <w:sz w:val="16"/>
              </w:rPr>
              <w:t>Winter Storm, 2008-02-11, $3,000,000 property; $0 crops (2008 dollars); NWS zone MOZ087</w:t>
            </w:r>
          </w:p>
        </w:tc>
        <w:tc>
          <w:tcPr>
            <w:tcW w:type="dxa" w:w="1460"/>
          </w:tcPr>
          <w:p>
            <w:pPr>
              <w:spacing w:after="0"/>
              <w:jc w:val="left"/>
            </w:pPr>
          </w:p>
        </w:tc>
        <w:tc>
          <w:tcPr>
            <w:tcW w:type="dxa" w:w="1788"/>
          </w:tcPr>
          <w:p>
            <w:pPr>
              <w:spacing w:after="0"/>
              <w:jc w:val="left"/>
            </w:pPr>
            <w:r>
              <w:rPr>
                <w:sz w:val="16"/>
              </w:rPr>
              <w:t>Countywide (zone-level records).</w:t>
            </w:r>
          </w:p>
        </w:tc>
        <w:tc>
          <w:tcPr>
            <w:tcW w:type="dxa" w:w="18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2861"/>
        <w:gridCol w:w="2656"/>
        <w:gridCol w:w="2227"/>
        <w:gridCol w:w="114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Title</w:t>
            </w:r>
          </w:p>
        </w:tc>
        <w:tc>
          <w:tcPr>
            <w:tcW w:type="dxa" w:w="2656"/>
            <w:shd w:val="clear" w:color="auto" w:fill="E8E8E8"/>
          </w:tcPr>
          <w:p>
            <w:pPr>
              <w:spacing w:after="0"/>
              <w:jc w:val="left"/>
            </w:pPr>
            <w:r>
              <w:rPr>
                <w:b/>
                <w:sz w:val="16"/>
              </w:rPr>
              <w:t>Mapped hazard</w:t>
            </w:r>
          </w:p>
        </w:tc>
        <w:tc>
          <w:tcPr>
            <w:tcW w:type="dxa" w:w="22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Tornadoes, and Flooding</w:t>
            </w:r>
          </w:p>
        </w:tc>
        <w:tc>
          <w:tcPr>
            <w:tcW w:type="dxa" w:w="2656"/>
          </w:tcPr>
          <w:p>
            <w:pPr>
              <w:spacing w:after="0"/>
              <w:jc w:val="left"/>
            </w:pPr>
            <w:r>
              <w:rPr>
                <w:sz w:val="16"/>
              </w:rPr>
              <w:t>Inland Flooding; Strong Wind; Tornado</w:t>
            </w:r>
          </w:p>
        </w:tc>
        <w:tc>
          <w:tcPr>
            <w:tcW w:type="dxa" w:w="2227"/>
          </w:tcPr>
          <w:p>
            <w:pPr>
              <w:spacing w:after="0"/>
              <w:jc w:val="right"/>
            </w:pPr>
            <w:r>
              <w:rPr>
                <w:sz w:val="16"/>
              </w:rPr>
              <w:t>not yet in FEMA's PA summaries (they cover declarations through 2026-06-30)</w:t>
            </w:r>
          </w:p>
        </w:tc>
        <w:tc>
          <w:tcPr>
            <w:tcW w:type="dxa" w:w="114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Tornadoes, and Flooding</w:t>
            </w:r>
          </w:p>
        </w:tc>
        <w:tc>
          <w:tcPr>
            <w:tcW w:type="dxa" w:w="2656"/>
          </w:tcPr>
          <w:p>
            <w:pPr>
              <w:spacing w:after="0"/>
              <w:jc w:val="left"/>
            </w:pPr>
            <w:r>
              <w:rPr>
                <w:sz w:val="16"/>
              </w:rPr>
              <w:t>Inland Flooding; Strong Wind; Tornado</w:t>
            </w:r>
          </w:p>
        </w:tc>
        <w:tc>
          <w:tcPr>
            <w:tcW w:type="dxa" w:w="2227"/>
          </w:tcPr>
          <w:p>
            <w:pPr>
              <w:spacing w:after="0"/>
              <w:jc w:val="right"/>
            </w:pPr>
            <w:r>
              <w:rPr>
                <w:sz w:val="16"/>
              </w:rPr>
              <w:t>$2,171,250.90</w:t>
            </w:r>
          </w:p>
        </w:tc>
        <w:tc>
          <w:tcPr>
            <w:tcW w:type="dxa" w:w="114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6"/>
          </w:tcPr>
          <w:p>
            <w:pPr>
              <w:spacing w:after="0"/>
              <w:jc w:val="left"/>
            </w:pPr>
            <w:r>
              <w:rPr>
                <w:sz w:val="16"/>
              </w:rPr>
              <w:t>Major disaster</w:t>
            </w:r>
          </w:p>
        </w:tc>
        <w:tc>
          <w:tcPr>
            <w:tcW w:type="dxa" w:w="2861"/>
          </w:tcPr>
          <w:p>
            <w:pPr>
              <w:spacing w:after="0"/>
              <w:jc w:val="left"/>
            </w:pPr>
            <w:r>
              <w:rPr>
                <w:sz w:val="16"/>
              </w:rPr>
              <w:t>COVID-19 Pandemic</w:t>
            </w:r>
          </w:p>
        </w:tc>
        <w:tc>
          <w:tcPr>
            <w:tcW w:type="dxa" w:w="2656"/>
          </w:tcPr>
          <w:p>
            <w:pPr>
              <w:spacing w:after="0"/>
              <w:jc w:val="left"/>
            </w:pPr>
            <w:r>
              <w:rPr>
                <w:sz w:val="16"/>
              </w:rPr>
              <w:t>Non-natural, not counted</w:t>
            </w:r>
          </w:p>
        </w:tc>
        <w:tc>
          <w:tcPr>
            <w:tcW w:type="dxa" w:w="2227"/>
          </w:tcPr>
          <w:p>
            <w:pPr>
              <w:spacing w:after="0"/>
              <w:jc w:val="right"/>
            </w:pPr>
            <w:r>
              <w:rPr>
                <w:sz w:val="16"/>
              </w:rPr>
              <w:t>$3,715,796.88</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6"/>
          </w:tcPr>
          <w:p>
            <w:pPr>
              <w:spacing w:after="0"/>
              <w:jc w:val="left"/>
            </w:pPr>
            <w:r>
              <w:rPr>
                <w:sz w:val="16"/>
              </w:rPr>
              <w:t>Emergency</w:t>
            </w:r>
          </w:p>
        </w:tc>
        <w:tc>
          <w:tcPr>
            <w:tcW w:type="dxa" w:w="2861"/>
          </w:tcPr>
          <w:p>
            <w:pPr>
              <w:spacing w:after="0"/>
              <w:jc w:val="left"/>
            </w:pPr>
            <w:r>
              <w:rPr>
                <w:sz w:val="16"/>
              </w:rPr>
              <w:t>COVID-19</w:t>
            </w:r>
          </w:p>
        </w:tc>
        <w:tc>
          <w:tcPr>
            <w:tcW w:type="dxa" w:w="2656"/>
          </w:tcPr>
          <w:p>
            <w:pPr>
              <w:spacing w:after="0"/>
              <w:jc w:val="left"/>
            </w:pPr>
            <w:r>
              <w:rPr>
                <w:sz w:val="16"/>
              </w:rPr>
              <w:t>Non-natural, not counted</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$1,830,851.33</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and Flooding</w:t>
            </w:r>
          </w:p>
        </w:tc>
        <w:tc>
          <w:tcPr>
            <w:tcW w:type="dxa" w:w="2656"/>
          </w:tcPr>
          <w:p>
            <w:pPr>
              <w:spacing w:after="0"/>
              <w:jc w:val="left"/>
            </w:pPr>
            <w:r>
              <w:rPr>
                <w:sz w:val="16"/>
              </w:rPr>
              <w:t>Inland Flooding (primary); also designated: Strong Wind</w:t>
            </w:r>
          </w:p>
        </w:tc>
        <w:tc>
          <w:tcPr>
            <w:tcW w:type="dxa" w:w="2227"/>
          </w:tcPr>
          <w:p>
            <w:pPr>
              <w:spacing w:after="0"/>
              <w:jc w:val="right"/>
            </w:pPr>
            <w:r>
              <w:rPr>
                <w:sz w:val="16"/>
              </w:rPr>
              <w:t>$111,937.82</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36"/>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656"/>
          </w:tcPr>
          <w:p>
            <w:pPr>
              <w:spacing w:after="0"/>
              <w:jc w:val="left"/>
            </w:pPr>
            <w:r>
              <w:rPr>
                <w:sz w:val="16"/>
              </w:rPr>
              <w:t>Inland Flooding (primary); also designated: Strong Wind, Tornado</w:t>
            </w:r>
          </w:p>
        </w:tc>
        <w:tc>
          <w:tcPr>
            <w:tcW w:type="dxa" w:w="2227"/>
          </w:tcPr>
          <w:p>
            <w:pPr>
              <w:spacing w:after="0"/>
              <w:jc w:val="right"/>
            </w:pPr>
            <w:r>
              <w:rPr>
                <w:sz w:val="16"/>
              </w:rPr>
              <w:t>$428,486.14</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36"/>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656"/>
          </w:tcPr>
          <w:p>
            <w:pPr>
              <w:spacing w:after="0"/>
              <w:jc w:val="left"/>
            </w:pPr>
            <w:r>
              <w:rPr>
                <w:sz w:val="16"/>
              </w:rPr>
              <w:t>Inland Flooding (primary); also designated: Strong Wind, Tornado</w:t>
            </w:r>
          </w:p>
        </w:tc>
        <w:tc>
          <w:tcPr>
            <w:tcW w:type="dxa" w:w="2227"/>
          </w:tcPr>
          <w:p>
            <w:pPr>
              <w:spacing w:after="0"/>
              <w:jc w:val="right"/>
            </w:pPr>
            <w:r>
              <w:rPr>
                <w:sz w:val="16"/>
              </w:rPr>
              <w:t>$612,753.96</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6"/>
          </w:tcPr>
          <w:p>
            <w:pPr>
              <w:spacing w:after="0"/>
              <w:jc w:val="left"/>
            </w:pPr>
            <w:r>
              <w:rPr>
                <w:sz w:val="16"/>
              </w:rPr>
              <w:t>Emergency</w:t>
            </w:r>
          </w:p>
        </w:tc>
        <w:tc>
          <w:tcPr>
            <w:tcW w:type="dxa" w:w="2861"/>
          </w:tcPr>
          <w:p>
            <w:pPr>
              <w:spacing w:after="0"/>
              <w:jc w:val="left"/>
            </w:pPr>
            <w:r>
              <w:rPr>
                <w:sz w:val="16"/>
              </w:rPr>
              <w:t>Severe Storms, Tornadoes, Straight-Line Winds, and Flooding</w:t>
            </w:r>
          </w:p>
        </w:tc>
        <w:tc>
          <w:tcPr>
            <w:tcW w:type="dxa" w:w="2656"/>
          </w:tcPr>
          <w:p>
            <w:pPr>
              <w:spacing w:after="0"/>
              <w:jc w:val="left"/>
            </w:pPr>
            <w:r>
              <w:rPr>
                <w:sz w:val="16"/>
              </w:rPr>
              <w:t>Inland Flooding (primary); also designated: Strong Wind,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r>
              <w:rPr>
                <w:sz w:val="16"/>
              </w:rPr>
              <w:t>same incident as DR-4250</w:t>
            </w: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Tornadoes, and Flooding</w:t>
            </w:r>
          </w:p>
        </w:tc>
        <w:tc>
          <w:tcPr>
            <w:tcW w:type="dxa" w:w="2656"/>
          </w:tcPr>
          <w:p>
            <w:pPr>
              <w:spacing w:after="0"/>
              <w:jc w:val="left"/>
            </w:pPr>
            <w:r>
              <w:rPr>
                <w:sz w:val="16"/>
              </w:rPr>
              <w:t>Inland Flooding; Strong Wind; Tornado</w:t>
            </w:r>
          </w:p>
        </w:tc>
        <w:tc>
          <w:tcPr>
            <w:tcW w:type="dxa" w:w="2227"/>
          </w:tcPr>
          <w:p>
            <w:pPr>
              <w:spacing w:after="0"/>
              <w:jc w:val="right"/>
            </w:pPr>
            <w:r>
              <w:rPr>
                <w:sz w:val="16"/>
              </w:rPr>
              <w:t>$19,943.05</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$681,370.18</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6"/>
          </w:tcPr>
          <w:p>
            <w:pPr>
              <w:spacing w:after="0"/>
              <w:jc w:val="left"/>
            </w:pPr>
            <w:r>
              <w:rPr>
                <w:sz w:val="16"/>
              </w:rPr>
              <w:t>Emergency</w:t>
            </w:r>
          </w:p>
        </w:tc>
        <w:tc>
          <w:tcPr>
            <w:tcW w:type="dxa" w:w="2861"/>
          </w:tcPr>
          <w:p>
            <w:pPr>
              <w:spacing w:after="0"/>
              <w:jc w:val="left"/>
            </w:pPr>
            <w:r>
              <w:rPr>
                <w:sz w:val="16"/>
              </w:rPr>
              <w:t>Severe Winter Storm</w:t>
            </w:r>
          </w:p>
        </w:tc>
        <w:tc>
          <w:tcPr>
            <w:tcW w:type="dxa" w:w="2656"/>
          </w:tcPr>
          <w:p>
            <w:pPr>
              <w:spacing w:after="0"/>
              <w:jc w:val="left"/>
            </w:pPr>
            <w:r>
              <w:rPr>
                <w:sz w:val="16"/>
              </w:rPr>
              <w:t>Winter Weather</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$77,444.65</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236"/>
          </w:tcPr>
          <w:p>
            <w:pPr>
              <w:spacing w:after="0"/>
              <w:jc w:val="left"/>
            </w:pPr>
            <w:r>
              <w:rPr>
                <w:sz w:val="16"/>
              </w:rPr>
              <w:t>Major disaster</w:t>
            </w:r>
          </w:p>
        </w:tc>
        <w:tc>
          <w:tcPr>
            <w:tcW w:type="dxa" w:w="2861"/>
          </w:tcPr>
          <w:p>
            <w:pPr>
              <w:spacing w:after="0"/>
              <w:jc w:val="left"/>
            </w:pPr>
            <w:r>
              <w:rPr>
                <w:sz w:val="16"/>
              </w:rPr>
              <w:t>Severe Winter Storm</w:t>
            </w:r>
          </w:p>
        </w:tc>
        <w:tc>
          <w:tcPr>
            <w:tcW w:type="dxa" w:w="2656"/>
          </w:tcPr>
          <w:p>
            <w:pPr>
              <w:spacing w:after="0"/>
              <w:jc w:val="left"/>
            </w:pPr>
            <w:r>
              <w:rPr>
                <w:sz w:val="16"/>
              </w:rPr>
              <w:t>Winter Weather</w:t>
            </w:r>
          </w:p>
        </w:tc>
        <w:tc>
          <w:tcPr>
            <w:tcW w:type="dxa" w:w="2227"/>
          </w:tcPr>
          <w:p>
            <w:pPr>
              <w:spacing w:after="0"/>
              <w:jc w:val="right"/>
            </w:pPr>
            <w:r>
              <w:rPr>
                <w:sz w:val="16"/>
              </w:rPr>
              <w:t>$435,275.14</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6"/>
          </w:tcPr>
          <w:p>
            <w:pPr>
              <w:spacing w:after="0"/>
              <w:jc w:val="left"/>
            </w:pPr>
            <w:r>
              <w:rPr>
                <w:sz w:val="16"/>
              </w:rPr>
              <w:t>Emergency</w:t>
            </w:r>
          </w:p>
        </w:tc>
        <w:tc>
          <w:tcPr>
            <w:tcW w:type="dxa" w:w="2861"/>
          </w:tcPr>
          <w:p>
            <w:pPr>
              <w:spacing w:after="0"/>
              <w:jc w:val="left"/>
            </w:pPr>
            <w:r>
              <w:rPr>
                <w:sz w:val="16"/>
              </w:rPr>
              <w:t>Severe Winter Storm</w:t>
            </w:r>
          </w:p>
        </w:tc>
        <w:tc>
          <w:tcPr>
            <w:tcW w:type="dxa" w:w="2656"/>
          </w:tcPr>
          <w:p>
            <w:pPr>
              <w:spacing w:after="0"/>
              <w:jc w:val="left"/>
            </w:pPr>
            <w:r>
              <w:rPr>
                <w:sz w:val="16"/>
              </w:rPr>
              <w:t>Ice Storm</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6"/>
          </w:tcPr>
          <w:p>
            <w:pPr>
              <w:spacing w:after="0"/>
              <w:jc w:val="left"/>
            </w:pPr>
            <w:r>
              <w:rPr>
                <w:sz w:val="16"/>
              </w:rPr>
              <w:t>Major disaster</w:t>
            </w:r>
          </w:p>
        </w:tc>
        <w:tc>
          <w:tcPr>
            <w:tcW w:type="dxa" w:w="2861"/>
          </w:tcPr>
          <w:p>
            <w:pPr>
              <w:spacing w:after="0"/>
              <w:jc w:val="left"/>
            </w:pPr>
            <w:r>
              <w:rPr>
                <w:sz w:val="16"/>
              </w:rPr>
              <w:t>Severe Storms, Flooding, and a Tornado</w:t>
            </w:r>
          </w:p>
        </w:tc>
        <w:tc>
          <w:tcPr>
            <w:tcW w:type="dxa" w:w="2656"/>
          </w:tcPr>
          <w:p>
            <w:pPr>
              <w:spacing w:after="0"/>
              <w:jc w:val="left"/>
            </w:pPr>
            <w:r>
              <w:rPr>
                <w:sz w:val="16"/>
              </w:rPr>
              <w:t>Inland Flooding; Tornado</w:t>
            </w:r>
          </w:p>
        </w:tc>
        <w:tc>
          <w:tcPr>
            <w:tcW w:type="dxa" w:w="2227"/>
          </w:tcPr>
          <w:p>
            <w:pPr>
              <w:spacing w:after="0"/>
              <w:jc w:val="right"/>
            </w:pPr>
            <w:r>
              <w:rPr>
                <w:sz w:val="16"/>
              </w:rPr>
              <w:t>$163,386.40</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6"/>
          </w:tcPr>
          <w:p>
            <w:pPr>
              <w:spacing w:after="0"/>
              <w:jc w:val="left"/>
            </w:pPr>
            <w:r>
              <w:rPr>
                <w:sz w:val="16"/>
              </w:rPr>
              <w:t>Major disaster</w:t>
            </w:r>
          </w:p>
        </w:tc>
        <w:tc>
          <w:tcPr>
            <w:tcW w:type="dxa" w:w="2861"/>
          </w:tcPr>
          <w:p>
            <w:pPr>
              <w:spacing w:after="0"/>
              <w:jc w:val="left"/>
            </w:pPr>
            <w:r>
              <w:rPr>
                <w:sz w:val="16"/>
              </w:rPr>
              <w:t>Severe Storms and Flooding</w:t>
            </w:r>
          </w:p>
        </w:tc>
        <w:tc>
          <w:tcPr>
            <w:tcW w:type="dxa" w:w="2656"/>
          </w:tcPr>
          <w:p>
            <w:pPr>
              <w:spacing w:after="0"/>
              <w:jc w:val="left"/>
            </w:pPr>
            <w:r>
              <w:rPr>
                <w:sz w:val="16"/>
              </w:rPr>
              <w:t>Inland Flooding</w:t>
            </w:r>
          </w:p>
        </w:tc>
        <w:tc>
          <w:tcPr>
            <w:tcW w:type="dxa" w:w="2227"/>
          </w:tcPr>
          <w:p>
            <w:pPr>
              <w:spacing w:after="0"/>
              <w:jc w:val="right"/>
            </w:pPr>
            <w:r>
              <w:rPr>
                <w:sz w:val="16"/>
              </w:rPr>
              <w:t>$54,344.05</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6"/>
          </w:tcPr>
          <w:p>
            <w:pPr>
              <w:spacing w:after="0"/>
              <w:jc w:val="left"/>
            </w:pPr>
            <w:r>
              <w:rPr>
                <w:sz w:val="16"/>
              </w:rPr>
              <w:t>Major disaster</w:t>
            </w:r>
          </w:p>
        </w:tc>
        <w:tc>
          <w:tcPr>
            <w:tcW w:type="dxa" w:w="2861"/>
          </w:tcPr>
          <w:p>
            <w:pPr>
              <w:spacing w:after="0"/>
              <w:jc w:val="left"/>
            </w:pPr>
            <w:r>
              <w:rPr>
                <w:sz w:val="16"/>
              </w:rPr>
              <w:t>Severe Storms and Flooding</w:t>
            </w:r>
          </w:p>
        </w:tc>
        <w:tc>
          <w:tcPr>
            <w:tcW w:type="dxa" w:w="2656"/>
          </w:tcPr>
          <w:p>
            <w:pPr>
              <w:spacing w:after="0"/>
              <w:jc w:val="left"/>
            </w:pPr>
            <w:r>
              <w:rPr>
                <w:sz w:val="16"/>
              </w:rPr>
              <w:t>Inland Flooding</w:t>
            </w:r>
          </w:p>
        </w:tc>
        <w:tc>
          <w:tcPr>
            <w:tcW w:type="dxa" w:w="2227"/>
          </w:tcPr>
          <w:p>
            <w:pPr>
              <w:spacing w:after="0"/>
              <w:jc w:val="right"/>
            </w:pPr>
            <w:r>
              <w:rPr>
                <w:sz w:val="16"/>
              </w:rPr>
              <w:t>$373,237.52</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236"/>
          </w:tcPr>
          <w:p>
            <w:pPr>
              <w:spacing w:after="0"/>
              <w:jc w:val="left"/>
            </w:pPr>
            <w:r>
              <w:rPr>
                <w:sz w:val="16"/>
              </w:rPr>
              <w:t>Major disaster</w:t>
            </w:r>
          </w:p>
        </w:tc>
        <w:tc>
          <w:tcPr>
            <w:tcW w:type="dxa" w:w="2861"/>
          </w:tcPr>
          <w:p>
            <w:pPr>
              <w:spacing w:after="0"/>
              <w:jc w:val="left"/>
            </w:pPr>
            <w:r>
              <w:rPr>
                <w:sz w:val="16"/>
              </w:rPr>
              <w:t>Severe Winter Storms and Flooding</w:t>
            </w:r>
          </w:p>
        </w:tc>
        <w:tc>
          <w:tcPr>
            <w:tcW w:type="dxa" w:w="2656"/>
          </w:tcPr>
          <w:p>
            <w:pPr>
              <w:spacing w:after="0"/>
              <w:jc w:val="left"/>
            </w:pPr>
            <w:r>
              <w:rPr>
                <w:sz w:val="16"/>
              </w:rPr>
              <w:t>Ice Storm</w:t>
            </w:r>
          </w:p>
        </w:tc>
        <w:tc>
          <w:tcPr>
            <w:tcW w:type="dxa" w:w="2227"/>
          </w:tcPr>
          <w:p>
            <w:pPr>
              <w:spacing w:after="0"/>
              <w:jc w:val="right"/>
            </w:pPr>
            <w:r>
              <w:rPr>
                <w:sz w:val="16"/>
              </w:rPr>
              <w:t>$1,511,673.83</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6"/>
          </w:tcPr>
          <w:p>
            <w:pPr>
              <w:spacing w:after="0"/>
              <w:jc w:val="left"/>
            </w:pPr>
            <w:r>
              <w:rPr>
                <w:sz w:val="16"/>
              </w:rPr>
              <w:t>Emergency</w:t>
            </w:r>
          </w:p>
        </w:tc>
        <w:tc>
          <w:tcPr>
            <w:tcW w:type="dxa" w:w="2861"/>
          </w:tcPr>
          <w:p>
            <w:pPr>
              <w:spacing w:after="0"/>
              <w:jc w:val="left"/>
            </w:pPr>
            <w:r>
              <w:rPr>
                <w:sz w:val="16"/>
              </w:rPr>
              <w:t>Severe Winter Storms</w:t>
            </w:r>
          </w:p>
        </w:tc>
        <w:tc>
          <w:tcPr>
            <w:tcW w:type="dxa" w:w="2656"/>
          </w:tcPr>
          <w:p>
            <w:pPr>
              <w:spacing w:after="0"/>
              <w:jc w:val="left"/>
            </w:pPr>
            <w:r>
              <w:rPr>
                <w:sz w:val="16"/>
              </w:rPr>
              <w:t>Ice Storm</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6"/>
          </w:tcPr>
          <w:p>
            <w:pPr>
              <w:spacing w:after="0"/>
              <w:jc w:val="left"/>
            </w:pPr>
            <w:r>
              <w:rPr>
                <w:sz w:val="16"/>
              </w:rPr>
              <w:t>Emergency</w:t>
            </w:r>
          </w:p>
        </w:tc>
        <w:tc>
          <w:tcPr>
            <w:tcW w:type="dxa" w:w="2861"/>
          </w:tcPr>
          <w:p>
            <w:pPr>
              <w:spacing w:after="0"/>
              <w:jc w:val="left"/>
            </w:pPr>
            <w:r>
              <w:rPr>
                <w:sz w:val="16"/>
              </w:rPr>
              <w:t>Hurricane Katrina Evacuation</w:t>
            </w:r>
          </w:p>
        </w:tc>
        <w:tc>
          <w:tcPr>
            <w:tcW w:type="dxa" w:w="2656"/>
          </w:tcPr>
          <w:p>
            <w:pPr>
              <w:spacing w:after="0"/>
              <w:jc w:val="left"/>
            </w:pPr>
            <w:r>
              <w:rPr>
                <w:sz w:val="16"/>
              </w:rPr>
              <w:t>Hurricane: evacuation support, not a local hazard event; not counted</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$483,526.72</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$459,985.73</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6"/>
          </w:tcPr>
          <w:p>
            <w:pPr>
              <w:spacing w:after="0"/>
              <w:jc w:val="left"/>
            </w:pPr>
            <w:r>
              <w:rPr>
                <w:sz w:val="16"/>
              </w:rPr>
              <w:t>Major disaster</w:t>
            </w:r>
          </w:p>
        </w:tc>
        <w:tc>
          <w:tcPr>
            <w:tcW w:type="dxa" w:w="2861"/>
          </w:tcPr>
          <w:p>
            <w:pPr>
              <w:spacing w:after="0"/>
              <w:jc w:val="left"/>
            </w:pPr>
            <w:r>
              <w:rPr>
                <w:sz w:val="16"/>
              </w:rPr>
              <w:t>Severe Storms, Tornadoes, Hail, Flooding</w:t>
            </w:r>
          </w:p>
        </w:tc>
        <w:tc>
          <w:tcPr>
            <w:tcW w:type="dxa" w:w="2656"/>
          </w:tcPr>
          <w:p>
            <w:pPr>
              <w:spacing w:after="0"/>
              <w:jc w:val="left"/>
            </w:pPr>
            <w:r>
              <w:rPr>
                <w:sz w:val="16"/>
              </w:rPr>
              <w:t>Hail; Inland Flooding;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6"/>
          </w:tcPr>
          <w:p>
            <w:pPr>
              <w:spacing w:after="0"/>
              <w:jc w:val="left"/>
            </w:pPr>
            <w:r>
              <w:rPr>
                <w:sz w:val="16"/>
              </w:rPr>
              <w:t>Major disaster</w:t>
            </w:r>
          </w:p>
        </w:tc>
        <w:tc>
          <w:tcPr>
            <w:tcW w:type="dxa" w:w="2861"/>
          </w:tcPr>
          <w:p>
            <w:pPr>
              <w:spacing w:after="0"/>
              <w:jc w:val="left"/>
            </w:pPr>
            <w:r>
              <w:rPr>
                <w:sz w:val="16"/>
              </w:rPr>
              <w:t>Severe Storms &amp; Flooding</w:t>
            </w:r>
          </w:p>
        </w:tc>
        <w:tc>
          <w:tcPr>
            <w:tcW w:type="dxa" w:w="2656"/>
          </w:tcPr>
          <w:p>
            <w:pPr>
              <w:spacing w:after="0"/>
              <w:jc w:val="left"/>
            </w:pPr>
            <w:r>
              <w:rPr>
                <w:sz w:val="16"/>
              </w:rPr>
              <w:t>Inland Flooding</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236"/>
          </w:tcPr>
          <w:p>
            <w:pPr>
              <w:spacing w:after="0"/>
              <w:jc w:val="left"/>
            </w:pPr>
            <w:r>
              <w:rPr>
                <w:sz w:val="16"/>
              </w:rPr>
              <w:t>Major disaster</w:t>
            </w:r>
          </w:p>
        </w:tc>
        <w:tc>
          <w:tcPr>
            <w:tcW w:type="dxa" w:w="2861"/>
          </w:tcPr>
          <w:p>
            <w:pPr>
              <w:spacing w:after="0"/>
              <w:jc w:val="left"/>
            </w:pPr>
            <w:r>
              <w:rPr>
                <w:sz w:val="16"/>
              </w:rPr>
              <w:t>Severe Storms and Flooding</w:t>
            </w:r>
          </w:p>
        </w:tc>
        <w:tc>
          <w:tcPr>
            <w:tcW w:type="dxa" w:w="2656"/>
          </w:tcPr>
          <w:p>
            <w:pPr>
              <w:spacing w:after="0"/>
              <w:jc w:val="left"/>
            </w:pPr>
            <w:r>
              <w:rPr>
                <w:sz w:val="16"/>
              </w:rPr>
              <w:t>Inland Flooding</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236"/>
          </w:tcPr>
          <w:p>
            <w:pPr>
              <w:spacing w:after="0"/>
              <w:jc w:val="left"/>
            </w:pPr>
            <w:r>
              <w:rPr>
                <w:sz w:val="16"/>
              </w:rPr>
              <w:t>Major disaster</w:t>
            </w:r>
          </w:p>
        </w:tc>
        <w:tc>
          <w:tcPr>
            <w:tcW w:type="dxa" w:w="2861"/>
          </w:tcPr>
          <w:p>
            <w:pPr>
              <w:spacing w:after="0"/>
              <w:jc w:val="left"/>
            </w:pPr>
            <w:r>
              <w:rPr>
                <w:sz w:val="16"/>
              </w:rPr>
              <w:t>Tornadoes, Torrential Rain &amp; Flooding</w:t>
            </w:r>
          </w:p>
        </w:tc>
        <w:tc>
          <w:tcPr>
            <w:tcW w:type="dxa" w:w="2656"/>
          </w:tcPr>
          <w:p>
            <w:pPr>
              <w:spacing w:after="0"/>
              <w:jc w:val="left"/>
            </w:pPr>
            <w:r>
              <w:rPr>
                <w:sz w:val="16"/>
              </w:rPr>
              <w:t>Tornado (primary); also designated: Inland Flooding</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6"/>
          </w:tcPr>
          <w:p>
            <w:pPr>
              <w:spacing w:after="0"/>
              <w:jc w:val="left"/>
            </w:pPr>
            <w:r>
              <w:rPr>
                <w:sz w:val="16"/>
              </w:rPr>
              <w:t>Major disaster</w:t>
            </w:r>
          </w:p>
        </w:tc>
        <w:tc>
          <w:tcPr>
            <w:tcW w:type="dxa" w:w="2861"/>
          </w:tcPr>
          <w:p>
            <w:pPr>
              <w:spacing w:after="0"/>
              <w:jc w:val="left"/>
            </w:pPr>
            <w:r>
              <w:rPr>
                <w:sz w:val="16"/>
              </w:rPr>
              <w:t>Heavy Rains, Tornadoes &amp; Flooding</w:t>
            </w:r>
          </w:p>
        </w:tc>
        <w:tc>
          <w:tcPr>
            <w:tcW w:type="dxa" w:w="2656"/>
          </w:tcPr>
          <w:p>
            <w:pPr>
              <w:spacing w:after="0"/>
              <w:jc w:val="left"/>
            </w:pPr>
            <w:r>
              <w:rPr>
                <w:sz w:val="16"/>
              </w:rPr>
              <w:t>Inland Flooding;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$27,080.84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080.84"/>
        <w:tblDescription w:val="Hazard Plain table b1d_pa_other"/>
      </w:tblPr>
      <w:tblGrid>
        <w:gridCol w:w="1290"/>
        <w:gridCol w:w="1290"/>
        <w:gridCol w:w="6732"/>
        <w:gridCol w:w="3511"/>
        <w:gridCol w:w="1290"/>
      </w:tblGrid>
      <w:tr>
        <w:trPr>
          <w:cantSplit/>
          <w:tblHeader/>
        </w:trPr>
        <w:tc>
          <w:tcPr>
            <w:tcW w:type="dxa" w:w="1290"/>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Declared</w:t>
            </w:r>
          </w:p>
        </w:tc>
        <w:tc>
          <w:tcPr>
            <w:tcW w:type="dxa" w:w="6732"/>
            <w:shd w:val="clear" w:color="auto" w:fill="E8E8E8"/>
          </w:tcPr>
          <w:p>
            <w:pPr>
              <w:spacing w:after="0"/>
              <w:jc w:val="left"/>
            </w:pPr>
            <w:r>
              <w:rPr>
                <w:b/>
                <w:sz w:val="16"/>
              </w:rPr>
              <w:t>Title</w:t>
            </w:r>
          </w:p>
        </w:tc>
        <w:tc>
          <w:tcPr>
            <w:tcW w:type="dxa" w:w="3511"/>
            <w:shd w:val="clear" w:color="auto" w:fill="E8E8E8"/>
          </w:tcPr>
          <w:p>
            <w:pPr>
              <w:spacing w:after="0"/>
              <w:jc w:val="left"/>
            </w:pPr>
            <w:r>
              <w:rPr>
                <w:b/>
                <w:sz w:val="16"/>
              </w:rPr>
              <w:t>Applicant</w:t>
            </w:r>
          </w:p>
        </w:tc>
        <w:tc>
          <w:tcPr>
            <w:tcW w:type="dxa" w:w="1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90"/>
          </w:tcPr>
          <w:p>
            <w:pPr>
              <w:spacing w:after="0"/>
              <w:jc w:val="left"/>
            </w:pPr>
            <w:r>
              <w:rPr>
                <w:sz w:val="16"/>
              </w:rPr>
              <w:t>DR-4741-MO</w:t>
            </w:r>
          </w:p>
        </w:tc>
        <w:tc>
          <w:tcPr>
            <w:tcW w:type="dxa" w:w="1290"/>
          </w:tcPr>
          <w:p>
            <w:pPr>
              <w:spacing w:after="0"/>
              <w:jc w:val="left"/>
            </w:pPr>
            <w:r>
              <w:rPr>
                <w:sz w:val="16"/>
              </w:rPr>
              <w:t>2023-09-21</w:t>
            </w:r>
          </w:p>
        </w:tc>
        <w:tc>
          <w:tcPr>
            <w:tcW w:type="dxa" w:w="6732"/>
          </w:tcPr>
          <w:p>
            <w:pPr>
              <w:spacing w:after="0"/>
              <w:jc w:val="left"/>
            </w:pPr>
            <w:r>
              <w:rPr>
                <w:sz w:val="16"/>
              </w:rPr>
              <w:t>Severe Storms, Straight-Line Winds, Tornadoes, and Flooding</w:t>
            </w:r>
          </w:p>
        </w:tc>
        <w:tc>
          <w:tcPr>
            <w:tcW w:type="dxa" w:w="3511"/>
          </w:tcPr>
          <w:p>
            <w:pPr>
              <w:spacing w:after="0"/>
              <w:jc w:val="left"/>
            </w:pPr>
            <w:r>
              <w:rPr>
                <w:sz w:val="16"/>
              </w:rPr>
              <w:t>Little River Drainage District</w:t>
            </w:r>
          </w:p>
        </w:tc>
        <w:tc>
          <w:tcPr>
            <w:tcW w:type="dxa" w:w="1290"/>
          </w:tcPr>
          <w:p>
            <w:pPr>
              <w:spacing w:after="0"/>
              <w:jc w:val="right"/>
            </w:pPr>
            <w:r>
              <w:rPr>
                <w:sz w:val="16"/>
              </w:rPr>
              <w:t>$27,080.84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75</w:t>
            </w:r>
          </w:p>
        </w:tc>
        <w:tc>
          <w:tcPr>
            <w:tcW w:type="dxa" w:w="1067"/>
          </w:tcPr>
          <w:p>
            <w:pPr>
              <w:spacing w:after="0"/>
              <w:jc w:val="right"/>
            </w:pPr>
            <w:r>
              <w:rPr>
                <w:sz w:val="16"/>
              </w:rPr>
              <w:t>16</w:t>
            </w:r>
          </w:p>
        </w:tc>
        <w:tc>
          <w:tcPr>
            <w:tcW w:type="dxa" w:w="1728"/>
          </w:tcPr>
          <w:p>
            <w:pPr>
              <w:spacing w:after="0"/>
              <w:jc w:val="right"/>
            </w:pPr>
            <w:r>
              <w:rPr>
                <w:sz w:val="16"/>
              </w:rPr>
              <w:t>6</w:t>
            </w:r>
          </w:p>
        </w:tc>
        <w:tc>
          <w:tcPr>
            <w:tcW w:type="dxa" w:w="762"/>
          </w:tcPr>
          <w:p>
            <w:pPr>
              <w:spacing w:after="0"/>
              <w:jc w:val="right"/>
            </w:pPr>
            <w:r>
              <w:rPr>
                <w:sz w:val="16"/>
              </w:rPr>
              <w:t>16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53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34</w:t>
            </w:r>
          </w:p>
        </w:tc>
        <w:tc>
          <w:tcPr>
            <w:tcW w:type="dxa" w:w="1067"/>
          </w:tcPr>
          <w:p>
            <w:pPr>
              <w:spacing w:after="0"/>
              <w:jc w:val="right"/>
            </w:pPr>
            <w:r>
              <w:rPr>
                <w:sz w:val="16"/>
              </w:rPr>
              <w:t>8</w:t>
            </w:r>
          </w:p>
        </w:tc>
        <w:tc>
          <w:tcPr>
            <w:tcW w:type="dxa" w:w="1728"/>
          </w:tcPr>
          <w:p>
            <w:pPr>
              <w:spacing w:after="0"/>
              <w:jc w:val="right"/>
            </w:pPr>
            <w:r>
              <w:rPr>
                <w:sz w:val="16"/>
              </w:rPr>
              <w:t>0</w:t>
            </w: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146</w:t>
            </w:r>
          </w:p>
        </w:tc>
        <w:tc>
          <w:tcPr>
            <w:tcW w:type="dxa" w:w="1067"/>
          </w:tcPr>
          <w:p>
            <w:pPr>
              <w:spacing w:after="0"/>
              <w:jc w:val="right"/>
            </w:pPr>
            <w:r>
              <w:rPr>
                <w:sz w:val="16"/>
              </w:rPr>
              <w:t>7</w:t>
            </w:r>
          </w:p>
        </w:tc>
        <w:tc>
          <w:tcPr>
            <w:tcW w:type="dxa" w:w="1728"/>
          </w:tcPr>
          <w:p>
            <w:pPr>
              <w:spacing w:after="0"/>
              <w:jc w:val="right"/>
            </w:pPr>
            <w:r>
              <w:rPr>
                <w:sz w:val="16"/>
              </w:rPr>
              <w:t>0</w:t>
            </w:r>
          </w:p>
        </w:tc>
        <w:tc>
          <w:tcPr>
            <w:tcW w:type="dxa" w:w="762"/>
          </w:tcPr>
          <w:p>
            <w:pPr>
              <w:spacing w:after="0"/>
              <w:jc w:val="right"/>
            </w:pPr>
            <w:r>
              <w:rPr>
                <w:sz w:val="16"/>
              </w:rPr>
              <w:t>7</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90</w:t>
            </w:r>
          </w:p>
        </w:tc>
        <w:tc>
          <w:tcPr>
            <w:tcW w:type="dxa" w:w="1067"/>
          </w:tcPr>
          <w:p>
            <w:pPr>
              <w:spacing w:after="0"/>
              <w:jc w:val="right"/>
            </w:pPr>
            <w:r>
              <w:rPr>
                <w:sz w:val="16"/>
              </w:rPr>
              <w:t>24</w:t>
            </w:r>
          </w:p>
        </w:tc>
        <w:tc>
          <w:tcPr>
            <w:tcW w:type="dxa" w:w="1728"/>
          </w:tcPr>
          <w:p>
            <w:pPr>
              <w:spacing w:after="0"/>
              <w:jc w:val="right"/>
            </w:pPr>
            <w:r>
              <w:rPr>
                <w:sz w:val="16"/>
              </w:rPr>
              <w:t>3</w:t>
            </w:r>
          </w:p>
        </w:tc>
        <w:tc>
          <w:tcPr>
            <w:tcW w:type="dxa" w:w="762"/>
          </w:tcPr>
          <w:p>
            <w:pPr>
              <w:spacing w:after="0"/>
              <w:jc w:val="right"/>
            </w:pPr>
            <w:r>
              <w:rPr>
                <w:sz w:val="16"/>
              </w:rPr>
              <w:t>24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7</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191</w:t>
            </w:r>
          </w:p>
        </w:tc>
        <w:tc>
          <w:tcPr>
            <w:tcW w:type="dxa" w:w="1067"/>
          </w:tcPr>
          <w:p>
            <w:pPr>
              <w:spacing w:after="0"/>
              <w:jc w:val="right"/>
            </w:pPr>
            <w:r>
              <w:rPr>
                <w:sz w:val="16"/>
              </w:rPr>
              <w:t>12</w:t>
            </w:r>
          </w:p>
        </w:tc>
        <w:tc>
          <w:tcPr>
            <w:tcW w:type="dxa" w:w="1728"/>
          </w:tcPr>
          <w:p>
            <w:pPr>
              <w:spacing w:after="0"/>
              <w:jc w:val="right"/>
            </w:pPr>
            <w:r>
              <w:rPr>
                <w:sz w:val="16"/>
              </w:rPr>
              <w:t>7</w:t>
            </w:r>
          </w:p>
        </w:tc>
        <w:tc>
          <w:tcPr>
            <w:tcW w:type="dxa" w:w="762"/>
          </w:tcPr>
          <w:p>
            <w:pPr>
              <w:spacing w:after="0"/>
              <w:jc w:val="right"/>
            </w:pPr>
            <w:r>
              <w:rPr>
                <w:sz w:val="16"/>
              </w:rPr>
              <w:t>12</w:t>
            </w:r>
          </w:p>
        </w:tc>
        <w:tc>
          <w:tcPr>
            <w:tcW w:type="dxa" w:w="1490"/>
          </w:tcPr>
          <w:p>
            <w:pPr>
              <w:spacing w:after="0"/>
              <w:jc w:val="right"/>
            </w:pPr>
            <w:r>
              <w:rPr>
                <w:sz w:val="16"/>
              </w:rPr>
              <w:t>20</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338</w:t>
            </w:r>
          </w:p>
        </w:tc>
        <w:tc>
          <w:tcPr>
            <w:tcW w:type="dxa" w:w="1067"/>
          </w:tcPr>
          <w:p>
            <w:pPr>
              <w:spacing w:after="0"/>
              <w:jc w:val="right"/>
            </w:pPr>
            <w:r>
              <w:rPr>
                <w:sz w:val="16"/>
              </w:rPr>
              <w:t>59</w:t>
            </w:r>
          </w:p>
        </w:tc>
        <w:tc>
          <w:tcPr>
            <w:tcW w:type="dxa" w:w="1728"/>
          </w:tcPr>
          <w:p>
            <w:pPr>
              <w:spacing w:after="0"/>
              <w:jc w:val="right"/>
            </w:pPr>
            <w:r>
              <w:rPr>
                <w:sz w:val="16"/>
              </w:rPr>
              <w:t>8</w:t>
            </w:r>
          </w:p>
        </w:tc>
        <w:tc>
          <w:tcPr>
            <w:tcW w:type="dxa" w:w="762"/>
          </w:tcPr>
          <w:p>
            <w:pPr>
              <w:spacing w:after="0"/>
              <w:jc w:val="right"/>
            </w:pPr>
            <w:r>
              <w:rPr>
                <w:sz w:val="16"/>
              </w:rPr>
              <w:t>59</w:t>
            </w:r>
          </w:p>
        </w:tc>
        <w:tc>
          <w:tcPr>
            <w:tcW w:type="dxa" w:w="1490"/>
          </w:tcPr>
          <w:p>
            <w:pPr>
              <w:spacing w:after="0"/>
              <w:jc w:val="right"/>
            </w:pPr>
            <w:r>
              <w:rPr>
                <w:sz w:val="16"/>
              </w:rPr>
              <w:t>6</w:t>
            </w:r>
          </w:p>
        </w:tc>
        <w:tc>
          <w:tcPr>
            <w:tcW w:type="dxa" w:w="1216"/>
          </w:tcPr>
          <w:p>
            <w:pPr>
              <w:spacing w:after="0"/>
              <w:jc w:val="right"/>
            </w:pPr>
            <w:r>
              <w:rPr>
                <w:sz w:val="16"/>
              </w:rPr>
              <w:t>2</w:t>
            </w:r>
          </w:p>
        </w:tc>
        <w:tc>
          <w:tcPr>
            <w:tcW w:type="dxa" w:w="1527"/>
          </w:tcPr>
          <w:p>
            <w:pPr>
              <w:spacing w:after="0"/>
              <w:jc w:val="left"/>
            </w:pPr>
            <w:r>
              <w:rPr>
                <w:sz w:val="16"/>
              </w:rPr>
              <w:t>1955 to 2026-06-30</w:t>
            </w:r>
          </w:p>
        </w:tc>
        <w:tc>
          <w:tcPr>
            <w:tcW w:type="dxa" w:w="3483"/>
          </w:tcPr>
          <w:p>
            <w:pPr>
              <w:spacing w:after="0"/>
              <w:jc w:val="left"/>
            </w:pPr>
            <w:r>
              <w:rPr>
                <w:sz w:val="16"/>
              </w:rPr>
              <w:t>Includes 7 High Wind and 108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49</w:t>
            </w:r>
          </w:p>
        </w:tc>
        <w:tc>
          <w:tcPr>
            <w:tcW w:type="dxa" w:w="1067"/>
          </w:tcPr>
          <w:p>
            <w:pPr>
              <w:spacing w:after="0"/>
              <w:jc w:val="right"/>
            </w:pPr>
            <w:r>
              <w:rPr>
                <w:sz w:val="16"/>
              </w:rPr>
              <w:t>5</w:t>
            </w:r>
          </w:p>
        </w:tc>
        <w:tc>
          <w:tcPr>
            <w:tcW w:type="dxa" w:w="1728"/>
          </w:tcPr>
          <w:p>
            <w:pPr>
              <w:spacing w:after="0"/>
              <w:jc w:val="right"/>
            </w:pPr>
            <w:r>
              <w:rPr>
                <w:sz w:val="16"/>
              </w:rPr>
              <w:t>0</w:t>
            </w:r>
          </w:p>
        </w:tc>
        <w:tc>
          <w:tcPr>
            <w:tcW w:type="dxa" w:w="762"/>
          </w:tcPr>
          <w:p>
            <w:pPr>
              <w:spacing w:after="0"/>
              <w:jc w:val="right"/>
            </w:pPr>
            <w:r>
              <w:rPr>
                <w:sz w:val="16"/>
              </w:rPr>
              <w:t>5</w:t>
            </w:r>
          </w:p>
        </w:tc>
        <w:tc>
          <w:tcPr>
            <w:tcW w:type="dxa" w:w="1490"/>
          </w:tcPr>
          <w:p>
            <w:pPr>
              <w:spacing w:after="0"/>
              <w:jc w:val="right"/>
            </w:pPr>
            <w:r>
              <w:rPr>
                <w:sz w:val="16"/>
              </w:rPr>
              <w:t>15</w:t>
            </w:r>
          </w:p>
        </w:tc>
        <w:tc>
          <w:tcPr>
            <w:tcW w:type="dxa" w:w="1216"/>
          </w:tcPr>
          <w:p>
            <w:pPr>
              <w:spacing w:after="0"/>
              <w:jc w:val="right"/>
            </w:pPr>
            <w:r>
              <w:rPr>
                <w:sz w:val="16"/>
              </w:rPr>
              <w:t>2</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111</w:t>
            </w:r>
          </w:p>
        </w:tc>
        <w:tc>
          <w:tcPr>
            <w:tcW w:type="dxa" w:w="1067"/>
          </w:tcPr>
          <w:p>
            <w:pPr>
              <w:spacing w:after="0"/>
              <w:jc w:val="right"/>
            </w:pPr>
            <w:r>
              <w:rPr>
                <w:sz w:val="16"/>
              </w:rPr>
              <w:t>16</w:t>
            </w:r>
          </w:p>
        </w:tc>
        <w:tc>
          <w:tcPr>
            <w:tcW w:type="dxa" w:w="1728"/>
          </w:tcPr>
          <w:p>
            <w:pPr>
              <w:spacing w:after="0"/>
              <w:jc w:val="right"/>
            </w:pPr>
            <w:r>
              <w:rPr>
                <w:sz w:val="16"/>
              </w:rPr>
              <w:t>5</w:t>
            </w:r>
          </w:p>
        </w:tc>
        <w:tc>
          <w:tcPr>
            <w:tcW w:type="dxa" w:w="762"/>
          </w:tcPr>
          <w:p>
            <w:pPr>
              <w:spacing w:after="0"/>
              <w:jc w:val="right"/>
            </w:pPr>
            <w:r>
              <w:rPr>
                <w:sz w:val="16"/>
              </w:rPr>
              <w:t>16</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5"/>
        <w:gridCol w:w="2922"/>
        <w:gridCol w:w="930"/>
        <w:gridCol w:w="2607"/>
        <w:gridCol w:w="1039"/>
        <w:gridCol w:w="25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5"/>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1845"/>
          </w:tcPr>
          <w:p>
            <w:pPr>
              <w:spacing w:after="0"/>
              <w:jc w:val="left"/>
            </w:pPr>
          </w:p>
        </w:tc>
        <w:tc>
          <w:tcPr>
            <w:tcW w:type="dxa" w:w="2922"/>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607"/>
          </w:tcPr>
          <w:p>
            <w:pPr>
              <w:spacing w:after="0"/>
              <w:jc w:val="left"/>
            </w:pPr>
            <w:r>
              <w:rPr>
                <w:sz w:val="16"/>
              </w:rPr>
              <w:t>NWS zone MOZ087 (CAPE GIRARDEAU),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Excessive Heat, Heat</w:t>
            </w:r>
          </w:p>
        </w:tc>
      </w:tr>
      <w:tr>
        <w:trPr>
          <w:cantSplit/>
        </w:trPr>
        <w:tc>
          <w:tcPr>
            <w:tcW w:type="dxa" w:w="1037"/>
          </w:tcPr>
          <w:p>
            <w:pPr>
              <w:spacing w:after="0"/>
              <w:jc w:val="left"/>
            </w:pPr>
            <w:r>
              <w:rPr>
                <w:sz w:val="16"/>
              </w:rPr>
              <w:t>2025-03-14</w:t>
            </w:r>
          </w:p>
        </w:tc>
        <w:tc>
          <w:tcPr>
            <w:tcW w:type="dxa" w:w="1215"/>
          </w:tcPr>
          <w:p>
            <w:pPr>
              <w:spacing w:after="0"/>
              <w:jc w:val="left"/>
            </w:pPr>
            <w:r>
              <w:rPr>
                <w:sz w:val="16"/>
              </w:rPr>
              <w:t>Thunderstorm Wind</w:t>
            </w:r>
          </w:p>
        </w:tc>
        <w:tc>
          <w:tcPr>
            <w:tcW w:type="dxa" w:w="1845"/>
          </w:tcPr>
          <w:p>
            <w:pPr>
              <w:spacing w:after="0"/>
              <w:jc w:val="left"/>
            </w:pPr>
            <w:r>
              <w:rPr>
                <w:sz w:val="16"/>
              </w:rPr>
              <w:t>87 kt (100 mph) estimated gust</w:t>
            </w:r>
          </w:p>
        </w:tc>
        <w:tc>
          <w:tcPr>
            <w:tcW w:type="dxa" w:w="2922"/>
          </w:tcPr>
          <w:p>
            <w:pPr>
              <w:spacing w:after="0"/>
              <w:jc w:val="left"/>
            </w:pPr>
            <w:r>
              <w:rPr>
                <w:sz w:val="16"/>
              </w:rPr>
              <w:t>$10,000 property; $0 crops (2025 dollars)</w:t>
            </w:r>
          </w:p>
        </w:tc>
        <w:tc>
          <w:tcPr>
            <w:tcW w:type="dxa" w:w="930"/>
          </w:tcPr>
          <w:p>
            <w:pPr>
              <w:spacing w:after="0"/>
              <w:jc w:val="right"/>
            </w:pPr>
            <w:r>
              <w:rPr>
                <w:sz w:val="16"/>
              </w:rPr>
              <w:t>0, 0</w:t>
            </w:r>
          </w:p>
        </w:tc>
        <w:tc>
          <w:tcPr>
            <w:tcW w:type="dxa" w:w="2607"/>
          </w:tcPr>
          <w:p>
            <w:pPr>
              <w:spacing w:after="0"/>
              <w:jc w:val="left"/>
            </w:pPr>
            <w:r>
              <w:rPr>
                <w:sz w:val="16"/>
              </w:rPr>
              <w:t>JACKSON</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1845"/>
          </w:tcPr>
          <w:p>
            <w:pPr>
              <w:spacing w:after="0"/>
              <w:jc w:val="left"/>
            </w:pPr>
          </w:p>
        </w:tc>
        <w:tc>
          <w:tcPr>
            <w:tcW w:type="dxa" w:w="2922"/>
          </w:tcPr>
          <w:p>
            <w:pPr>
              <w:spacing w:after="0"/>
              <w:jc w:val="left"/>
            </w:pPr>
            <w:r>
              <w:rPr>
                <w:sz w:val="16"/>
              </w:rPr>
              <w:t>$325,000 property; $0 crops (zone total, 2025 dollars)</w:t>
            </w:r>
          </w:p>
        </w:tc>
        <w:tc>
          <w:tcPr>
            <w:tcW w:type="dxa" w:w="930"/>
          </w:tcPr>
          <w:p>
            <w:pPr>
              <w:spacing w:after="0"/>
              <w:jc w:val="right"/>
            </w:pPr>
            <w:r>
              <w:rPr>
                <w:sz w:val="16"/>
              </w:rPr>
              <w:t>0, 0</w:t>
            </w:r>
          </w:p>
        </w:tc>
        <w:tc>
          <w:tcPr>
            <w:tcW w:type="dxa" w:w="2607"/>
          </w:tcPr>
          <w:p>
            <w:pPr>
              <w:spacing w:after="0"/>
              <w:jc w:val="left"/>
            </w:pPr>
            <w:r>
              <w:rPr>
                <w:sz w:val="16"/>
              </w:rPr>
              <w:t>NWS zone MOZ087 (CAPE GIRARDEAU),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Ice Storm</w:t>
            </w:r>
          </w:p>
        </w:tc>
      </w:tr>
      <w:tr>
        <w:trPr>
          <w:cantSplit/>
        </w:trPr>
        <w:tc>
          <w:tcPr>
            <w:tcW w:type="dxa" w:w="1037"/>
          </w:tcPr>
          <w:p>
            <w:pPr>
              <w:spacing w:after="0"/>
              <w:jc w:val="left"/>
            </w:pPr>
            <w:r>
              <w:rPr>
                <w:sz w:val="16"/>
              </w:rPr>
              <w:t>2019-07-01</w:t>
            </w:r>
          </w:p>
        </w:tc>
        <w:tc>
          <w:tcPr>
            <w:tcW w:type="dxa" w:w="1215"/>
          </w:tcPr>
          <w:p>
            <w:pPr>
              <w:spacing w:after="0"/>
              <w:jc w:val="left"/>
            </w:pPr>
            <w:r>
              <w:rPr>
                <w:sz w:val="16"/>
              </w:rPr>
              <w:t>Flood</w:t>
            </w:r>
          </w:p>
        </w:tc>
        <w:tc>
          <w:tcPr>
            <w:tcW w:type="dxa" w:w="1845"/>
          </w:tcPr>
          <w:p>
            <w:pPr>
              <w:spacing w:after="0"/>
              <w:jc w:val="left"/>
            </w:pPr>
          </w:p>
        </w:tc>
        <w:tc>
          <w:tcPr>
            <w:tcW w:type="dxa" w:w="2922"/>
          </w:tcPr>
          <w:p>
            <w:pPr>
              <w:spacing w:after="0"/>
              <w:jc w:val="left"/>
            </w:pPr>
            <w:r>
              <w:rPr>
                <w:sz w:val="16"/>
              </w:rPr>
              <w:t>$40,000 property; $9,000,000 crops (2019 dollars)</w:t>
            </w:r>
          </w:p>
        </w:tc>
        <w:tc>
          <w:tcPr>
            <w:tcW w:type="dxa" w:w="930"/>
          </w:tcPr>
          <w:p>
            <w:pPr>
              <w:spacing w:after="0"/>
              <w:jc w:val="right"/>
            </w:pPr>
            <w:r>
              <w:rPr>
                <w:sz w:val="16"/>
              </w:rPr>
              <w:t>0, 0</w:t>
            </w:r>
          </w:p>
        </w:tc>
        <w:tc>
          <w:tcPr>
            <w:tcW w:type="dxa" w:w="2607"/>
          </w:tcPr>
          <w:p>
            <w:pPr>
              <w:spacing w:after="0"/>
              <w:jc w:val="left"/>
            </w:pPr>
            <w:r>
              <w:rPr>
                <w:sz w:val="16"/>
              </w:rPr>
              <w:t>GULF JCT to EGYPT MILLS</w:t>
            </w:r>
          </w:p>
        </w:tc>
        <w:tc>
          <w:tcPr>
            <w:tcW w:type="dxa" w:w="1039"/>
          </w:tcPr>
          <w:p>
            <w:pPr>
              <w:spacing w:after="0"/>
              <w:jc w:val="left"/>
            </w:pP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2012-03-23</w:t>
            </w:r>
          </w:p>
        </w:tc>
        <w:tc>
          <w:tcPr>
            <w:tcW w:type="dxa" w:w="1215"/>
          </w:tcPr>
          <w:p>
            <w:pPr>
              <w:spacing w:after="0"/>
              <w:jc w:val="left"/>
            </w:pPr>
            <w:r>
              <w:rPr>
                <w:sz w:val="16"/>
              </w:rPr>
              <w:t>Hail</w:t>
            </w:r>
          </w:p>
        </w:tc>
        <w:tc>
          <w:tcPr>
            <w:tcW w:type="dxa" w:w="1845"/>
          </w:tcPr>
          <w:p>
            <w:pPr>
              <w:spacing w:after="0"/>
              <w:jc w:val="left"/>
            </w:pPr>
            <w:r>
              <w:rPr>
                <w:sz w:val="16"/>
              </w:rPr>
              <w:t>2.5 in</w:t>
            </w:r>
          </w:p>
        </w:tc>
        <w:tc>
          <w:tcPr>
            <w:tcW w:type="dxa" w:w="2922"/>
          </w:tcPr>
          <w:p>
            <w:pPr>
              <w:spacing w:after="0"/>
              <w:jc w:val="left"/>
            </w:pPr>
            <w:r>
              <w:rPr>
                <w:sz w:val="16"/>
              </w:rPr>
              <w:t>$10,000 property; $0 crops (2012 dollars)</w:t>
            </w:r>
          </w:p>
        </w:tc>
        <w:tc>
          <w:tcPr>
            <w:tcW w:type="dxa" w:w="930"/>
          </w:tcPr>
          <w:p>
            <w:pPr>
              <w:spacing w:after="0"/>
              <w:jc w:val="right"/>
            </w:pPr>
            <w:r>
              <w:rPr>
                <w:sz w:val="16"/>
              </w:rPr>
              <w:t>0, 0</w:t>
            </w:r>
          </w:p>
        </w:tc>
        <w:tc>
          <w:tcPr>
            <w:tcW w:type="dxa" w:w="2607"/>
          </w:tcPr>
          <w:p>
            <w:pPr>
              <w:spacing w:after="0"/>
              <w:jc w:val="left"/>
            </w:pPr>
            <w:r>
              <w:rPr>
                <w:sz w:val="16"/>
              </w:rPr>
              <w:t>JACKSON</w:t>
            </w:r>
          </w:p>
        </w:tc>
        <w:tc>
          <w:tcPr>
            <w:tcW w:type="dxa" w:w="1039"/>
          </w:tcPr>
          <w:p>
            <w:pPr>
              <w:spacing w:after="0"/>
              <w:jc w:val="left"/>
            </w:pP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845"/>
          </w:tcPr>
          <w:p>
            <w:pPr>
              <w:spacing w:after="0"/>
              <w:jc w:val="left"/>
            </w:pPr>
            <w:r>
              <w:rPr>
                <w:sz w:val="16"/>
              </w:rPr>
              <w:t>54 kt (62 mph) measured gust</w:t>
            </w:r>
          </w:p>
        </w:tc>
        <w:tc>
          <w:tcPr>
            <w:tcW w:type="dxa" w:w="2922"/>
          </w:tcPr>
          <w:p>
            <w:pPr>
              <w:spacing w:after="0"/>
              <w:jc w:val="left"/>
            </w:pPr>
            <w:r>
              <w:rPr>
                <w:sz w:val="16"/>
              </w:rPr>
              <w:t>$0 property; $0 crops (zone total, 2008 dollars)</w:t>
            </w:r>
          </w:p>
        </w:tc>
        <w:tc>
          <w:tcPr>
            <w:tcW w:type="dxa" w:w="930"/>
          </w:tcPr>
          <w:p>
            <w:pPr>
              <w:spacing w:after="0"/>
              <w:jc w:val="right"/>
            </w:pPr>
            <w:r>
              <w:rPr>
                <w:sz w:val="16"/>
              </w:rPr>
              <w:t>0, 0</w:t>
            </w:r>
          </w:p>
        </w:tc>
        <w:tc>
          <w:tcPr>
            <w:tcW w:type="dxa" w:w="2607"/>
          </w:tcPr>
          <w:p>
            <w:pPr>
              <w:spacing w:after="0"/>
              <w:jc w:val="left"/>
            </w:pPr>
            <w:r>
              <w:rPr>
                <w:sz w:val="16"/>
              </w:rPr>
              <w:t>NWS zone MOZ087 (CAPE GIRARDEAU), zone-level</w:t>
            </w:r>
          </w:p>
        </w:tc>
        <w:tc>
          <w:tcPr>
            <w:tcW w:type="dxa" w:w="1039"/>
          </w:tcPr>
          <w:p>
            <w:pPr>
              <w:spacing w:after="0"/>
              <w:jc w:val="left"/>
            </w:pP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2007-08-15</w:t>
            </w:r>
          </w:p>
        </w:tc>
        <w:tc>
          <w:tcPr>
            <w:tcW w:type="dxa" w:w="1215"/>
          </w:tcPr>
          <w:p>
            <w:pPr>
              <w:spacing w:after="0"/>
              <w:jc w:val="left"/>
            </w:pPr>
            <w:r>
              <w:rPr>
                <w:sz w:val="16"/>
              </w:rPr>
              <w:t>Heat</w:t>
            </w:r>
          </w:p>
        </w:tc>
        <w:tc>
          <w:tcPr>
            <w:tcW w:type="dxa" w:w="1845"/>
          </w:tcPr>
          <w:p>
            <w:pPr>
              <w:spacing w:after="0"/>
              <w:jc w:val="left"/>
            </w:pPr>
          </w:p>
        </w:tc>
        <w:tc>
          <w:tcPr>
            <w:tcW w:type="dxa" w:w="2922"/>
          </w:tcPr>
          <w:p>
            <w:pPr>
              <w:spacing w:after="0"/>
              <w:jc w:val="left"/>
            </w:pPr>
            <w:r>
              <w:rPr>
                <w:sz w:val="16"/>
              </w:rPr>
              <w:t>$0 property; $0 crops (zone total, 2007 dollars)</w:t>
            </w:r>
          </w:p>
        </w:tc>
        <w:tc>
          <w:tcPr>
            <w:tcW w:type="dxa" w:w="930"/>
          </w:tcPr>
          <w:p>
            <w:pPr>
              <w:spacing w:after="0"/>
              <w:jc w:val="right"/>
            </w:pPr>
            <w:r>
              <w:rPr>
                <w:sz w:val="16"/>
              </w:rPr>
              <w:t>1, 2</w:t>
            </w:r>
          </w:p>
        </w:tc>
        <w:tc>
          <w:tcPr>
            <w:tcW w:type="dxa" w:w="2607"/>
          </w:tcPr>
          <w:p>
            <w:pPr>
              <w:spacing w:after="0"/>
              <w:jc w:val="left"/>
            </w:pPr>
            <w:r>
              <w:rPr>
                <w:sz w:val="16"/>
              </w:rPr>
              <w:t>NWS zone MOZ087 (CAPE GIRARDEAU), zone-level</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845"/>
          </w:tcPr>
          <w:p>
            <w:pPr>
              <w:spacing w:after="0"/>
              <w:jc w:val="left"/>
            </w:pPr>
          </w:p>
        </w:tc>
        <w:tc>
          <w:tcPr>
            <w:tcW w:type="dxa" w:w="2922"/>
          </w:tcPr>
          <w:p>
            <w:pPr>
              <w:spacing w:after="0"/>
              <w:jc w:val="left"/>
            </w:pPr>
            <w:r>
              <w:rPr>
                <w:sz w:val="16"/>
              </w:rPr>
              <w:t>$0 property; $3,000,000 crops (zone total, 2007 dollars)</w:t>
            </w:r>
          </w:p>
        </w:tc>
        <w:tc>
          <w:tcPr>
            <w:tcW w:type="dxa" w:w="930"/>
          </w:tcPr>
          <w:p>
            <w:pPr>
              <w:spacing w:after="0"/>
              <w:jc w:val="right"/>
            </w:pPr>
            <w:r>
              <w:rPr>
                <w:sz w:val="16"/>
              </w:rPr>
              <w:t>0, 0</w:t>
            </w:r>
          </w:p>
        </w:tc>
        <w:tc>
          <w:tcPr>
            <w:tcW w:type="dxa" w:w="2607"/>
          </w:tcPr>
          <w:p>
            <w:pPr>
              <w:spacing w:after="0"/>
              <w:jc w:val="left"/>
            </w:pPr>
            <w:r>
              <w:rPr>
                <w:sz w:val="16"/>
              </w:rPr>
              <w:t>NWS zone MOZ087 (CAPE GIRARDEAU), zone-level</w:t>
            </w:r>
          </w:p>
        </w:tc>
        <w:tc>
          <w:tcPr>
            <w:tcW w:type="dxa" w:w="1039"/>
          </w:tcPr>
          <w:p>
            <w:pPr>
              <w:spacing w:after="0"/>
              <w:jc w:val="left"/>
            </w:pPr>
          </w:p>
        </w:tc>
        <w:tc>
          <w:tcPr>
            <w:tcW w:type="dxa" w:w="2517"/>
          </w:tcPr>
          <w:p>
            <w:pPr>
              <w:spacing w:after="0"/>
              <w:jc w:val="left"/>
            </w:pPr>
            <w:r>
              <w:rPr>
                <w:sz w:val="16"/>
              </w:rPr>
              <w:t>B1-c worst recorded: Frost/Freeze</w:t>
            </w:r>
          </w:p>
        </w:tc>
      </w:tr>
      <w:tr>
        <w:trPr>
          <w:cantSplit/>
        </w:trPr>
        <w:tc>
          <w:tcPr>
            <w:tcW w:type="dxa" w:w="1037"/>
          </w:tcPr>
          <w:p>
            <w:pPr>
              <w:spacing w:after="0"/>
              <w:jc w:val="left"/>
            </w:pPr>
            <w:r>
              <w:rPr>
                <w:sz w:val="16"/>
              </w:rPr>
              <w:t>2005-07-21</w:t>
            </w:r>
          </w:p>
        </w:tc>
        <w:tc>
          <w:tcPr>
            <w:tcW w:type="dxa" w:w="1215"/>
          </w:tcPr>
          <w:p>
            <w:pPr>
              <w:spacing w:after="0"/>
              <w:jc w:val="left"/>
            </w:pPr>
            <w:r>
              <w:rPr>
                <w:sz w:val="16"/>
              </w:rPr>
              <w:t>Heat</w:t>
            </w:r>
          </w:p>
        </w:tc>
        <w:tc>
          <w:tcPr>
            <w:tcW w:type="dxa" w:w="1845"/>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2, 10</w:t>
            </w:r>
          </w:p>
        </w:tc>
        <w:tc>
          <w:tcPr>
            <w:tcW w:type="dxa" w:w="2607"/>
          </w:tcPr>
          <w:p>
            <w:pPr>
              <w:spacing w:after="0"/>
              <w:jc w:val="left"/>
            </w:pPr>
            <w:r>
              <w:rPr>
                <w:sz w:val="16"/>
              </w:rPr>
              <w:t>NWS zone MOZ087 (CAPE GIRARDEAU), zone-level</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2003-05-06</w:t>
            </w:r>
          </w:p>
        </w:tc>
        <w:tc>
          <w:tcPr>
            <w:tcW w:type="dxa" w:w="1215"/>
          </w:tcPr>
          <w:p>
            <w:pPr>
              <w:spacing w:after="0"/>
              <w:jc w:val="left"/>
            </w:pPr>
            <w:r>
              <w:rPr>
                <w:sz w:val="16"/>
              </w:rPr>
              <w:t>Tornado</w:t>
            </w:r>
          </w:p>
        </w:tc>
        <w:tc>
          <w:tcPr>
            <w:tcW w:type="dxa" w:w="1845"/>
          </w:tcPr>
          <w:p>
            <w:pPr>
              <w:spacing w:after="0"/>
              <w:jc w:val="left"/>
            </w:pPr>
            <w:r>
              <w:rPr>
                <w:sz w:val="16"/>
              </w:rPr>
              <w:t>F3, 2 mi within this county, 50 yd wide</w:t>
            </w:r>
          </w:p>
        </w:tc>
        <w:tc>
          <w:tcPr>
            <w:tcW w:type="dxa" w:w="2922"/>
          </w:tcPr>
          <w:p>
            <w:pPr>
              <w:spacing w:after="0"/>
              <w:jc w:val="left"/>
            </w:pPr>
            <w:r>
              <w:rPr>
                <w:sz w:val="16"/>
              </w:rPr>
              <w:t>$12,000,000 property; crops not reported (2003 dollars)</w:t>
            </w:r>
          </w:p>
        </w:tc>
        <w:tc>
          <w:tcPr>
            <w:tcW w:type="dxa" w:w="930"/>
          </w:tcPr>
          <w:p>
            <w:pPr>
              <w:spacing w:after="0"/>
              <w:jc w:val="right"/>
            </w:pPr>
            <w:r>
              <w:rPr>
                <w:sz w:val="16"/>
              </w:rPr>
              <w:t>0, 2</w:t>
            </w:r>
          </w:p>
        </w:tc>
        <w:tc>
          <w:tcPr>
            <w:tcW w:type="dxa" w:w="2607"/>
          </w:tcPr>
          <w:p>
            <w:pPr>
              <w:spacing w:after="0"/>
              <w:jc w:val="left"/>
            </w:pPr>
            <w:r>
              <w:rPr>
                <w:sz w:val="16"/>
              </w:rPr>
              <w:t>JACKSON</w:t>
            </w:r>
          </w:p>
        </w:tc>
        <w:tc>
          <w:tcPr>
            <w:tcW w:type="dxa" w:w="1039"/>
          </w:tcPr>
          <w:p>
            <w:pPr>
              <w:spacing w:after="0"/>
              <w:jc w:val="left"/>
            </w:pPr>
          </w:p>
        </w:tc>
        <w:tc>
          <w:tcPr>
            <w:tcW w:type="dxa" w:w="2517"/>
          </w:tcPr>
          <w:p>
            <w:pPr>
              <w:spacing w:after="0"/>
              <w:jc w:val="left"/>
            </w:pPr>
            <w:r>
              <w:rPr>
                <w:sz w:val="16"/>
              </w:rPr>
              <w:t>B1-c worst recorded: Tornado</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45"/>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607"/>
          </w:tcPr>
          <w:p>
            <w:pPr>
              <w:spacing w:after="0"/>
              <w:jc w:val="left"/>
            </w:pPr>
            <w:r>
              <w:rPr>
                <w:sz w:val="16"/>
              </w:rPr>
              <w:t>NWS zone MOZ087 (CAPE GIRARDEAU), zone-level</w:t>
            </w:r>
          </w:p>
        </w:tc>
        <w:tc>
          <w:tcPr>
            <w:tcW w:type="dxa" w:w="1039"/>
          </w:tcPr>
          <w:p>
            <w:pPr>
              <w:spacing w:after="0"/>
              <w:jc w:val="left"/>
            </w:pP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1963-04-29</w:t>
            </w:r>
          </w:p>
        </w:tc>
        <w:tc>
          <w:tcPr>
            <w:tcW w:type="dxa" w:w="1215"/>
          </w:tcPr>
          <w:p>
            <w:pPr>
              <w:spacing w:after="0"/>
              <w:jc w:val="left"/>
            </w:pPr>
            <w:r>
              <w:rPr>
                <w:sz w:val="16"/>
              </w:rPr>
              <w:t>Tornado</w:t>
            </w:r>
          </w:p>
        </w:tc>
        <w:tc>
          <w:tcPr>
            <w:tcW w:type="dxa" w:w="1845"/>
          </w:tcPr>
          <w:p>
            <w:pPr>
              <w:spacing w:after="0"/>
              <w:jc w:val="left"/>
            </w:pPr>
            <w:r>
              <w:rPr>
                <w:sz w:val="16"/>
              </w:rPr>
              <w:t>F2, 1.3 mi path length (whole path, pre-1996), 50 yd wide</w:t>
            </w:r>
          </w:p>
        </w:tc>
        <w:tc>
          <w:tcPr>
            <w:tcW w:type="dxa" w:w="2922"/>
          </w:tcPr>
          <w:p>
            <w:pPr>
              <w:spacing w:after="0"/>
              <w:jc w:val="left"/>
            </w:pPr>
            <w:r>
              <w:rPr>
                <w:sz w:val="16"/>
              </w:rPr>
              <w:t>$25,000 property; crops not recorded (1963 dollars)</w:t>
            </w:r>
          </w:p>
        </w:tc>
        <w:tc>
          <w:tcPr>
            <w:tcW w:type="dxa" w:w="930"/>
          </w:tcPr>
          <w:p>
            <w:pPr>
              <w:spacing w:after="0"/>
              <w:jc w:val="right"/>
            </w:pPr>
            <w:r>
              <w:rPr>
                <w:sz w:val="16"/>
              </w:rPr>
              <w:t>1, 3</w:t>
            </w:r>
          </w:p>
        </w:tc>
        <w:tc>
          <w:tcPr>
            <w:tcW w:type="dxa" w:w="2607"/>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1.16</w:t>
            </w:r>
          </w:p>
        </w:tc>
        <w:tc>
          <w:tcPr>
            <w:tcW w:type="dxa" w:w="1330"/>
          </w:tcPr>
          <w:p>
            <w:pPr>
              <w:spacing w:after="0"/>
              <w:jc w:val="left"/>
            </w:pPr>
            <w:r>
              <w:rPr>
                <w:sz w:val="16"/>
              </w:rPr>
              <w:t>event-days per year</w:t>
            </w:r>
          </w:p>
        </w:tc>
        <w:tc>
          <w:tcPr>
            <w:tcW w:type="dxa" w:w="1703"/>
          </w:tcPr>
          <w:p>
            <w:pPr>
              <w:spacing w:after="0"/>
              <w:jc w:val="left"/>
            </w:pPr>
            <w:r>
              <w:rPr>
                <w:sz w:val="16"/>
              </w:rPr>
              <w:t>about 1.16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14 of 30 years, 1996 to 2025 (46.7%)</w:t>
            </w:r>
          </w:p>
        </w:tc>
        <w:tc>
          <w:tcPr>
            <w:tcW w:type="dxa" w:w="1567"/>
          </w:tcPr>
          <w:p>
            <w:pPr>
              <w:spacing w:after="0"/>
              <w:jc w:val="right"/>
            </w:pPr>
            <w:r>
              <w:rPr>
                <w:sz w:val="16"/>
              </w:rPr>
              <w:t>22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3.88</w:t>
            </w:r>
          </w:p>
        </w:tc>
        <w:tc>
          <w:tcPr>
            <w:tcW w:type="dxa" w:w="1330"/>
          </w:tcPr>
          <w:p>
            <w:pPr>
              <w:spacing w:after="0"/>
              <w:jc w:val="left"/>
            </w:pPr>
            <w:r>
              <w:rPr>
                <w:sz w:val="16"/>
              </w:rPr>
              <w:t>event-days per year</w:t>
            </w:r>
          </w:p>
        </w:tc>
        <w:tc>
          <w:tcPr>
            <w:tcW w:type="dxa" w:w="1703"/>
          </w:tcPr>
          <w:p>
            <w:pPr>
              <w:spacing w:after="0"/>
              <w:jc w:val="left"/>
            </w:pPr>
            <w:r>
              <w:rPr>
                <w:sz w:val="16"/>
              </w:rPr>
              <w:t>about 3.88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14 of 30 years, 1996 to 2025 (46.7%)</w:t>
            </w:r>
          </w:p>
        </w:tc>
        <w:tc>
          <w:tcPr>
            <w:tcW w:type="dxa" w:w="1567"/>
          </w:tcPr>
          <w:p>
            <w:pPr>
              <w:spacing w:after="0"/>
              <w:jc w:val="right"/>
            </w:pPr>
            <w:r>
              <w:rPr>
                <w:sz w:val="16"/>
              </w:rPr>
              <w:t>175</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0.00979</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0.979%</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3.46</w:t>
            </w:r>
          </w:p>
        </w:tc>
        <w:tc>
          <w:tcPr>
            <w:tcW w:type="dxa" w:w="1330"/>
          </w:tcPr>
          <w:p>
            <w:pPr>
              <w:spacing w:after="0"/>
              <w:jc w:val="left"/>
            </w:pPr>
            <w:r>
              <w:rPr>
                <w:sz w:val="16"/>
              </w:rPr>
              <w:t>events per year</w:t>
            </w:r>
          </w:p>
        </w:tc>
        <w:tc>
          <w:tcPr>
            <w:tcW w:type="dxa" w:w="1703"/>
          </w:tcPr>
          <w:p>
            <w:pPr>
              <w:spacing w:after="0"/>
              <w:jc w:val="left"/>
            </w:pPr>
            <w:r>
              <w:rPr>
                <w:sz w:val="16"/>
              </w:rPr>
              <w:t>about 3.46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131.6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10.9</w:t>
            </w:r>
          </w:p>
        </w:tc>
        <w:tc>
          <w:tcPr>
            <w:tcW w:type="dxa" w:w="1330"/>
          </w:tcPr>
          <w:p>
            <w:pPr>
              <w:spacing w:after="0"/>
              <w:jc w:val="left"/>
            </w:pPr>
            <w:r>
              <w:rPr>
                <w:sz w:val="16"/>
              </w:rPr>
              <w:t>event-days per year</w:t>
            </w:r>
          </w:p>
        </w:tc>
        <w:tc>
          <w:tcPr>
            <w:tcW w:type="dxa" w:w="1703"/>
          </w:tcPr>
          <w:p>
            <w:pPr>
              <w:spacing w:after="0"/>
              <w:jc w:val="left"/>
            </w:pPr>
            <w:r>
              <w:rPr>
                <w:sz w:val="16"/>
              </w:rPr>
              <w:t>about 10.9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151</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0.012</w:t>
            </w:r>
          </w:p>
        </w:tc>
        <w:tc>
          <w:tcPr>
            <w:tcW w:type="dxa" w:w="1330"/>
          </w:tcPr>
          <w:p>
            <w:pPr>
              <w:spacing w:after="0"/>
              <w:jc w:val="left"/>
            </w:pPr>
            <w:r>
              <w:rPr>
                <w:sz w:val="16"/>
              </w:rPr>
              <w:t>events per year</w:t>
            </w:r>
          </w:p>
        </w:tc>
        <w:tc>
          <w:tcPr>
            <w:tcW w:type="dxa" w:w="1703"/>
          </w:tcPr>
          <w:p>
            <w:pPr>
              <w:spacing w:after="0"/>
              <w:jc w:val="left"/>
            </w:pPr>
            <w:r>
              <w:rPr>
                <w:sz w:val="16"/>
              </w:rPr>
              <w:t>about 1 in 83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4</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1.11</w:t>
            </w:r>
          </w:p>
        </w:tc>
        <w:tc>
          <w:tcPr>
            <w:tcW w:type="dxa" w:w="1330"/>
          </w:tcPr>
          <w:p>
            <w:pPr>
              <w:spacing w:after="0"/>
              <w:jc w:val="left"/>
            </w:pPr>
            <w:r>
              <w:rPr>
                <w:sz w:val="16"/>
              </w:rPr>
              <w:t>event-days per year</w:t>
            </w:r>
          </w:p>
        </w:tc>
        <w:tc>
          <w:tcPr>
            <w:tcW w:type="dxa" w:w="1703"/>
          </w:tcPr>
          <w:p>
            <w:pPr>
              <w:spacing w:after="0"/>
              <w:jc w:val="left"/>
            </w:pPr>
            <w:r>
              <w:rPr>
                <w:sz w:val="16"/>
              </w:rPr>
              <w:t>about 1.11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6 of 30 years, 1996 to 2025 (20%)</w:t>
            </w:r>
          </w:p>
        </w:tc>
        <w:tc>
          <w:tcPr>
            <w:tcW w:type="dxa" w:w="1567"/>
          </w:tcPr>
          <w:p>
            <w:pPr>
              <w:spacing w:after="0"/>
              <w:jc w:val="right"/>
            </w:pPr>
            <w:r>
              <w:rPr>
                <w:sz w:val="16"/>
              </w:rPr>
              <w:t>75</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6.32</w:t>
            </w:r>
          </w:p>
        </w:tc>
        <w:tc>
          <w:tcPr>
            <w:tcW w:type="dxa" w:w="1330"/>
          </w:tcPr>
          <w:p>
            <w:pPr>
              <w:spacing w:after="0"/>
              <w:jc w:val="left"/>
            </w:pPr>
            <w:r>
              <w:rPr>
                <w:sz w:val="16"/>
              </w:rPr>
              <w:t>event-days per year</w:t>
            </w:r>
          </w:p>
        </w:tc>
        <w:tc>
          <w:tcPr>
            <w:tcW w:type="dxa" w:w="1703"/>
          </w:tcPr>
          <w:p>
            <w:pPr>
              <w:spacing w:after="0"/>
              <w:jc w:val="left"/>
            </w:pPr>
            <w:r>
              <w:rPr>
                <w:sz w:val="16"/>
              </w:rPr>
              <w:t>about 6.32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29 of 30 years, 1996 to 2025 (96.7%)</w:t>
            </w:r>
          </w:p>
        </w:tc>
        <w:tc>
          <w:tcPr>
            <w:tcW w:type="dxa" w:w="1567"/>
          </w:tcPr>
          <w:p>
            <w:pPr>
              <w:spacing w:after="0"/>
              <w:jc w:val="right"/>
            </w:pPr>
            <w:r>
              <w:rPr>
                <w:sz w:val="16"/>
              </w:rPr>
              <w:t>177</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1.65</w:t>
            </w:r>
          </w:p>
        </w:tc>
        <w:tc>
          <w:tcPr>
            <w:tcW w:type="dxa" w:w="1330"/>
          </w:tcPr>
          <w:p>
            <w:pPr>
              <w:spacing w:after="0"/>
              <w:jc w:val="left"/>
            </w:pPr>
            <w:r>
              <w:rPr>
                <w:sz w:val="16"/>
              </w:rPr>
              <w:t>events per year (modeled)</w:t>
            </w:r>
          </w:p>
        </w:tc>
        <w:tc>
          <w:tcPr>
            <w:tcW w:type="dxa" w:w="1703"/>
          </w:tcPr>
          <w:p>
            <w:pPr>
              <w:spacing w:after="0"/>
              <w:jc w:val="left"/>
            </w:pPr>
            <w:r>
              <w:rPr>
                <w:sz w:val="16"/>
              </w:rPr>
              <w:t>about 1.65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56.4</w:t>
            </w:r>
          </w:p>
        </w:tc>
        <w:tc>
          <w:tcPr>
            <w:tcW w:type="dxa" w:w="1330"/>
          </w:tcPr>
          <w:p>
            <w:pPr>
              <w:spacing w:after="0"/>
              <w:jc w:val="left"/>
            </w:pPr>
            <w:r>
              <w:rPr>
                <w:sz w:val="16"/>
              </w:rPr>
              <w:t>days per year with a strike</w:t>
            </w:r>
          </w:p>
        </w:tc>
        <w:tc>
          <w:tcPr>
            <w:tcW w:type="dxa" w:w="1703"/>
          </w:tcPr>
          <w:p>
            <w:pPr>
              <w:spacing w:after="0"/>
              <w:jc w:val="left"/>
            </w:pPr>
            <w:r>
              <w:rPr>
                <w:sz w:val="16"/>
              </w:rPr>
              <w:t>about 56.4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4.03</w:t>
            </w:r>
          </w:p>
        </w:tc>
        <w:tc>
          <w:tcPr>
            <w:tcW w:type="dxa" w:w="1330"/>
          </w:tcPr>
          <w:p>
            <w:pPr>
              <w:spacing w:after="0"/>
              <w:jc w:val="left"/>
            </w:pPr>
            <w:r>
              <w:rPr>
                <w:sz w:val="16"/>
              </w:rPr>
              <w:t>events per year</w:t>
            </w:r>
          </w:p>
        </w:tc>
        <w:tc>
          <w:tcPr>
            <w:tcW w:type="dxa" w:w="1703"/>
          </w:tcPr>
          <w:p>
            <w:pPr>
              <w:spacing w:after="0"/>
              <w:jc w:val="left"/>
            </w:pPr>
            <w:r>
              <w:rPr>
                <w:sz w:val="16"/>
              </w:rPr>
              <w:t>about 4.03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154</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0.494</w:t>
            </w:r>
          </w:p>
        </w:tc>
        <w:tc>
          <w:tcPr>
            <w:tcW w:type="dxa" w:w="1330"/>
          </w:tcPr>
          <w:p>
            <w:pPr>
              <w:spacing w:after="0"/>
              <w:jc w:val="left"/>
            </w:pPr>
            <w:r>
              <w:rPr>
                <w:sz w:val="16"/>
              </w:rPr>
              <w:t>events per year</w:t>
            </w:r>
          </w:p>
        </w:tc>
        <w:tc>
          <w:tcPr>
            <w:tcW w:type="dxa" w:w="1703"/>
          </w:tcPr>
          <w:p>
            <w:pPr>
              <w:spacing w:after="0"/>
              <w:jc w:val="left"/>
            </w:pPr>
            <w:r>
              <w:rPr>
                <w:sz w:val="16"/>
              </w:rPr>
              <w:t>about 1 in 2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0.000296</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0.0296%</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7.89</w:t>
            </w:r>
          </w:p>
        </w:tc>
        <w:tc>
          <w:tcPr>
            <w:tcW w:type="dxa" w:w="1330"/>
          </w:tcPr>
          <w:p>
            <w:pPr>
              <w:spacing w:after="0"/>
              <w:jc w:val="left"/>
            </w:pPr>
            <w:r>
              <w:rPr>
                <w:sz w:val="16"/>
              </w:rPr>
              <w:t>event-days per year</w:t>
            </w:r>
          </w:p>
        </w:tc>
        <w:tc>
          <w:tcPr>
            <w:tcW w:type="dxa" w:w="1703"/>
          </w:tcPr>
          <w:p>
            <w:pPr>
              <w:spacing w:after="0"/>
              <w:jc w:val="left"/>
            </w:pPr>
            <w:r>
              <w:rPr>
                <w:sz w:val="16"/>
              </w:rPr>
              <w:t>about 7.89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29 of 30 years, 1996 to 2025 (96.7%)</w:t>
            </w:r>
          </w:p>
        </w:tc>
        <w:tc>
          <w:tcPr>
            <w:tcW w:type="dxa" w:w="1567"/>
          </w:tcPr>
          <w:p>
            <w:pPr>
              <w:spacing w:after="0"/>
              <w:jc w:val="right"/>
            </w:pPr>
            <w:r>
              <w:rPr>
                <w:sz w:val="16"/>
              </w:rPr>
              <w:t>150</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136</w:t>
            </w:r>
          </w:p>
        </w:tc>
        <w:tc>
          <w:tcPr>
            <w:tcW w:type="dxa" w:w="1381"/>
          </w:tcPr>
          <w:p>
            <w:pPr>
              <w:spacing w:after="0"/>
              <w:jc w:val="right"/>
            </w:pPr>
            <w:r>
              <w:rPr>
                <w:sz w:val="16"/>
              </w:rPr>
              <w:t>30</w:t>
            </w:r>
          </w:p>
        </w:tc>
        <w:tc>
          <w:tcPr>
            <w:tcW w:type="dxa" w:w="1381"/>
          </w:tcPr>
          <w:p>
            <w:pPr>
              <w:spacing w:after="0"/>
              <w:jc w:val="right"/>
            </w:pPr>
            <w:r>
              <w:rPr>
                <w:sz w:val="16"/>
              </w:rPr>
              <w:t>4.53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19 of 19</w:t>
            </w:r>
          </w:p>
        </w:tc>
        <w:tc>
          <w:tcPr>
            <w:tcW w:type="dxa" w:w="1035"/>
          </w:tcPr>
          <w:p>
            <w:pPr>
              <w:spacing w:after="0"/>
              <w:jc w:val="right"/>
            </w:pPr>
            <w:r>
              <w:rPr>
                <w:sz w:val="16"/>
              </w:rPr>
              <w:t>57.3</w:t>
            </w:r>
          </w:p>
        </w:tc>
        <w:tc>
          <w:tcPr>
            <w:tcW w:type="dxa" w:w="1086"/>
          </w:tcPr>
          <w:p>
            <w:pPr>
              <w:spacing w:after="0"/>
              <w:jc w:val="right"/>
            </w:pPr>
            <w:r>
              <w:rPr>
                <w:sz w:val="16"/>
              </w:rPr>
              <w:t>78.9</w:t>
            </w:r>
          </w:p>
        </w:tc>
        <w:tc>
          <w:tcPr>
            <w:tcW w:type="dxa" w:w="1035"/>
          </w:tcPr>
          <w:p>
            <w:pPr>
              <w:spacing w:after="0"/>
              <w:jc w:val="right"/>
            </w:pPr>
            <w:r>
              <w:rPr>
                <w:sz w:val="16"/>
              </w:rPr>
              <w:t>90.7</w:t>
            </w:r>
          </w:p>
        </w:tc>
        <w:tc>
          <w:tcPr>
            <w:tcW w:type="dxa" w:w="7930"/>
          </w:tcPr>
          <w:p>
            <w:pPr>
              <w:spacing w:after="0"/>
              <w:jc w:val="left"/>
            </w:pPr>
            <w:r>
              <w:rPr>
                <w:sz w:val="16"/>
              </w:rPr>
              <w:t>Relatively High 12, Relatively Moderate 7</w:t>
            </w:r>
          </w:p>
        </w:tc>
      </w:tr>
      <w:tr>
        <w:trPr>
          <w:cantSplit/>
        </w:trPr>
        <w:tc>
          <w:tcPr>
            <w:tcW w:type="dxa" w:w="1656"/>
          </w:tcPr>
          <w:p>
            <w:pPr>
              <w:spacing w:after="0"/>
              <w:jc w:val="left"/>
            </w:pPr>
            <w:r>
              <w:rPr>
                <w:sz w:val="16"/>
              </w:rPr>
              <w:t>Drought</w:t>
            </w:r>
          </w:p>
        </w:tc>
        <w:tc>
          <w:tcPr>
            <w:tcW w:type="dxa" w:w="1371"/>
          </w:tcPr>
          <w:p>
            <w:pPr>
              <w:spacing w:after="0"/>
              <w:jc w:val="right"/>
            </w:pPr>
            <w:r>
              <w:rPr>
                <w:sz w:val="16"/>
              </w:rPr>
              <w:t>15 of 19</w:t>
            </w:r>
          </w:p>
        </w:tc>
        <w:tc>
          <w:tcPr>
            <w:tcW w:type="dxa" w:w="1035"/>
          </w:tcPr>
          <w:p>
            <w:pPr>
              <w:spacing w:after="0"/>
              <w:jc w:val="right"/>
            </w:pPr>
            <w:r>
              <w:rPr>
                <w:sz w:val="16"/>
              </w:rPr>
              <w:t>69.3</w:t>
            </w:r>
          </w:p>
        </w:tc>
        <w:tc>
          <w:tcPr>
            <w:tcW w:type="dxa" w:w="1086"/>
          </w:tcPr>
          <w:p>
            <w:pPr>
              <w:spacing w:after="0"/>
              <w:jc w:val="right"/>
            </w:pPr>
            <w:r>
              <w:rPr>
                <w:sz w:val="16"/>
              </w:rPr>
              <w:t>83.9</w:t>
            </w:r>
          </w:p>
        </w:tc>
        <w:tc>
          <w:tcPr>
            <w:tcW w:type="dxa" w:w="1035"/>
          </w:tcPr>
          <w:p>
            <w:pPr>
              <w:spacing w:after="0"/>
              <w:jc w:val="right"/>
            </w:pPr>
            <w:r>
              <w:rPr>
                <w:sz w:val="16"/>
              </w:rPr>
              <w:t>96.2</w:t>
            </w:r>
          </w:p>
        </w:tc>
        <w:tc>
          <w:tcPr>
            <w:tcW w:type="dxa" w:w="7930"/>
          </w:tcPr>
          <w:p>
            <w:pPr>
              <w:spacing w:after="0"/>
              <w:jc w:val="left"/>
            </w:pPr>
            <w:r>
              <w:rPr>
                <w:sz w:val="16"/>
              </w:rPr>
              <w:t>Relatively Moderate 4, Relatively Low 5, Very Low 6, No Rating 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19 of 19</w:t>
            </w:r>
          </w:p>
        </w:tc>
        <w:tc>
          <w:tcPr>
            <w:tcW w:type="dxa" w:w="1035"/>
          </w:tcPr>
          <w:p>
            <w:pPr>
              <w:spacing w:after="0"/>
              <w:jc w:val="right"/>
            </w:pPr>
            <w:r>
              <w:rPr>
                <w:sz w:val="16"/>
              </w:rPr>
              <w:t>83.8</w:t>
            </w:r>
          </w:p>
        </w:tc>
        <w:tc>
          <w:tcPr>
            <w:tcW w:type="dxa" w:w="1086"/>
          </w:tcPr>
          <w:p>
            <w:pPr>
              <w:spacing w:after="0"/>
              <w:jc w:val="right"/>
            </w:pPr>
            <w:r>
              <w:rPr>
                <w:sz w:val="16"/>
              </w:rPr>
              <w:t>90.4</w:t>
            </w:r>
          </w:p>
        </w:tc>
        <w:tc>
          <w:tcPr>
            <w:tcW w:type="dxa" w:w="1035"/>
          </w:tcPr>
          <w:p>
            <w:pPr>
              <w:spacing w:after="0"/>
              <w:jc w:val="right"/>
            </w:pPr>
            <w:r>
              <w:rPr>
                <w:sz w:val="16"/>
              </w:rPr>
              <w:t>99.3</w:t>
            </w:r>
          </w:p>
        </w:tc>
        <w:tc>
          <w:tcPr>
            <w:tcW w:type="dxa" w:w="7930"/>
          </w:tcPr>
          <w:p>
            <w:pPr>
              <w:spacing w:after="0"/>
              <w:jc w:val="left"/>
            </w:pPr>
            <w:r>
              <w:rPr>
                <w:sz w:val="16"/>
              </w:rPr>
              <w:t>Very High 3, Relatively High 9, Relatively Moderate 7</w:t>
            </w:r>
          </w:p>
        </w:tc>
      </w:tr>
      <w:tr>
        <w:trPr>
          <w:cantSplit/>
        </w:trPr>
        <w:tc>
          <w:tcPr>
            <w:tcW w:type="dxa" w:w="1656"/>
          </w:tcPr>
          <w:p>
            <w:pPr>
              <w:spacing w:after="0"/>
              <w:jc w:val="left"/>
            </w:pPr>
            <w:r>
              <w:rPr>
                <w:sz w:val="16"/>
              </w:rPr>
              <w:t>Hail</w:t>
            </w:r>
          </w:p>
        </w:tc>
        <w:tc>
          <w:tcPr>
            <w:tcW w:type="dxa" w:w="1371"/>
          </w:tcPr>
          <w:p>
            <w:pPr>
              <w:spacing w:after="0"/>
              <w:jc w:val="right"/>
            </w:pPr>
            <w:r>
              <w:rPr>
                <w:sz w:val="16"/>
              </w:rPr>
              <w:t>19 of 19</w:t>
            </w:r>
          </w:p>
        </w:tc>
        <w:tc>
          <w:tcPr>
            <w:tcW w:type="dxa" w:w="1035"/>
          </w:tcPr>
          <w:p>
            <w:pPr>
              <w:spacing w:after="0"/>
              <w:jc w:val="right"/>
            </w:pPr>
            <w:r>
              <w:rPr>
                <w:sz w:val="16"/>
              </w:rPr>
              <w:t>62.0</w:t>
            </w:r>
          </w:p>
        </w:tc>
        <w:tc>
          <w:tcPr>
            <w:tcW w:type="dxa" w:w="1086"/>
          </w:tcPr>
          <w:p>
            <w:pPr>
              <w:spacing w:after="0"/>
              <w:jc w:val="right"/>
            </w:pPr>
            <w:r>
              <w:rPr>
                <w:sz w:val="16"/>
              </w:rPr>
              <w:t>76.2</w:t>
            </w:r>
          </w:p>
        </w:tc>
        <w:tc>
          <w:tcPr>
            <w:tcW w:type="dxa" w:w="1035"/>
          </w:tcPr>
          <w:p>
            <w:pPr>
              <w:spacing w:after="0"/>
              <w:jc w:val="right"/>
            </w:pPr>
            <w:r>
              <w:rPr>
                <w:sz w:val="16"/>
              </w:rPr>
              <w:t>92.7</w:t>
            </w:r>
          </w:p>
        </w:tc>
        <w:tc>
          <w:tcPr>
            <w:tcW w:type="dxa" w:w="7930"/>
          </w:tcPr>
          <w:p>
            <w:pPr>
              <w:spacing w:after="0"/>
              <w:jc w:val="left"/>
            </w:pPr>
            <w:r>
              <w:rPr>
                <w:sz w:val="16"/>
              </w:rPr>
              <w:t>Relatively High 1, Relatively Moderate 14, Relatively Low 4</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19 of 19</w:t>
            </w:r>
          </w:p>
        </w:tc>
        <w:tc>
          <w:tcPr>
            <w:tcW w:type="dxa" w:w="1035"/>
          </w:tcPr>
          <w:p>
            <w:pPr>
              <w:spacing w:after="0"/>
              <w:jc w:val="right"/>
            </w:pPr>
            <w:r>
              <w:rPr>
                <w:sz w:val="16"/>
              </w:rPr>
              <w:t>73.8</w:t>
            </w:r>
          </w:p>
        </w:tc>
        <w:tc>
          <w:tcPr>
            <w:tcW w:type="dxa" w:w="1086"/>
          </w:tcPr>
          <w:p>
            <w:pPr>
              <w:spacing w:after="0"/>
              <w:jc w:val="right"/>
            </w:pPr>
            <w:r>
              <w:rPr>
                <w:sz w:val="16"/>
              </w:rPr>
              <w:t>91.0</w:t>
            </w:r>
          </w:p>
        </w:tc>
        <w:tc>
          <w:tcPr>
            <w:tcW w:type="dxa" w:w="1035"/>
          </w:tcPr>
          <w:p>
            <w:pPr>
              <w:spacing w:after="0"/>
              <w:jc w:val="right"/>
            </w:pPr>
            <w:r>
              <w:rPr>
                <w:sz w:val="16"/>
              </w:rPr>
              <w:t>95.9</w:t>
            </w:r>
          </w:p>
        </w:tc>
        <w:tc>
          <w:tcPr>
            <w:tcW w:type="dxa" w:w="7930"/>
          </w:tcPr>
          <w:p>
            <w:pPr>
              <w:spacing w:after="0"/>
              <w:jc w:val="left"/>
            </w:pPr>
            <w:r>
              <w:rPr>
                <w:sz w:val="16"/>
              </w:rPr>
              <w:t>Relatively High 16, Relatively Moderate 3</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19 of 19</w:t>
            </w:r>
          </w:p>
        </w:tc>
        <w:tc>
          <w:tcPr>
            <w:tcW w:type="dxa" w:w="1035"/>
          </w:tcPr>
          <w:p>
            <w:pPr>
              <w:spacing w:after="0"/>
              <w:jc w:val="right"/>
            </w:pPr>
            <w:r>
              <w:rPr>
                <w:sz w:val="16"/>
              </w:rPr>
              <w:t>28.7</w:t>
            </w:r>
          </w:p>
        </w:tc>
        <w:tc>
          <w:tcPr>
            <w:tcW w:type="dxa" w:w="1086"/>
          </w:tcPr>
          <w:p>
            <w:pPr>
              <w:spacing w:after="0"/>
              <w:jc w:val="right"/>
            </w:pPr>
            <w:r>
              <w:rPr>
                <w:sz w:val="16"/>
              </w:rPr>
              <w:t>36.3</w:t>
            </w:r>
          </w:p>
        </w:tc>
        <w:tc>
          <w:tcPr>
            <w:tcW w:type="dxa" w:w="1035"/>
          </w:tcPr>
          <w:p>
            <w:pPr>
              <w:spacing w:after="0"/>
              <w:jc w:val="right"/>
            </w:pPr>
            <w:r>
              <w:rPr>
                <w:sz w:val="16"/>
              </w:rPr>
              <w:t>47.2</w:t>
            </w:r>
          </w:p>
        </w:tc>
        <w:tc>
          <w:tcPr>
            <w:tcW w:type="dxa" w:w="7930"/>
          </w:tcPr>
          <w:p>
            <w:pPr>
              <w:spacing w:after="0"/>
              <w:jc w:val="left"/>
            </w:pPr>
            <w:r>
              <w:rPr>
                <w:sz w:val="16"/>
              </w:rPr>
              <w:t>Very Low 19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19 of 19</w:t>
            </w:r>
          </w:p>
        </w:tc>
        <w:tc>
          <w:tcPr>
            <w:tcW w:type="dxa" w:w="1035"/>
          </w:tcPr>
          <w:p>
            <w:pPr>
              <w:spacing w:after="0"/>
              <w:jc w:val="right"/>
            </w:pPr>
            <w:r>
              <w:rPr>
                <w:sz w:val="16"/>
              </w:rPr>
              <w:t>90.9</w:t>
            </w:r>
          </w:p>
        </w:tc>
        <w:tc>
          <w:tcPr>
            <w:tcW w:type="dxa" w:w="1086"/>
          </w:tcPr>
          <w:p>
            <w:pPr>
              <w:spacing w:after="0"/>
              <w:jc w:val="right"/>
            </w:pPr>
            <w:r>
              <w:rPr>
                <w:sz w:val="16"/>
              </w:rPr>
              <w:t>95.9</w:t>
            </w:r>
          </w:p>
        </w:tc>
        <w:tc>
          <w:tcPr>
            <w:tcW w:type="dxa" w:w="1035"/>
          </w:tcPr>
          <w:p>
            <w:pPr>
              <w:spacing w:after="0"/>
              <w:jc w:val="right"/>
            </w:pPr>
            <w:r>
              <w:rPr>
                <w:sz w:val="16"/>
              </w:rPr>
              <w:t>99.6</w:t>
            </w:r>
          </w:p>
        </w:tc>
        <w:tc>
          <w:tcPr>
            <w:tcW w:type="dxa" w:w="7930"/>
          </w:tcPr>
          <w:p>
            <w:pPr>
              <w:spacing w:after="0"/>
              <w:jc w:val="left"/>
            </w:pPr>
            <w:r>
              <w:rPr>
                <w:sz w:val="16"/>
              </w:rPr>
              <w:t>Very High 3, Relatively High 16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19 of 19</w:t>
            </w:r>
          </w:p>
        </w:tc>
        <w:tc>
          <w:tcPr>
            <w:tcW w:type="dxa" w:w="1035"/>
          </w:tcPr>
          <w:p>
            <w:pPr>
              <w:spacing w:after="0"/>
              <w:jc w:val="right"/>
            </w:pPr>
            <w:r>
              <w:rPr>
                <w:sz w:val="16"/>
              </w:rPr>
              <w:t>38.4</w:t>
            </w:r>
          </w:p>
        </w:tc>
        <w:tc>
          <w:tcPr>
            <w:tcW w:type="dxa" w:w="1086"/>
          </w:tcPr>
          <w:p>
            <w:pPr>
              <w:spacing w:after="0"/>
              <w:jc w:val="right"/>
            </w:pPr>
            <w:r>
              <w:rPr>
                <w:sz w:val="16"/>
              </w:rPr>
              <w:t>68.8</w:t>
            </w:r>
          </w:p>
        </w:tc>
        <w:tc>
          <w:tcPr>
            <w:tcW w:type="dxa" w:w="1035"/>
          </w:tcPr>
          <w:p>
            <w:pPr>
              <w:spacing w:after="0"/>
              <w:jc w:val="right"/>
            </w:pPr>
            <w:r>
              <w:rPr>
                <w:sz w:val="16"/>
              </w:rPr>
              <w:t>95.5</w:t>
            </w:r>
          </w:p>
        </w:tc>
        <w:tc>
          <w:tcPr>
            <w:tcW w:type="dxa" w:w="7930"/>
          </w:tcPr>
          <w:p>
            <w:pPr>
              <w:spacing w:after="0"/>
              <w:jc w:val="left"/>
            </w:pPr>
            <w:r>
              <w:rPr>
                <w:sz w:val="16"/>
              </w:rPr>
              <w:t>Relatively High 7, Relatively Moderate 7, Relatively Low 5</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19 of 19</w:t>
            </w:r>
          </w:p>
        </w:tc>
        <w:tc>
          <w:tcPr>
            <w:tcW w:type="dxa" w:w="1035"/>
          </w:tcPr>
          <w:p>
            <w:pPr>
              <w:spacing w:after="0"/>
              <w:jc w:val="right"/>
            </w:pPr>
            <w:r>
              <w:rPr>
                <w:sz w:val="16"/>
              </w:rPr>
              <w:t>32.5</w:t>
            </w:r>
          </w:p>
        </w:tc>
        <w:tc>
          <w:tcPr>
            <w:tcW w:type="dxa" w:w="1086"/>
          </w:tcPr>
          <w:p>
            <w:pPr>
              <w:spacing w:after="0"/>
              <w:jc w:val="right"/>
            </w:pPr>
            <w:r>
              <w:rPr>
                <w:sz w:val="16"/>
              </w:rPr>
              <w:t>73.8</w:t>
            </w:r>
          </w:p>
        </w:tc>
        <w:tc>
          <w:tcPr>
            <w:tcW w:type="dxa" w:w="1035"/>
          </w:tcPr>
          <w:p>
            <w:pPr>
              <w:spacing w:after="0"/>
              <w:jc w:val="right"/>
            </w:pPr>
            <w:r>
              <w:rPr>
                <w:sz w:val="16"/>
              </w:rPr>
              <w:t>97.8</w:t>
            </w:r>
          </w:p>
        </w:tc>
        <w:tc>
          <w:tcPr>
            <w:tcW w:type="dxa" w:w="7930"/>
          </w:tcPr>
          <w:p>
            <w:pPr>
              <w:spacing w:after="0"/>
              <w:jc w:val="left"/>
            </w:pPr>
            <w:r>
              <w:rPr>
                <w:sz w:val="16"/>
              </w:rPr>
              <w:t>Relatively Moderate 2, Relatively Low 4, Very Low 13</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19 of 19</w:t>
            </w:r>
          </w:p>
        </w:tc>
        <w:tc>
          <w:tcPr>
            <w:tcW w:type="dxa" w:w="1035"/>
          </w:tcPr>
          <w:p>
            <w:pPr>
              <w:spacing w:after="0"/>
              <w:jc w:val="right"/>
            </w:pPr>
            <w:r>
              <w:rPr>
                <w:sz w:val="16"/>
              </w:rPr>
              <w:t>38.3</w:t>
            </w:r>
          </w:p>
        </w:tc>
        <w:tc>
          <w:tcPr>
            <w:tcW w:type="dxa" w:w="1086"/>
          </w:tcPr>
          <w:p>
            <w:pPr>
              <w:spacing w:after="0"/>
              <w:jc w:val="right"/>
            </w:pPr>
            <w:r>
              <w:rPr>
                <w:sz w:val="16"/>
              </w:rPr>
              <w:t>64.3</w:t>
            </w:r>
          </w:p>
        </w:tc>
        <w:tc>
          <w:tcPr>
            <w:tcW w:type="dxa" w:w="1035"/>
          </w:tcPr>
          <w:p>
            <w:pPr>
              <w:spacing w:after="0"/>
              <w:jc w:val="right"/>
            </w:pPr>
            <w:r>
              <w:rPr>
                <w:sz w:val="16"/>
              </w:rPr>
              <w:t>85.1</w:t>
            </w:r>
          </w:p>
        </w:tc>
        <w:tc>
          <w:tcPr>
            <w:tcW w:type="dxa" w:w="7930"/>
          </w:tcPr>
          <w:p>
            <w:pPr>
              <w:spacing w:after="0"/>
              <w:jc w:val="left"/>
            </w:pPr>
            <w:r>
              <w:rPr>
                <w:sz w:val="16"/>
              </w:rPr>
              <w:t>Relatively High 5, Relatively Moderate 12, Relatively Low 2</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19 of 19</w:t>
            </w:r>
          </w:p>
        </w:tc>
        <w:tc>
          <w:tcPr>
            <w:tcW w:type="dxa" w:w="1035"/>
          </w:tcPr>
          <w:p>
            <w:pPr>
              <w:spacing w:after="0"/>
              <w:jc w:val="right"/>
            </w:pPr>
            <w:r>
              <w:rPr>
                <w:sz w:val="16"/>
              </w:rPr>
              <w:t>61.2</w:t>
            </w:r>
          </w:p>
        </w:tc>
        <w:tc>
          <w:tcPr>
            <w:tcW w:type="dxa" w:w="1086"/>
          </w:tcPr>
          <w:p>
            <w:pPr>
              <w:spacing w:after="0"/>
              <w:jc w:val="right"/>
            </w:pPr>
            <w:r>
              <w:rPr>
                <w:sz w:val="16"/>
              </w:rPr>
              <w:t>79.7</w:t>
            </w:r>
          </w:p>
        </w:tc>
        <w:tc>
          <w:tcPr>
            <w:tcW w:type="dxa" w:w="1035"/>
          </w:tcPr>
          <w:p>
            <w:pPr>
              <w:spacing w:after="0"/>
              <w:jc w:val="right"/>
            </w:pPr>
            <w:r>
              <w:rPr>
                <w:sz w:val="16"/>
              </w:rPr>
              <w:t>96.5</w:t>
            </w:r>
          </w:p>
        </w:tc>
        <w:tc>
          <w:tcPr>
            <w:tcW w:type="dxa" w:w="7930"/>
          </w:tcPr>
          <w:p>
            <w:pPr>
              <w:spacing w:after="0"/>
              <w:jc w:val="left"/>
            </w:pPr>
            <w:r>
              <w:rPr>
                <w:sz w:val="16"/>
              </w:rPr>
              <w:t>Relatively High 9, Relatively Moderate 10</w:t>
            </w:r>
          </w:p>
        </w:tc>
      </w:tr>
      <w:tr>
        <w:trPr>
          <w:cantSplit/>
        </w:trPr>
        <w:tc>
          <w:tcPr>
            <w:tcW w:type="dxa" w:w="1656"/>
          </w:tcPr>
          <w:p>
            <w:pPr>
              <w:spacing w:after="0"/>
              <w:jc w:val="left"/>
            </w:pPr>
            <w:r>
              <w:rPr>
                <w:sz w:val="16"/>
              </w:rPr>
              <w:t>Tornado</w:t>
            </w:r>
          </w:p>
        </w:tc>
        <w:tc>
          <w:tcPr>
            <w:tcW w:type="dxa" w:w="1371"/>
          </w:tcPr>
          <w:p>
            <w:pPr>
              <w:spacing w:after="0"/>
              <w:jc w:val="right"/>
            </w:pPr>
            <w:r>
              <w:rPr>
                <w:sz w:val="16"/>
              </w:rPr>
              <w:t>19 of 19</w:t>
            </w:r>
          </w:p>
        </w:tc>
        <w:tc>
          <w:tcPr>
            <w:tcW w:type="dxa" w:w="1035"/>
          </w:tcPr>
          <w:p>
            <w:pPr>
              <w:spacing w:after="0"/>
              <w:jc w:val="right"/>
            </w:pPr>
            <w:r>
              <w:rPr>
                <w:sz w:val="16"/>
              </w:rPr>
              <w:t>56.6</w:t>
            </w:r>
          </w:p>
        </w:tc>
        <w:tc>
          <w:tcPr>
            <w:tcW w:type="dxa" w:w="1086"/>
          </w:tcPr>
          <w:p>
            <w:pPr>
              <w:spacing w:after="0"/>
              <w:jc w:val="right"/>
            </w:pPr>
            <w:r>
              <w:rPr>
                <w:sz w:val="16"/>
              </w:rPr>
              <w:t>71.2</w:t>
            </w:r>
          </w:p>
        </w:tc>
        <w:tc>
          <w:tcPr>
            <w:tcW w:type="dxa" w:w="1035"/>
          </w:tcPr>
          <w:p>
            <w:pPr>
              <w:spacing w:after="0"/>
              <w:jc w:val="right"/>
            </w:pPr>
            <w:r>
              <w:rPr>
                <w:sz w:val="16"/>
              </w:rPr>
              <w:t>95.8</w:t>
            </w:r>
          </w:p>
        </w:tc>
        <w:tc>
          <w:tcPr>
            <w:tcW w:type="dxa" w:w="7930"/>
          </w:tcPr>
          <w:p>
            <w:pPr>
              <w:spacing w:after="0"/>
              <w:jc w:val="left"/>
            </w:pPr>
            <w:r>
              <w:rPr>
                <w:sz w:val="16"/>
              </w:rPr>
              <w:t>Very High 1, Relatively High 7, Relatively Moderate 11</w:t>
            </w:r>
          </w:p>
        </w:tc>
      </w:tr>
      <w:tr>
        <w:trPr>
          <w:cantSplit/>
        </w:trPr>
        <w:tc>
          <w:tcPr>
            <w:tcW w:type="dxa" w:w="1656"/>
          </w:tcPr>
          <w:p>
            <w:pPr>
              <w:spacing w:after="0"/>
              <w:jc w:val="left"/>
            </w:pPr>
            <w:r>
              <w:rPr>
                <w:sz w:val="16"/>
              </w:rPr>
              <w:t>Wildfire</w:t>
            </w:r>
          </w:p>
        </w:tc>
        <w:tc>
          <w:tcPr>
            <w:tcW w:type="dxa" w:w="1371"/>
          </w:tcPr>
          <w:p>
            <w:pPr>
              <w:spacing w:after="0"/>
              <w:jc w:val="right"/>
            </w:pPr>
            <w:r>
              <w:rPr>
                <w:sz w:val="16"/>
              </w:rPr>
              <w:t>18 of 19</w:t>
            </w:r>
          </w:p>
        </w:tc>
        <w:tc>
          <w:tcPr>
            <w:tcW w:type="dxa" w:w="1035"/>
          </w:tcPr>
          <w:p>
            <w:pPr>
              <w:spacing w:after="0"/>
              <w:jc w:val="right"/>
            </w:pPr>
            <w:r>
              <w:rPr>
                <w:sz w:val="16"/>
              </w:rPr>
              <w:t>19.7</w:t>
            </w:r>
          </w:p>
        </w:tc>
        <w:tc>
          <w:tcPr>
            <w:tcW w:type="dxa" w:w="1086"/>
          </w:tcPr>
          <w:p>
            <w:pPr>
              <w:spacing w:after="0"/>
              <w:jc w:val="right"/>
            </w:pPr>
            <w:r>
              <w:rPr>
                <w:sz w:val="16"/>
              </w:rPr>
              <w:t>50.6</w:t>
            </w:r>
          </w:p>
        </w:tc>
        <w:tc>
          <w:tcPr>
            <w:tcW w:type="dxa" w:w="1035"/>
          </w:tcPr>
          <w:p>
            <w:pPr>
              <w:spacing w:after="0"/>
              <w:jc w:val="right"/>
            </w:pPr>
            <w:r>
              <w:rPr>
                <w:sz w:val="16"/>
              </w:rPr>
              <w:t>81.4</w:t>
            </w:r>
          </w:p>
        </w:tc>
        <w:tc>
          <w:tcPr>
            <w:tcW w:type="dxa" w:w="7930"/>
          </w:tcPr>
          <w:p>
            <w:pPr>
              <w:spacing w:after="0"/>
              <w:jc w:val="left"/>
            </w:pPr>
            <w:r>
              <w:rPr>
                <w:sz w:val="16"/>
              </w:rPr>
              <w:t>Relatively Low 6, Very Low 12, No Rating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19 of 19</w:t>
            </w:r>
          </w:p>
        </w:tc>
        <w:tc>
          <w:tcPr>
            <w:tcW w:type="dxa" w:w="1035"/>
          </w:tcPr>
          <w:p>
            <w:pPr>
              <w:spacing w:after="0"/>
              <w:jc w:val="right"/>
            </w:pPr>
            <w:r>
              <w:rPr>
                <w:sz w:val="16"/>
              </w:rPr>
              <w:t>85.2</w:t>
            </w:r>
          </w:p>
        </w:tc>
        <w:tc>
          <w:tcPr>
            <w:tcW w:type="dxa" w:w="1086"/>
          </w:tcPr>
          <w:p>
            <w:pPr>
              <w:spacing w:after="0"/>
              <w:jc w:val="right"/>
            </w:pPr>
            <w:r>
              <w:rPr>
                <w:sz w:val="16"/>
              </w:rPr>
              <w:t>93.9</w:t>
            </w:r>
          </w:p>
        </w:tc>
        <w:tc>
          <w:tcPr>
            <w:tcW w:type="dxa" w:w="1035"/>
          </w:tcPr>
          <w:p>
            <w:pPr>
              <w:spacing w:after="0"/>
              <w:jc w:val="right"/>
            </w:pPr>
            <w:r>
              <w:rPr>
                <w:sz w:val="16"/>
              </w:rPr>
              <w:t>99.3</w:t>
            </w:r>
          </w:p>
        </w:tc>
        <w:tc>
          <w:tcPr>
            <w:tcW w:type="dxa" w:w="7930"/>
          </w:tcPr>
          <w:p>
            <w:pPr>
              <w:spacing w:after="0"/>
              <w:jc w:val="left"/>
            </w:pPr>
            <w:r>
              <w:rPr>
                <w:sz w:val="16"/>
              </w:rPr>
              <w:t>Very High 7, Relatively High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47"/>
        <w:gridCol w:w="897"/>
        <w:gridCol w:w="3085"/>
        <w:gridCol w:w="2564"/>
        <w:gridCol w:w="2543"/>
        <w:gridCol w:w="2876"/>
      </w:tblGrid>
      <w:tr>
        <w:trPr>
          <w:cantSplit/>
          <w:tblHeader/>
        </w:trPr>
        <w:tc>
          <w:tcPr>
            <w:tcW w:type="dxa" w:w="2147"/>
            <w:shd w:val="clear" w:color="auto" w:fill="E8E8E8"/>
          </w:tcPr>
          <w:p>
            <w:pPr>
              <w:spacing w:after="0"/>
              <w:jc w:val="left"/>
            </w:pPr>
            <w:r>
              <w:rPr>
                <w:b/>
                <w:sz w:val="16"/>
              </w:rPr>
              <w:t>Jurisdiction</w:t>
            </w:r>
          </w:p>
        </w:tc>
        <w:tc>
          <w:tcPr>
            <w:tcW w:type="dxa" w:w="897"/>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Plan status</w:t>
            </w:r>
          </w:p>
        </w:tc>
        <w:tc>
          <w:tcPr>
            <w:tcW w:type="dxa" w:w="25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47"/>
          </w:tcPr>
          <w:p>
            <w:pPr>
              <w:spacing w:after="0"/>
              <w:jc w:val="left"/>
            </w:pPr>
            <w:r>
              <w:rPr>
                <w:sz w:val="16"/>
              </w:rPr>
              <w:t>Cape Girardeau County</w:t>
            </w:r>
          </w:p>
        </w:tc>
        <w:tc>
          <w:tcPr>
            <w:tcW w:type="dxa" w:w="897"/>
          </w:tcPr>
          <w:p>
            <w:pPr>
              <w:spacing w:after="0"/>
              <w:jc w:val="left"/>
            </w:pPr>
            <w:r>
              <w:rPr>
                <w:sz w:val="16"/>
              </w:rPr>
              <w:t>County</w:t>
            </w:r>
          </w:p>
        </w:tc>
        <w:tc>
          <w:tcPr>
            <w:tcW w:type="dxa" w:w="3085"/>
          </w:tcPr>
          <w:p>
            <w:pPr>
              <w:spacing w:after="0"/>
              <w:jc w:val="left"/>
            </w:pPr>
            <w:r>
              <w:rPr>
                <w:sz w:val="16"/>
              </w:rPr>
              <w:t>Approved, expires 2026-09-30</w:t>
            </w:r>
          </w:p>
        </w:tc>
        <w:tc>
          <w:tcPr>
            <w:tcW w:type="dxa" w:w="2564"/>
          </w:tcPr>
          <w:p>
            <w:pPr>
              <w:spacing w:after="0"/>
              <w:jc w:val="right"/>
            </w:pPr>
            <w:r>
              <w:rPr>
                <w:sz w:val="16"/>
              </w:rPr>
              <w:t>FMA RL 3, SRL 4; any 19</w:t>
            </w:r>
          </w:p>
        </w:tc>
        <w:tc>
          <w:tcPr>
            <w:tcW w:type="dxa" w:w="2543"/>
          </w:tcPr>
          <w:p>
            <w:pPr>
              <w:spacing w:after="0"/>
              <w:jc w:val="right"/>
            </w:pPr>
            <w:r>
              <w:rPr>
                <w:sz w:val="16"/>
              </w:rPr>
              <w:t>$1,482,124.22</w:t>
            </w:r>
          </w:p>
        </w:tc>
        <w:tc>
          <w:tcPr>
            <w:tcW w:type="dxa" w:w="2876"/>
          </w:tcPr>
          <w:p>
            <w:pPr>
              <w:spacing w:after="0"/>
              <w:jc w:val="right"/>
            </w:pPr>
            <w:r>
              <w:rPr>
                <w:sz w:val="16"/>
              </w:rPr>
              <w:t>0 total; 0 since its plan</w:t>
            </w:r>
          </w:p>
        </w:tc>
      </w:tr>
      <w:tr>
        <w:trPr>
          <w:cantSplit/>
        </w:trPr>
        <w:tc>
          <w:tcPr>
            <w:tcW w:type="dxa" w:w="2147"/>
          </w:tcPr>
          <w:p>
            <w:pPr>
              <w:spacing w:after="0"/>
              <w:jc w:val="left"/>
            </w:pPr>
            <w:r>
              <w:rPr>
                <w:sz w:val="16"/>
              </w:rPr>
              <w:t>Cape Girardeau city</w:t>
            </w:r>
          </w:p>
        </w:tc>
        <w:tc>
          <w:tcPr>
            <w:tcW w:type="dxa" w:w="897"/>
          </w:tcPr>
          <w:p>
            <w:pPr>
              <w:spacing w:after="0"/>
              <w:jc w:val="left"/>
            </w:pPr>
            <w:r>
              <w:rPr>
                <w:sz w:val="16"/>
              </w:rPr>
              <w:t>City</w:t>
            </w:r>
          </w:p>
        </w:tc>
        <w:tc>
          <w:tcPr>
            <w:tcW w:type="dxa" w:w="3085"/>
          </w:tcPr>
          <w:p>
            <w:pPr>
              <w:spacing w:after="0"/>
              <w:jc w:val="left"/>
            </w:pPr>
            <w:r>
              <w:rPr>
                <w:sz w:val="16"/>
              </w:rPr>
              <w:t>Approved, expires 2026-09-30</w:t>
            </w:r>
          </w:p>
        </w:tc>
        <w:tc>
          <w:tcPr>
            <w:tcW w:type="dxa" w:w="2564"/>
          </w:tcPr>
          <w:p>
            <w:pPr>
              <w:spacing w:after="0"/>
              <w:jc w:val="right"/>
            </w:pPr>
            <w:r>
              <w:rPr>
                <w:sz w:val="16"/>
              </w:rPr>
              <w:t>FMA RL 0, SRL 17; any 48</w:t>
            </w:r>
          </w:p>
        </w:tc>
        <w:tc>
          <w:tcPr>
            <w:tcW w:type="dxa" w:w="2543"/>
          </w:tcPr>
          <w:p>
            <w:pPr>
              <w:spacing w:after="0"/>
              <w:jc w:val="right"/>
            </w:pPr>
            <w:r>
              <w:rPr>
                <w:sz w:val="16"/>
              </w:rPr>
              <w:t>$1,717,091.13</w:t>
            </w:r>
          </w:p>
        </w:tc>
        <w:tc>
          <w:tcPr>
            <w:tcW w:type="dxa" w:w="2876"/>
          </w:tcPr>
          <w:p>
            <w:pPr>
              <w:spacing w:after="0"/>
              <w:jc w:val="right"/>
            </w:pPr>
            <w:r>
              <w:rPr>
                <w:sz w:val="16"/>
              </w:rPr>
              <w:t>180 total; 17 since its plan</w:t>
            </w:r>
          </w:p>
        </w:tc>
      </w:tr>
      <w:tr>
        <w:trPr>
          <w:cantSplit/>
        </w:trPr>
        <w:tc>
          <w:tcPr>
            <w:tcW w:type="dxa" w:w="2147"/>
          </w:tcPr>
          <w:p>
            <w:pPr>
              <w:spacing w:after="0"/>
              <w:jc w:val="left"/>
            </w:pPr>
            <w:r>
              <w:rPr>
                <w:sz w:val="16"/>
              </w:rPr>
              <w:t>Gordonville village</w:t>
            </w:r>
          </w:p>
        </w:tc>
        <w:tc>
          <w:tcPr>
            <w:tcW w:type="dxa" w:w="897"/>
          </w:tcPr>
          <w:p>
            <w:pPr>
              <w:spacing w:after="0"/>
              <w:jc w:val="left"/>
            </w:pPr>
            <w:r>
              <w:rPr>
                <w:sz w:val="16"/>
              </w:rPr>
              <w:t>Village</w:t>
            </w:r>
          </w:p>
        </w:tc>
        <w:tc>
          <w:tcPr>
            <w:tcW w:type="dxa" w:w="3085"/>
          </w:tcPr>
          <w:p>
            <w:pPr>
              <w:spacing w:after="0"/>
              <w:jc w:val="left"/>
            </w:pPr>
            <w:r>
              <w:rPr>
                <w:sz w:val="16"/>
              </w:rPr>
              <w:t>Approved, expires 2026-09-30</w:t>
            </w:r>
          </w:p>
        </w:tc>
        <w:tc>
          <w:tcPr>
            <w:tcW w:type="dxa" w:w="2564"/>
          </w:tcPr>
          <w:p>
            <w:pPr>
              <w:spacing w:after="0"/>
              <w:jc w:val="right"/>
            </w:pPr>
            <w:r>
              <w:rPr>
                <w:sz w:val="16"/>
              </w:rPr>
              <w:t>FMA RL 0, SRL 0; any 0</w:t>
            </w:r>
          </w:p>
        </w:tc>
        <w:tc>
          <w:tcPr>
            <w:tcW w:type="dxa" w:w="2543"/>
          </w:tcPr>
          <w:p>
            <w:pPr>
              <w:spacing w:after="0"/>
              <w:jc w:val="right"/>
            </w:pPr>
            <w:r>
              <w:rPr>
                <w:sz w:val="16"/>
              </w:rPr>
              <w:t>no Public Assistance recorded</w:t>
            </w:r>
          </w:p>
        </w:tc>
        <w:tc>
          <w:tcPr>
            <w:tcW w:type="dxa" w:w="2876"/>
          </w:tcPr>
          <w:p>
            <w:pPr>
              <w:spacing w:after="0"/>
              <w:jc w:val="right"/>
            </w:pPr>
            <w:r>
              <w:rPr>
                <w:sz w:val="16"/>
              </w:rPr>
              <w:t>16 total; 3 since its plan</w:t>
            </w:r>
          </w:p>
        </w:tc>
      </w:tr>
      <w:tr>
        <w:trPr>
          <w:cantSplit/>
        </w:trPr>
        <w:tc>
          <w:tcPr>
            <w:tcW w:type="dxa" w:w="2147"/>
          </w:tcPr>
          <w:p>
            <w:pPr>
              <w:spacing w:after="0"/>
              <w:jc w:val="left"/>
            </w:pPr>
            <w:r>
              <w:rPr>
                <w:sz w:val="16"/>
              </w:rPr>
              <w:t>Jackson city</w:t>
            </w:r>
          </w:p>
        </w:tc>
        <w:tc>
          <w:tcPr>
            <w:tcW w:type="dxa" w:w="897"/>
          </w:tcPr>
          <w:p>
            <w:pPr>
              <w:spacing w:after="0"/>
              <w:jc w:val="left"/>
            </w:pPr>
            <w:r>
              <w:rPr>
                <w:sz w:val="16"/>
              </w:rPr>
              <w:t>City</w:t>
            </w:r>
          </w:p>
        </w:tc>
        <w:tc>
          <w:tcPr>
            <w:tcW w:type="dxa" w:w="3085"/>
          </w:tcPr>
          <w:p>
            <w:pPr>
              <w:spacing w:after="0"/>
              <w:jc w:val="left"/>
            </w:pPr>
            <w:r>
              <w:rPr>
                <w:sz w:val="16"/>
              </w:rPr>
              <w:t>Approved, expires 2026-09-30</w:t>
            </w:r>
          </w:p>
        </w:tc>
        <w:tc>
          <w:tcPr>
            <w:tcW w:type="dxa" w:w="2564"/>
          </w:tcPr>
          <w:p>
            <w:pPr>
              <w:spacing w:after="0"/>
              <w:jc w:val="right"/>
            </w:pPr>
            <w:r>
              <w:rPr>
                <w:sz w:val="16"/>
              </w:rPr>
              <w:t>FMA RL 1, SRL 1; any 5</w:t>
            </w:r>
          </w:p>
        </w:tc>
        <w:tc>
          <w:tcPr>
            <w:tcW w:type="dxa" w:w="2543"/>
          </w:tcPr>
          <w:p>
            <w:pPr>
              <w:spacing w:after="0"/>
              <w:jc w:val="right"/>
            </w:pPr>
            <w:r>
              <w:rPr>
                <w:sz w:val="16"/>
              </w:rPr>
              <w:t>$1,503,491</w:t>
            </w:r>
          </w:p>
        </w:tc>
        <w:tc>
          <w:tcPr>
            <w:tcW w:type="dxa" w:w="2876"/>
          </w:tcPr>
          <w:p>
            <w:pPr>
              <w:spacing w:after="0"/>
              <w:jc w:val="right"/>
            </w:pPr>
            <w:r>
              <w:rPr>
                <w:sz w:val="16"/>
              </w:rPr>
              <w:t>84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446"/>
        <w:gridCol w:w="1185"/>
        <w:gridCol w:w="1011"/>
        <w:gridCol w:w="1098"/>
        <w:gridCol w:w="1098"/>
        <w:gridCol w:w="1098"/>
        <w:gridCol w:w="1272"/>
        <w:gridCol w:w="1080"/>
        <w:gridCol w:w="1011"/>
        <w:gridCol w:w="1272"/>
        <w:gridCol w:w="1533"/>
      </w:tblGrid>
      <w:tr>
        <w:trPr>
          <w:cantSplit/>
          <w:tblHeader/>
        </w:trPr>
        <w:tc>
          <w:tcPr>
            <w:tcW w:type="dxa" w:w="1011"/>
            <w:shd w:val="clear" w:color="auto" w:fill="E8E8E8"/>
          </w:tcPr>
          <w:p>
            <w:pPr>
              <w:spacing w:after="0"/>
              <w:jc w:val="left"/>
            </w:pPr>
            <w:r>
              <w:rPr>
                <w:b/>
                <w:sz w:val="16"/>
              </w:rPr>
              <w:t>Hazard</w:t>
            </w:r>
          </w:p>
        </w:tc>
        <w:tc>
          <w:tcPr>
            <w:tcW w:type="dxa" w:w="144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8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2021-09-30</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Cold Wave</w:t>
            </w:r>
          </w:p>
        </w:tc>
        <w:tc>
          <w:tcPr>
            <w:tcW w:type="dxa" w:w="1446"/>
          </w:tcPr>
          <w:p>
            <w:pPr>
              <w:spacing w:after="0"/>
              <w:jc w:val="right"/>
            </w:pPr>
            <w:r>
              <w:rPr>
                <w:sz w:val="16"/>
              </w:rPr>
              <w:t>$19,713,070,230</w:t>
            </w:r>
          </w:p>
        </w:tc>
        <w:tc>
          <w:tcPr>
            <w:tcW w:type="dxa" w:w="1185"/>
          </w:tcPr>
          <w:p>
            <w:pPr>
              <w:spacing w:after="0"/>
              <w:jc w:val="right"/>
            </w:pPr>
            <w:r>
              <w:rPr>
                <w:sz w:val="16"/>
              </w:rPr>
              <w:t>$127,793,307</w:t>
            </w:r>
          </w:p>
        </w:tc>
        <w:tc>
          <w:tcPr>
            <w:tcW w:type="dxa" w:w="1011"/>
          </w:tcPr>
          <w:p>
            <w:pPr>
              <w:spacing w:after="0"/>
              <w:jc w:val="right"/>
            </w:pPr>
            <w:r>
              <w:rPr>
                <w:sz w:val="16"/>
              </w:rPr>
              <w:t>81,676</w:t>
            </w:r>
          </w:p>
        </w:tc>
        <w:tc>
          <w:tcPr>
            <w:tcW w:type="dxa" w:w="1098"/>
          </w:tcPr>
          <w:p>
            <w:pPr>
              <w:spacing w:after="0"/>
              <w:jc w:val="right"/>
            </w:pPr>
            <w:r>
              <w:rPr>
                <w:sz w:val="16"/>
              </w:rPr>
              <w:t>$35</w:t>
            </w:r>
          </w:p>
        </w:tc>
        <w:tc>
          <w:tcPr>
            <w:tcW w:type="dxa" w:w="1098"/>
          </w:tcPr>
          <w:p>
            <w:pPr>
              <w:spacing w:after="0"/>
              <w:jc w:val="right"/>
            </w:pPr>
            <w:r>
              <w:rPr>
                <w:sz w:val="16"/>
              </w:rPr>
              <w:t>$169,806</w:t>
            </w:r>
          </w:p>
        </w:tc>
        <w:tc>
          <w:tcPr>
            <w:tcW w:type="dxa" w:w="1098"/>
          </w:tcPr>
          <w:p>
            <w:pPr>
              <w:spacing w:after="0"/>
              <w:jc w:val="right"/>
            </w:pPr>
            <w:r>
              <w:rPr>
                <w:sz w:val="16"/>
              </w:rPr>
              <w:t>$3,667,558</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Drought</w:t>
            </w:r>
          </w:p>
        </w:tc>
        <w:tc>
          <w:tcPr>
            <w:tcW w:type="dxa" w:w="1446"/>
          </w:tcPr>
          <w:p>
            <w:pPr>
              <w:spacing w:after="0"/>
              <w:jc w:val="right"/>
            </w:pPr>
            <w:r>
              <w:rPr>
                <w:sz w:val="16"/>
              </w:rPr>
              <w:t>n/a</w:t>
            </w:r>
          </w:p>
        </w:tc>
        <w:tc>
          <w:tcPr>
            <w:tcW w:type="dxa" w:w="1185"/>
          </w:tcPr>
          <w:p>
            <w:pPr>
              <w:spacing w:after="0"/>
              <w:jc w:val="right"/>
            </w:pPr>
            <w:r>
              <w:rPr>
                <w:sz w:val="16"/>
              </w:rPr>
              <w:t>$86,316,712</w:t>
            </w:r>
          </w:p>
        </w:tc>
        <w:tc>
          <w:tcPr>
            <w:tcW w:type="dxa" w:w="1011"/>
          </w:tcPr>
          <w:p>
            <w:pPr>
              <w:spacing w:after="0"/>
              <w:jc w:val="right"/>
            </w:pPr>
            <w:r>
              <w:rPr>
                <w:sz w:val="16"/>
              </w:rPr>
              <w:t>n/a</w:t>
            </w:r>
          </w:p>
        </w:tc>
        <w:tc>
          <w:tcPr>
            <w:tcW w:type="dxa" w:w="1098"/>
          </w:tcPr>
          <w:p>
            <w:pPr>
              <w:spacing w:after="0"/>
              <w:jc w:val="right"/>
            </w:pPr>
            <w:r>
              <w:rPr>
                <w:sz w:val="16"/>
              </w:rPr>
              <w:t>n/a</w:t>
            </w:r>
          </w:p>
        </w:tc>
        <w:tc>
          <w:tcPr>
            <w:tcW w:type="dxa" w:w="1098"/>
          </w:tcPr>
          <w:p>
            <w:pPr>
              <w:spacing w:after="0"/>
              <w:jc w:val="right"/>
            </w:pPr>
            <w:r>
              <w:rPr>
                <w:sz w:val="16"/>
              </w:rPr>
              <w:t>$354,912</w:t>
            </w:r>
          </w:p>
        </w:tc>
        <w:tc>
          <w:tcPr>
            <w:tcW w:type="dxa" w:w="1098"/>
          </w:tcPr>
          <w:p>
            <w:pPr>
              <w:spacing w:after="0"/>
              <w:jc w:val="right"/>
            </w:pPr>
            <w:r>
              <w:rPr>
                <w:sz w:val="16"/>
              </w:rPr>
              <w:t>n/a</w:t>
            </w:r>
          </w:p>
        </w:tc>
        <w:tc>
          <w:tcPr>
            <w:tcW w:type="dxa" w:w="1272"/>
          </w:tcPr>
          <w:p>
            <w:pPr>
              <w:spacing w:after="0"/>
              <w:jc w:val="right"/>
            </w:pPr>
            <w:r>
              <w:rPr>
                <w:sz w:val="16"/>
              </w:rPr>
              <w:t>0.411% (agriculture)</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446"/>
          </w:tcPr>
          <w:p>
            <w:pPr>
              <w:spacing w:after="0"/>
              <w:jc w:val="right"/>
            </w:pPr>
            <w:r>
              <w:rPr>
                <w:sz w:val="16"/>
              </w:rPr>
              <w:t>$35,281,782,763</w:t>
            </w:r>
          </w:p>
        </w:tc>
        <w:tc>
          <w:tcPr>
            <w:tcW w:type="dxa" w:w="1185"/>
          </w:tcPr>
          <w:p>
            <w:pPr>
              <w:spacing w:after="0"/>
              <w:jc w:val="right"/>
            </w:pPr>
            <w:r>
              <w:rPr>
                <w:sz w:val="16"/>
              </w:rPr>
              <w:t>n/a</w:t>
            </w:r>
          </w:p>
        </w:tc>
        <w:tc>
          <w:tcPr>
            <w:tcW w:type="dxa" w:w="1011"/>
          </w:tcPr>
          <w:p>
            <w:pPr>
              <w:spacing w:after="0"/>
              <w:jc w:val="right"/>
            </w:pPr>
            <w:r>
              <w:rPr>
                <w:sz w:val="16"/>
              </w:rPr>
              <w:t>81,710</w:t>
            </w:r>
          </w:p>
        </w:tc>
        <w:tc>
          <w:tcPr>
            <w:tcW w:type="dxa" w:w="1098"/>
          </w:tcPr>
          <w:p>
            <w:pPr>
              <w:spacing w:after="0"/>
              <w:jc w:val="right"/>
            </w:pPr>
            <w:r>
              <w:rPr>
                <w:sz w:val="16"/>
              </w:rPr>
              <w:t>$16,603,946</w:t>
            </w:r>
          </w:p>
        </w:tc>
        <w:tc>
          <w:tcPr>
            <w:tcW w:type="dxa" w:w="1098"/>
          </w:tcPr>
          <w:p>
            <w:pPr>
              <w:spacing w:after="0"/>
              <w:jc w:val="right"/>
            </w:pPr>
            <w:r>
              <w:rPr>
                <w:sz w:val="16"/>
              </w:rPr>
              <w:t>n/a</w:t>
            </w:r>
          </w:p>
        </w:tc>
        <w:tc>
          <w:tcPr>
            <w:tcW w:type="dxa" w:w="1098"/>
          </w:tcPr>
          <w:p>
            <w:pPr>
              <w:spacing w:after="0"/>
              <w:jc w:val="right"/>
            </w:pPr>
            <w:r>
              <w:rPr>
                <w:sz w:val="16"/>
              </w:rPr>
              <w:t>$12,826,847</w:t>
            </w:r>
          </w:p>
        </w:tc>
        <w:tc>
          <w:tcPr>
            <w:tcW w:type="dxa" w:w="1272"/>
          </w:tcPr>
          <w:p>
            <w:pPr>
              <w:spacing w:after="0"/>
              <w:jc w:val="right"/>
            </w:pPr>
            <w:r>
              <w:rPr>
                <w:sz w:val="16"/>
              </w:rPr>
              <w:t>0.0471%</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446"/>
          </w:tcPr>
          <w:p>
            <w:pPr>
              <w:spacing w:after="0"/>
              <w:jc w:val="right"/>
            </w:pPr>
            <w:r>
              <w:rPr>
                <w:sz w:val="16"/>
              </w:rPr>
              <w:t>$19,713,092,699</w:t>
            </w:r>
          </w:p>
        </w:tc>
        <w:tc>
          <w:tcPr>
            <w:tcW w:type="dxa" w:w="1185"/>
          </w:tcPr>
          <w:p>
            <w:pPr>
              <w:spacing w:after="0"/>
              <w:jc w:val="right"/>
            </w:pPr>
            <w:r>
              <w:rPr>
                <w:sz w:val="16"/>
              </w:rPr>
              <w:t>$127,793,307</w:t>
            </w:r>
          </w:p>
        </w:tc>
        <w:tc>
          <w:tcPr>
            <w:tcW w:type="dxa" w:w="1011"/>
          </w:tcPr>
          <w:p>
            <w:pPr>
              <w:spacing w:after="0"/>
              <w:jc w:val="right"/>
            </w:pPr>
            <w:r>
              <w:rPr>
                <w:sz w:val="16"/>
              </w:rPr>
              <w:t>81,676</w:t>
            </w:r>
          </w:p>
        </w:tc>
        <w:tc>
          <w:tcPr>
            <w:tcW w:type="dxa" w:w="1098"/>
          </w:tcPr>
          <w:p>
            <w:pPr>
              <w:spacing w:after="0"/>
              <w:jc w:val="right"/>
            </w:pPr>
            <w:r>
              <w:rPr>
                <w:sz w:val="16"/>
              </w:rPr>
              <w:t>$749,654</w:t>
            </w:r>
          </w:p>
        </w:tc>
        <w:tc>
          <w:tcPr>
            <w:tcW w:type="dxa" w:w="1098"/>
          </w:tcPr>
          <w:p>
            <w:pPr>
              <w:spacing w:after="0"/>
              <w:jc w:val="right"/>
            </w:pPr>
            <w:r>
              <w:rPr>
                <w:sz w:val="16"/>
              </w:rPr>
              <w:t>$872</w:t>
            </w:r>
          </w:p>
        </w:tc>
        <w:tc>
          <w:tcPr>
            <w:tcW w:type="dxa" w:w="1098"/>
          </w:tcPr>
          <w:p>
            <w:pPr>
              <w:spacing w:after="0"/>
              <w:jc w:val="right"/>
            </w:pPr>
            <w:r>
              <w:rPr>
                <w:sz w:val="16"/>
              </w:rPr>
              <w:t>$13,576</w:t>
            </w:r>
          </w:p>
        </w:tc>
        <w:tc>
          <w:tcPr>
            <w:tcW w:type="dxa" w:w="1272"/>
          </w:tcPr>
          <w:p>
            <w:pPr>
              <w:spacing w:after="0"/>
              <w:jc w:val="right"/>
            </w:pPr>
            <w:r>
              <w:rPr>
                <w:sz w:val="16"/>
              </w:rPr>
              <w:t>0.0038%</w:t>
            </w:r>
          </w:p>
        </w:tc>
        <w:tc>
          <w:tcPr>
            <w:tcW w:type="dxa" w:w="1080"/>
          </w:tcPr>
          <w:p>
            <w:pPr>
              <w:spacing w:after="0"/>
              <w:jc w:val="right"/>
            </w:pPr>
            <w:r>
              <w:rPr>
                <w:sz w:val="16"/>
              </w:rPr>
              <w:t>$0</w:t>
            </w: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446"/>
          </w:tcPr>
          <w:p>
            <w:pPr>
              <w:spacing w:after="0"/>
              <w:jc w:val="right"/>
            </w:pPr>
            <w:r>
              <w:rPr>
                <w:sz w:val="16"/>
              </w:rPr>
              <w:t>$19,713,070,230</w:t>
            </w:r>
          </w:p>
        </w:tc>
        <w:tc>
          <w:tcPr>
            <w:tcW w:type="dxa" w:w="1185"/>
          </w:tcPr>
          <w:p>
            <w:pPr>
              <w:spacing w:after="0"/>
              <w:jc w:val="right"/>
            </w:pPr>
            <w:r>
              <w:rPr>
                <w:sz w:val="16"/>
              </w:rPr>
              <w:t>$127,793,307</w:t>
            </w:r>
          </w:p>
        </w:tc>
        <w:tc>
          <w:tcPr>
            <w:tcW w:type="dxa" w:w="1011"/>
          </w:tcPr>
          <w:p>
            <w:pPr>
              <w:spacing w:after="0"/>
              <w:jc w:val="right"/>
            </w:pPr>
            <w:r>
              <w:rPr>
                <w:sz w:val="16"/>
              </w:rPr>
              <w:t>81,676</w:t>
            </w:r>
          </w:p>
        </w:tc>
        <w:tc>
          <w:tcPr>
            <w:tcW w:type="dxa" w:w="1098"/>
          </w:tcPr>
          <w:p>
            <w:pPr>
              <w:spacing w:after="0"/>
              <w:jc w:val="right"/>
            </w:pPr>
            <w:r>
              <w:rPr>
                <w:sz w:val="16"/>
              </w:rPr>
              <w:t>$315</w:t>
            </w:r>
          </w:p>
        </w:tc>
        <w:tc>
          <w:tcPr>
            <w:tcW w:type="dxa" w:w="1098"/>
          </w:tcPr>
          <w:p>
            <w:pPr>
              <w:spacing w:after="0"/>
              <w:jc w:val="right"/>
            </w:pPr>
            <w:r>
              <w:rPr>
                <w:sz w:val="16"/>
              </w:rPr>
              <w:t>$4</w:t>
            </w:r>
          </w:p>
        </w:tc>
        <w:tc>
          <w:tcPr>
            <w:tcW w:type="dxa" w:w="1098"/>
          </w:tcPr>
          <w:p>
            <w:pPr>
              <w:spacing w:after="0"/>
              <w:jc w:val="right"/>
            </w:pPr>
            <w:r>
              <w:rPr>
                <w:sz w:val="16"/>
              </w:rPr>
              <w:t>$4,425,729</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446"/>
          </w:tcPr>
          <w:p>
            <w:pPr>
              <w:spacing w:after="0"/>
              <w:jc w:val="right"/>
            </w:pPr>
            <w:r>
              <w:rPr>
                <w:sz w:val="16"/>
              </w:rPr>
              <w:t>$19,708,006,447</w:t>
            </w:r>
          </w:p>
        </w:tc>
        <w:tc>
          <w:tcPr>
            <w:tcW w:type="dxa" w:w="1185"/>
          </w:tcPr>
          <w:p>
            <w:pPr>
              <w:spacing w:after="0"/>
              <w:jc w:val="right"/>
            </w:pPr>
            <w:r>
              <w:rPr>
                <w:sz w:val="16"/>
              </w:rPr>
              <w:t>$124,780,829</w:t>
            </w:r>
          </w:p>
        </w:tc>
        <w:tc>
          <w:tcPr>
            <w:tcW w:type="dxa" w:w="1011"/>
          </w:tcPr>
          <w:p>
            <w:pPr>
              <w:spacing w:after="0"/>
              <w:jc w:val="right"/>
            </w:pPr>
            <w:r>
              <w:rPr>
                <w:sz w:val="16"/>
              </w:rPr>
              <w:t>81,640</w:t>
            </w:r>
          </w:p>
        </w:tc>
        <w:tc>
          <w:tcPr>
            <w:tcW w:type="dxa" w:w="1098"/>
          </w:tcPr>
          <w:p>
            <w:pPr>
              <w:spacing w:after="0"/>
              <w:jc w:val="right"/>
            </w:pPr>
            <w:r>
              <w:rPr>
                <w:sz w:val="16"/>
              </w:rPr>
              <w:t>$24,310</w:t>
            </w:r>
          </w:p>
        </w:tc>
        <w:tc>
          <w:tcPr>
            <w:tcW w:type="dxa" w:w="1098"/>
          </w:tcPr>
          <w:p>
            <w:pPr>
              <w:spacing w:after="0"/>
              <w:jc w:val="right"/>
            </w:pPr>
            <w:r>
              <w:rPr>
                <w:sz w:val="16"/>
              </w:rPr>
              <w:t>$7,088</w:t>
            </w:r>
          </w:p>
        </w:tc>
        <w:tc>
          <w:tcPr>
            <w:tcW w:type="dxa" w:w="1098"/>
          </w:tcPr>
          <w:p>
            <w:pPr>
              <w:spacing w:after="0"/>
              <w:jc w:val="right"/>
            </w:pPr>
            <w:r>
              <w:rPr>
                <w:sz w:val="16"/>
              </w:rPr>
              <w:t>$243</w:t>
            </w:r>
          </w:p>
        </w:tc>
        <w:tc>
          <w:tcPr>
            <w:tcW w:type="dxa" w:w="1272"/>
          </w:tcPr>
          <w:p>
            <w:pPr>
              <w:spacing w:after="0"/>
              <w:jc w:val="right"/>
            </w:pPr>
            <w:r>
              <w:rPr>
                <w:sz w:val="16"/>
              </w:rPr>
              <w:t>0.000123%</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Ice Storm</w:t>
            </w:r>
          </w:p>
        </w:tc>
        <w:tc>
          <w:tcPr>
            <w:tcW w:type="dxa" w:w="1446"/>
          </w:tcPr>
          <w:p>
            <w:pPr>
              <w:spacing w:after="0"/>
              <w:jc w:val="right"/>
            </w:pPr>
            <w:r>
              <w:rPr>
                <w:sz w:val="16"/>
              </w:rPr>
              <w:t>$19,711,544,601</w:t>
            </w:r>
          </w:p>
        </w:tc>
        <w:tc>
          <w:tcPr>
            <w:tcW w:type="dxa" w:w="1185"/>
          </w:tcPr>
          <w:p>
            <w:pPr>
              <w:spacing w:after="0"/>
              <w:jc w:val="right"/>
            </w:pPr>
            <w:r>
              <w:rPr>
                <w:sz w:val="16"/>
              </w:rPr>
              <w:t>n/a</w:t>
            </w:r>
          </w:p>
        </w:tc>
        <w:tc>
          <w:tcPr>
            <w:tcW w:type="dxa" w:w="1011"/>
          </w:tcPr>
          <w:p>
            <w:pPr>
              <w:spacing w:after="0"/>
              <w:jc w:val="right"/>
            </w:pPr>
            <w:r>
              <w:rPr>
                <w:sz w:val="16"/>
              </w:rPr>
              <w:t>81,667</w:t>
            </w:r>
          </w:p>
        </w:tc>
        <w:tc>
          <w:tcPr>
            <w:tcW w:type="dxa" w:w="1098"/>
          </w:tcPr>
          <w:p>
            <w:pPr>
              <w:spacing w:after="0"/>
              <w:jc w:val="right"/>
            </w:pPr>
            <w:r>
              <w:rPr>
                <w:sz w:val="16"/>
              </w:rPr>
              <w:t>$1,604,926</w:t>
            </w:r>
          </w:p>
        </w:tc>
        <w:tc>
          <w:tcPr>
            <w:tcW w:type="dxa" w:w="1098"/>
          </w:tcPr>
          <w:p>
            <w:pPr>
              <w:spacing w:after="0"/>
              <w:jc w:val="right"/>
            </w:pPr>
            <w:r>
              <w:rPr>
                <w:sz w:val="16"/>
              </w:rPr>
              <w:t>n/a</w:t>
            </w:r>
          </w:p>
        </w:tc>
        <w:tc>
          <w:tcPr>
            <w:tcW w:type="dxa" w:w="1098"/>
          </w:tcPr>
          <w:p>
            <w:pPr>
              <w:spacing w:after="0"/>
              <w:jc w:val="right"/>
            </w:pPr>
            <w:r>
              <w:rPr>
                <w:sz w:val="16"/>
              </w:rPr>
              <w:t>$124,526</w:t>
            </w:r>
          </w:p>
        </w:tc>
        <w:tc>
          <w:tcPr>
            <w:tcW w:type="dxa" w:w="1272"/>
          </w:tcPr>
          <w:p>
            <w:pPr>
              <w:spacing w:after="0"/>
              <w:jc w:val="right"/>
            </w:pPr>
            <w:r>
              <w:rPr>
                <w:sz w:val="16"/>
              </w:rPr>
              <w:t>0.00814%</w:t>
            </w:r>
          </w:p>
        </w:tc>
        <w:tc>
          <w:tcPr>
            <w:tcW w:type="dxa" w:w="1080"/>
          </w:tcPr>
          <w:p>
            <w:pPr>
              <w:spacing w:after="0"/>
              <w:jc w:val="right"/>
            </w:pPr>
          </w:p>
        </w:tc>
        <w:tc>
          <w:tcPr>
            <w:tcW w:type="dxa" w:w="1011"/>
          </w:tcPr>
          <w:p>
            <w:pPr>
              <w:spacing w:after="0"/>
              <w:jc w:val="right"/>
            </w:pPr>
            <w:r>
              <w:rPr>
                <w:sz w:val="16"/>
              </w:rPr>
              <w:t>$325,000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Inland Flooding</w:t>
            </w:r>
          </w:p>
        </w:tc>
        <w:tc>
          <w:tcPr>
            <w:tcW w:type="dxa" w:w="1446"/>
          </w:tcPr>
          <w:p>
            <w:pPr>
              <w:spacing w:after="0"/>
              <w:jc w:val="right"/>
            </w:pPr>
            <w:r>
              <w:rPr>
                <w:sz w:val="16"/>
              </w:rPr>
              <w:t>$19,707,491,698</w:t>
            </w:r>
          </w:p>
        </w:tc>
        <w:tc>
          <w:tcPr>
            <w:tcW w:type="dxa" w:w="1185"/>
          </w:tcPr>
          <w:p>
            <w:pPr>
              <w:spacing w:after="0"/>
              <w:jc w:val="right"/>
            </w:pPr>
            <w:r>
              <w:rPr>
                <w:sz w:val="16"/>
              </w:rPr>
              <w:t>$38,707,074</w:t>
            </w:r>
          </w:p>
        </w:tc>
        <w:tc>
          <w:tcPr>
            <w:tcW w:type="dxa" w:w="1011"/>
          </w:tcPr>
          <w:p>
            <w:pPr>
              <w:spacing w:after="0"/>
              <w:jc w:val="right"/>
            </w:pPr>
            <w:r>
              <w:rPr>
                <w:sz w:val="16"/>
              </w:rPr>
              <w:t>1,918</w:t>
            </w:r>
          </w:p>
        </w:tc>
        <w:tc>
          <w:tcPr>
            <w:tcW w:type="dxa" w:w="1098"/>
          </w:tcPr>
          <w:p>
            <w:pPr>
              <w:spacing w:after="0"/>
              <w:jc w:val="right"/>
            </w:pPr>
            <w:r>
              <w:rPr>
                <w:sz w:val="16"/>
              </w:rPr>
              <w:t>$20,655,195</w:t>
            </w:r>
          </w:p>
        </w:tc>
        <w:tc>
          <w:tcPr>
            <w:tcW w:type="dxa" w:w="1098"/>
          </w:tcPr>
          <w:p>
            <w:pPr>
              <w:spacing w:after="0"/>
              <w:jc w:val="right"/>
            </w:pPr>
            <w:r>
              <w:rPr>
                <w:sz w:val="16"/>
              </w:rPr>
              <w:t>$161,842</w:t>
            </w:r>
          </w:p>
        </w:tc>
        <w:tc>
          <w:tcPr>
            <w:tcW w:type="dxa" w:w="1098"/>
          </w:tcPr>
          <w:p>
            <w:pPr>
              <w:spacing w:after="0"/>
              <w:jc w:val="right"/>
            </w:pPr>
            <w:r>
              <w:rPr>
                <w:sz w:val="16"/>
              </w:rPr>
              <w:t>$216,324</w:t>
            </w:r>
          </w:p>
        </w:tc>
        <w:tc>
          <w:tcPr>
            <w:tcW w:type="dxa" w:w="1272"/>
          </w:tcPr>
          <w:p>
            <w:pPr>
              <w:spacing w:after="0"/>
              <w:jc w:val="right"/>
            </w:pPr>
            <w:r>
              <w:rPr>
                <w:sz w:val="16"/>
              </w:rPr>
              <w:t>n/a (see note)</w:t>
            </w:r>
          </w:p>
        </w:tc>
        <w:tc>
          <w:tcPr>
            <w:tcW w:type="dxa" w:w="1080"/>
          </w:tcPr>
          <w:p>
            <w:pPr>
              <w:spacing w:after="0"/>
              <w:jc w:val="right"/>
            </w:pPr>
            <w:r>
              <w:rPr>
                <w:sz w:val="16"/>
              </w:rPr>
              <w:t>$50,000</w:t>
            </w:r>
          </w:p>
        </w:tc>
        <w:tc>
          <w:tcPr>
            <w:tcW w:type="dxa" w:w="1011"/>
          </w:tcPr>
          <w:p>
            <w:pPr>
              <w:spacing w:after="0"/>
              <w:jc w:val="right"/>
            </w:pPr>
          </w:p>
        </w:tc>
        <w:tc>
          <w:tcPr>
            <w:tcW w:type="dxa" w:w="1272"/>
          </w:tcPr>
          <w:p>
            <w:pPr>
              <w:spacing w:after="0"/>
              <w:jc w:val="right"/>
            </w:pPr>
            <w:r>
              <w:rPr>
                <w:sz w:val="16"/>
              </w:rPr>
              <w:t>$2,171,250.90</w:t>
            </w: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446"/>
          </w:tcPr>
          <w:p>
            <w:pPr>
              <w:spacing w:after="0"/>
              <w:jc w:val="right"/>
            </w:pPr>
            <w:r>
              <w:rPr>
                <w:sz w:val="16"/>
              </w:rPr>
              <w:t>$708,331,725</w:t>
            </w:r>
          </w:p>
        </w:tc>
        <w:tc>
          <w:tcPr>
            <w:tcW w:type="dxa" w:w="1185"/>
          </w:tcPr>
          <w:p>
            <w:pPr>
              <w:spacing w:after="0"/>
              <w:jc w:val="right"/>
            </w:pPr>
            <w:r>
              <w:rPr>
                <w:sz w:val="16"/>
              </w:rPr>
              <w:t>n/a</w:t>
            </w:r>
          </w:p>
        </w:tc>
        <w:tc>
          <w:tcPr>
            <w:tcW w:type="dxa" w:w="1011"/>
          </w:tcPr>
          <w:p>
            <w:pPr>
              <w:spacing w:after="0"/>
              <w:jc w:val="right"/>
            </w:pPr>
            <w:r>
              <w:rPr>
                <w:sz w:val="16"/>
              </w:rPr>
              <w:t>3,168</w:t>
            </w:r>
          </w:p>
        </w:tc>
        <w:tc>
          <w:tcPr>
            <w:tcW w:type="dxa" w:w="1098"/>
          </w:tcPr>
          <w:p>
            <w:pPr>
              <w:spacing w:after="0"/>
              <w:jc w:val="right"/>
            </w:pPr>
            <w:r>
              <w:rPr>
                <w:sz w:val="16"/>
              </w:rPr>
              <w:t>$24,166</w:t>
            </w:r>
          </w:p>
        </w:tc>
        <w:tc>
          <w:tcPr>
            <w:tcW w:type="dxa" w:w="1098"/>
          </w:tcPr>
          <w:p>
            <w:pPr>
              <w:spacing w:after="0"/>
              <w:jc w:val="right"/>
            </w:pPr>
            <w:r>
              <w:rPr>
                <w:sz w:val="16"/>
              </w:rPr>
              <w:t>n/a</w:t>
            </w:r>
          </w:p>
        </w:tc>
        <w:tc>
          <w:tcPr>
            <w:tcW w:type="dxa" w:w="1098"/>
          </w:tcPr>
          <w:p>
            <w:pPr>
              <w:spacing w:after="0"/>
              <w:jc w:val="right"/>
            </w:pPr>
            <w:r>
              <w:rPr>
                <w:sz w:val="16"/>
              </w:rPr>
              <w:t>$2,598</w:t>
            </w:r>
          </w:p>
        </w:tc>
        <w:tc>
          <w:tcPr>
            <w:tcW w:type="dxa" w:w="1272"/>
          </w:tcPr>
          <w:p>
            <w:pPr>
              <w:spacing w:after="0"/>
              <w:jc w:val="right"/>
            </w:pPr>
            <w:r>
              <w:rPr>
                <w:sz w:val="16"/>
              </w:rPr>
              <w:t>0.00341%</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446"/>
          </w:tcPr>
          <w:p>
            <w:pPr>
              <w:spacing w:after="0"/>
              <w:jc w:val="right"/>
            </w:pPr>
            <w:r>
              <w:rPr>
                <w:sz w:val="16"/>
              </w:rPr>
              <w:t>$19,713,092,699</w:t>
            </w:r>
          </w:p>
        </w:tc>
        <w:tc>
          <w:tcPr>
            <w:tcW w:type="dxa" w:w="1185"/>
          </w:tcPr>
          <w:p>
            <w:pPr>
              <w:spacing w:after="0"/>
              <w:jc w:val="right"/>
            </w:pPr>
            <w:r>
              <w:rPr>
                <w:sz w:val="16"/>
              </w:rPr>
              <w:t>n/a</w:t>
            </w:r>
          </w:p>
        </w:tc>
        <w:tc>
          <w:tcPr>
            <w:tcW w:type="dxa" w:w="1011"/>
          </w:tcPr>
          <w:p>
            <w:pPr>
              <w:spacing w:after="0"/>
              <w:jc w:val="right"/>
            </w:pPr>
            <w:r>
              <w:rPr>
                <w:sz w:val="16"/>
              </w:rPr>
              <w:t>81,676</w:t>
            </w:r>
          </w:p>
        </w:tc>
        <w:tc>
          <w:tcPr>
            <w:tcW w:type="dxa" w:w="1098"/>
          </w:tcPr>
          <w:p>
            <w:pPr>
              <w:spacing w:after="0"/>
              <w:jc w:val="right"/>
            </w:pPr>
            <w:r>
              <w:rPr>
                <w:sz w:val="16"/>
              </w:rPr>
              <w:t>$10,447</w:t>
            </w:r>
          </w:p>
        </w:tc>
        <w:tc>
          <w:tcPr>
            <w:tcW w:type="dxa" w:w="1098"/>
          </w:tcPr>
          <w:p>
            <w:pPr>
              <w:spacing w:after="0"/>
              <w:jc w:val="right"/>
            </w:pPr>
            <w:r>
              <w:rPr>
                <w:sz w:val="16"/>
              </w:rPr>
              <w:t>n/a</w:t>
            </w:r>
          </w:p>
        </w:tc>
        <w:tc>
          <w:tcPr>
            <w:tcW w:type="dxa" w:w="1098"/>
          </w:tcPr>
          <w:p>
            <w:pPr>
              <w:spacing w:after="0"/>
              <w:jc w:val="right"/>
            </w:pPr>
            <w:r>
              <w:rPr>
                <w:sz w:val="16"/>
              </w:rPr>
              <w:t>$401,340</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446"/>
          </w:tcPr>
          <w:p>
            <w:pPr>
              <w:spacing w:after="0"/>
              <w:jc w:val="right"/>
            </w:pPr>
            <w:r>
              <w:rPr>
                <w:sz w:val="16"/>
              </w:rPr>
              <w:t>$19,713,092,699</w:t>
            </w:r>
          </w:p>
        </w:tc>
        <w:tc>
          <w:tcPr>
            <w:tcW w:type="dxa" w:w="1185"/>
          </w:tcPr>
          <w:p>
            <w:pPr>
              <w:spacing w:after="0"/>
              <w:jc w:val="right"/>
            </w:pPr>
            <w:r>
              <w:rPr>
                <w:sz w:val="16"/>
              </w:rPr>
              <w:t>$127,793,307</w:t>
            </w:r>
          </w:p>
        </w:tc>
        <w:tc>
          <w:tcPr>
            <w:tcW w:type="dxa" w:w="1011"/>
          </w:tcPr>
          <w:p>
            <w:pPr>
              <w:spacing w:after="0"/>
              <w:jc w:val="right"/>
            </w:pPr>
            <w:r>
              <w:rPr>
                <w:sz w:val="16"/>
              </w:rPr>
              <w:t>81,676</w:t>
            </w:r>
          </w:p>
        </w:tc>
        <w:tc>
          <w:tcPr>
            <w:tcW w:type="dxa" w:w="1098"/>
          </w:tcPr>
          <w:p>
            <w:pPr>
              <w:spacing w:after="0"/>
              <w:jc w:val="right"/>
            </w:pPr>
            <w:r>
              <w:rPr>
                <w:sz w:val="16"/>
              </w:rPr>
              <w:t>$748,959</w:t>
            </w:r>
          </w:p>
        </w:tc>
        <w:tc>
          <w:tcPr>
            <w:tcW w:type="dxa" w:w="1098"/>
          </w:tcPr>
          <w:p>
            <w:pPr>
              <w:spacing w:after="0"/>
              <w:jc w:val="right"/>
            </w:pPr>
            <w:r>
              <w:rPr>
                <w:sz w:val="16"/>
              </w:rPr>
              <w:t>$166,585</w:t>
            </w:r>
          </w:p>
        </w:tc>
        <w:tc>
          <w:tcPr>
            <w:tcW w:type="dxa" w:w="1098"/>
          </w:tcPr>
          <w:p>
            <w:pPr>
              <w:spacing w:after="0"/>
              <w:jc w:val="right"/>
            </w:pPr>
            <w:r>
              <w:rPr>
                <w:sz w:val="16"/>
              </w:rPr>
              <w:t>$406,703</w:t>
            </w:r>
          </w:p>
        </w:tc>
        <w:tc>
          <w:tcPr>
            <w:tcW w:type="dxa" w:w="1272"/>
          </w:tcPr>
          <w:p>
            <w:pPr>
              <w:spacing w:after="0"/>
              <w:jc w:val="right"/>
            </w:pPr>
            <w:r>
              <w:rPr>
                <w:sz w:val="16"/>
              </w:rPr>
              <w:t>0.0038%</w:t>
            </w:r>
          </w:p>
        </w:tc>
        <w:tc>
          <w:tcPr>
            <w:tcW w:type="dxa" w:w="1080"/>
          </w:tcPr>
          <w:p>
            <w:pPr>
              <w:spacing w:after="0"/>
              <w:jc w:val="right"/>
            </w:pPr>
            <w:r>
              <w:rPr>
                <w:sz w:val="16"/>
              </w:rPr>
              <w:t>$278,000</w:t>
            </w:r>
          </w:p>
        </w:tc>
        <w:tc>
          <w:tcPr>
            <w:tcW w:type="dxa" w:w="1011"/>
          </w:tcPr>
          <w:p>
            <w:pPr>
              <w:spacing w:after="0"/>
              <w:jc w:val="right"/>
            </w:pPr>
            <w:r>
              <w:rPr>
                <w:sz w:val="16"/>
              </w:rPr>
              <w:t>$39,000</w:t>
            </w:r>
          </w:p>
        </w:tc>
        <w:tc>
          <w:tcPr>
            <w:tcW w:type="dxa" w:w="1272"/>
          </w:tcPr>
          <w:p>
            <w:pPr>
              <w:spacing w:after="0"/>
              <w:jc w:val="right"/>
            </w:pPr>
            <w:r>
              <w:rPr>
                <w:sz w:val="16"/>
              </w:rPr>
              <w:t>$2,171,250.90</w:t>
            </w:r>
          </w:p>
        </w:tc>
        <w:tc>
          <w:tcPr>
            <w:tcW w:type="dxa" w:w="1533"/>
          </w:tcPr>
          <w:p>
            <w:pPr>
              <w:spacing w:after="0"/>
              <w:jc w:val="left"/>
            </w:pPr>
            <w:r>
              <w:rPr>
                <w:sz w:val="16"/>
              </w:rPr>
              <w:t>Storm Events damage since the plan includes 35 zone-level Strong Wind records ($39,000): a NOAA non-thunderstorm wind type, outside NRI's Strong Wind definition.</w:t>
            </w:r>
          </w:p>
        </w:tc>
      </w:tr>
      <w:tr>
        <w:trPr>
          <w:cantSplit/>
        </w:trPr>
        <w:tc>
          <w:tcPr>
            <w:tcW w:type="dxa" w:w="1011"/>
          </w:tcPr>
          <w:p>
            <w:pPr>
              <w:spacing w:after="0"/>
              <w:jc w:val="left"/>
            </w:pPr>
            <w:r>
              <w:rPr>
                <w:sz w:val="16"/>
              </w:rPr>
              <w:t>Tornado</w:t>
            </w:r>
          </w:p>
        </w:tc>
        <w:tc>
          <w:tcPr>
            <w:tcW w:type="dxa" w:w="1446"/>
          </w:tcPr>
          <w:p>
            <w:pPr>
              <w:spacing w:after="0"/>
              <w:jc w:val="right"/>
            </w:pPr>
            <w:r>
              <w:rPr>
                <w:sz w:val="16"/>
              </w:rPr>
              <w:t>$19,713,092,699</w:t>
            </w:r>
          </w:p>
        </w:tc>
        <w:tc>
          <w:tcPr>
            <w:tcW w:type="dxa" w:w="1185"/>
          </w:tcPr>
          <w:p>
            <w:pPr>
              <w:spacing w:after="0"/>
              <w:jc w:val="right"/>
            </w:pPr>
            <w:r>
              <w:rPr>
                <w:sz w:val="16"/>
              </w:rPr>
              <w:t>$127,793,307</w:t>
            </w:r>
          </w:p>
        </w:tc>
        <w:tc>
          <w:tcPr>
            <w:tcW w:type="dxa" w:w="1011"/>
          </w:tcPr>
          <w:p>
            <w:pPr>
              <w:spacing w:after="0"/>
              <w:jc w:val="right"/>
            </w:pPr>
            <w:r>
              <w:rPr>
                <w:sz w:val="16"/>
              </w:rPr>
              <w:t>81,676</w:t>
            </w:r>
          </w:p>
        </w:tc>
        <w:tc>
          <w:tcPr>
            <w:tcW w:type="dxa" w:w="1098"/>
          </w:tcPr>
          <w:p>
            <w:pPr>
              <w:spacing w:after="0"/>
              <w:jc w:val="right"/>
            </w:pPr>
            <w:r>
              <w:rPr>
                <w:sz w:val="16"/>
              </w:rPr>
              <w:t>$2,385,696</w:t>
            </w:r>
          </w:p>
        </w:tc>
        <w:tc>
          <w:tcPr>
            <w:tcW w:type="dxa" w:w="1098"/>
          </w:tcPr>
          <w:p>
            <w:pPr>
              <w:spacing w:after="0"/>
              <w:jc w:val="right"/>
            </w:pPr>
            <w:r>
              <w:rPr>
                <w:sz w:val="16"/>
              </w:rPr>
              <w:t>$4,670</w:t>
            </w:r>
          </w:p>
        </w:tc>
        <w:tc>
          <w:tcPr>
            <w:tcW w:type="dxa" w:w="1098"/>
          </w:tcPr>
          <w:p>
            <w:pPr>
              <w:spacing w:after="0"/>
              <w:jc w:val="right"/>
            </w:pPr>
            <w:r>
              <w:rPr>
                <w:sz w:val="16"/>
              </w:rPr>
              <w:t>$1,716,888</w:t>
            </w:r>
          </w:p>
        </w:tc>
        <w:tc>
          <w:tcPr>
            <w:tcW w:type="dxa" w:w="1272"/>
          </w:tcPr>
          <w:p>
            <w:pPr>
              <w:spacing w:after="0"/>
              <w:jc w:val="right"/>
            </w:pPr>
            <w:r>
              <w:rPr>
                <w:sz w:val="16"/>
              </w:rPr>
              <w:t>0.0121%</w:t>
            </w:r>
          </w:p>
        </w:tc>
        <w:tc>
          <w:tcPr>
            <w:tcW w:type="dxa" w:w="1080"/>
          </w:tcPr>
          <w:p>
            <w:pPr>
              <w:spacing w:after="0"/>
              <w:jc w:val="right"/>
            </w:pPr>
            <w:r>
              <w:rPr>
                <w:sz w:val="16"/>
              </w:rPr>
              <w:t>$392,000</w:t>
            </w:r>
          </w:p>
        </w:tc>
        <w:tc>
          <w:tcPr>
            <w:tcW w:type="dxa" w:w="1011"/>
          </w:tcPr>
          <w:p>
            <w:pPr>
              <w:spacing w:after="0"/>
              <w:jc w:val="right"/>
            </w:pPr>
          </w:p>
        </w:tc>
        <w:tc>
          <w:tcPr>
            <w:tcW w:type="dxa" w:w="1272"/>
          </w:tcPr>
          <w:p>
            <w:pPr>
              <w:spacing w:after="0"/>
              <w:jc w:val="right"/>
            </w:pPr>
            <w:r>
              <w:rPr>
                <w:sz w:val="16"/>
              </w:rPr>
              <w:t>$2,171,250.90</w:t>
            </w: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446"/>
          </w:tcPr>
          <w:p>
            <w:pPr>
              <w:spacing w:after="0"/>
              <w:jc w:val="right"/>
            </w:pPr>
            <w:r>
              <w:rPr>
                <w:sz w:val="16"/>
              </w:rPr>
              <w:t>$818,879,657</w:t>
            </w:r>
          </w:p>
        </w:tc>
        <w:tc>
          <w:tcPr>
            <w:tcW w:type="dxa" w:w="1185"/>
          </w:tcPr>
          <w:p>
            <w:pPr>
              <w:spacing w:after="0"/>
              <w:jc w:val="right"/>
            </w:pPr>
            <w:r>
              <w:rPr>
                <w:sz w:val="16"/>
              </w:rPr>
              <w:t>$21,647,172</w:t>
            </w:r>
          </w:p>
        </w:tc>
        <w:tc>
          <w:tcPr>
            <w:tcW w:type="dxa" w:w="1011"/>
          </w:tcPr>
          <w:p>
            <w:pPr>
              <w:spacing w:after="0"/>
              <w:jc w:val="right"/>
            </w:pPr>
            <w:r>
              <w:rPr>
                <w:sz w:val="16"/>
              </w:rPr>
              <w:t>9,750</w:t>
            </w:r>
          </w:p>
        </w:tc>
        <w:tc>
          <w:tcPr>
            <w:tcW w:type="dxa" w:w="1098"/>
          </w:tcPr>
          <w:p>
            <w:pPr>
              <w:spacing w:after="0"/>
              <w:jc w:val="right"/>
            </w:pPr>
            <w:r>
              <w:rPr>
                <w:sz w:val="16"/>
              </w:rPr>
              <w:t>$15,324</w:t>
            </w:r>
          </w:p>
        </w:tc>
        <w:tc>
          <w:tcPr>
            <w:tcW w:type="dxa" w:w="1098"/>
          </w:tcPr>
          <w:p>
            <w:pPr>
              <w:spacing w:after="0"/>
              <w:jc w:val="right"/>
            </w:pPr>
            <w:r>
              <w:rPr>
                <w:sz w:val="16"/>
              </w:rPr>
              <w:t>$43</w:t>
            </w:r>
          </w:p>
        </w:tc>
        <w:tc>
          <w:tcPr>
            <w:tcW w:type="dxa" w:w="1098"/>
          </w:tcPr>
          <w:p>
            <w:pPr>
              <w:spacing w:after="0"/>
              <w:jc w:val="right"/>
            </w:pPr>
            <w:r>
              <w:rPr>
                <w:sz w:val="16"/>
              </w:rPr>
              <w:t>$4,615</w:t>
            </w:r>
          </w:p>
        </w:tc>
        <w:tc>
          <w:tcPr>
            <w:tcW w:type="dxa" w:w="1272"/>
          </w:tcPr>
          <w:p>
            <w:pPr>
              <w:spacing w:after="0"/>
              <w:jc w:val="right"/>
            </w:pPr>
            <w:r>
              <w:rPr>
                <w:sz w:val="16"/>
              </w:rPr>
              <w:t>0.00187%</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446"/>
          </w:tcPr>
          <w:p>
            <w:pPr>
              <w:spacing w:after="0"/>
              <w:jc w:val="right"/>
            </w:pPr>
            <w:r>
              <w:rPr>
                <w:sz w:val="16"/>
              </w:rPr>
              <w:t>$19,713,070,230</w:t>
            </w:r>
          </w:p>
        </w:tc>
        <w:tc>
          <w:tcPr>
            <w:tcW w:type="dxa" w:w="1185"/>
          </w:tcPr>
          <w:p>
            <w:pPr>
              <w:spacing w:after="0"/>
              <w:jc w:val="right"/>
            </w:pPr>
            <w:r>
              <w:rPr>
                <w:sz w:val="16"/>
              </w:rPr>
              <w:t>$127,793,307</w:t>
            </w:r>
          </w:p>
        </w:tc>
        <w:tc>
          <w:tcPr>
            <w:tcW w:type="dxa" w:w="1011"/>
          </w:tcPr>
          <w:p>
            <w:pPr>
              <w:spacing w:after="0"/>
              <w:jc w:val="right"/>
            </w:pPr>
            <w:r>
              <w:rPr>
                <w:sz w:val="16"/>
              </w:rPr>
              <w:t>81,676</w:t>
            </w:r>
          </w:p>
        </w:tc>
        <w:tc>
          <w:tcPr>
            <w:tcW w:type="dxa" w:w="1098"/>
          </w:tcPr>
          <w:p>
            <w:pPr>
              <w:spacing w:after="0"/>
              <w:jc w:val="right"/>
            </w:pPr>
            <w:r>
              <w:rPr>
                <w:sz w:val="16"/>
              </w:rPr>
              <w:t>$387,491</w:t>
            </w:r>
          </w:p>
        </w:tc>
        <w:tc>
          <w:tcPr>
            <w:tcW w:type="dxa" w:w="1098"/>
          </w:tcPr>
          <w:p>
            <w:pPr>
              <w:spacing w:after="0"/>
              <w:jc w:val="right"/>
            </w:pPr>
            <w:r>
              <w:rPr>
                <w:sz w:val="16"/>
              </w:rPr>
              <w:t>$97</w:t>
            </w:r>
          </w:p>
        </w:tc>
        <w:tc>
          <w:tcPr>
            <w:tcW w:type="dxa" w:w="1098"/>
          </w:tcPr>
          <w:p>
            <w:pPr>
              <w:spacing w:after="0"/>
              <w:jc w:val="right"/>
            </w:pPr>
            <w:r>
              <w:rPr>
                <w:sz w:val="16"/>
              </w:rPr>
              <w:t>$152,476</w:t>
            </w:r>
          </w:p>
        </w:tc>
        <w:tc>
          <w:tcPr>
            <w:tcW w:type="dxa" w:w="1272"/>
          </w:tcPr>
          <w:p>
            <w:pPr>
              <w:spacing w:after="0"/>
              <w:jc w:val="right"/>
            </w:pPr>
            <w:r>
              <w:rPr>
                <w:sz w:val="16"/>
              </w:rPr>
              <w:t>0.00197%</w:t>
            </w:r>
          </w:p>
        </w:tc>
        <w:tc>
          <w:tcPr>
            <w:tcW w:type="dxa" w:w="1080"/>
          </w:tcPr>
          <w:p>
            <w:pPr>
              <w:spacing w:after="0"/>
              <w:jc w:val="right"/>
            </w:pPr>
          </w:p>
        </w:tc>
        <w:tc>
          <w:tcPr>
            <w:tcW w:type="dxa" w:w="1011"/>
          </w:tcPr>
          <w:p>
            <w:pPr>
              <w:spacing w:after="0"/>
              <w:jc w:val="right"/>
            </w:pPr>
            <w:r>
              <w:rPr>
                <w:sz w:val="16"/>
              </w:rPr>
              <w:t>$30,000</w:t>
            </w:r>
          </w:p>
        </w:tc>
        <w:tc>
          <w:tcPr>
            <w:tcW w:type="dxa" w:w="1272"/>
          </w:tcPr>
          <w:p>
            <w:pPr>
              <w:spacing w:after="0"/>
              <w:jc w:val="right"/>
            </w:pP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2021-09-30 (Storm Events through 2026-06-30): 48 county-coded records, 48 with a damage value recorded (including $0), $720,000; 100 zone-level records, 100 with a damage value recorded (including $0), $394,000 reported for the zone; Public Assistance: $2,171,250.90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81,676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$19,713,092,699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$127,793,307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$44,076,385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$23,959,424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22</w:t>
            </w:r>
          </w:p>
        </w:tc>
        <w:tc>
          <w:tcPr>
            <w:tcW w:type="dxa" w:w="1336"/>
          </w:tcPr>
          <w:p>
            <w:pPr>
              <w:spacing w:after="0"/>
              <w:jc w:val="right"/>
            </w:pPr>
            <w:r>
              <w:rPr>
                <w:sz w:val="16"/>
              </w:rPr>
              <w:t>64</w:t>
            </w:r>
          </w:p>
        </w:tc>
        <w:tc>
          <w:tcPr>
            <w:tcW w:type="dxa" w:w="1336"/>
          </w:tcPr>
          <w:p>
            <w:pPr>
              <w:spacing w:after="0"/>
              <w:jc w:val="right"/>
            </w:pPr>
            <w:r>
              <w:rPr>
                <w:sz w:val="16"/>
              </w:rPr>
              <w:t>14</w:t>
            </w:r>
          </w:p>
        </w:tc>
        <w:tc>
          <w:tcPr>
            <w:tcW w:type="dxa" w:w="1336"/>
          </w:tcPr>
          <w:p>
            <w:pPr>
              <w:spacing w:after="0"/>
              <w:jc w:val="right"/>
            </w:pPr>
            <w:r>
              <w:rPr>
                <w:sz w:val="16"/>
              </w:rPr>
              <w:t>72</w:t>
            </w:r>
          </w:p>
        </w:tc>
        <w:tc>
          <w:tcPr>
            <w:tcW w:type="dxa" w:w="1336"/>
          </w:tcPr>
          <w:p>
            <w:pPr>
              <w:spacing w:after="0"/>
              <w:jc w:val="right"/>
            </w:pPr>
            <w:r>
              <w:rPr>
                <w:sz w:val="16"/>
              </w:rPr>
              <w:t>4</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Cape Girardeau city</w:t>
            </w:r>
          </w:p>
        </w:tc>
        <w:tc>
          <w:tcPr>
            <w:tcW w:type="dxa" w:w="1336"/>
          </w:tcPr>
          <w:p>
            <w:pPr>
              <w:spacing w:after="0"/>
              <w:jc w:val="right"/>
            </w:pPr>
            <w:r>
              <w:rPr>
                <w:sz w:val="16"/>
              </w:rPr>
              <w:t>0</w:t>
            </w:r>
          </w:p>
        </w:tc>
        <w:tc>
          <w:tcPr>
            <w:tcW w:type="dxa" w:w="1336"/>
          </w:tcPr>
          <w:p>
            <w:pPr>
              <w:spacing w:after="0"/>
              <w:jc w:val="right"/>
            </w:pPr>
            <w:r>
              <w:rPr>
                <w:sz w:val="16"/>
              </w:rPr>
              <w:t>17</w:t>
            </w:r>
          </w:p>
        </w:tc>
        <w:tc>
          <w:tcPr>
            <w:tcW w:type="dxa" w:w="1336"/>
          </w:tcPr>
          <w:p>
            <w:pPr>
              <w:spacing w:after="0"/>
              <w:jc w:val="right"/>
            </w:pPr>
            <w:r>
              <w:rPr>
                <w:sz w:val="16"/>
              </w:rPr>
              <w:t>40</w:t>
            </w:r>
          </w:p>
        </w:tc>
        <w:tc>
          <w:tcPr>
            <w:tcW w:type="dxa" w:w="1336"/>
          </w:tcPr>
          <w:p>
            <w:pPr>
              <w:spacing w:after="0"/>
              <w:jc w:val="right"/>
            </w:pPr>
            <w:r>
              <w:rPr>
                <w:sz w:val="16"/>
              </w:rPr>
              <w:t>9</w:t>
            </w:r>
          </w:p>
        </w:tc>
        <w:tc>
          <w:tcPr>
            <w:tcW w:type="dxa" w:w="1336"/>
          </w:tcPr>
          <w:p>
            <w:pPr>
              <w:spacing w:after="0"/>
              <w:jc w:val="right"/>
            </w:pPr>
            <w:r>
              <w:rPr>
                <w:sz w:val="16"/>
              </w:rPr>
              <w:t>48</w:t>
            </w:r>
          </w:p>
        </w:tc>
        <w:tc>
          <w:tcPr>
            <w:tcW w:type="dxa" w:w="1336"/>
          </w:tcPr>
          <w:p>
            <w:pPr>
              <w:spacing w:after="0"/>
              <w:jc w:val="right"/>
            </w:pPr>
            <w:r>
              <w:rPr>
                <w:sz w:val="16"/>
              </w:rPr>
              <w:t>4</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Cape Girardeau County (unincorporated area)</w:t>
            </w:r>
          </w:p>
        </w:tc>
        <w:tc>
          <w:tcPr>
            <w:tcW w:type="dxa" w:w="1336"/>
          </w:tcPr>
          <w:p>
            <w:pPr>
              <w:spacing w:after="0"/>
              <w:jc w:val="right"/>
            </w:pPr>
            <w:r>
              <w:rPr>
                <w:sz w:val="16"/>
              </w:rPr>
              <w:t>3</w:t>
            </w:r>
          </w:p>
        </w:tc>
        <w:tc>
          <w:tcPr>
            <w:tcW w:type="dxa" w:w="1336"/>
          </w:tcPr>
          <w:p>
            <w:pPr>
              <w:spacing w:after="0"/>
              <w:jc w:val="right"/>
            </w:pPr>
            <w:r>
              <w:rPr>
                <w:sz w:val="16"/>
              </w:rPr>
              <w:t>4</w:t>
            </w:r>
          </w:p>
        </w:tc>
        <w:tc>
          <w:tcPr>
            <w:tcW w:type="dxa" w:w="1336"/>
          </w:tcPr>
          <w:p>
            <w:pPr>
              <w:spacing w:after="0"/>
              <w:jc w:val="right"/>
            </w:pPr>
            <w:r>
              <w:rPr>
                <w:sz w:val="16"/>
              </w:rPr>
              <w:t>19</w:t>
            </w:r>
          </w:p>
        </w:tc>
        <w:tc>
          <w:tcPr>
            <w:tcW w:type="dxa" w:w="1336"/>
          </w:tcPr>
          <w:p>
            <w:pPr>
              <w:spacing w:after="0"/>
              <w:jc w:val="right"/>
            </w:pPr>
            <w:r>
              <w:rPr>
                <w:sz w:val="16"/>
              </w:rPr>
              <w:t>4</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Jackson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Cape Girardeau County</w:t>
            </w:r>
          </w:p>
        </w:tc>
        <w:tc>
          <w:tcPr>
            <w:tcW w:type="dxa" w:w="1545"/>
          </w:tcPr>
          <w:p>
            <w:pPr>
              <w:spacing w:after="0"/>
              <w:jc w:val="left"/>
            </w:pPr>
            <w:r>
              <w:rPr>
                <w:sz w:val="16"/>
              </w:rPr>
              <w:t>290790</w:t>
            </w:r>
          </w:p>
        </w:tc>
        <w:tc>
          <w:tcPr>
            <w:tcW w:type="dxa" w:w="1388"/>
          </w:tcPr>
          <w:p>
            <w:pPr>
              <w:spacing w:after="0"/>
              <w:jc w:val="right"/>
            </w:pPr>
            <w:r>
              <w:rPr>
                <w:sz w:val="16"/>
              </w:rPr>
              <w:t>3</w:t>
            </w:r>
          </w:p>
        </w:tc>
        <w:tc>
          <w:tcPr>
            <w:tcW w:type="dxa" w:w="1388"/>
          </w:tcPr>
          <w:p>
            <w:pPr>
              <w:spacing w:after="0"/>
              <w:jc w:val="right"/>
            </w:pPr>
            <w:r>
              <w:rPr>
                <w:sz w:val="16"/>
              </w:rPr>
              <w:t>4</w:t>
            </w:r>
          </w:p>
        </w:tc>
        <w:tc>
          <w:tcPr>
            <w:tcW w:type="dxa" w:w="1388"/>
          </w:tcPr>
          <w:p>
            <w:pPr>
              <w:spacing w:after="0"/>
              <w:jc w:val="right"/>
            </w:pPr>
            <w:r>
              <w:rPr>
                <w:sz w:val="16"/>
              </w:rPr>
              <w:t>19</w:t>
            </w:r>
          </w:p>
        </w:tc>
        <w:tc>
          <w:tcPr>
            <w:tcW w:type="dxa" w:w="1388"/>
          </w:tcPr>
          <w:p>
            <w:pPr>
              <w:spacing w:after="0"/>
              <w:jc w:val="right"/>
            </w:pPr>
            <w:r>
              <w:rPr>
                <w:sz w:val="16"/>
              </w:rPr>
              <w:t>4</w:t>
            </w:r>
          </w:p>
        </w:tc>
        <w:tc>
          <w:tcPr>
            <w:tcW w:type="dxa" w:w="1388"/>
          </w:tcPr>
          <w:p>
            <w:pPr>
              <w:spacing w:after="0"/>
              <w:jc w:val="right"/>
            </w:pPr>
            <w:r>
              <w:rPr>
                <w:sz w:val="16"/>
              </w:rPr>
              <w:t>19</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Cape Girardeau city</w:t>
            </w:r>
          </w:p>
        </w:tc>
        <w:tc>
          <w:tcPr>
            <w:tcW w:type="dxa" w:w="1545"/>
          </w:tcPr>
          <w:p>
            <w:pPr>
              <w:spacing w:after="0"/>
              <w:jc w:val="left"/>
            </w:pPr>
            <w:r>
              <w:rPr>
                <w:sz w:val="16"/>
              </w:rPr>
              <w:t>290458</w:t>
            </w:r>
          </w:p>
        </w:tc>
        <w:tc>
          <w:tcPr>
            <w:tcW w:type="dxa" w:w="1388"/>
          </w:tcPr>
          <w:p>
            <w:pPr>
              <w:spacing w:after="0"/>
              <w:jc w:val="right"/>
            </w:pPr>
            <w:r>
              <w:rPr>
                <w:sz w:val="16"/>
              </w:rPr>
              <w:t>0</w:t>
            </w:r>
          </w:p>
        </w:tc>
        <w:tc>
          <w:tcPr>
            <w:tcW w:type="dxa" w:w="1388"/>
          </w:tcPr>
          <w:p>
            <w:pPr>
              <w:spacing w:after="0"/>
              <w:jc w:val="right"/>
            </w:pPr>
            <w:r>
              <w:rPr>
                <w:sz w:val="16"/>
              </w:rPr>
              <w:t>17</w:t>
            </w:r>
          </w:p>
        </w:tc>
        <w:tc>
          <w:tcPr>
            <w:tcW w:type="dxa" w:w="1388"/>
          </w:tcPr>
          <w:p>
            <w:pPr>
              <w:spacing w:after="0"/>
              <w:jc w:val="right"/>
            </w:pPr>
            <w:r>
              <w:rPr>
                <w:sz w:val="16"/>
              </w:rPr>
              <w:t>40</w:t>
            </w:r>
          </w:p>
        </w:tc>
        <w:tc>
          <w:tcPr>
            <w:tcW w:type="dxa" w:w="1388"/>
          </w:tcPr>
          <w:p>
            <w:pPr>
              <w:spacing w:after="0"/>
              <w:jc w:val="right"/>
            </w:pPr>
            <w:r>
              <w:rPr>
                <w:sz w:val="16"/>
              </w:rPr>
              <w:t>9</w:t>
            </w:r>
          </w:p>
        </w:tc>
        <w:tc>
          <w:tcPr>
            <w:tcW w:type="dxa" w:w="1388"/>
          </w:tcPr>
          <w:p>
            <w:pPr>
              <w:spacing w:after="0"/>
              <w:jc w:val="right"/>
            </w:pPr>
            <w:r>
              <w:rPr>
                <w:sz w:val="16"/>
              </w:rPr>
              <w:t>48</w:t>
            </w:r>
          </w:p>
        </w:tc>
        <w:tc>
          <w:tcPr>
            <w:tcW w:type="dxa" w:w="1388"/>
          </w:tcPr>
          <w:p>
            <w:pPr>
              <w:spacing w:after="0"/>
              <w:jc w:val="right"/>
            </w:pPr>
            <w:r>
              <w:rPr>
                <w:sz w:val="16"/>
              </w:rPr>
              <w:t>4</w:t>
            </w:r>
          </w:p>
        </w:tc>
        <w:tc>
          <w:tcPr>
            <w:tcW w:type="dxa" w:w="1545"/>
          </w:tcPr>
          <w:p>
            <w:pPr>
              <w:spacing w:after="0"/>
              <w:jc w:val="right"/>
            </w:pPr>
            <w:r>
              <w:rPr>
                <w:sz w:val="16"/>
              </w:rPr>
              <w:t>1</w:t>
            </w:r>
          </w:p>
        </w:tc>
      </w:tr>
      <w:tr>
        <w:trPr>
          <w:cantSplit/>
        </w:trPr>
        <w:tc>
          <w:tcPr>
            <w:tcW w:type="dxa" w:w="2696"/>
          </w:tcPr>
          <w:p>
            <w:pPr>
              <w:spacing w:after="0"/>
              <w:jc w:val="left"/>
            </w:pPr>
            <w:r>
              <w:rPr>
                <w:sz w:val="16"/>
              </w:rPr>
              <w:t>Gordonville village</w:t>
            </w:r>
          </w:p>
        </w:tc>
        <w:tc>
          <w:tcPr>
            <w:tcW w:type="dxa" w:w="1545"/>
          </w:tcPr>
          <w:p>
            <w:pPr>
              <w:spacing w:after="0"/>
              <w:jc w:val="left"/>
            </w:pPr>
            <w:r>
              <w:rPr>
                <w:sz w:val="16"/>
              </w:rPr>
              <w:t>290190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Jackson city</w:t>
            </w:r>
          </w:p>
        </w:tc>
        <w:tc>
          <w:tcPr>
            <w:tcW w:type="dxa" w:w="1545"/>
          </w:tcPr>
          <w:p>
            <w:pPr>
              <w:spacing w:after="0"/>
              <w:jc w:val="left"/>
            </w:pPr>
            <w:r>
              <w:rPr>
                <w:sz w:val="16"/>
              </w:rPr>
              <w:t>295265</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39</w:t>
            </w:r>
          </w:p>
        </w:tc>
        <w:tc>
          <w:tcPr>
            <w:tcW w:type="dxa" w:w="1496"/>
          </w:tcPr>
          <w:p>
            <w:pPr>
              <w:spacing w:after="0"/>
              <w:jc w:val="right"/>
            </w:pPr>
            <w:r>
              <w:rPr>
                <w:sz w:val="16"/>
              </w:rPr>
              <w:t>9</w:t>
            </w:r>
          </w:p>
        </w:tc>
        <w:tc>
          <w:tcPr>
            <w:tcW w:type="dxa" w:w="1496"/>
          </w:tcPr>
          <w:p>
            <w:pPr>
              <w:spacing w:after="0"/>
              <w:jc w:val="right"/>
            </w:pPr>
            <w:r>
              <w:rPr>
                <w:sz w:val="16"/>
              </w:rPr>
              <w:t>44</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24</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Cape Girardeau County, MO: risk-assessment baseline packet, release 2026-10 (data as of 2026-09-30; County FIPS 29031). Automated baseline. </w:t>
      </w:r>
      <w:hyperlink r:id="rId15">
        <w:r>
          <w:rPr>
            <w:color w:val="1F4E99"/>
            <w:sz w:val="17"/>
            <w:u w:val="single"/>
          </w:rPr>
          <w:t>https://hazardplain.org/mo/29031/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Cape Girardeau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Girardeau County, MO: Risk-assessment baseline packet</dc:title>
  <dc:subject>Hazard Plain release 2026-10, as of 2026-09-30. Automated baseline</dc:subject>
  <dc:creator>Hazard Plain</dc:creator>
  <cp:keywords>Hazard Plain; hazard mitigation; risk assessment; 29031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