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Callaway County, MO</w:t>
      </w:r>
    </w:p>
    <w:p>
      <w:pPr>
        <w:spacing w:after="120" w:before="0"/>
      </w:pPr>
      <w:r>
        <w:rPr>
          <w:color w:val="555555"/>
          <w:sz w:val="24"/>
        </w:rPr>
        <w:t>Risk-assessment baseline packet</w:t>
      </w:r>
    </w:p>
    <w:p>
      <w:pPr>
        <w:spacing w:after="120" w:before="0"/>
      </w:pPr>
      <w:r>
        <w:rPr>
          <w:b/>
          <w:sz w:val="18"/>
        </w:rPr>
        <w:t xml:space="preserve">County FIPS: </w:t>
      </w:r>
      <w:r>
        <w:rPr>
          <w:sz w:val="18"/>
        </w:rPr>
        <w:t>29027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2027-09-07. Plan: Callaway County (2022) (FEMA plan 108478), approved 2022-09-08.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2022-09-08: 2 new hazard declarations (2 incidents) and 33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($11,646,992 a year), Heat Wave ($3,284,867) and Cold Wave ($1,926,665).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2027-09-07</w:t>
      </w:r>
    </w:p>
    <w:p>
      <w:pPr>
        <w:keepNext/>
        <w:spacing w:after="40" w:before="0"/>
      </w:pPr>
      <w:r>
        <w:rPr>
          <w:b/>
        </w:rPr>
        <w:t xml:space="preserve">Plan: </w:t>
      </w:r>
      <w:r>
        <w:rPr/>
        <w:t>Callaway County (2022) (FEMA plan 108478)</w:t>
      </w:r>
    </w:p>
    <w:p>
      <w:pPr>
        <w:keepNext/>
        <w:spacing w:after="40" w:before="0"/>
      </w:pPr>
      <w:r>
        <w:rPr>
          <w:b/>
        </w:rPr>
        <w:t xml:space="preserve">Approved: </w:t>
      </w:r>
      <w:r>
        <w:rPr/>
        <w:t>2022-09-08</w:t>
      </w:r>
    </w:p>
    <w:p>
      <w:pPr>
        <w:keepNext/>
        <w:spacing w:after="40" w:before="0"/>
      </w:pPr>
      <w:r>
        <w:rPr>
          <w:b/>
        </w:rPr>
        <w:t xml:space="preserve">Days to expiry: </w:t>
      </w:r>
      <w:r>
        <w:rPr/>
        <w:t>342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DR-4867-MO (Severe Storms, Straight-Line Winds, Tornadoes, and Wildfires),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5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217"/>
        <w:gridCol w:w="2025"/>
        <w:gridCol w:w="2456"/>
        <w:gridCol w:w="3459"/>
        <w:gridCol w:w="1037"/>
        <w:gridCol w:w="1037"/>
        <w:gridCol w:w="881"/>
      </w:tblGrid>
      <w:tr>
        <w:trPr>
          <w:cantSplit/>
          <w:tblHeader/>
        </w:trPr>
        <w:tc>
          <w:tcPr>
            <w:tcW w:type="dxa" w:w="3217"/>
            <w:shd w:val="clear" w:color="auto" w:fill="E8E8E8"/>
          </w:tcPr>
          <w:p>
            <w:pPr>
              <w:spacing w:after="0"/>
              <w:jc w:val="left"/>
            </w:pPr>
            <w:r>
              <w:rPr>
                <w:b/>
                <w:sz w:val="16"/>
              </w:rPr>
              <w:t>Jurisdiction</w:t>
            </w:r>
          </w:p>
        </w:tc>
        <w:tc>
          <w:tcPr>
            <w:tcW w:type="dxa" w:w="2025"/>
            <w:shd w:val="clear" w:color="auto" w:fill="E8E8E8"/>
          </w:tcPr>
          <w:p>
            <w:pPr>
              <w:spacing w:after="0"/>
              <w:jc w:val="left"/>
            </w:pPr>
            <w:r>
              <w:rPr>
                <w:b/>
                <w:sz w:val="16"/>
              </w:rPr>
              <w:t>Type</w:t>
            </w:r>
          </w:p>
        </w:tc>
        <w:tc>
          <w:tcPr>
            <w:tcW w:type="dxa" w:w="2456"/>
            <w:shd w:val="clear" w:color="auto" w:fill="E8E8E8"/>
          </w:tcPr>
          <w:p>
            <w:pPr>
              <w:spacing w:after="0"/>
              <w:jc w:val="left"/>
            </w:pPr>
            <w:r>
              <w:rPr>
                <w:b/>
                <w:sz w:val="16"/>
              </w:rPr>
              <w:t>Status</w:t>
            </w:r>
          </w:p>
        </w:tc>
        <w:tc>
          <w:tcPr>
            <w:tcW w:type="dxa" w:w="345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217"/>
          </w:tcPr>
          <w:p>
            <w:pPr>
              <w:spacing w:after="0"/>
              <w:jc w:val="left"/>
            </w:pPr>
            <w:r>
              <w:rPr>
                <w:sz w:val="16"/>
              </w:rPr>
              <w:t>Callaway County (unincorporated area)</w:t>
            </w:r>
          </w:p>
        </w:tc>
        <w:tc>
          <w:tcPr>
            <w:tcW w:type="dxa" w:w="2025"/>
          </w:tcPr>
          <w:p>
            <w:pPr>
              <w:spacing w:after="0"/>
              <w:jc w:val="left"/>
            </w:pPr>
            <w:r>
              <w:rPr>
                <w:sz w:val="16"/>
              </w:rPr>
              <w:t>Unincorporated</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r>
        <w:trPr>
          <w:cantSplit/>
        </w:trPr>
        <w:tc>
          <w:tcPr>
            <w:tcW w:type="dxa" w:w="3217"/>
          </w:tcPr>
          <w:p>
            <w:pPr>
              <w:spacing w:after="0"/>
              <w:jc w:val="left"/>
            </w:pPr>
            <w:r>
              <w:rPr>
                <w:sz w:val="16"/>
              </w:rPr>
              <w:t>Auxvasse city</w:t>
            </w:r>
          </w:p>
        </w:tc>
        <w:tc>
          <w:tcPr>
            <w:tcW w:type="dxa" w:w="2025"/>
          </w:tcPr>
          <w:p>
            <w:pPr>
              <w:spacing w:after="0"/>
              <w:jc w:val="left"/>
            </w:pPr>
            <w:r>
              <w:rPr>
                <w:sz w:val="16"/>
              </w:rPr>
              <w:t>City</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r>
        <w:trPr>
          <w:cantSplit/>
        </w:trPr>
        <w:tc>
          <w:tcPr>
            <w:tcW w:type="dxa" w:w="3217"/>
          </w:tcPr>
          <w:p>
            <w:pPr>
              <w:spacing w:after="0"/>
              <w:jc w:val="left"/>
            </w:pPr>
            <w:r>
              <w:rPr>
                <w:sz w:val="16"/>
              </w:rPr>
              <w:t>Fulton city</w:t>
            </w:r>
          </w:p>
        </w:tc>
        <w:tc>
          <w:tcPr>
            <w:tcW w:type="dxa" w:w="2025"/>
          </w:tcPr>
          <w:p>
            <w:pPr>
              <w:spacing w:after="0"/>
              <w:jc w:val="left"/>
            </w:pPr>
            <w:r>
              <w:rPr>
                <w:sz w:val="16"/>
              </w:rPr>
              <w:t>City</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r>
        <w:trPr>
          <w:cantSplit/>
        </w:trPr>
        <w:tc>
          <w:tcPr>
            <w:tcW w:type="dxa" w:w="3217"/>
          </w:tcPr>
          <w:p>
            <w:pPr>
              <w:spacing w:after="0"/>
              <w:jc w:val="left"/>
            </w:pPr>
            <w:r>
              <w:rPr>
                <w:sz w:val="16"/>
              </w:rPr>
              <w:t>Holts Summit city</w:t>
            </w:r>
          </w:p>
        </w:tc>
        <w:tc>
          <w:tcPr>
            <w:tcW w:type="dxa" w:w="2025"/>
          </w:tcPr>
          <w:p>
            <w:pPr>
              <w:spacing w:after="0"/>
              <w:jc w:val="left"/>
            </w:pPr>
            <w:r>
              <w:rPr>
                <w:sz w:val="16"/>
              </w:rPr>
              <w:t>City</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r>
        <w:trPr>
          <w:cantSplit/>
        </w:trPr>
        <w:tc>
          <w:tcPr>
            <w:tcW w:type="dxa" w:w="3217"/>
          </w:tcPr>
          <w:p>
            <w:pPr>
              <w:spacing w:after="0"/>
              <w:jc w:val="left"/>
            </w:pPr>
            <w:r>
              <w:rPr>
                <w:sz w:val="16"/>
              </w:rPr>
              <w:t>Kingdom City village</w:t>
            </w:r>
          </w:p>
        </w:tc>
        <w:tc>
          <w:tcPr>
            <w:tcW w:type="dxa" w:w="2025"/>
          </w:tcPr>
          <w:p>
            <w:pPr>
              <w:spacing w:after="0"/>
              <w:jc w:val="left"/>
            </w:pPr>
            <w:r>
              <w:rPr>
                <w:sz w:val="16"/>
              </w:rPr>
              <w:t>Village</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r>
        <w:trPr>
          <w:cantSplit/>
        </w:trPr>
        <w:tc>
          <w:tcPr>
            <w:tcW w:type="dxa" w:w="3217"/>
          </w:tcPr>
          <w:p>
            <w:pPr>
              <w:spacing w:after="0"/>
              <w:jc w:val="left"/>
            </w:pPr>
            <w:r>
              <w:rPr>
                <w:sz w:val="16"/>
              </w:rPr>
              <w:t>Mokane city</w:t>
            </w:r>
          </w:p>
        </w:tc>
        <w:tc>
          <w:tcPr>
            <w:tcW w:type="dxa" w:w="2025"/>
          </w:tcPr>
          <w:p>
            <w:pPr>
              <w:spacing w:after="0"/>
              <w:jc w:val="left"/>
            </w:pPr>
            <w:r>
              <w:rPr>
                <w:sz w:val="16"/>
              </w:rPr>
              <w:t>City</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r>
        <w:trPr>
          <w:cantSplit/>
        </w:trPr>
        <w:tc>
          <w:tcPr>
            <w:tcW w:type="dxa" w:w="3217"/>
          </w:tcPr>
          <w:p>
            <w:pPr>
              <w:spacing w:after="0"/>
              <w:jc w:val="left"/>
            </w:pPr>
            <w:r>
              <w:rPr>
                <w:sz w:val="16"/>
              </w:rPr>
              <w:t>New Bloomfield city</w:t>
            </w:r>
          </w:p>
        </w:tc>
        <w:tc>
          <w:tcPr>
            <w:tcW w:type="dxa" w:w="2025"/>
          </w:tcPr>
          <w:p>
            <w:pPr>
              <w:spacing w:after="0"/>
              <w:jc w:val="left"/>
            </w:pPr>
            <w:r>
              <w:rPr>
                <w:sz w:val="16"/>
              </w:rPr>
              <w:t>City</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r>
        <w:trPr>
          <w:cantSplit/>
        </w:trPr>
        <w:tc>
          <w:tcPr>
            <w:tcW w:type="dxa" w:w="3217"/>
          </w:tcPr>
          <w:p>
            <w:pPr>
              <w:spacing w:after="0"/>
              <w:jc w:val="left"/>
            </w:pPr>
            <w:r>
              <w:rPr>
                <w:sz w:val="16"/>
              </w:rPr>
              <w:t>Fulton 58 School District</w:t>
            </w:r>
          </w:p>
        </w:tc>
        <w:tc>
          <w:tcPr>
            <w:tcW w:type="dxa" w:w="2025"/>
          </w:tcPr>
          <w:p>
            <w:pPr>
              <w:spacing w:after="0"/>
              <w:jc w:val="left"/>
            </w:pPr>
            <w:r>
              <w:rPr>
                <w:sz w:val="16"/>
              </w:rPr>
              <w:t>School/School District</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r>
        <w:trPr>
          <w:cantSplit/>
        </w:trPr>
        <w:tc>
          <w:tcPr>
            <w:tcW w:type="dxa" w:w="3217"/>
          </w:tcPr>
          <w:p>
            <w:pPr>
              <w:spacing w:after="0"/>
              <w:jc w:val="left"/>
            </w:pPr>
            <w:r>
              <w:rPr>
                <w:sz w:val="16"/>
              </w:rPr>
              <w:t>Jefferson City Public Schools</w:t>
            </w:r>
          </w:p>
        </w:tc>
        <w:tc>
          <w:tcPr>
            <w:tcW w:type="dxa" w:w="2025"/>
          </w:tcPr>
          <w:p>
            <w:pPr>
              <w:spacing w:after="0"/>
              <w:jc w:val="left"/>
            </w:pPr>
            <w:r>
              <w:rPr>
                <w:sz w:val="16"/>
              </w:rPr>
              <w:t>School/School District</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r>
        <w:trPr>
          <w:cantSplit/>
        </w:trPr>
        <w:tc>
          <w:tcPr>
            <w:tcW w:type="dxa" w:w="3217"/>
          </w:tcPr>
          <w:p>
            <w:pPr>
              <w:spacing w:after="0"/>
              <w:jc w:val="left"/>
            </w:pPr>
            <w:r>
              <w:rPr>
                <w:sz w:val="16"/>
              </w:rPr>
              <w:t>New Bloomfield R-III School District</w:t>
            </w:r>
          </w:p>
        </w:tc>
        <w:tc>
          <w:tcPr>
            <w:tcW w:type="dxa" w:w="2025"/>
          </w:tcPr>
          <w:p>
            <w:pPr>
              <w:spacing w:after="0"/>
              <w:jc w:val="left"/>
            </w:pPr>
            <w:r>
              <w:rPr>
                <w:sz w:val="16"/>
              </w:rPr>
              <w:t>School/School District</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r>
        <w:trPr>
          <w:cantSplit/>
        </w:trPr>
        <w:tc>
          <w:tcPr>
            <w:tcW w:type="dxa" w:w="3217"/>
          </w:tcPr>
          <w:p>
            <w:pPr>
              <w:spacing w:after="0"/>
              <w:jc w:val="left"/>
            </w:pPr>
            <w:r>
              <w:rPr>
                <w:sz w:val="16"/>
              </w:rPr>
              <w:t>North Callaway County R-I School District</w:t>
            </w:r>
          </w:p>
        </w:tc>
        <w:tc>
          <w:tcPr>
            <w:tcW w:type="dxa" w:w="2025"/>
          </w:tcPr>
          <w:p>
            <w:pPr>
              <w:spacing w:after="0"/>
              <w:jc w:val="left"/>
            </w:pPr>
            <w:r>
              <w:rPr>
                <w:sz w:val="16"/>
              </w:rPr>
              <w:t>School/School District</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r>
        <w:trPr>
          <w:cantSplit/>
        </w:trPr>
        <w:tc>
          <w:tcPr>
            <w:tcW w:type="dxa" w:w="3217"/>
          </w:tcPr>
          <w:p>
            <w:pPr>
              <w:spacing w:after="0"/>
              <w:jc w:val="left"/>
            </w:pPr>
            <w:r>
              <w:rPr>
                <w:sz w:val="16"/>
              </w:rPr>
              <w:t>South Callaway County R-II School District</w:t>
            </w:r>
          </w:p>
        </w:tc>
        <w:tc>
          <w:tcPr>
            <w:tcW w:type="dxa" w:w="2025"/>
          </w:tcPr>
          <w:p>
            <w:pPr>
              <w:spacing w:after="0"/>
              <w:jc w:val="left"/>
            </w:pPr>
            <w:r>
              <w:rPr>
                <w:sz w:val="16"/>
              </w:rPr>
              <w:t>School/School District</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r>
        <w:trPr>
          <w:cantSplit/>
        </w:trPr>
        <w:tc>
          <w:tcPr>
            <w:tcW w:type="dxa" w:w="3217"/>
          </w:tcPr>
          <w:p>
            <w:pPr>
              <w:spacing w:after="0"/>
              <w:jc w:val="left"/>
            </w:pPr>
            <w:r>
              <w:rPr>
                <w:sz w:val="16"/>
              </w:rPr>
              <w:t>Callaway Co PWSD#1</w:t>
            </w:r>
          </w:p>
        </w:tc>
        <w:tc>
          <w:tcPr>
            <w:tcW w:type="dxa" w:w="2025"/>
          </w:tcPr>
          <w:p>
            <w:pPr>
              <w:spacing w:after="0"/>
              <w:jc w:val="left"/>
            </w:pPr>
            <w:r>
              <w:rPr>
                <w:sz w:val="16"/>
              </w:rPr>
              <w:t>Water/Sewer Authority</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r>
        <w:trPr>
          <w:cantSplit/>
        </w:trPr>
        <w:tc>
          <w:tcPr>
            <w:tcW w:type="dxa" w:w="3217"/>
          </w:tcPr>
          <w:p>
            <w:pPr>
              <w:spacing w:after="0"/>
              <w:jc w:val="left"/>
            </w:pPr>
            <w:r>
              <w:rPr>
                <w:sz w:val="16"/>
              </w:rPr>
              <w:t>Callaway Co PWSD#2</w:t>
            </w:r>
          </w:p>
        </w:tc>
        <w:tc>
          <w:tcPr>
            <w:tcW w:type="dxa" w:w="2025"/>
          </w:tcPr>
          <w:p>
            <w:pPr>
              <w:spacing w:after="0"/>
              <w:jc w:val="left"/>
            </w:pPr>
            <w:r>
              <w:rPr>
                <w:sz w:val="16"/>
              </w:rPr>
              <w:t>Water/Sewer Authority</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r>
        <w:trPr>
          <w:cantSplit/>
        </w:trPr>
        <w:tc>
          <w:tcPr>
            <w:tcW w:type="dxa" w:w="3217"/>
          </w:tcPr>
          <w:p>
            <w:pPr>
              <w:spacing w:after="0"/>
              <w:jc w:val="left"/>
            </w:pPr>
            <w:r>
              <w:rPr>
                <w:sz w:val="16"/>
              </w:rPr>
              <w:t>Central Callaway Fire Protection District</w:t>
            </w:r>
          </w:p>
        </w:tc>
        <w:tc>
          <w:tcPr>
            <w:tcW w:type="dxa" w:w="2025"/>
          </w:tcPr>
          <w:p>
            <w:pPr>
              <w:spacing w:after="0"/>
              <w:jc w:val="left"/>
            </w:pPr>
            <w:r>
              <w:rPr>
                <w:sz w:val="16"/>
              </w:rPr>
              <w:t>Fire/EMS District</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r>
        <w:trPr>
          <w:cantSplit/>
        </w:trPr>
        <w:tc>
          <w:tcPr>
            <w:tcW w:type="dxa" w:w="3217"/>
          </w:tcPr>
          <w:p>
            <w:pPr>
              <w:spacing w:after="0"/>
              <w:jc w:val="left"/>
            </w:pPr>
            <w:r>
              <w:rPr>
                <w:sz w:val="16"/>
              </w:rPr>
              <w:t>Holts Summit Fire Protection District</w:t>
            </w:r>
          </w:p>
        </w:tc>
        <w:tc>
          <w:tcPr>
            <w:tcW w:type="dxa" w:w="2025"/>
          </w:tcPr>
          <w:p>
            <w:pPr>
              <w:spacing w:after="0"/>
              <w:jc w:val="left"/>
            </w:pPr>
            <w:r>
              <w:rPr>
                <w:sz w:val="16"/>
              </w:rPr>
              <w:t>Fire/EMS District</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r>
        <w:trPr>
          <w:cantSplit/>
        </w:trPr>
        <w:tc>
          <w:tcPr>
            <w:tcW w:type="dxa" w:w="3217"/>
          </w:tcPr>
          <w:p>
            <w:pPr>
              <w:spacing w:after="0"/>
              <w:jc w:val="left"/>
            </w:pPr>
            <w:r>
              <w:rPr>
                <w:sz w:val="16"/>
              </w:rPr>
              <w:t>MO School for the Deaf</w:t>
            </w:r>
          </w:p>
        </w:tc>
        <w:tc>
          <w:tcPr>
            <w:tcW w:type="dxa" w:w="2025"/>
          </w:tcPr>
          <w:p>
            <w:pPr>
              <w:spacing w:after="0"/>
              <w:jc w:val="left"/>
            </w:pPr>
            <w:r>
              <w:rPr>
                <w:sz w:val="16"/>
              </w:rPr>
              <w:t>School/School District</w:t>
            </w:r>
          </w:p>
        </w:tc>
        <w:tc>
          <w:tcPr>
            <w:tcW w:type="dxa" w:w="2456"/>
          </w:tcPr>
          <w:p>
            <w:pPr>
              <w:spacing w:after="0"/>
              <w:jc w:val="left"/>
            </w:pPr>
            <w:r>
              <w:rPr>
                <w:sz w:val="16"/>
              </w:rPr>
              <w:t>Approved, expires 2027-09-07</w:t>
            </w:r>
          </w:p>
        </w:tc>
        <w:tc>
          <w:tcPr>
            <w:tcW w:type="dxa" w:w="3459"/>
          </w:tcPr>
          <w:p>
            <w:pPr>
              <w:spacing w:after="0"/>
              <w:jc w:val="left"/>
            </w:pPr>
            <w:r>
              <w:rPr>
                <w:sz w:val="16"/>
              </w:rPr>
              <w:t>Callaway County (2022) (FEMA plan 108478)</w:t>
            </w:r>
          </w:p>
        </w:tc>
        <w:tc>
          <w:tcPr>
            <w:tcW w:type="dxa" w:w="1037"/>
          </w:tcPr>
          <w:p>
            <w:pPr>
              <w:spacing w:after="0"/>
              <w:jc w:val="left"/>
            </w:pPr>
            <w:r>
              <w:rPr>
                <w:sz w:val="16"/>
              </w:rPr>
              <w:t>2022-09-08</w:t>
            </w:r>
          </w:p>
        </w:tc>
        <w:tc>
          <w:tcPr>
            <w:tcW w:type="dxa" w:w="1037"/>
          </w:tcPr>
          <w:p>
            <w:pPr>
              <w:spacing w:after="0"/>
              <w:jc w:val="left"/>
            </w:pPr>
            <w:r>
              <w:rPr>
                <w:sz w:val="16"/>
              </w:rPr>
              <w:t>2027-09-07</w:t>
            </w:r>
          </w:p>
        </w:tc>
        <w:tc>
          <w:tcPr>
            <w:tcW w:type="dxa" w:w="881"/>
          </w:tcPr>
          <w:p>
            <w:pPr>
              <w:spacing w:after="0"/>
              <w:jc w:val="right"/>
            </w:pPr>
            <w:r>
              <w:rPr>
                <w:sz w:val="16"/>
              </w:rPr>
              <w:t>342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4"/>
        <w:gridCol w:w="1614"/>
        <w:gridCol w:w="1126"/>
        <w:gridCol w:w="1126"/>
        <w:gridCol w:w="1781"/>
        <w:gridCol w:w="1190"/>
        <w:gridCol w:w="1935"/>
        <w:gridCol w:w="1979"/>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4"/>
            <w:shd w:val="clear" w:color="auto" w:fill="E8E8E8"/>
          </w:tcPr>
          <w:p>
            <w:pPr>
              <w:spacing w:after="0"/>
              <w:jc w:val="left"/>
            </w:pPr>
            <w:r>
              <w:rPr>
                <w:b/>
                <w:sz w:val="16"/>
              </w:rPr>
              <w:t>NRI risk rating</w:t>
            </w:r>
          </w:p>
        </w:tc>
        <w:tc>
          <w:tcPr>
            <w:tcW w:type="dxa" w:w="161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79"/>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614"/>
          </w:tcPr>
          <w:p>
            <w:pPr>
              <w:spacing w:after="0"/>
              <w:jc w:val="left"/>
            </w:pPr>
            <w:r>
              <w:rPr>
                <w:sz w:val="16"/>
              </w:rPr>
              <w:t>Relatively Low</w:t>
            </w:r>
          </w:p>
        </w:tc>
        <w:tc>
          <w:tcPr>
            <w:tcW w:type="dxa" w:w="1614"/>
          </w:tcPr>
          <w:p>
            <w:pPr>
              <w:spacing w:after="0"/>
              <w:jc w:val="left"/>
            </w:pPr>
            <w:r>
              <w:rPr>
                <w:sz w:val="16"/>
              </w:rPr>
              <w:t>Relatively Low</w:t>
            </w:r>
          </w:p>
        </w:tc>
        <w:tc>
          <w:tcPr>
            <w:tcW w:type="dxa" w:w="1126"/>
          </w:tcPr>
          <w:p>
            <w:pPr>
              <w:spacing w:after="0"/>
              <w:jc w:val="right"/>
            </w:pPr>
            <w:r>
              <w:rPr>
                <w:sz w:val="16"/>
              </w:rPr>
              <w:t>$11,560,929</w:t>
            </w:r>
          </w:p>
        </w:tc>
        <w:tc>
          <w:tcPr>
            <w:tcW w:type="dxa" w:w="1126"/>
          </w:tcPr>
          <w:p>
            <w:pPr>
              <w:spacing w:after="0"/>
              <w:jc w:val="right"/>
            </w:pPr>
            <w:r>
              <w:rPr>
                <w:sz w:val="16"/>
              </w:rPr>
              <w:t>$2,192</w:t>
            </w:r>
          </w:p>
        </w:tc>
        <w:tc>
          <w:tcPr>
            <w:tcW w:type="dxa" w:w="1781"/>
          </w:tcPr>
          <w:p>
            <w:pPr>
              <w:spacing w:after="0"/>
              <w:jc w:val="right"/>
            </w:pPr>
            <w:r>
              <w:rPr>
                <w:sz w:val="16"/>
              </w:rPr>
              <w:t>$83,870</w:t>
            </w:r>
          </w:p>
        </w:tc>
        <w:tc>
          <w:tcPr>
            <w:tcW w:type="dxa" w:w="1190"/>
          </w:tcPr>
          <w:p>
            <w:pPr>
              <w:spacing w:after="0"/>
              <w:jc w:val="right"/>
            </w:pPr>
            <w:r>
              <w:rPr>
                <w:sz w:val="16"/>
              </w:rPr>
              <w:t>$11,646,992</w:t>
            </w:r>
          </w:p>
        </w:tc>
        <w:tc>
          <w:tcPr>
            <w:tcW w:type="dxa" w:w="1935"/>
          </w:tcPr>
          <w:p>
            <w:pPr>
              <w:spacing w:after="0"/>
              <w:jc w:val="right"/>
            </w:pPr>
            <w:r>
              <w:rPr>
                <w:sz w:val="16"/>
              </w:rPr>
              <w:t>44</w:t>
            </w:r>
          </w:p>
        </w:tc>
        <w:tc>
          <w:tcPr>
            <w:tcW w:type="dxa" w:w="1979"/>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Heat Wave</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$22</w:t>
            </w:r>
          </w:p>
        </w:tc>
        <w:tc>
          <w:tcPr>
            <w:tcW w:type="dxa" w:w="1126"/>
          </w:tcPr>
          <w:p>
            <w:pPr>
              <w:spacing w:after="0"/>
              <w:jc w:val="right"/>
            </w:pPr>
            <w:r>
              <w:rPr>
                <w:sz w:val="16"/>
              </w:rPr>
              <w:t>$6</w:t>
            </w:r>
          </w:p>
        </w:tc>
        <w:tc>
          <w:tcPr>
            <w:tcW w:type="dxa" w:w="1781"/>
          </w:tcPr>
          <w:p>
            <w:pPr>
              <w:spacing w:after="0"/>
              <w:jc w:val="right"/>
            </w:pPr>
            <w:r>
              <w:rPr>
                <w:sz w:val="16"/>
              </w:rPr>
              <w:t>$3,284,838</w:t>
            </w:r>
          </w:p>
        </w:tc>
        <w:tc>
          <w:tcPr>
            <w:tcW w:type="dxa" w:w="1190"/>
          </w:tcPr>
          <w:p>
            <w:pPr>
              <w:spacing w:after="0"/>
              <w:jc w:val="right"/>
            </w:pPr>
            <w:r>
              <w:rPr>
                <w:sz w:val="16"/>
              </w:rPr>
              <w:t>$3,284,867</w:t>
            </w:r>
          </w:p>
        </w:tc>
        <w:tc>
          <w:tcPr>
            <w:tcW w:type="dxa" w:w="1935"/>
          </w:tcPr>
          <w:p>
            <w:pPr>
              <w:spacing w:after="0"/>
              <w:jc w:val="right"/>
            </w:pPr>
            <w:r>
              <w:rPr>
                <w:sz w:val="16"/>
              </w:rPr>
              <w:t>55</w:t>
            </w:r>
          </w:p>
        </w:tc>
        <w:tc>
          <w:tcPr>
            <w:tcW w:type="dxa" w:w="1979"/>
          </w:tcPr>
          <w:p>
            <w:pPr>
              <w:spacing w:after="0"/>
              <w:jc w:val="left"/>
            </w:pPr>
          </w:p>
        </w:tc>
      </w:tr>
      <w:tr>
        <w:trPr>
          <w:cantSplit/>
        </w:trPr>
        <w:tc>
          <w:tcPr>
            <w:tcW w:type="dxa" w:w="709"/>
          </w:tcPr>
          <w:p>
            <w:pPr>
              <w:spacing w:after="0"/>
              <w:jc w:val="right"/>
            </w:pPr>
            <w:r>
              <w:rPr>
                <w:sz w:val="16"/>
              </w:rPr>
              <w:t>3</w:t>
            </w:r>
          </w:p>
        </w:tc>
        <w:tc>
          <w:tcPr>
            <w:tcW w:type="dxa" w:w="1037"/>
          </w:tcPr>
          <w:p>
            <w:pPr>
              <w:spacing w:after="0"/>
              <w:jc w:val="left"/>
            </w:pPr>
            <w:r>
              <w:rPr>
                <w:sz w:val="16"/>
              </w:rPr>
              <w:t>Cold Wave</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$695</w:t>
            </w:r>
          </w:p>
        </w:tc>
        <w:tc>
          <w:tcPr>
            <w:tcW w:type="dxa" w:w="1126"/>
          </w:tcPr>
          <w:p>
            <w:pPr>
              <w:spacing w:after="0"/>
              <w:jc w:val="right"/>
            </w:pPr>
            <w:r>
              <w:rPr>
                <w:sz w:val="16"/>
              </w:rPr>
              <w:t>$215,825</w:t>
            </w:r>
          </w:p>
        </w:tc>
        <w:tc>
          <w:tcPr>
            <w:tcW w:type="dxa" w:w="1781"/>
          </w:tcPr>
          <w:p>
            <w:pPr>
              <w:spacing w:after="0"/>
              <w:jc w:val="right"/>
            </w:pPr>
            <w:r>
              <w:rPr>
                <w:sz w:val="16"/>
              </w:rPr>
              <w:t>$1,710,145</w:t>
            </w:r>
          </w:p>
        </w:tc>
        <w:tc>
          <w:tcPr>
            <w:tcW w:type="dxa" w:w="1190"/>
          </w:tcPr>
          <w:p>
            <w:pPr>
              <w:spacing w:after="0"/>
              <w:jc w:val="right"/>
            </w:pPr>
            <w:r>
              <w:rPr>
                <w:sz w:val="16"/>
              </w:rPr>
              <w:t>$1,926,665</w:t>
            </w:r>
          </w:p>
        </w:tc>
        <w:tc>
          <w:tcPr>
            <w:tcW w:type="dxa" w:w="1935"/>
          </w:tcPr>
          <w:p>
            <w:pPr>
              <w:spacing w:after="0"/>
              <w:jc w:val="right"/>
            </w:pPr>
            <w:r>
              <w:rPr>
                <w:sz w:val="16"/>
              </w:rPr>
              <w:t>5</w:t>
            </w:r>
          </w:p>
        </w:tc>
        <w:tc>
          <w:tcPr>
            <w:tcW w:type="dxa" w:w="1979"/>
          </w:tcPr>
          <w:p>
            <w:pPr>
              <w:spacing w:after="0"/>
              <w:jc w:val="left"/>
            </w:pPr>
            <w:r>
              <w:rPr>
                <w:sz w:val="16"/>
              </w:rPr>
              <w:t>Includes 1 Frost/Freeze record (outside NRI's Cold Wave definition; counted in this table and in B1-d, not in the B1-e descriptor).</w:t>
            </w:r>
          </w:p>
        </w:tc>
      </w:tr>
      <w:tr>
        <w:trPr>
          <w:cantSplit/>
        </w:trPr>
        <w:tc>
          <w:tcPr>
            <w:tcW w:type="dxa" w:w="709"/>
          </w:tcPr>
          <w:p>
            <w:pPr>
              <w:spacing w:after="0"/>
              <w:jc w:val="right"/>
            </w:pPr>
            <w:r>
              <w:rPr>
                <w:sz w:val="16"/>
              </w:rPr>
              <w:t>4</w:t>
            </w:r>
          </w:p>
        </w:tc>
        <w:tc>
          <w:tcPr>
            <w:tcW w:type="dxa" w:w="1037"/>
          </w:tcPr>
          <w:p>
            <w:pPr>
              <w:spacing w:after="0"/>
              <w:jc w:val="left"/>
            </w:pPr>
            <w:r>
              <w:rPr>
                <w:sz w:val="16"/>
              </w:rPr>
              <w:t>Tornado</w:t>
            </w:r>
          </w:p>
        </w:tc>
        <w:tc>
          <w:tcPr>
            <w:tcW w:type="dxa" w:w="1614"/>
          </w:tcPr>
          <w:p>
            <w:pPr>
              <w:spacing w:after="0"/>
              <w:jc w:val="left"/>
            </w:pPr>
            <w:r>
              <w:rPr>
                <w:sz w:val="16"/>
              </w:rPr>
              <w:t>Relatively Low</w:t>
            </w:r>
          </w:p>
        </w:tc>
        <w:tc>
          <w:tcPr>
            <w:tcW w:type="dxa" w:w="1614"/>
          </w:tcPr>
          <w:p>
            <w:pPr>
              <w:spacing w:after="0"/>
              <w:jc w:val="left"/>
            </w:pPr>
            <w:r>
              <w:rPr>
                <w:sz w:val="16"/>
              </w:rPr>
              <w:t>Relatively Low</w:t>
            </w:r>
          </w:p>
        </w:tc>
        <w:tc>
          <w:tcPr>
            <w:tcW w:type="dxa" w:w="1126"/>
          </w:tcPr>
          <w:p>
            <w:pPr>
              <w:spacing w:after="0"/>
              <w:jc w:val="right"/>
            </w:pPr>
            <w:r>
              <w:rPr>
                <w:sz w:val="16"/>
              </w:rPr>
              <w:t>$699,438</w:t>
            </w:r>
          </w:p>
        </w:tc>
        <w:tc>
          <w:tcPr>
            <w:tcW w:type="dxa" w:w="1126"/>
          </w:tcPr>
          <w:p>
            <w:pPr>
              <w:spacing w:after="0"/>
              <w:jc w:val="right"/>
            </w:pPr>
            <w:r>
              <w:rPr>
                <w:sz w:val="16"/>
              </w:rPr>
              <w:t>$3,646</w:t>
            </w:r>
          </w:p>
        </w:tc>
        <w:tc>
          <w:tcPr>
            <w:tcW w:type="dxa" w:w="1781"/>
          </w:tcPr>
          <w:p>
            <w:pPr>
              <w:spacing w:after="0"/>
              <w:jc w:val="right"/>
            </w:pPr>
            <w:r>
              <w:rPr>
                <w:sz w:val="16"/>
              </w:rPr>
              <w:t>$1,081,663</w:t>
            </w:r>
          </w:p>
        </w:tc>
        <w:tc>
          <w:tcPr>
            <w:tcW w:type="dxa" w:w="1190"/>
          </w:tcPr>
          <w:p>
            <w:pPr>
              <w:spacing w:after="0"/>
              <w:jc w:val="right"/>
            </w:pPr>
            <w:r>
              <w:rPr>
                <w:sz w:val="16"/>
              </w:rPr>
              <w:t>$1,784,746</w:t>
            </w:r>
          </w:p>
        </w:tc>
        <w:tc>
          <w:tcPr>
            <w:tcW w:type="dxa" w:w="1935"/>
          </w:tcPr>
          <w:p>
            <w:pPr>
              <w:spacing w:after="0"/>
              <w:jc w:val="right"/>
            </w:pPr>
            <w:r>
              <w:rPr>
                <w:sz w:val="16"/>
              </w:rPr>
              <w:t>23</w:t>
            </w:r>
          </w:p>
        </w:tc>
        <w:tc>
          <w:tcPr>
            <w:tcW w:type="dxa" w:w="1979"/>
          </w:tcPr>
          <w:p>
            <w:pPr>
              <w:spacing w:after="0"/>
              <w:jc w:val="left"/>
            </w:pPr>
          </w:p>
        </w:tc>
      </w:tr>
      <w:tr>
        <w:trPr>
          <w:cantSplit/>
        </w:trPr>
        <w:tc>
          <w:tcPr>
            <w:tcW w:type="dxa" w:w="709"/>
          </w:tcPr>
          <w:p>
            <w:pPr>
              <w:spacing w:after="0"/>
              <w:jc w:val="right"/>
            </w:pPr>
            <w:r>
              <w:rPr>
                <w:sz w:val="16"/>
              </w:rPr>
              <w:t>5</w:t>
            </w:r>
          </w:p>
        </w:tc>
        <w:tc>
          <w:tcPr>
            <w:tcW w:type="dxa" w:w="1037"/>
          </w:tcPr>
          <w:p>
            <w:pPr>
              <w:spacing w:after="0"/>
              <w:jc w:val="left"/>
            </w:pPr>
            <w:r>
              <w:rPr>
                <w:sz w:val="16"/>
              </w:rPr>
              <w:t>Earthquake</w:t>
            </w:r>
          </w:p>
        </w:tc>
        <w:tc>
          <w:tcPr>
            <w:tcW w:type="dxa" w:w="1614"/>
          </w:tcPr>
          <w:p>
            <w:pPr>
              <w:spacing w:after="0"/>
              <w:jc w:val="left"/>
            </w:pPr>
            <w:r>
              <w:rPr>
                <w:sz w:val="16"/>
              </w:rPr>
              <w:t>Relatively Low</w:t>
            </w:r>
          </w:p>
        </w:tc>
        <w:tc>
          <w:tcPr>
            <w:tcW w:type="dxa" w:w="1614"/>
          </w:tcPr>
          <w:p>
            <w:pPr>
              <w:spacing w:after="0"/>
              <w:jc w:val="left"/>
            </w:pPr>
            <w:r>
              <w:rPr>
                <w:sz w:val="16"/>
              </w:rPr>
              <w:t>Relatively Low</w:t>
            </w:r>
          </w:p>
        </w:tc>
        <w:tc>
          <w:tcPr>
            <w:tcW w:type="dxa" w:w="1126"/>
          </w:tcPr>
          <w:p>
            <w:pPr>
              <w:spacing w:after="0"/>
              <w:jc w:val="right"/>
            </w:pPr>
            <w:r>
              <w:rPr>
                <w:sz w:val="16"/>
              </w:rPr>
              <w:t>$867,083</w:t>
            </w:r>
          </w:p>
        </w:tc>
        <w:tc>
          <w:tcPr>
            <w:tcW w:type="dxa" w:w="1126"/>
          </w:tcPr>
          <w:p>
            <w:pPr>
              <w:spacing w:after="0"/>
              <w:jc w:val="right"/>
            </w:pPr>
            <w:r>
              <w:rPr>
                <w:sz w:val="16"/>
              </w:rPr>
              <w:t>n/a</w:t>
            </w:r>
          </w:p>
        </w:tc>
        <w:tc>
          <w:tcPr>
            <w:tcW w:type="dxa" w:w="1781"/>
          </w:tcPr>
          <w:p>
            <w:pPr>
              <w:spacing w:after="0"/>
              <w:jc w:val="right"/>
            </w:pPr>
            <w:r>
              <w:rPr>
                <w:sz w:val="16"/>
              </w:rPr>
              <w:t>$287,182</w:t>
            </w:r>
          </w:p>
        </w:tc>
        <w:tc>
          <w:tcPr>
            <w:tcW w:type="dxa" w:w="1190"/>
          </w:tcPr>
          <w:p>
            <w:pPr>
              <w:spacing w:after="0"/>
              <w:jc w:val="right"/>
            </w:pPr>
            <w:r>
              <w:rPr>
                <w:sz w:val="16"/>
              </w:rPr>
              <w:t>$1,154,265</w:t>
            </w:r>
          </w:p>
        </w:tc>
        <w:tc>
          <w:tcPr>
            <w:tcW w:type="dxa" w:w="1935"/>
          </w:tcPr>
          <w:p>
            <w:pPr>
              <w:spacing w:after="0"/>
              <w:jc w:val="right"/>
            </w:pPr>
          </w:p>
        </w:tc>
        <w:tc>
          <w:tcPr>
            <w:tcW w:type="dxa" w:w="1979"/>
          </w:tcPr>
          <w:p>
            <w:pPr>
              <w:spacing w:after="0"/>
              <w:jc w:val="left"/>
            </w:pPr>
            <w:r>
              <w:rPr>
                <w:sz w:val="16"/>
              </w:rPr>
              <w:t>Storm Events does not record earthquakes.</w:t>
            </w:r>
          </w:p>
        </w:tc>
      </w:tr>
      <w:tr>
        <w:trPr>
          <w:cantSplit/>
        </w:trPr>
        <w:tc>
          <w:tcPr>
            <w:tcW w:type="dxa" w:w="709"/>
          </w:tcPr>
          <w:p>
            <w:pPr>
              <w:spacing w:after="0"/>
              <w:jc w:val="right"/>
            </w:pPr>
            <w:r>
              <w:rPr>
                <w:sz w:val="16"/>
              </w:rPr>
              <w:t>6</w:t>
            </w:r>
          </w:p>
        </w:tc>
        <w:tc>
          <w:tcPr>
            <w:tcW w:type="dxa" w:w="1037"/>
          </w:tcPr>
          <w:p>
            <w:pPr>
              <w:spacing w:after="0"/>
              <w:jc w:val="left"/>
            </w:pPr>
            <w:r>
              <w:rPr>
                <w:sz w:val="16"/>
              </w:rPr>
              <w:t>Strong Wind</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$99,587</w:t>
            </w:r>
          </w:p>
        </w:tc>
        <w:tc>
          <w:tcPr>
            <w:tcW w:type="dxa" w:w="1126"/>
          </w:tcPr>
          <w:p>
            <w:pPr>
              <w:spacing w:after="0"/>
              <w:jc w:val="right"/>
            </w:pPr>
            <w:r>
              <w:rPr>
                <w:sz w:val="16"/>
              </w:rPr>
              <w:t>$14,739</w:t>
            </w:r>
          </w:p>
        </w:tc>
        <w:tc>
          <w:tcPr>
            <w:tcW w:type="dxa" w:w="1781"/>
          </w:tcPr>
          <w:p>
            <w:pPr>
              <w:spacing w:after="0"/>
              <w:jc w:val="right"/>
            </w:pPr>
            <w:r>
              <w:rPr>
                <w:sz w:val="16"/>
              </w:rPr>
              <w:t>$627,127</w:t>
            </w:r>
          </w:p>
        </w:tc>
        <w:tc>
          <w:tcPr>
            <w:tcW w:type="dxa" w:w="1190"/>
          </w:tcPr>
          <w:p>
            <w:pPr>
              <w:spacing w:after="0"/>
              <w:jc w:val="right"/>
            </w:pPr>
            <w:r>
              <w:rPr>
                <w:sz w:val="16"/>
              </w:rPr>
              <w:t>$741,453</w:t>
            </w:r>
          </w:p>
        </w:tc>
        <w:tc>
          <w:tcPr>
            <w:tcW w:type="dxa" w:w="1935"/>
          </w:tcPr>
          <w:p>
            <w:pPr>
              <w:spacing w:after="0"/>
              <w:jc w:val="right"/>
            </w:pPr>
            <w:r>
              <w:rPr>
                <w:sz w:val="16"/>
              </w:rPr>
              <w:t>147</w:t>
            </w:r>
          </w:p>
        </w:tc>
        <w:tc>
          <w:tcPr>
            <w:tcW w:type="dxa" w:w="1979"/>
          </w:tcPr>
          <w:p>
            <w:pPr>
              <w:spacing w:after="0"/>
              <w:jc w:val="left"/>
            </w:pPr>
            <w:r>
              <w:rPr>
                <w:sz w:val="16"/>
              </w:rPr>
              <w:t>Includes 4 High Wind and 3 Strong Wind records (NOAA non-thunderstorm wind types, outside NRI's Strong Wind definition).</w:t>
            </w:r>
          </w:p>
        </w:tc>
      </w:tr>
      <w:tr>
        <w:trPr>
          <w:cantSplit/>
        </w:trPr>
        <w:tc>
          <w:tcPr>
            <w:tcW w:type="dxa" w:w="709"/>
          </w:tcPr>
          <w:p>
            <w:pPr>
              <w:spacing w:after="0"/>
              <w:jc w:val="right"/>
            </w:pPr>
            <w:r>
              <w:rPr>
                <w:sz w:val="16"/>
              </w:rPr>
              <w:t>7</w:t>
            </w:r>
          </w:p>
        </w:tc>
        <w:tc>
          <w:tcPr>
            <w:tcW w:type="dxa" w:w="1037"/>
          </w:tcPr>
          <w:p>
            <w:pPr>
              <w:spacing w:after="0"/>
              <w:jc w:val="left"/>
            </w:pPr>
            <w:r>
              <w:rPr>
                <w:sz w:val="16"/>
              </w:rPr>
              <w:t>Hail</w:t>
            </w:r>
          </w:p>
        </w:tc>
        <w:tc>
          <w:tcPr>
            <w:tcW w:type="dxa" w:w="1614"/>
          </w:tcPr>
          <w:p>
            <w:pPr>
              <w:spacing w:after="0"/>
              <w:jc w:val="left"/>
            </w:pPr>
            <w:r>
              <w:rPr>
                <w:sz w:val="16"/>
              </w:rPr>
              <w:t>Relatively Low</w:t>
            </w:r>
          </w:p>
        </w:tc>
        <w:tc>
          <w:tcPr>
            <w:tcW w:type="dxa" w:w="1614"/>
          </w:tcPr>
          <w:p>
            <w:pPr>
              <w:spacing w:after="0"/>
              <w:jc w:val="left"/>
            </w:pPr>
            <w:r>
              <w:rPr>
                <w:sz w:val="16"/>
              </w:rPr>
              <w:t>Relatively Low</w:t>
            </w:r>
          </w:p>
        </w:tc>
        <w:tc>
          <w:tcPr>
            <w:tcW w:type="dxa" w:w="1126"/>
          </w:tcPr>
          <w:p>
            <w:pPr>
              <w:spacing w:after="0"/>
              <w:jc w:val="right"/>
            </w:pPr>
            <w:r>
              <w:rPr>
                <w:sz w:val="16"/>
              </w:rPr>
              <w:t>$526,082</w:t>
            </w:r>
          </w:p>
        </w:tc>
        <w:tc>
          <w:tcPr>
            <w:tcW w:type="dxa" w:w="1126"/>
          </w:tcPr>
          <w:p>
            <w:pPr>
              <w:spacing w:after="0"/>
              <w:jc w:val="right"/>
            </w:pPr>
            <w:r>
              <w:rPr>
                <w:sz w:val="16"/>
              </w:rPr>
              <w:t>$2,005</w:t>
            </w:r>
          </w:p>
        </w:tc>
        <w:tc>
          <w:tcPr>
            <w:tcW w:type="dxa" w:w="1781"/>
          </w:tcPr>
          <w:p>
            <w:pPr>
              <w:spacing w:after="0"/>
              <w:jc w:val="right"/>
            </w:pPr>
            <w:r>
              <w:rPr>
                <w:sz w:val="16"/>
              </w:rPr>
              <w:t>$40,490</w:t>
            </w:r>
          </w:p>
        </w:tc>
        <w:tc>
          <w:tcPr>
            <w:tcW w:type="dxa" w:w="1190"/>
          </w:tcPr>
          <w:p>
            <w:pPr>
              <w:spacing w:after="0"/>
              <w:jc w:val="right"/>
            </w:pPr>
            <w:r>
              <w:rPr>
                <w:sz w:val="16"/>
              </w:rPr>
              <w:t>$568,577</w:t>
            </w:r>
          </w:p>
        </w:tc>
        <w:tc>
          <w:tcPr>
            <w:tcW w:type="dxa" w:w="1935"/>
          </w:tcPr>
          <w:p>
            <w:pPr>
              <w:spacing w:after="0"/>
              <w:jc w:val="right"/>
            </w:pPr>
            <w:r>
              <w:rPr>
                <w:sz w:val="16"/>
              </w:rPr>
              <w:t>151</w:t>
            </w:r>
          </w:p>
        </w:tc>
        <w:tc>
          <w:tcPr>
            <w:tcW w:type="dxa" w:w="1979"/>
          </w:tcPr>
          <w:p>
            <w:pPr>
              <w:spacing w:after="0"/>
              <w:jc w:val="left"/>
            </w:pPr>
          </w:p>
        </w:tc>
      </w:tr>
      <w:tr>
        <w:trPr>
          <w:cantSplit/>
        </w:trPr>
        <w:tc>
          <w:tcPr>
            <w:tcW w:type="dxa" w:w="709"/>
          </w:tcPr>
          <w:p>
            <w:pPr>
              <w:spacing w:after="0"/>
              <w:jc w:val="right"/>
            </w:pPr>
            <w:r>
              <w:rPr>
                <w:sz w:val="16"/>
              </w:rPr>
              <w:t>8</w:t>
            </w:r>
          </w:p>
        </w:tc>
        <w:tc>
          <w:tcPr>
            <w:tcW w:type="dxa" w:w="1037"/>
          </w:tcPr>
          <w:p>
            <w:pPr>
              <w:spacing w:after="0"/>
              <w:jc w:val="left"/>
            </w:pPr>
            <w:r>
              <w:rPr>
                <w:sz w:val="16"/>
              </w:rPr>
              <w:t>Lightning</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$15,015</w:t>
            </w:r>
          </w:p>
        </w:tc>
        <w:tc>
          <w:tcPr>
            <w:tcW w:type="dxa" w:w="1126"/>
          </w:tcPr>
          <w:p>
            <w:pPr>
              <w:spacing w:after="0"/>
              <w:jc w:val="right"/>
            </w:pPr>
            <w:r>
              <w:rPr>
                <w:sz w:val="16"/>
              </w:rPr>
              <w:t>n/a</w:t>
            </w:r>
          </w:p>
        </w:tc>
        <w:tc>
          <w:tcPr>
            <w:tcW w:type="dxa" w:w="1781"/>
          </w:tcPr>
          <w:p>
            <w:pPr>
              <w:spacing w:after="0"/>
              <w:jc w:val="right"/>
            </w:pPr>
            <w:r>
              <w:rPr>
                <w:sz w:val="16"/>
              </w:rPr>
              <w:t>$489,286</w:t>
            </w:r>
          </w:p>
        </w:tc>
        <w:tc>
          <w:tcPr>
            <w:tcW w:type="dxa" w:w="1190"/>
          </w:tcPr>
          <w:p>
            <w:pPr>
              <w:spacing w:after="0"/>
              <w:jc w:val="right"/>
            </w:pPr>
            <w:r>
              <w:rPr>
                <w:sz w:val="16"/>
              </w:rPr>
              <w:t>$504,301</w:t>
            </w:r>
          </w:p>
        </w:tc>
        <w:tc>
          <w:tcPr>
            <w:tcW w:type="dxa" w:w="1935"/>
          </w:tcPr>
          <w:p>
            <w:pPr>
              <w:spacing w:after="0"/>
              <w:jc w:val="right"/>
            </w:pPr>
            <w:r>
              <w:rPr>
                <w:sz w:val="16"/>
              </w:rPr>
              <w:t>7</w:t>
            </w:r>
          </w:p>
        </w:tc>
        <w:tc>
          <w:tcPr>
            <w:tcW w:type="dxa" w:w="1979"/>
          </w:tcPr>
          <w:p>
            <w:pPr>
              <w:spacing w:after="0"/>
              <w:jc w:val="left"/>
            </w:pPr>
          </w:p>
        </w:tc>
      </w:tr>
      <w:tr>
        <w:trPr>
          <w:cantSplit/>
        </w:trPr>
        <w:tc>
          <w:tcPr>
            <w:tcW w:type="dxa" w:w="709"/>
          </w:tcPr>
          <w:p>
            <w:pPr>
              <w:spacing w:after="0"/>
              <w:jc w:val="right"/>
            </w:pPr>
            <w:r>
              <w:rPr>
                <w:sz w:val="16"/>
              </w:rPr>
              <w:t>9</w:t>
            </w:r>
          </w:p>
        </w:tc>
        <w:tc>
          <w:tcPr>
            <w:tcW w:type="dxa" w:w="1037"/>
          </w:tcPr>
          <w:p>
            <w:pPr>
              <w:spacing w:after="0"/>
              <w:jc w:val="left"/>
            </w:pPr>
            <w:r>
              <w:rPr>
                <w:sz w:val="16"/>
              </w:rPr>
              <w:t>Drought</w:t>
            </w:r>
          </w:p>
        </w:tc>
        <w:tc>
          <w:tcPr>
            <w:tcW w:type="dxa" w:w="1614"/>
          </w:tcPr>
          <w:p>
            <w:pPr>
              <w:spacing w:after="0"/>
              <w:jc w:val="left"/>
            </w:pPr>
            <w:r>
              <w:rPr>
                <w:sz w:val="16"/>
              </w:rPr>
              <w:t>Relatively Low</w:t>
            </w:r>
          </w:p>
        </w:tc>
        <w:tc>
          <w:tcPr>
            <w:tcW w:type="dxa" w:w="1614"/>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$227,488</w:t>
            </w:r>
          </w:p>
        </w:tc>
        <w:tc>
          <w:tcPr>
            <w:tcW w:type="dxa" w:w="1781"/>
          </w:tcPr>
          <w:p>
            <w:pPr>
              <w:spacing w:after="0"/>
              <w:jc w:val="right"/>
            </w:pPr>
            <w:r>
              <w:rPr>
                <w:sz w:val="16"/>
              </w:rPr>
              <w:t>n/a</w:t>
            </w:r>
          </w:p>
        </w:tc>
        <w:tc>
          <w:tcPr>
            <w:tcW w:type="dxa" w:w="1190"/>
          </w:tcPr>
          <w:p>
            <w:pPr>
              <w:spacing w:after="0"/>
              <w:jc w:val="right"/>
            </w:pPr>
            <w:r>
              <w:rPr>
                <w:sz w:val="16"/>
              </w:rPr>
              <w:t>$227,488</w:t>
            </w:r>
          </w:p>
        </w:tc>
        <w:tc>
          <w:tcPr>
            <w:tcW w:type="dxa" w:w="1935"/>
          </w:tcPr>
          <w:p>
            <w:pPr>
              <w:spacing w:after="0"/>
              <w:jc w:val="right"/>
            </w:pPr>
            <w:r>
              <w:rPr>
                <w:sz w:val="16"/>
              </w:rPr>
              <w:t>7</w:t>
            </w:r>
          </w:p>
        </w:tc>
        <w:tc>
          <w:tcPr>
            <w:tcW w:type="dxa" w:w="1979"/>
          </w:tcPr>
          <w:p>
            <w:pPr>
              <w:spacing w:after="0"/>
              <w:jc w:val="left"/>
            </w:pPr>
          </w:p>
        </w:tc>
      </w:tr>
      <w:tr>
        <w:trPr>
          <w:cantSplit/>
        </w:trPr>
        <w:tc>
          <w:tcPr>
            <w:tcW w:type="dxa" w:w="709"/>
          </w:tcPr>
          <w:p>
            <w:pPr>
              <w:spacing w:after="0"/>
              <w:jc w:val="right"/>
            </w:pPr>
            <w:r>
              <w:rPr>
                <w:sz w:val="16"/>
              </w:rPr>
              <w:t>10</w:t>
            </w:r>
          </w:p>
        </w:tc>
        <w:tc>
          <w:tcPr>
            <w:tcW w:type="dxa" w:w="1037"/>
          </w:tcPr>
          <w:p>
            <w:pPr>
              <w:spacing w:after="0"/>
              <w:jc w:val="left"/>
            </w:pPr>
            <w:r>
              <w:rPr>
                <w:sz w:val="16"/>
              </w:rPr>
              <w:t>Ice Storm</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$216,729</w:t>
            </w:r>
          </w:p>
        </w:tc>
        <w:tc>
          <w:tcPr>
            <w:tcW w:type="dxa" w:w="1126"/>
          </w:tcPr>
          <w:p>
            <w:pPr>
              <w:spacing w:after="0"/>
              <w:jc w:val="right"/>
            </w:pPr>
            <w:r>
              <w:rPr>
                <w:sz w:val="16"/>
              </w:rPr>
              <w:t>n/a</w:t>
            </w:r>
          </w:p>
        </w:tc>
        <w:tc>
          <w:tcPr>
            <w:tcW w:type="dxa" w:w="1781"/>
          </w:tcPr>
          <w:p>
            <w:pPr>
              <w:spacing w:after="0"/>
              <w:jc w:val="right"/>
            </w:pPr>
            <w:r>
              <w:rPr>
                <w:sz w:val="16"/>
              </w:rPr>
              <w:t>$7,122</w:t>
            </w:r>
          </w:p>
        </w:tc>
        <w:tc>
          <w:tcPr>
            <w:tcW w:type="dxa" w:w="1190"/>
          </w:tcPr>
          <w:p>
            <w:pPr>
              <w:spacing w:after="0"/>
              <w:jc w:val="right"/>
            </w:pPr>
            <w:r>
              <w:rPr>
                <w:sz w:val="16"/>
              </w:rPr>
              <w:t>$223,851</w:t>
            </w:r>
          </w:p>
        </w:tc>
        <w:tc>
          <w:tcPr>
            <w:tcW w:type="dxa" w:w="1935"/>
          </w:tcPr>
          <w:p>
            <w:pPr>
              <w:spacing w:after="0"/>
              <w:jc w:val="right"/>
            </w:pPr>
            <w:r>
              <w:rPr>
                <w:sz w:val="16"/>
              </w:rPr>
              <w:t>3</w:t>
            </w:r>
          </w:p>
        </w:tc>
        <w:tc>
          <w:tcPr>
            <w:tcW w:type="dxa" w:w="1979"/>
          </w:tcPr>
          <w:p>
            <w:pPr>
              <w:spacing w:after="0"/>
              <w:jc w:val="left"/>
            </w:pPr>
          </w:p>
        </w:tc>
      </w:tr>
      <w:tr>
        <w:trPr>
          <w:cantSplit/>
        </w:trPr>
        <w:tc>
          <w:tcPr>
            <w:tcW w:type="dxa" w:w="709"/>
          </w:tcPr>
          <w:p>
            <w:pPr>
              <w:spacing w:after="0"/>
              <w:jc w:val="right"/>
            </w:pPr>
            <w:r>
              <w:rPr>
                <w:sz w:val="16"/>
              </w:rPr>
              <w:t>11</w:t>
            </w:r>
          </w:p>
        </w:tc>
        <w:tc>
          <w:tcPr>
            <w:tcW w:type="dxa" w:w="1037"/>
          </w:tcPr>
          <w:p>
            <w:pPr>
              <w:spacing w:after="0"/>
              <w:jc w:val="left"/>
            </w:pPr>
            <w:r>
              <w:rPr>
                <w:sz w:val="16"/>
              </w:rPr>
              <w:t>Winter Weather</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$131,435</w:t>
            </w:r>
          </w:p>
        </w:tc>
        <w:tc>
          <w:tcPr>
            <w:tcW w:type="dxa" w:w="1126"/>
          </w:tcPr>
          <w:p>
            <w:pPr>
              <w:spacing w:after="0"/>
              <w:jc w:val="right"/>
            </w:pPr>
            <w:r>
              <w:rPr>
                <w:sz w:val="16"/>
              </w:rPr>
              <w:t>$145</w:t>
            </w:r>
          </w:p>
        </w:tc>
        <w:tc>
          <w:tcPr>
            <w:tcW w:type="dxa" w:w="1781"/>
          </w:tcPr>
          <w:p>
            <w:pPr>
              <w:spacing w:after="0"/>
              <w:jc w:val="right"/>
            </w:pPr>
            <w:r>
              <w:rPr>
                <w:sz w:val="16"/>
              </w:rPr>
              <w:t>$17,601</w:t>
            </w:r>
          </w:p>
        </w:tc>
        <w:tc>
          <w:tcPr>
            <w:tcW w:type="dxa" w:w="1190"/>
          </w:tcPr>
          <w:p>
            <w:pPr>
              <w:spacing w:after="0"/>
              <w:jc w:val="right"/>
            </w:pPr>
            <w:r>
              <w:rPr>
                <w:sz w:val="16"/>
              </w:rPr>
              <w:t>$149,181</w:t>
            </w:r>
          </w:p>
        </w:tc>
        <w:tc>
          <w:tcPr>
            <w:tcW w:type="dxa" w:w="1935"/>
          </w:tcPr>
          <w:p>
            <w:pPr>
              <w:spacing w:after="0"/>
              <w:jc w:val="right"/>
            </w:pPr>
            <w:r>
              <w:rPr>
                <w:sz w:val="16"/>
              </w:rPr>
              <w:t>45</w:t>
            </w:r>
          </w:p>
        </w:tc>
        <w:tc>
          <w:tcPr>
            <w:tcW w:type="dxa" w:w="1979"/>
          </w:tcPr>
          <w:p>
            <w:pPr>
              <w:spacing w:after="0"/>
              <w:jc w:val="left"/>
            </w:pPr>
            <w:r>
              <w:rPr>
                <w:sz w:val="16"/>
              </w:rPr>
              <w:t>Includes 2 Sleet records (outside NRI's Winter Weather definition).</w:t>
            </w:r>
          </w:p>
        </w:tc>
      </w:tr>
      <w:tr>
        <w:trPr>
          <w:cantSplit/>
        </w:trPr>
        <w:tc>
          <w:tcPr>
            <w:tcW w:type="dxa" w:w="709"/>
          </w:tcPr>
          <w:p>
            <w:pPr>
              <w:spacing w:after="0"/>
              <w:jc w:val="right"/>
            </w:pPr>
            <w:r>
              <w:rPr>
                <w:sz w:val="16"/>
              </w:rPr>
              <w:t>12</w:t>
            </w:r>
          </w:p>
        </w:tc>
        <w:tc>
          <w:tcPr>
            <w:tcW w:type="dxa" w:w="1037"/>
          </w:tcPr>
          <w:p>
            <w:pPr>
              <w:spacing w:after="0"/>
              <w:jc w:val="left"/>
            </w:pPr>
            <w:r>
              <w:rPr>
                <w:sz w:val="16"/>
              </w:rPr>
              <w:t>Wildfire</w:t>
            </w:r>
          </w:p>
        </w:tc>
        <w:tc>
          <w:tcPr>
            <w:tcW w:type="dxa" w:w="1614"/>
          </w:tcPr>
          <w:p>
            <w:pPr>
              <w:spacing w:after="0"/>
              <w:jc w:val="left"/>
            </w:pPr>
            <w:r>
              <w:rPr>
                <w:sz w:val="16"/>
              </w:rPr>
              <w:t>Relatively Low</w:t>
            </w:r>
          </w:p>
        </w:tc>
        <w:tc>
          <w:tcPr>
            <w:tcW w:type="dxa" w:w="1614"/>
          </w:tcPr>
          <w:p>
            <w:pPr>
              <w:spacing w:after="0"/>
              <w:jc w:val="left"/>
            </w:pPr>
            <w:r>
              <w:rPr>
                <w:sz w:val="16"/>
              </w:rPr>
              <w:t>Relatively Low</w:t>
            </w:r>
          </w:p>
        </w:tc>
        <w:tc>
          <w:tcPr>
            <w:tcW w:type="dxa" w:w="1126"/>
          </w:tcPr>
          <w:p>
            <w:pPr>
              <w:spacing w:after="0"/>
              <w:jc w:val="right"/>
            </w:pPr>
            <w:r>
              <w:rPr>
                <w:sz w:val="16"/>
              </w:rPr>
              <w:t>$103,813</w:t>
            </w:r>
          </w:p>
        </w:tc>
        <w:tc>
          <w:tcPr>
            <w:tcW w:type="dxa" w:w="1126"/>
          </w:tcPr>
          <w:p>
            <w:pPr>
              <w:spacing w:after="0"/>
              <w:jc w:val="right"/>
            </w:pPr>
            <w:r>
              <w:rPr>
                <w:sz w:val="16"/>
              </w:rPr>
              <w:t>$292</w:t>
            </w:r>
          </w:p>
        </w:tc>
        <w:tc>
          <w:tcPr>
            <w:tcW w:type="dxa" w:w="1781"/>
          </w:tcPr>
          <w:p>
            <w:pPr>
              <w:spacing w:after="0"/>
              <w:jc w:val="right"/>
            </w:pPr>
            <w:r>
              <w:rPr>
                <w:sz w:val="16"/>
              </w:rPr>
              <w:t>$18,727</w:t>
            </w:r>
          </w:p>
        </w:tc>
        <w:tc>
          <w:tcPr>
            <w:tcW w:type="dxa" w:w="1190"/>
          </w:tcPr>
          <w:p>
            <w:pPr>
              <w:spacing w:after="0"/>
              <w:jc w:val="right"/>
            </w:pPr>
            <w:r>
              <w:rPr>
                <w:sz w:val="16"/>
              </w:rPr>
              <w:t>$122,832</w:t>
            </w:r>
          </w:p>
        </w:tc>
        <w:tc>
          <w:tcPr>
            <w:tcW w:type="dxa" w:w="1935"/>
          </w:tcPr>
          <w:p>
            <w:pPr>
              <w:spacing w:after="0"/>
              <w:jc w:val="right"/>
            </w:pPr>
            <w:r>
              <w:rPr>
                <w:sz w:val="16"/>
              </w:rPr>
              <w:t>0</w:t>
            </w:r>
          </w:p>
        </w:tc>
        <w:tc>
          <w:tcPr>
            <w:tcW w:type="dxa" w:w="1979"/>
          </w:tcPr>
          <w:p>
            <w:pPr>
              <w:spacing w:after="0"/>
              <w:jc w:val="left"/>
            </w:pPr>
            <w:r>
              <w:rPr>
                <w:sz w:val="16"/>
              </w:rPr>
              <w:t>Declared 1 time; no Storm Events record of this type.</w:t>
            </w:r>
          </w:p>
        </w:tc>
      </w:tr>
      <w:tr>
        <w:trPr>
          <w:cantSplit/>
        </w:trPr>
        <w:tc>
          <w:tcPr>
            <w:tcW w:type="dxa" w:w="709"/>
          </w:tcPr>
          <w:p>
            <w:pPr>
              <w:spacing w:after="0"/>
              <w:jc w:val="right"/>
            </w:pPr>
            <w:r>
              <w:rPr>
                <w:sz w:val="16"/>
              </w:rPr>
              <w:t>13</w:t>
            </w:r>
          </w:p>
        </w:tc>
        <w:tc>
          <w:tcPr>
            <w:tcW w:type="dxa" w:w="1037"/>
          </w:tcPr>
          <w:p>
            <w:pPr>
              <w:spacing w:after="0"/>
              <w:jc w:val="left"/>
            </w:pPr>
            <w:r>
              <w:rPr>
                <w:sz w:val="16"/>
              </w:rPr>
              <w:t>Landslide</w:t>
            </w:r>
          </w:p>
        </w:tc>
        <w:tc>
          <w:tcPr>
            <w:tcW w:type="dxa" w:w="1614"/>
          </w:tcPr>
          <w:p>
            <w:pPr>
              <w:spacing w:after="0"/>
              <w:jc w:val="left"/>
            </w:pPr>
            <w:r>
              <w:rPr>
                <w:sz w:val="16"/>
              </w:rPr>
              <w:t>Relatively Moderate</w:t>
            </w:r>
          </w:p>
        </w:tc>
        <w:tc>
          <w:tcPr>
            <w:tcW w:type="dxa" w:w="1614"/>
          </w:tcPr>
          <w:p>
            <w:pPr>
              <w:spacing w:after="0"/>
              <w:jc w:val="left"/>
            </w:pPr>
            <w:r>
              <w:rPr>
                <w:sz w:val="16"/>
              </w:rPr>
              <w:t>Relatively Low</w:t>
            </w:r>
          </w:p>
        </w:tc>
        <w:tc>
          <w:tcPr>
            <w:tcW w:type="dxa" w:w="1126"/>
          </w:tcPr>
          <w:p>
            <w:pPr>
              <w:spacing w:after="0"/>
              <w:jc w:val="right"/>
            </w:pPr>
            <w:r>
              <w:rPr>
                <w:sz w:val="16"/>
              </w:rPr>
              <w:t>$4,354</w:t>
            </w:r>
          </w:p>
        </w:tc>
        <w:tc>
          <w:tcPr>
            <w:tcW w:type="dxa" w:w="1126"/>
          </w:tcPr>
          <w:p>
            <w:pPr>
              <w:spacing w:after="0"/>
              <w:jc w:val="right"/>
            </w:pPr>
            <w:r>
              <w:rPr>
                <w:sz w:val="16"/>
              </w:rPr>
              <w:t>n/a</w:t>
            </w:r>
          </w:p>
        </w:tc>
        <w:tc>
          <w:tcPr>
            <w:tcW w:type="dxa" w:w="1781"/>
          </w:tcPr>
          <w:p>
            <w:pPr>
              <w:spacing w:after="0"/>
              <w:jc w:val="right"/>
            </w:pPr>
            <w:r>
              <w:rPr>
                <w:sz w:val="16"/>
              </w:rPr>
              <w:t>$61,763</w:t>
            </w:r>
          </w:p>
        </w:tc>
        <w:tc>
          <w:tcPr>
            <w:tcW w:type="dxa" w:w="1190"/>
          </w:tcPr>
          <w:p>
            <w:pPr>
              <w:spacing w:after="0"/>
              <w:jc w:val="right"/>
            </w:pPr>
            <w:r>
              <w:rPr>
                <w:sz w:val="16"/>
              </w:rPr>
              <w:t>$66,117</w:t>
            </w:r>
          </w:p>
        </w:tc>
        <w:tc>
          <w:tcPr>
            <w:tcW w:type="dxa" w:w="1935"/>
          </w:tcPr>
          <w:p>
            <w:pPr>
              <w:spacing w:after="0"/>
              <w:jc w:val="right"/>
            </w:pPr>
            <w:r>
              <w:rPr>
                <w:sz w:val="16"/>
              </w:rPr>
              <w:t>0</w:t>
            </w:r>
          </w:p>
        </w:tc>
        <w:tc>
          <w:tcPr>
            <w:tcW w:type="dxa" w:w="1979"/>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14</w:t>
            </w:r>
          </w:p>
        </w:tc>
        <w:tc>
          <w:tcPr>
            <w:tcW w:type="dxa" w:w="1037"/>
          </w:tcPr>
          <w:p>
            <w:pPr>
              <w:spacing w:after="0"/>
              <w:jc w:val="left"/>
            </w:pPr>
            <w:r>
              <w:rPr>
                <w:sz w:val="16"/>
              </w:rPr>
              <w:t>Hurricane</w:t>
            </w:r>
          </w:p>
        </w:tc>
        <w:tc>
          <w:tcPr>
            <w:tcW w:type="dxa" w:w="1614"/>
          </w:tcPr>
          <w:p>
            <w:pPr>
              <w:spacing w:after="0"/>
              <w:jc w:val="left"/>
            </w:pPr>
            <w:r>
              <w:rPr>
                <w:sz w:val="16"/>
              </w:rPr>
              <w:t>Very Low</w:t>
            </w:r>
          </w:p>
        </w:tc>
        <w:tc>
          <w:tcPr>
            <w:tcW w:type="dxa" w:w="1614"/>
          </w:tcPr>
          <w:p>
            <w:pPr>
              <w:spacing w:after="0"/>
              <w:jc w:val="left"/>
            </w:pPr>
            <w:r>
              <w:rPr>
                <w:sz w:val="16"/>
              </w:rPr>
              <w:t>Very Low</w:t>
            </w:r>
          </w:p>
        </w:tc>
        <w:tc>
          <w:tcPr>
            <w:tcW w:type="dxa" w:w="1126"/>
          </w:tcPr>
          <w:p>
            <w:pPr>
              <w:spacing w:after="0"/>
              <w:jc w:val="right"/>
            </w:pPr>
            <w:r>
              <w:rPr>
                <w:sz w:val="16"/>
              </w:rPr>
              <w:t>$2,956</w:t>
            </w:r>
          </w:p>
        </w:tc>
        <w:tc>
          <w:tcPr>
            <w:tcW w:type="dxa" w:w="1126"/>
          </w:tcPr>
          <w:p>
            <w:pPr>
              <w:spacing w:after="0"/>
              <w:jc w:val="right"/>
            </w:pPr>
            <w:r>
              <w:rPr>
                <w:sz w:val="16"/>
              </w:rPr>
              <w:t>$2,258</w:t>
            </w:r>
          </w:p>
        </w:tc>
        <w:tc>
          <w:tcPr>
            <w:tcW w:type="dxa" w:w="1781"/>
          </w:tcPr>
          <w:p>
            <w:pPr>
              <w:spacing w:after="0"/>
              <w:jc w:val="right"/>
            </w:pPr>
            <w:r>
              <w:rPr>
                <w:sz w:val="16"/>
              </w:rPr>
              <w:t>$5</w:t>
            </w:r>
          </w:p>
        </w:tc>
        <w:tc>
          <w:tcPr>
            <w:tcW w:type="dxa" w:w="1190"/>
          </w:tcPr>
          <w:p>
            <w:pPr>
              <w:spacing w:after="0"/>
              <w:jc w:val="right"/>
            </w:pPr>
            <w:r>
              <w:rPr>
                <w:sz w:val="16"/>
              </w:rPr>
              <w:t>$5,219</w:t>
            </w:r>
          </w:p>
        </w:tc>
        <w:tc>
          <w:tcPr>
            <w:tcW w:type="dxa" w:w="1935"/>
          </w:tcPr>
          <w:p>
            <w:pPr>
              <w:spacing w:after="0"/>
              <w:jc w:val="right"/>
            </w:pPr>
            <w:r>
              <w:rPr>
                <w:sz w:val="16"/>
              </w:rPr>
              <w:t>0</w:t>
            </w:r>
          </w:p>
        </w:tc>
        <w:tc>
          <w:tcPr>
            <w:tcW w:type="dxa" w:w="197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704 (Relatively Moderate, 85.3); tract 703.02 (Relatively Moderate, 78.7); tract 705 (Relatively Low, 76.3)</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701 (Very Low, 35.1); tract 705 (Very Low, 32.1); tract 704 (Very Low, 31.3)</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702 (Relatively Moderate, 98.6); tract 708 (Relatively Moderate, 98.4); tract 706.02 (Relatively Moderate, 97.8)</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704 (Relatively High, 91.8); tract 705 (Relatively High, 83.1); tract 703.01 (Relatively High, 79.2)</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705 (Relatively Moderate, 88.9); tract 702 (Relatively Low, 86.4); tract 701 (Relatively Low, 86.3)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704 is Census Tract 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0"/>
        <w:gridCol w:w="1915"/>
        <w:gridCol w:w="1796"/>
        <w:gridCol w:w="2099"/>
        <w:gridCol w:w="1480"/>
        <w:gridCol w:w="1447"/>
        <w:gridCol w:w="1851"/>
        <w:gridCol w:w="1613"/>
      </w:tblGrid>
      <w:tr>
        <w:trPr>
          <w:cantSplit/>
          <w:tblHeader/>
        </w:trPr>
        <w:tc>
          <w:tcPr>
            <w:tcW w:type="dxa" w:w="1910"/>
            <w:shd w:val="clear" w:color="auto" w:fill="E8E8E8"/>
          </w:tcPr>
          <w:p>
            <w:pPr>
              <w:spacing w:after="0"/>
              <w:jc w:val="left"/>
            </w:pPr>
            <w:r>
              <w:rPr>
                <w:b/>
                <w:sz w:val="16"/>
              </w:rPr>
              <w:t>Hazard</w:t>
            </w:r>
          </w:p>
        </w:tc>
        <w:tc>
          <w:tcPr>
            <w:tcW w:type="dxa" w:w="1915"/>
            <w:shd w:val="clear" w:color="auto" w:fill="E8E8E8"/>
          </w:tcPr>
          <w:p>
            <w:pPr>
              <w:spacing w:after="0"/>
              <w:jc w:val="left"/>
            </w:pPr>
            <w:r>
              <w:rPr>
                <w:b/>
                <w:sz w:val="16"/>
              </w:rPr>
              <w:t>Scale</w:t>
            </w:r>
          </w:p>
        </w:tc>
        <w:tc>
          <w:tcPr>
            <w:tcW w:type="dxa" w:w="17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9"/>
            <w:shd w:val="clear" w:color="auto" w:fill="E8E8E8"/>
          </w:tcPr>
          <w:p>
            <w:pPr>
              <w:spacing w:after="0"/>
              <w:jc w:val="left"/>
            </w:pPr>
            <w:r>
              <w:rPr>
                <w:b/>
                <w:sz w:val="16"/>
              </w:rPr>
              <w:t>Observed range</w:t>
            </w:r>
          </w:p>
        </w:tc>
        <w:tc>
          <w:tcPr>
            <w:tcW w:type="dxa" w:w="1480"/>
            <w:shd w:val="clear" w:color="auto" w:fill="E8E8E8"/>
          </w:tcPr>
          <w:p>
            <w:pPr>
              <w:spacing w:after="0"/>
              <w:jc w:val="left"/>
            </w:pPr>
            <w:r>
              <w:rPr>
                <w:b/>
                <w:sz w:val="16"/>
              </w:rPr>
              <w:t>Worst recorded event</w:t>
            </w:r>
          </w:p>
        </w:tc>
        <w:tc>
          <w:tcPr>
            <w:tcW w:type="dxa" w:w="1447"/>
            <w:shd w:val="clear" w:color="auto" w:fill="E8E8E8"/>
          </w:tcPr>
          <w:p>
            <w:pPr>
              <w:spacing w:after="0"/>
              <w:jc w:val="left"/>
            </w:pPr>
            <w:r>
              <w:rPr>
                <w:b/>
                <w:sz w:val="16"/>
              </w:rPr>
              <w:t>Most damaging (when different)</w:t>
            </w:r>
          </w:p>
        </w:tc>
        <w:tc>
          <w:tcPr>
            <w:tcW w:type="dxa" w:w="1851"/>
            <w:shd w:val="clear" w:color="auto" w:fill="E8E8E8"/>
          </w:tcPr>
          <w:p>
            <w:pPr>
              <w:spacing w:after="0"/>
              <w:jc w:val="left"/>
            </w:pPr>
            <w:r>
              <w:rPr>
                <w:b/>
                <w:sz w:val="16"/>
              </w:rPr>
              <w:t>How it applies to jurisdictions</w:t>
            </w:r>
          </w:p>
        </w:tc>
        <w:tc>
          <w:tcPr>
            <w:tcW w:type="dxa" w:w="1613"/>
            <w:shd w:val="clear" w:color="auto" w:fill="E8E8E8"/>
          </w:tcPr>
          <w:p>
            <w:pPr>
              <w:spacing w:after="0"/>
              <w:jc w:val="left"/>
            </w:pPr>
            <w:r>
              <w:rPr>
                <w:b/>
                <w:sz w:val="16"/>
              </w:rPr>
              <w:t>Note</w:t>
            </w:r>
          </w:p>
        </w:tc>
      </w:tr>
      <w:tr>
        <w:trPr>
          <w:cantSplit/>
        </w:trPr>
        <w:tc>
          <w:tcPr>
            <w:tcW w:type="dxa" w:w="1910"/>
          </w:tcPr>
          <w:p>
            <w:pPr>
              <w:spacing w:after="0"/>
              <w:jc w:val="left"/>
            </w:pPr>
            <w:r>
              <w:rPr>
                <w:sz w:val="16"/>
              </w:rPr>
              <w:t>Cold/Wind Chill, Extreme Cold/Wind Chill</w:t>
            </w:r>
          </w:p>
        </w:tc>
        <w:tc>
          <w:tcPr>
            <w:tcW w:type="dxa" w:w="1915"/>
          </w:tcPr>
          <w:p>
            <w:pPr>
              <w:spacing w:after="0"/>
              <w:jc w:val="left"/>
            </w:pPr>
            <w:r>
              <w:rPr>
                <w:sz w:val="16"/>
              </w:rPr>
              <w:t>wind chill</w:t>
            </w:r>
          </w:p>
        </w:tc>
        <w:tc>
          <w:tcPr>
            <w:tcW w:type="dxa" w:w="1796"/>
          </w:tcPr>
          <w:p>
            <w:pPr>
              <w:spacing w:after="0"/>
              <w:jc w:val="right"/>
            </w:pPr>
            <w:r>
              <w:rPr>
                <w:sz w:val="16"/>
              </w:rPr>
              <w:t>4 records, 2000 to 2024 (4 zone-level)</w:t>
            </w:r>
          </w:p>
        </w:tc>
        <w:tc>
          <w:tcPr>
            <w:tcW w:type="dxa" w:w="2099"/>
          </w:tcPr>
          <w:p>
            <w:pPr>
              <w:spacing w:after="0"/>
              <w:jc w:val="left"/>
            </w:pPr>
            <w:r>
              <w:rPr>
                <w:sz w:val="16"/>
              </w:rPr>
              <w:t>2 days to 12 days (median 2 days); 4 with a recorded value</w:t>
            </w:r>
          </w:p>
        </w:tc>
        <w:tc>
          <w:tcPr>
            <w:tcW w:type="dxa" w:w="1480"/>
          </w:tcPr>
          <w:p>
            <w:pPr>
              <w:spacing w:after="0"/>
              <w:jc w:val="left"/>
            </w:pPr>
            <w:r>
              <w:rPr>
                <w:sz w:val="16"/>
              </w:rPr>
              <w:t>12 consecutive days, 2010-01-01 to 2010-01-12, zone-level</w:t>
            </w:r>
          </w:p>
        </w:tc>
        <w:tc>
          <w:tcPr>
            <w:tcW w:type="dxa" w:w="1447"/>
          </w:tcPr>
          <w:p>
            <w:pPr>
              <w:spacing w:after="0"/>
              <w:jc w:val="left"/>
            </w:pPr>
          </w:p>
        </w:tc>
        <w:tc>
          <w:tcPr>
            <w:tcW w:type="dxa" w:w="1851"/>
          </w:tcPr>
          <w:p>
            <w:pPr>
              <w:spacing w:after="0"/>
              <w:jc w:val="left"/>
            </w:pPr>
            <w:r>
              <w:rPr>
                <w:sz w:val="16"/>
              </w:rPr>
              <w:t>Countywide (zone-level records).</w:t>
            </w:r>
          </w:p>
        </w:tc>
        <w:tc>
          <w:tcPr>
            <w:tcW w:type="dxa" w:w="1613"/>
          </w:tcPr>
          <w:p>
            <w:pPr>
              <w:spacing w:after="0"/>
              <w:jc w:val="left"/>
            </w:pPr>
          </w:p>
        </w:tc>
      </w:tr>
      <w:tr>
        <w:trPr>
          <w:cantSplit/>
        </w:trPr>
        <w:tc>
          <w:tcPr>
            <w:tcW w:type="dxa" w:w="1910"/>
          </w:tcPr>
          <w:p>
            <w:pPr>
              <w:spacing w:after="0"/>
              <w:jc w:val="left"/>
            </w:pPr>
            <w:r>
              <w:rPr>
                <w:sz w:val="16"/>
              </w:rPr>
              <w:t>Frost/Freeze (outside NRI's Cold Wave definition)</w:t>
            </w:r>
          </w:p>
        </w:tc>
        <w:tc>
          <w:tcPr>
            <w:tcW w:type="dxa" w:w="1915"/>
          </w:tcPr>
          <w:p>
            <w:pPr>
              <w:spacing w:after="0"/>
              <w:jc w:val="left"/>
            </w:pPr>
            <w:r>
              <w:rPr>
                <w:sz w:val="16"/>
              </w:rPr>
              <w:t>crop damage</w:t>
            </w:r>
          </w:p>
        </w:tc>
        <w:tc>
          <w:tcPr>
            <w:tcW w:type="dxa" w:w="1796"/>
          </w:tcPr>
          <w:p>
            <w:pPr>
              <w:spacing w:after="0"/>
              <w:jc w:val="right"/>
            </w:pPr>
            <w:r>
              <w:rPr>
                <w:sz w:val="16"/>
              </w:rPr>
              <w:t>1 record, 2007 (1 zone-level)</w:t>
            </w:r>
          </w:p>
        </w:tc>
        <w:tc>
          <w:tcPr>
            <w:tcW w:type="dxa" w:w="2099"/>
          </w:tcPr>
          <w:p>
            <w:pPr>
              <w:spacing w:after="0"/>
              <w:jc w:val="left"/>
            </w:pPr>
          </w:p>
        </w:tc>
        <w:tc>
          <w:tcPr>
            <w:tcW w:type="dxa" w:w="1480"/>
          </w:tcPr>
          <w:p>
            <w:pPr>
              <w:spacing w:after="0"/>
              <w:jc w:val="left"/>
            </w:pPr>
            <w:r>
              <w:rPr>
                <w:sz w:val="16"/>
              </w:rPr>
              <w:t>No crop damage reported in 1 record.</w:t>
            </w:r>
          </w:p>
        </w:tc>
        <w:tc>
          <w:tcPr>
            <w:tcW w:type="dxa" w:w="1447"/>
          </w:tcPr>
          <w:p>
            <w:pPr>
              <w:spacing w:after="0"/>
              <w:jc w:val="left"/>
            </w:pPr>
          </w:p>
        </w:tc>
        <w:tc>
          <w:tcPr>
            <w:tcW w:type="dxa" w:w="1851"/>
          </w:tcPr>
          <w:p>
            <w:pPr>
              <w:spacing w:after="0"/>
              <w:jc w:val="left"/>
            </w:pPr>
            <w:r>
              <w:rPr>
                <w:sz w:val="16"/>
              </w:rPr>
              <w:t>Countywide (zone-level records).</w:t>
            </w:r>
          </w:p>
        </w:tc>
        <w:tc>
          <w:tcPr>
            <w:tcW w:type="dxa" w:w="1613"/>
          </w:tcPr>
          <w:p>
            <w:pPr>
              <w:spacing w:after="0"/>
              <w:jc w:val="left"/>
            </w:pPr>
          </w:p>
        </w:tc>
      </w:tr>
      <w:tr>
        <w:trPr>
          <w:cantSplit/>
        </w:trPr>
        <w:tc>
          <w:tcPr>
            <w:tcW w:type="dxa" w:w="1910"/>
          </w:tcPr>
          <w:p>
            <w:pPr>
              <w:spacing w:after="0"/>
              <w:jc w:val="left"/>
            </w:pPr>
            <w:r>
              <w:rPr>
                <w:sz w:val="16"/>
              </w:rPr>
              <w:t>Drought</w:t>
            </w:r>
          </w:p>
        </w:tc>
        <w:tc>
          <w:tcPr>
            <w:tcW w:type="dxa" w:w="1915"/>
          </w:tcPr>
          <w:p>
            <w:pPr>
              <w:spacing w:after="0"/>
              <w:jc w:val="left"/>
            </w:pPr>
            <w:r>
              <w:rPr>
                <w:sz w:val="16"/>
              </w:rPr>
              <w:t>U.S. Drought Monitor scale (D0 to D4)</w:t>
            </w:r>
          </w:p>
        </w:tc>
        <w:tc>
          <w:tcPr>
            <w:tcW w:type="dxa" w:w="1796"/>
          </w:tcPr>
          <w:p>
            <w:pPr>
              <w:spacing w:after="0"/>
              <w:jc w:val="right"/>
            </w:pPr>
            <w:r>
              <w:rPr>
                <w:sz w:val="16"/>
              </w:rPr>
              <w:t>7 records, 2005 to 2012 (7 zone-level)</w:t>
            </w:r>
          </w:p>
        </w:tc>
        <w:tc>
          <w:tcPr>
            <w:tcW w:type="dxa" w:w="2099"/>
          </w:tcPr>
          <w:p>
            <w:pPr>
              <w:spacing w:after="0"/>
              <w:jc w:val="left"/>
            </w:pPr>
            <w:r>
              <w:rPr>
                <w:sz w:val="16"/>
              </w:rPr>
              <w:t>31 days to 121 days (median 61 days); 3 with a recorded value</w:t>
            </w:r>
          </w:p>
        </w:tc>
        <w:tc>
          <w:tcPr>
            <w:tcW w:type="dxa" w:w="1480"/>
          </w:tcPr>
          <w:p>
            <w:pPr>
              <w:spacing w:after="0"/>
              <w:jc w:val="left"/>
            </w:pPr>
            <w:r>
              <w:rPr>
                <w:sz w:val="16"/>
              </w:rPr>
              <w:t>121 days (about 4.0 months), 2012-07-03 to 2012-10-31, a run of 4 consecutive Storm Events drought records, zone-level</w:t>
            </w:r>
          </w:p>
        </w:tc>
        <w:tc>
          <w:tcPr>
            <w:tcW w:type="dxa" w:w="1447"/>
          </w:tcPr>
          <w:p>
            <w:pPr>
              <w:spacing w:after="0"/>
              <w:jc w:val="left"/>
            </w:pPr>
          </w:p>
        </w:tc>
        <w:tc>
          <w:tcPr>
            <w:tcW w:type="dxa" w:w="1851"/>
          </w:tcPr>
          <w:p>
            <w:pPr>
              <w:spacing w:after="0"/>
              <w:jc w:val="left"/>
            </w:pPr>
            <w:r>
              <w:rPr>
                <w:sz w:val="16"/>
              </w:rPr>
              <w:t>Countywide (zone-level records).</w:t>
            </w:r>
          </w:p>
        </w:tc>
        <w:tc>
          <w:tcPr>
            <w:tcW w:type="dxa" w:w="16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0"/>
          </w:tcPr>
          <w:p>
            <w:pPr>
              <w:spacing w:after="0"/>
              <w:jc w:val="left"/>
            </w:pPr>
            <w:r>
              <w:rPr>
                <w:sz w:val="16"/>
              </w:rPr>
              <w:t>Earthquake</w:t>
            </w:r>
          </w:p>
        </w:tc>
        <w:tc>
          <w:tcPr>
            <w:tcW w:type="dxa" w:w="1915"/>
          </w:tcPr>
          <w:p>
            <w:pPr>
              <w:spacing w:after="0"/>
              <w:jc w:val="left"/>
            </w:pPr>
            <w:r>
              <w:rPr>
                <w:sz w:val="16"/>
              </w:rPr>
              <w:t>Modified Mercalli (local data)</w:t>
            </w:r>
          </w:p>
        </w:tc>
        <w:tc>
          <w:tcPr>
            <w:tcW w:type="dxa" w:w="1796"/>
          </w:tcPr>
          <w:p>
            <w:pPr>
              <w:spacing w:after="0"/>
              <w:jc w:val="right"/>
            </w:pPr>
            <w:r>
              <w:rPr>
                <w:sz w:val="16"/>
              </w:rPr>
              <w:t>0</w:t>
            </w:r>
          </w:p>
        </w:tc>
        <w:tc>
          <w:tcPr>
            <w:tcW w:type="dxa" w:w="2099"/>
          </w:tcPr>
          <w:p>
            <w:pPr>
              <w:spacing w:after="0"/>
              <w:jc w:val="left"/>
            </w:pPr>
          </w:p>
        </w:tc>
        <w:tc>
          <w:tcPr>
            <w:tcW w:type="dxa" w:w="1480"/>
          </w:tcPr>
          <w:p>
            <w:pPr>
              <w:spacing w:after="0"/>
              <w:jc w:val="left"/>
            </w:pPr>
          </w:p>
        </w:tc>
        <w:tc>
          <w:tcPr>
            <w:tcW w:type="dxa" w:w="1447"/>
          </w:tcPr>
          <w:p>
            <w:pPr>
              <w:spacing w:after="0"/>
              <w:jc w:val="left"/>
            </w:pPr>
          </w:p>
        </w:tc>
        <w:tc>
          <w:tcPr>
            <w:tcW w:type="dxa" w:w="1851"/>
          </w:tcPr>
          <w:p>
            <w:pPr>
              <w:spacing w:after="0"/>
              <w:jc w:val="left"/>
            </w:pPr>
          </w:p>
        </w:tc>
        <w:tc>
          <w:tcPr>
            <w:tcW w:type="dxa" w:w="1613"/>
          </w:tcPr>
          <w:p>
            <w:pPr>
              <w:spacing w:after="0"/>
              <w:jc w:val="left"/>
            </w:pPr>
            <w:r>
              <w:rPr>
                <w:sz w:val="16"/>
              </w:rPr>
              <w:t>Storm Events does not record earthquakes; the USGS earthquake catalog is the source.</w:t>
            </w:r>
          </w:p>
        </w:tc>
      </w:tr>
      <w:tr>
        <w:trPr>
          <w:cantSplit/>
        </w:trPr>
        <w:tc>
          <w:tcPr>
            <w:tcW w:type="dxa" w:w="1910"/>
          </w:tcPr>
          <w:p>
            <w:pPr>
              <w:spacing w:after="0"/>
              <w:jc w:val="left"/>
            </w:pPr>
            <w:r>
              <w:rPr>
                <w:sz w:val="16"/>
              </w:rPr>
              <w:t>Hail</w:t>
            </w:r>
          </w:p>
        </w:tc>
        <w:tc>
          <w:tcPr>
            <w:tcW w:type="dxa" w:w="1915"/>
          </w:tcPr>
          <w:p>
            <w:pPr>
              <w:spacing w:after="0"/>
              <w:jc w:val="left"/>
            </w:pPr>
            <w:r>
              <w:rPr>
                <w:sz w:val="16"/>
              </w:rPr>
              <w:t>hail size (inches)</w:t>
            </w:r>
          </w:p>
        </w:tc>
        <w:tc>
          <w:tcPr>
            <w:tcW w:type="dxa" w:w="1796"/>
          </w:tcPr>
          <w:p>
            <w:pPr>
              <w:spacing w:after="0"/>
              <w:jc w:val="right"/>
            </w:pPr>
            <w:r>
              <w:rPr>
                <w:sz w:val="16"/>
              </w:rPr>
              <w:t>192 records, 1960 to 2026</w:t>
            </w:r>
          </w:p>
        </w:tc>
        <w:tc>
          <w:tcPr>
            <w:tcW w:type="dxa" w:w="2099"/>
          </w:tcPr>
          <w:p>
            <w:pPr>
              <w:spacing w:after="0"/>
              <w:jc w:val="left"/>
            </w:pPr>
            <w:r>
              <w:rPr>
                <w:sz w:val="16"/>
              </w:rPr>
              <w:t>0.75 in to 4 in (median 1 in); 192 with a recorded value</w:t>
            </w:r>
          </w:p>
        </w:tc>
        <w:tc>
          <w:tcPr>
            <w:tcW w:type="dxa" w:w="1480"/>
          </w:tcPr>
          <w:p>
            <w:pPr>
              <w:spacing w:after="0"/>
              <w:jc w:val="left"/>
            </w:pPr>
            <w:r>
              <w:rPr>
                <w:sz w:val="16"/>
              </w:rPr>
              <w:t>4 in hail, 1982-06-08</w:t>
            </w:r>
          </w:p>
        </w:tc>
        <w:tc>
          <w:tcPr>
            <w:tcW w:type="dxa" w:w="1447"/>
          </w:tcPr>
          <w:p>
            <w:pPr>
              <w:spacing w:after="0"/>
              <w:jc w:val="left"/>
            </w:pPr>
            <w:r>
              <w:rPr>
                <w:sz w:val="16"/>
              </w:rPr>
              <w:t>Hail, 2004-05-25, $100,000 property; crops not reported (2004 dollars)</w:t>
            </w:r>
          </w:p>
        </w:tc>
        <w:tc>
          <w:tcPr>
            <w:tcW w:type="dxa" w:w="1851"/>
          </w:tcPr>
          <w:p>
            <w:pPr>
              <w:spacing w:after="0"/>
              <w:jc w:val="left"/>
            </w:pPr>
            <w:r>
              <w:rPr>
                <w:sz w:val="16"/>
              </w:rPr>
              <w:t>Event records naming jurisdictions in the plan: Fulton city (37 records), New Bloomfield city (23 records), Holts Summit city (19 records), Kingdom City village (13 records), Mokane city (13 records), Auxvasse city (6 records).</w:t>
            </w:r>
          </w:p>
        </w:tc>
        <w:tc>
          <w:tcPr>
            <w:tcW w:type="dxa" w:w="1613"/>
          </w:tcPr>
          <w:p>
            <w:pPr>
              <w:spacing w:after="0"/>
              <w:jc w:val="left"/>
            </w:pPr>
          </w:p>
        </w:tc>
      </w:tr>
      <w:tr>
        <w:trPr>
          <w:cantSplit/>
        </w:trPr>
        <w:tc>
          <w:tcPr>
            <w:tcW w:type="dxa" w:w="1910"/>
          </w:tcPr>
          <w:p>
            <w:pPr>
              <w:spacing w:after="0"/>
              <w:jc w:val="left"/>
            </w:pPr>
            <w:r>
              <w:rPr>
                <w:sz w:val="16"/>
              </w:rPr>
              <w:t>Excessive Heat, Heat</w:t>
            </w:r>
          </w:p>
        </w:tc>
        <w:tc>
          <w:tcPr>
            <w:tcW w:type="dxa" w:w="1915"/>
          </w:tcPr>
          <w:p>
            <w:pPr>
              <w:spacing w:after="0"/>
              <w:jc w:val="left"/>
            </w:pPr>
            <w:r>
              <w:rPr>
                <w:sz w:val="16"/>
              </w:rPr>
              <w:t>heat index (in event narratives)</w:t>
            </w:r>
          </w:p>
        </w:tc>
        <w:tc>
          <w:tcPr>
            <w:tcW w:type="dxa" w:w="1796"/>
          </w:tcPr>
          <w:p>
            <w:pPr>
              <w:spacing w:after="0"/>
              <w:jc w:val="right"/>
            </w:pPr>
            <w:r>
              <w:rPr>
                <w:sz w:val="16"/>
              </w:rPr>
              <w:t>55 records, 1998 to 2023 (55 zone-level)</w:t>
            </w:r>
          </w:p>
        </w:tc>
        <w:tc>
          <w:tcPr>
            <w:tcW w:type="dxa" w:w="2099"/>
          </w:tcPr>
          <w:p>
            <w:pPr>
              <w:spacing w:after="0"/>
              <w:jc w:val="left"/>
            </w:pPr>
            <w:r>
              <w:rPr>
                <w:sz w:val="16"/>
              </w:rPr>
              <w:t>1 day to 18 days (median 4 days); 48 with a recorded value</w:t>
            </w:r>
          </w:p>
        </w:tc>
        <w:tc>
          <w:tcPr>
            <w:tcW w:type="dxa" w:w="1480"/>
          </w:tcPr>
          <w:p>
            <w:pPr>
              <w:spacing w:after="0"/>
              <w:jc w:val="left"/>
            </w:pPr>
            <w:r>
              <w:rPr>
                <w:sz w:val="16"/>
              </w:rPr>
              <w:t>18 consecutive days, 2011-07-17 to 2011-08-03, zone-level</w:t>
            </w:r>
          </w:p>
        </w:tc>
        <w:tc>
          <w:tcPr>
            <w:tcW w:type="dxa" w:w="1447"/>
          </w:tcPr>
          <w:p>
            <w:pPr>
              <w:spacing w:after="0"/>
              <w:jc w:val="left"/>
            </w:pPr>
          </w:p>
        </w:tc>
        <w:tc>
          <w:tcPr>
            <w:tcW w:type="dxa" w:w="1851"/>
          </w:tcPr>
          <w:p>
            <w:pPr>
              <w:spacing w:after="0"/>
              <w:jc w:val="left"/>
            </w:pPr>
            <w:r>
              <w:rPr>
                <w:sz w:val="16"/>
              </w:rPr>
              <w:t>Countywide (zone-level records).</w:t>
            </w:r>
          </w:p>
        </w:tc>
        <w:tc>
          <w:tcPr>
            <w:tcW w:type="dxa" w:w="1613"/>
          </w:tcPr>
          <w:p>
            <w:pPr>
              <w:spacing w:after="0"/>
              <w:jc w:val="left"/>
            </w:pPr>
          </w:p>
        </w:tc>
      </w:tr>
      <w:tr>
        <w:trPr>
          <w:cantSplit/>
        </w:trPr>
        <w:tc>
          <w:tcPr>
            <w:tcW w:type="dxa" w:w="1910"/>
          </w:tcPr>
          <w:p>
            <w:pPr>
              <w:spacing w:after="0"/>
              <w:jc w:val="left"/>
            </w:pPr>
            <w:r>
              <w:rPr>
                <w:sz w:val="16"/>
              </w:rPr>
              <w:t>Hurricane, Tropical Storm, Tropical Depression</w:t>
            </w:r>
          </w:p>
        </w:tc>
        <w:tc>
          <w:tcPr>
            <w:tcW w:type="dxa" w:w="1915"/>
          </w:tcPr>
          <w:p>
            <w:pPr>
              <w:spacing w:after="0"/>
              <w:jc w:val="left"/>
            </w:pPr>
            <w:r>
              <w:rPr>
                <w:sz w:val="16"/>
              </w:rPr>
              <w:t>Saffir-Simpson</w:t>
            </w:r>
          </w:p>
        </w:tc>
        <w:tc>
          <w:tcPr>
            <w:tcW w:type="dxa" w:w="1796"/>
          </w:tcPr>
          <w:p>
            <w:pPr>
              <w:spacing w:after="0"/>
              <w:jc w:val="right"/>
            </w:pPr>
            <w:r>
              <w:rPr>
                <w:sz w:val="16"/>
              </w:rPr>
              <w:t>0</w:t>
            </w:r>
          </w:p>
        </w:tc>
        <w:tc>
          <w:tcPr>
            <w:tcW w:type="dxa" w:w="2099"/>
          </w:tcPr>
          <w:p>
            <w:pPr>
              <w:spacing w:after="0"/>
              <w:jc w:val="left"/>
            </w:pPr>
          </w:p>
        </w:tc>
        <w:tc>
          <w:tcPr>
            <w:tcW w:type="dxa" w:w="1480"/>
          </w:tcPr>
          <w:p>
            <w:pPr>
              <w:spacing w:after="0"/>
              <w:jc w:val="left"/>
            </w:pPr>
          </w:p>
        </w:tc>
        <w:tc>
          <w:tcPr>
            <w:tcW w:type="dxa" w:w="1447"/>
          </w:tcPr>
          <w:p>
            <w:pPr>
              <w:spacing w:after="0"/>
              <w:jc w:val="left"/>
            </w:pPr>
          </w:p>
        </w:tc>
        <w:tc>
          <w:tcPr>
            <w:tcW w:type="dxa" w:w="1851"/>
          </w:tcPr>
          <w:p>
            <w:pPr>
              <w:spacing w:after="0"/>
              <w:jc w:val="left"/>
            </w:pPr>
          </w:p>
        </w:tc>
        <w:tc>
          <w:tcPr>
            <w:tcW w:type="dxa" w:w="16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0"/>
          </w:tcPr>
          <w:p>
            <w:pPr>
              <w:spacing w:after="0"/>
              <w:jc w:val="left"/>
            </w:pPr>
            <w:r>
              <w:rPr>
                <w:sz w:val="16"/>
              </w:rPr>
              <w:t>Ice Storm</w:t>
            </w:r>
          </w:p>
        </w:tc>
        <w:tc>
          <w:tcPr>
            <w:tcW w:type="dxa" w:w="1915"/>
          </w:tcPr>
          <w:p>
            <w:pPr>
              <w:spacing w:after="0"/>
              <w:jc w:val="left"/>
            </w:pPr>
            <w:r>
              <w:rPr>
                <w:sz w:val="16"/>
              </w:rPr>
              <w:t>Sperry-Piltz ice scale (local data)</w:t>
            </w:r>
          </w:p>
        </w:tc>
        <w:tc>
          <w:tcPr>
            <w:tcW w:type="dxa" w:w="1796"/>
          </w:tcPr>
          <w:p>
            <w:pPr>
              <w:spacing w:after="0"/>
              <w:jc w:val="right"/>
            </w:pPr>
            <w:r>
              <w:rPr>
                <w:sz w:val="16"/>
              </w:rPr>
              <w:t>3 records, 1996 to 2007 (3 zone-level)</w:t>
            </w:r>
          </w:p>
        </w:tc>
        <w:tc>
          <w:tcPr>
            <w:tcW w:type="dxa" w:w="2099"/>
          </w:tcPr>
          <w:p>
            <w:pPr>
              <w:spacing w:after="0"/>
              <w:jc w:val="left"/>
            </w:pPr>
          </w:p>
        </w:tc>
        <w:tc>
          <w:tcPr>
            <w:tcW w:type="dxa" w:w="1480"/>
          </w:tcPr>
          <w:p>
            <w:pPr>
              <w:spacing w:after="0"/>
              <w:jc w:val="left"/>
            </w:pPr>
            <w:r>
              <w:rPr>
                <w:sz w:val="16"/>
              </w:rPr>
              <w:t>No damage reported in 3 records.</w:t>
            </w:r>
          </w:p>
        </w:tc>
        <w:tc>
          <w:tcPr>
            <w:tcW w:type="dxa" w:w="1447"/>
          </w:tcPr>
          <w:p>
            <w:pPr>
              <w:spacing w:after="0"/>
              <w:jc w:val="left"/>
            </w:pPr>
          </w:p>
        </w:tc>
        <w:tc>
          <w:tcPr>
            <w:tcW w:type="dxa" w:w="1851"/>
          </w:tcPr>
          <w:p>
            <w:pPr>
              <w:spacing w:after="0"/>
              <w:jc w:val="left"/>
            </w:pPr>
            <w:r>
              <w:rPr>
                <w:sz w:val="16"/>
              </w:rPr>
              <w:t>Countywide (zone-level records).</w:t>
            </w:r>
          </w:p>
        </w:tc>
        <w:tc>
          <w:tcPr>
            <w:tcW w:type="dxa" w:w="1613"/>
          </w:tcPr>
          <w:p>
            <w:pPr>
              <w:spacing w:after="0"/>
              <w:jc w:val="left"/>
            </w:pPr>
          </w:p>
        </w:tc>
      </w:tr>
      <w:tr>
        <w:trPr>
          <w:cantSplit/>
        </w:trPr>
        <w:tc>
          <w:tcPr>
            <w:tcW w:type="dxa" w:w="1910"/>
          </w:tcPr>
          <w:p>
            <w:pPr>
              <w:spacing w:after="0"/>
              <w:jc w:val="left"/>
            </w:pPr>
            <w:r>
              <w:rPr>
                <w:sz w:val="16"/>
              </w:rPr>
              <w:t>Flash Flood, Flood, Lakeshore Flood</w:t>
            </w:r>
          </w:p>
        </w:tc>
        <w:tc>
          <w:tcPr>
            <w:tcW w:type="dxa" w:w="1915"/>
          </w:tcPr>
          <w:p>
            <w:pPr>
              <w:spacing w:after="0"/>
              <w:jc w:val="left"/>
            </w:pPr>
            <w:r>
              <w:rPr>
                <w:sz w:val="16"/>
              </w:rPr>
              <w:t>damage and flood days (flood depth: FIRM)</w:t>
            </w:r>
          </w:p>
        </w:tc>
        <w:tc>
          <w:tcPr>
            <w:tcW w:type="dxa" w:w="1796"/>
          </w:tcPr>
          <w:p>
            <w:pPr>
              <w:spacing w:after="0"/>
              <w:jc w:val="right"/>
            </w:pPr>
            <w:r>
              <w:rPr>
                <w:sz w:val="16"/>
              </w:rPr>
              <w:t>44 records, 1996 to 2023 (4 zone-level)</w:t>
            </w:r>
          </w:p>
        </w:tc>
        <w:tc>
          <w:tcPr>
            <w:tcW w:type="dxa" w:w="2099"/>
          </w:tcPr>
          <w:p>
            <w:pPr>
              <w:spacing w:after="0"/>
              <w:jc w:val="left"/>
            </w:pPr>
          </w:p>
        </w:tc>
        <w:tc>
          <w:tcPr>
            <w:tcW w:type="dxa" w:w="1480"/>
          </w:tcPr>
          <w:p>
            <w:pPr>
              <w:spacing w:after="0"/>
              <w:jc w:val="left"/>
            </w:pPr>
            <w:r>
              <w:rPr>
                <w:sz w:val="16"/>
              </w:rPr>
              <w:t>Flood, 2019-06-03, $2,000,000 property; $0 crops (2019 dollars)</w:t>
            </w:r>
          </w:p>
        </w:tc>
        <w:tc>
          <w:tcPr>
            <w:tcW w:type="dxa" w:w="1447"/>
          </w:tcPr>
          <w:p>
            <w:pPr>
              <w:spacing w:after="0"/>
              <w:jc w:val="left"/>
            </w:pPr>
          </w:p>
        </w:tc>
        <w:tc>
          <w:tcPr>
            <w:tcW w:type="dxa" w:w="1851"/>
          </w:tcPr>
          <w:p>
            <w:pPr>
              <w:spacing w:after="0"/>
              <w:jc w:val="left"/>
            </w:pPr>
            <w:r>
              <w:rPr>
                <w:sz w:val="16"/>
              </w:rPr>
              <w:t>Event records naming jurisdictions in the plan: Auxvasse city (1 record), Fulton city (1 record), Holts Summit city (1 record), New Bloomfield city (1 record). Zone-level records (4) apply countywide.</w:t>
            </w:r>
          </w:p>
        </w:tc>
        <w:tc>
          <w:tcPr>
            <w:tcW w:type="dxa" w:w="16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0"/>
          </w:tcPr>
          <w:p>
            <w:pPr>
              <w:spacing w:after="0"/>
              <w:jc w:val="left"/>
            </w:pPr>
            <w:r>
              <w:rPr>
                <w:sz w:val="16"/>
              </w:rPr>
              <w:t>Debris Flow</w:t>
            </w:r>
          </w:p>
        </w:tc>
        <w:tc>
          <w:tcPr>
            <w:tcW w:type="dxa" w:w="1915"/>
          </w:tcPr>
          <w:p>
            <w:pPr>
              <w:spacing w:after="0"/>
              <w:jc w:val="left"/>
            </w:pPr>
            <w:r>
              <w:rPr>
                <w:sz w:val="16"/>
              </w:rPr>
              <w:t>none (count and damage only)</w:t>
            </w:r>
          </w:p>
        </w:tc>
        <w:tc>
          <w:tcPr>
            <w:tcW w:type="dxa" w:w="1796"/>
          </w:tcPr>
          <w:p>
            <w:pPr>
              <w:spacing w:after="0"/>
              <w:jc w:val="right"/>
            </w:pPr>
            <w:r>
              <w:rPr>
                <w:sz w:val="16"/>
              </w:rPr>
              <w:t>0</w:t>
            </w:r>
          </w:p>
        </w:tc>
        <w:tc>
          <w:tcPr>
            <w:tcW w:type="dxa" w:w="2099"/>
          </w:tcPr>
          <w:p>
            <w:pPr>
              <w:spacing w:after="0"/>
              <w:jc w:val="left"/>
            </w:pPr>
          </w:p>
        </w:tc>
        <w:tc>
          <w:tcPr>
            <w:tcW w:type="dxa" w:w="1480"/>
          </w:tcPr>
          <w:p>
            <w:pPr>
              <w:spacing w:after="0"/>
              <w:jc w:val="left"/>
            </w:pPr>
          </w:p>
        </w:tc>
        <w:tc>
          <w:tcPr>
            <w:tcW w:type="dxa" w:w="1447"/>
          </w:tcPr>
          <w:p>
            <w:pPr>
              <w:spacing w:after="0"/>
              <w:jc w:val="left"/>
            </w:pPr>
          </w:p>
        </w:tc>
        <w:tc>
          <w:tcPr>
            <w:tcW w:type="dxa" w:w="1851"/>
          </w:tcPr>
          <w:p>
            <w:pPr>
              <w:spacing w:after="0"/>
              <w:jc w:val="left"/>
            </w:pPr>
          </w:p>
        </w:tc>
        <w:tc>
          <w:tcPr>
            <w:tcW w:type="dxa" w:w="1613"/>
          </w:tcPr>
          <w:p>
            <w:pPr>
              <w:spacing w:after="0"/>
              <w:jc w:val="left"/>
            </w:pPr>
          </w:p>
        </w:tc>
      </w:tr>
      <w:tr>
        <w:trPr>
          <w:cantSplit/>
        </w:trPr>
        <w:tc>
          <w:tcPr>
            <w:tcW w:type="dxa" w:w="1910"/>
          </w:tcPr>
          <w:p>
            <w:pPr>
              <w:spacing w:after="0"/>
              <w:jc w:val="left"/>
            </w:pPr>
            <w:r>
              <w:rPr>
                <w:sz w:val="16"/>
              </w:rPr>
              <w:t>Lightning</w:t>
            </w:r>
          </w:p>
        </w:tc>
        <w:tc>
          <w:tcPr>
            <w:tcW w:type="dxa" w:w="1915"/>
          </w:tcPr>
          <w:p>
            <w:pPr>
              <w:spacing w:after="0"/>
              <w:jc w:val="left"/>
            </w:pPr>
            <w:r>
              <w:rPr>
                <w:sz w:val="16"/>
              </w:rPr>
              <w:t>annualized frequency (the measure FEMA's Local Mitigation Planning Handbook names)</w:t>
            </w:r>
          </w:p>
        </w:tc>
        <w:tc>
          <w:tcPr>
            <w:tcW w:type="dxa" w:w="1796"/>
          </w:tcPr>
          <w:p>
            <w:pPr>
              <w:spacing w:after="0"/>
              <w:jc w:val="right"/>
            </w:pPr>
            <w:r>
              <w:rPr>
                <w:sz w:val="16"/>
              </w:rPr>
              <w:t>7 records, 2003 to 2016</w:t>
            </w:r>
          </w:p>
        </w:tc>
        <w:tc>
          <w:tcPr>
            <w:tcW w:type="dxa" w:w="2099"/>
          </w:tcPr>
          <w:p>
            <w:pPr>
              <w:spacing w:after="0"/>
              <w:jc w:val="left"/>
            </w:pPr>
          </w:p>
        </w:tc>
        <w:tc>
          <w:tcPr>
            <w:tcW w:type="dxa" w:w="1480"/>
          </w:tcPr>
          <w:p>
            <w:pPr>
              <w:spacing w:after="0"/>
              <w:jc w:val="left"/>
            </w:pPr>
            <w:r>
              <w:rPr>
                <w:sz w:val="16"/>
              </w:rPr>
              <w:t>Lightning, 2014-08-20, $0 property; $0 crops (2014 dollars), 1 direct death</w:t>
            </w:r>
          </w:p>
        </w:tc>
        <w:tc>
          <w:tcPr>
            <w:tcW w:type="dxa" w:w="1447"/>
          </w:tcPr>
          <w:p>
            <w:pPr>
              <w:spacing w:after="0"/>
              <w:jc w:val="left"/>
            </w:pPr>
            <w:r>
              <w:rPr>
                <w:sz w:val="16"/>
              </w:rPr>
              <w:t>Lightning, 2016-08-02, $50,000 property; $0 crops (2016 dollars)</w:t>
            </w:r>
          </w:p>
        </w:tc>
        <w:tc>
          <w:tcPr>
            <w:tcW w:type="dxa" w:w="1851"/>
          </w:tcPr>
          <w:p>
            <w:pPr>
              <w:spacing w:after="0"/>
              <w:jc w:val="left"/>
            </w:pPr>
            <w:r>
              <w:rPr>
                <w:sz w:val="16"/>
              </w:rPr>
              <w:t>Event records naming jurisdictions in the plan: Fulton city (6 records), Kingdom City village (1 record).</w:t>
            </w:r>
          </w:p>
        </w:tc>
        <w:tc>
          <w:tcPr>
            <w:tcW w:type="dxa" w:w="1613"/>
          </w:tcPr>
          <w:p>
            <w:pPr>
              <w:spacing w:after="0"/>
              <w:jc w:val="left"/>
            </w:pPr>
            <w:r>
              <w:rPr>
                <w:sz w:val="16"/>
              </w:rPr>
              <w:t>Storm Events lists lightning with damage or casualties.</w:t>
            </w:r>
          </w:p>
        </w:tc>
      </w:tr>
      <w:tr>
        <w:trPr>
          <w:cantSplit/>
        </w:trPr>
        <w:tc>
          <w:tcPr>
            <w:tcW w:type="dxa" w:w="1910"/>
          </w:tcPr>
          <w:p>
            <w:pPr>
              <w:spacing w:after="0"/>
              <w:jc w:val="left"/>
            </w:pPr>
            <w:r>
              <w:rPr>
                <w:sz w:val="16"/>
              </w:rPr>
              <w:t>High Wind and Strong Wind (outside NRI's Strong Wind definition)</w:t>
            </w:r>
          </w:p>
        </w:tc>
        <w:tc>
          <w:tcPr>
            <w:tcW w:type="dxa" w:w="1915"/>
          </w:tcPr>
          <w:p>
            <w:pPr>
              <w:spacing w:after="0"/>
              <w:jc w:val="left"/>
            </w:pPr>
            <w:r>
              <w:rPr>
                <w:sz w:val="16"/>
              </w:rPr>
              <w:t>wind speed (kt and mph)</w:t>
            </w:r>
          </w:p>
        </w:tc>
        <w:tc>
          <w:tcPr>
            <w:tcW w:type="dxa" w:w="1796"/>
          </w:tcPr>
          <w:p>
            <w:pPr>
              <w:spacing w:after="0"/>
              <w:jc w:val="right"/>
            </w:pPr>
            <w:r>
              <w:rPr>
                <w:sz w:val="16"/>
              </w:rPr>
              <w:t>7 records, 2001 to 2019 (7 zone-level)</w:t>
            </w:r>
          </w:p>
        </w:tc>
        <w:tc>
          <w:tcPr>
            <w:tcW w:type="dxa" w:w="2099"/>
          </w:tcPr>
          <w:p>
            <w:pPr>
              <w:spacing w:after="0"/>
              <w:jc w:val="left"/>
            </w:pPr>
            <w:r>
              <w:rPr>
                <w:sz w:val="16"/>
              </w:rPr>
              <w:t>40 kt (46 mph) to 55 kt (63 mph) (median 43 kt (49 mph)); 7 with a recorded value</w:t>
            </w:r>
          </w:p>
        </w:tc>
        <w:tc>
          <w:tcPr>
            <w:tcW w:type="dxa" w:w="1480"/>
          </w:tcPr>
          <w:p>
            <w:pPr>
              <w:spacing w:after="0"/>
              <w:jc w:val="left"/>
            </w:pPr>
            <w:r>
              <w:rPr>
                <w:sz w:val="16"/>
              </w:rPr>
              <w:t>55 kt (63 mph) measured gust, High Wind, 2019-11-27; NWS zone MOZ050</w:t>
            </w:r>
          </w:p>
        </w:tc>
        <w:tc>
          <w:tcPr>
            <w:tcW w:type="dxa" w:w="1447"/>
          </w:tcPr>
          <w:p>
            <w:pPr>
              <w:spacing w:after="0"/>
              <w:jc w:val="left"/>
            </w:pPr>
            <w:r>
              <w:rPr>
                <w:sz w:val="16"/>
              </w:rPr>
              <w:t>Strong Wind, 2013-11-17, $2,000 property; $0 crops (zone total, 2013 dollars)</w:t>
            </w:r>
          </w:p>
        </w:tc>
        <w:tc>
          <w:tcPr>
            <w:tcW w:type="dxa" w:w="1851"/>
          </w:tcPr>
          <w:p>
            <w:pPr>
              <w:spacing w:after="0"/>
              <w:jc w:val="left"/>
            </w:pPr>
            <w:r>
              <w:rPr>
                <w:sz w:val="16"/>
              </w:rPr>
              <w:t>Countywide (zone-level records).</w:t>
            </w:r>
          </w:p>
        </w:tc>
        <w:tc>
          <w:tcPr>
            <w:tcW w:type="dxa" w:w="1613"/>
          </w:tcPr>
          <w:p>
            <w:pPr>
              <w:spacing w:after="0"/>
              <w:jc w:val="left"/>
            </w:pPr>
          </w:p>
        </w:tc>
      </w:tr>
      <w:tr>
        <w:trPr>
          <w:cantSplit/>
        </w:trPr>
        <w:tc>
          <w:tcPr>
            <w:tcW w:type="dxa" w:w="1910"/>
          </w:tcPr>
          <w:p>
            <w:pPr>
              <w:spacing w:after="0"/>
              <w:jc w:val="left"/>
            </w:pPr>
            <w:r>
              <w:rPr>
                <w:sz w:val="16"/>
              </w:rPr>
              <w:t>Thunderstorm Wind</w:t>
            </w:r>
          </w:p>
        </w:tc>
        <w:tc>
          <w:tcPr>
            <w:tcW w:type="dxa" w:w="1915"/>
          </w:tcPr>
          <w:p>
            <w:pPr>
              <w:spacing w:after="0"/>
              <w:jc w:val="left"/>
            </w:pPr>
            <w:r>
              <w:rPr>
                <w:sz w:val="16"/>
              </w:rPr>
              <w:t>wind speed (kt and mph)</w:t>
            </w:r>
          </w:p>
        </w:tc>
        <w:tc>
          <w:tcPr>
            <w:tcW w:type="dxa" w:w="1796"/>
          </w:tcPr>
          <w:p>
            <w:pPr>
              <w:spacing w:after="0"/>
              <w:jc w:val="right"/>
            </w:pPr>
            <w:r>
              <w:rPr>
                <w:sz w:val="16"/>
              </w:rPr>
              <w:t>204 records, 1956 to 2026</w:t>
            </w:r>
          </w:p>
        </w:tc>
        <w:tc>
          <w:tcPr>
            <w:tcW w:type="dxa" w:w="2099"/>
          </w:tcPr>
          <w:p>
            <w:pPr>
              <w:spacing w:after="0"/>
              <w:jc w:val="left"/>
            </w:pPr>
            <w:r>
              <w:rPr>
                <w:sz w:val="16"/>
              </w:rPr>
              <w:t>50 kt (58 mph) to 80 kt (92 mph) (median 55 kt (63 mph)); 161 with a recorded value</w:t>
            </w:r>
          </w:p>
        </w:tc>
        <w:tc>
          <w:tcPr>
            <w:tcW w:type="dxa" w:w="1480"/>
          </w:tcPr>
          <w:p>
            <w:pPr>
              <w:spacing w:after="0"/>
              <w:jc w:val="left"/>
            </w:pPr>
            <w:r>
              <w:rPr>
                <w:sz w:val="16"/>
              </w:rPr>
              <w:t>80 kt (92 mph) estimated gust, Thunderstorm Wind, 2025-04-20</w:t>
            </w:r>
          </w:p>
        </w:tc>
        <w:tc>
          <w:tcPr>
            <w:tcW w:type="dxa" w:w="1447"/>
          </w:tcPr>
          <w:p>
            <w:pPr>
              <w:spacing w:after="0"/>
              <w:jc w:val="left"/>
            </w:pPr>
            <w:r>
              <w:rPr>
                <w:sz w:val="16"/>
              </w:rPr>
              <w:t>Thunderstorm Wind, 2007-10-17, $500,000 property; $0 crops (2007 dollars)</w:t>
            </w:r>
          </w:p>
        </w:tc>
        <w:tc>
          <w:tcPr>
            <w:tcW w:type="dxa" w:w="1851"/>
          </w:tcPr>
          <w:p>
            <w:pPr>
              <w:spacing w:after="0"/>
              <w:jc w:val="left"/>
            </w:pPr>
            <w:r>
              <w:rPr>
                <w:sz w:val="16"/>
              </w:rPr>
              <w:t>Event records naming jurisdictions in the plan: Fulton city (50 records), Holts Summit city (23 records), New Bloomfield city (14 records), Auxvasse city (12 records), Kingdom City village (9 records), Mokane city (7 records).</w:t>
            </w:r>
          </w:p>
        </w:tc>
        <w:tc>
          <w:tcPr>
            <w:tcW w:type="dxa" w:w="1613"/>
          </w:tcPr>
          <w:p>
            <w:pPr>
              <w:spacing w:after="0"/>
              <w:jc w:val="left"/>
            </w:pPr>
          </w:p>
        </w:tc>
      </w:tr>
      <w:tr>
        <w:trPr>
          <w:cantSplit/>
        </w:trPr>
        <w:tc>
          <w:tcPr>
            <w:tcW w:type="dxa" w:w="1910"/>
          </w:tcPr>
          <w:p>
            <w:pPr>
              <w:spacing w:after="0"/>
              <w:jc w:val="left"/>
            </w:pPr>
            <w:r>
              <w:rPr>
                <w:sz w:val="16"/>
              </w:rPr>
              <w:t>Tornado</w:t>
            </w:r>
          </w:p>
        </w:tc>
        <w:tc>
          <w:tcPr>
            <w:tcW w:type="dxa" w:w="1915"/>
          </w:tcPr>
          <w:p>
            <w:pPr>
              <w:spacing w:after="0"/>
              <w:jc w:val="left"/>
            </w:pPr>
            <w:r>
              <w:rPr>
                <w:sz w:val="16"/>
              </w:rPr>
              <w:t>Enhanced Fujita (Fujita before Feb 2007)</w:t>
            </w:r>
          </w:p>
        </w:tc>
        <w:tc>
          <w:tcPr>
            <w:tcW w:type="dxa" w:w="1796"/>
          </w:tcPr>
          <w:p>
            <w:pPr>
              <w:spacing w:after="0"/>
              <w:jc w:val="right"/>
            </w:pPr>
            <w:r>
              <w:rPr>
                <w:sz w:val="16"/>
              </w:rPr>
              <w:t>42 records, 1959 to 2026</w:t>
            </w:r>
          </w:p>
        </w:tc>
        <w:tc>
          <w:tcPr>
            <w:tcW w:type="dxa" w:w="2099"/>
          </w:tcPr>
          <w:p>
            <w:pPr>
              <w:spacing w:after="0"/>
              <w:jc w:val="left"/>
            </w:pPr>
            <w:r>
              <w:rPr>
                <w:sz w:val="16"/>
              </w:rPr>
              <w:t>F/EF0 to F/EF2 (median between F/EF0 and F/EF1); 42 with a recorded value</w:t>
            </w:r>
          </w:p>
        </w:tc>
        <w:tc>
          <w:tcPr>
            <w:tcW w:type="dxa" w:w="1480"/>
          </w:tcPr>
          <w:p>
            <w:pPr>
              <w:spacing w:after="0"/>
              <w:jc w:val="left"/>
            </w:pPr>
            <w:r>
              <w:rPr>
                <w:sz w:val="16"/>
              </w:rPr>
              <w:t>F2 tornado, 2006-03-13, 13 mi within this county, 100 yd wide, damage not reported, 2 direct injuries</w:t>
            </w:r>
          </w:p>
        </w:tc>
        <w:tc>
          <w:tcPr>
            <w:tcW w:type="dxa" w:w="1447"/>
          </w:tcPr>
          <w:p>
            <w:pPr>
              <w:spacing w:after="0"/>
              <w:jc w:val="left"/>
            </w:pPr>
            <w:r>
              <w:rPr>
                <w:sz w:val="16"/>
              </w:rPr>
              <w:t>Tornado, 1982-03-15, $250,000 property; crops not recorded (1982 dollars)</w:t>
            </w:r>
          </w:p>
        </w:tc>
        <w:tc>
          <w:tcPr>
            <w:tcW w:type="dxa" w:w="1851"/>
          </w:tcPr>
          <w:p>
            <w:pPr>
              <w:spacing w:after="0"/>
              <w:jc w:val="left"/>
            </w:pPr>
            <w:r>
              <w:rPr>
                <w:sz w:val="16"/>
              </w:rPr>
              <w:t>Event records naming jurisdictions in the plan: Kingdom City village (4 records), Fulton city (2 records), Mokane city (2 records), Holts Summit city (1 record).</w:t>
            </w:r>
          </w:p>
        </w:tc>
        <w:tc>
          <w:tcPr>
            <w:tcW w:type="dxa" w:w="16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0"/>
          </w:tcPr>
          <w:p>
            <w:pPr>
              <w:spacing w:after="0"/>
              <w:jc w:val="left"/>
            </w:pPr>
            <w:r>
              <w:rPr>
                <w:sz w:val="16"/>
              </w:rPr>
              <w:t>Wildfire</w:t>
            </w:r>
          </w:p>
        </w:tc>
        <w:tc>
          <w:tcPr>
            <w:tcW w:type="dxa" w:w="1915"/>
          </w:tcPr>
          <w:p>
            <w:pPr>
              <w:spacing w:after="0"/>
              <w:jc w:val="left"/>
            </w:pPr>
            <w:r>
              <w:rPr>
                <w:sz w:val="16"/>
              </w:rPr>
              <w:t>acres burned (local data)</w:t>
            </w:r>
          </w:p>
        </w:tc>
        <w:tc>
          <w:tcPr>
            <w:tcW w:type="dxa" w:w="1796"/>
          </w:tcPr>
          <w:p>
            <w:pPr>
              <w:spacing w:after="0"/>
              <w:jc w:val="right"/>
            </w:pPr>
            <w:r>
              <w:rPr>
                <w:sz w:val="16"/>
              </w:rPr>
              <w:t>0</w:t>
            </w:r>
          </w:p>
        </w:tc>
        <w:tc>
          <w:tcPr>
            <w:tcW w:type="dxa" w:w="2099"/>
          </w:tcPr>
          <w:p>
            <w:pPr>
              <w:spacing w:after="0"/>
              <w:jc w:val="left"/>
            </w:pPr>
          </w:p>
        </w:tc>
        <w:tc>
          <w:tcPr>
            <w:tcW w:type="dxa" w:w="1480"/>
          </w:tcPr>
          <w:p>
            <w:pPr>
              <w:spacing w:after="0"/>
              <w:jc w:val="left"/>
            </w:pPr>
          </w:p>
        </w:tc>
        <w:tc>
          <w:tcPr>
            <w:tcW w:type="dxa" w:w="1447"/>
          </w:tcPr>
          <w:p>
            <w:pPr>
              <w:spacing w:after="0"/>
              <w:jc w:val="left"/>
            </w:pPr>
          </w:p>
        </w:tc>
        <w:tc>
          <w:tcPr>
            <w:tcW w:type="dxa" w:w="1851"/>
          </w:tcPr>
          <w:p>
            <w:pPr>
              <w:spacing w:after="0"/>
              <w:jc w:val="left"/>
            </w:pPr>
          </w:p>
        </w:tc>
        <w:tc>
          <w:tcPr>
            <w:tcW w:type="dxa" w:w="1613"/>
          </w:tcPr>
          <w:p>
            <w:pPr>
              <w:spacing w:after="0"/>
              <w:jc w:val="left"/>
            </w:pPr>
          </w:p>
        </w:tc>
      </w:tr>
      <w:tr>
        <w:trPr>
          <w:cantSplit/>
        </w:trPr>
        <w:tc>
          <w:tcPr>
            <w:tcW w:type="dxa" w:w="1910"/>
          </w:tcPr>
          <w:p>
            <w:pPr>
              <w:spacing w:after="0"/>
              <w:jc w:val="left"/>
            </w:pPr>
            <w:r>
              <w:rPr>
                <w:sz w:val="16"/>
              </w:rPr>
              <w:t>Winter Storm, Heavy Snow, Blizzard, Lake-Effect Snow, Winter Weather, Sleet</w:t>
            </w:r>
          </w:p>
        </w:tc>
        <w:tc>
          <w:tcPr>
            <w:tcW w:type="dxa" w:w="1915"/>
          </w:tcPr>
          <w:p>
            <w:pPr>
              <w:spacing w:after="0"/>
              <w:jc w:val="left"/>
            </w:pPr>
            <w:r>
              <w:rPr>
                <w:sz w:val="16"/>
              </w:rPr>
              <w:t>none in data (snowfall: local data)</w:t>
            </w:r>
          </w:p>
        </w:tc>
        <w:tc>
          <w:tcPr>
            <w:tcW w:type="dxa" w:w="1796"/>
          </w:tcPr>
          <w:p>
            <w:pPr>
              <w:spacing w:after="0"/>
              <w:jc w:val="right"/>
            </w:pPr>
            <w:r>
              <w:rPr>
                <w:sz w:val="16"/>
              </w:rPr>
              <w:t>45 records, 1996 to 2025 (45 zone-level)</w:t>
            </w:r>
          </w:p>
        </w:tc>
        <w:tc>
          <w:tcPr>
            <w:tcW w:type="dxa" w:w="2099"/>
          </w:tcPr>
          <w:p>
            <w:pPr>
              <w:spacing w:after="0"/>
              <w:jc w:val="left"/>
            </w:pPr>
          </w:p>
        </w:tc>
        <w:tc>
          <w:tcPr>
            <w:tcW w:type="dxa" w:w="1480"/>
          </w:tcPr>
          <w:p>
            <w:pPr>
              <w:spacing w:after="0"/>
              <w:jc w:val="left"/>
            </w:pPr>
            <w:r>
              <w:rPr>
                <w:sz w:val="16"/>
              </w:rPr>
              <w:t>Winter Storm, 2006-11-29, $1,000,000 property; $0 crops (2006 dollars); NWS zone MOZ050</w:t>
            </w:r>
          </w:p>
        </w:tc>
        <w:tc>
          <w:tcPr>
            <w:tcW w:type="dxa" w:w="1447"/>
          </w:tcPr>
          <w:p>
            <w:pPr>
              <w:spacing w:after="0"/>
              <w:jc w:val="left"/>
            </w:pPr>
          </w:p>
        </w:tc>
        <w:tc>
          <w:tcPr>
            <w:tcW w:type="dxa" w:w="1851"/>
          </w:tcPr>
          <w:p>
            <w:pPr>
              <w:spacing w:after="0"/>
              <w:jc w:val="left"/>
            </w:pPr>
            <w:r>
              <w:rPr>
                <w:sz w:val="16"/>
              </w:rPr>
              <w:t>Countywide (zone-level records).</w:t>
            </w:r>
          </w:p>
        </w:tc>
        <w:tc>
          <w:tcPr>
            <w:tcW w:type="dxa" w:w="16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7"/>
        <w:gridCol w:w="2753"/>
        <w:gridCol w:w="1911"/>
        <w:gridCol w:w="3076"/>
        <w:gridCol w:w="1143"/>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7"/>
            <w:shd w:val="clear" w:color="auto" w:fill="E8E8E8"/>
          </w:tcPr>
          <w:p>
            <w:pPr>
              <w:spacing w:after="0"/>
              <w:jc w:val="left"/>
            </w:pPr>
            <w:r>
              <w:rPr>
                <w:b/>
                <w:sz w:val="16"/>
              </w:rPr>
              <w:t>Type</w:t>
            </w:r>
          </w:p>
        </w:tc>
        <w:tc>
          <w:tcPr>
            <w:tcW w:type="dxa" w:w="2753"/>
            <w:shd w:val="clear" w:color="auto" w:fill="E8E8E8"/>
          </w:tcPr>
          <w:p>
            <w:pPr>
              <w:spacing w:after="0"/>
              <w:jc w:val="left"/>
            </w:pPr>
            <w:r>
              <w:rPr>
                <w:b/>
                <w:sz w:val="16"/>
              </w:rPr>
              <w:t>Title</w:t>
            </w:r>
          </w:p>
        </w:tc>
        <w:tc>
          <w:tcPr>
            <w:tcW w:type="dxa" w:w="1911"/>
            <w:shd w:val="clear" w:color="auto" w:fill="E8E8E8"/>
          </w:tcPr>
          <w:p>
            <w:pPr>
              <w:spacing w:after="0"/>
              <w:jc w:val="left"/>
            </w:pPr>
            <w:r>
              <w:rPr>
                <w:b/>
                <w:sz w:val="16"/>
              </w:rPr>
              <w:t>Mapped hazard</w:t>
            </w:r>
          </w:p>
        </w:tc>
        <w:tc>
          <w:tcPr>
            <w:tcW w:type="dxa" w:w="30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3"/>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37"/>
          </w:tcPr>
          <w:p>
            <w:pPr>
              <w:spacing w:after="0"/>
              <w:jc w:val="left"/>
            </w:pPr>
            <w:r>
              <w:rPr>
                <w:sz w:val="16"/>
              </w:rPr>
              <w:t>Major disaster</w:t>
            </w:r>
          </w:p>
        </w:tc>
        <w:tc>
          <w:tcPr>
            <w:tcW w:type="dxa" w:w="2753"/>
          </w:tcPr>
          <w:p>
            <w:pPr>
              <w:spacing w:after="0"/>
              <w:jc w:val="left"/>
            </w:pPr>
            <w:r>
              <w:rPr>
                <w:sz w:val="16"/>
              </w:rPr>
              <w:t>Severe Storms, Straight-Line Winds, Tornadoes, and Flooding</w:t>
            </w:r>
          </w:p>
        </w:tc>
        <w:tc>
          <w:tcPr>
            <w:tcW w:type="dxa" w:w="1911"/>
          </w:tcPr>
          <w:p>
            <w:pPr>
              <w:spacing w:after="0"/>
              <w:jc w:val="left"/>
            </w:pPr>
            <w:r>
              <w:rPr>
                <w:sz w:val="16"/>
              </w:rPr>
              <w:t>Inland Flooding; Strong Wind; Tornado</w:t>
            </w:r>
          </w:p>
        </w:tc>
        <w:tc>
          <w:tcPr>
            <w:tcW w:type="dxa" w:w="3076"/>
          </w:tcPr>
          <w:p>
            <w:pPr>
              <w:spacing w:after="0"/>
              <w:jc w:val="right"/>
            </w:pPr>
            <w:r>
              <w:rPr>
                <w:sz w:val="16"/>
              </w:rPr>
              <w:t>not yet in FEMA's PA summaries (they cover declarations through 2026-06-30)</w:t>
            </w:r>
          </w:p>
        </w:tc>
        <w:tc>
          <w:tcPr>
            <w:tcW w:type="dxa" w:w="114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237"/>
          </w:tcPr>
          <w:p>
            <w:pPr>
              <w:spacing w:after="0"/>
              <w:jc w:val="left"/>
            </w:pPr>
            <w:r>
              <w:rPr>
                <w:sz w:val="16"/>
              </w:rPr>
              <w:t>Major disaster</w:t>
            </w:r>
          </w:p>
        </w:tc>
        <w:tc>
          <w:tcPr>
            <w:tcW w:type="dxa" w:w="2753"/>
          </w:tcPr>
          <w:p>
            <w:pPr>
              <w:spacing w:after="0"/>
              <w:jc w:val="left"/>
            </w:pPr>
            <w:r>
              <w:rPr>
                <w:sz w:val="16"/>
              </w:rPr>
              <w:t>Severe Storms, Straight-Line Winds, Tornadoes, and Wildfires</w:t>
            </w:r>
          </w:p>
        </w:tc>
        <w:tc>
          <w:tcPr>
            <w:tcW w:type="dxa" w:w="1911"/>
          </w:tcPr>
          <w:p>
            <w:pPr>
              <w:spacing w:after="0"/>
              <w:jc w:val="left"/>
            </w:pPr>
            <w:r>
              <w:rPr>
                <w:sz w:val="16"/>
              </w:rPr>
              <w:t>Strong Wind; Tornado; Wildfire</w:t>
            </w:r>
          </w:p>
        </w:tc>
        <w:tc>
          <w:tcPr>
            <w:tcW w:type="dxa" w:w="3076"/>
          </w:tcPr>
          <w:p>
            <w:pPr>
              <w:spacing w:after="0"/>
              <w:jc w:val="right"/>
            </w:pPr>
            <w:r>
              <w:rPr>
                <w:sz w:val="16"/>
              </w:rPr>
              <w:t>no Public Assistance recorded</w:t>
            </w:r>
          </w:p>
        </w:tc>
        <w:tc>
          <w:tcPr>
            <w:tcW w:type="dxa" w:w="114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237"/>
          </w:tcPr>
          <w:p>
            <w:pPr>
              <w:spacing w:after="0"/>
              <w:jc w:val="left"/>
            </w:pPr>
            <w:r>
              <w:rPr>
                <w:sz w:val="16"/>
              </w:rPr>
              <w:t>Major disaster</w:t>
            </w:r>
          </w:p>
        </w:tc>
        <w:tc>
          <w:tcPr>
            <w:tcW w:type="dxa" w:w="2753"/>
          </w:tcPr>
          <w:p>
            <w:pPr>
              <w:spacing w:after="0"/>
              <w:jc w:val="left"/>
            </w:pPr>
            <w:r>
              <w:rPr>
                <w:sz w:val="16"/>
              </w:rPr>
              <w:t>Severe Storms, Straight-Line Winds, Tornadoes, and Flooding</w:t>
            </w:r>
          </w:p>
        </w:tc>
        <w:tc>
          <w:tcPr>
            <w:tcW w:type="dxa" w:w="1911"/>
          </w:tcPr>
          <w:p>
            <w:pPr>
              <w:spacing w:after="0"/>
              <w:jc w:val="left"/>
            </w:pPr>
            <w:r>
              <w:rPr>
                <w:sz w:val="16"/>
              </w:rPr>
              <w:t>Inland Flooding; Strong Wind; Tornado</w:t>
            </w:r>
          </w:p>
        </w:tc>
        <w:tc>
          <w:tcPr>
            <w:tcW w:type="dxa" w:w="3076"/>
          </w:tcPr>
          <w:p>
            <w:pPr>
              <w:spacing w:after="0"/>
              <w:jc w:val="right"/>
            </w:pPr>
            <w:r>
              <w:rPr>
                <w:sz w:val="16"/>
              </w:rPr>
              <w:t>$252,221.42</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7"/>
          </w:tcPr>
          <w:p>
            <w:pPr>
              <w:spacing w:after="0"/>
              <w:jc w:val="left"/>
            </w:pPr>
            <w:r>
              <w:rPr>
                <w:sz w:val="16"/>
              </w:rPr>
              <w:t>Major disaster</w:t>
            </w:r>
          </w:p>
        </w:tc>
        <w:tc>
          <w:tcPr>
            <w:tcW w:type="dxa" w:w="2753"/>
          </w:tcPr>
          <w:p>
            <w:pPr>
              <w:spacing w:after="0"/>
              <w:jc w:val="left"/>
            </w:pPr>
            <w:r>
              <w:rPr>
                <w:sz w:val="16"/>
              </w:rPr>
              <w:t>COVID-19 Pandemic</w:t>
            </w:r>
          </w:p>
        </w:tc>
        <w:tc>
          <w:tcPr>
            <w:tcW w:type="dxa" w:w="1911"/>
          </w:tcPr>
          <w:p>
            <w:pPr>
              <w:spacing w:after="0"/>
              <w:jc w:val="left"/>
            </w:pPr>
            <w:r>
              <w:rPr>
                <w:sz w:val="16"/>
              </w:rPr>
              <w:t>Non-natural, not counted</w:t>
            </w:r>
          </w:p>
        </w:tc>
        <w:tc>
          <w:tcPr>
            <w:tcW w:type="dxa" w:w="3076"/>
          </w:tcPr>
          <w:p>
            <w:pPr>
              <w:spacing w:after="0"/>
              <w:jc w:val="right"/>
            </w:pPr>
            <w:r>
              <w:rPr>
                <w:sz w:val="16"/>
              </w:rPr>
              <w:t>none placed in this county by FEMA's record; $369,154.74 for this declaration is not placed in any county (see the state page)</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7"/>
          </w:tcPr>
          <w:p>
            <w:pPr>
              <w:spacing w:after="0"/>
              <w:jc w:val="left"/>
            </w:pPr>
            <w:r>
              <w:rPr>
                <w:sz w:val="16"/>
              </w:rPr>
              <w:t>Emergency</w:t>
            </w:r>
          </w:p>
        </w:tc>
        <w:tc>
          <w:tcPr>
            <w:tcW w:type="dxa" w:w="2753"/>
          </w:tcPr>
          <w:p>
            <w:pPr>
              <w:spacing w:after="0"/>
              <w:jc w:val="left"/>
            </w:pPr>
            <w:r>
              <w:rPr>
                <w:sz w:val="16"/>
              </w:rPr>
              <w:t>COVID-19</w:t>
            </w:r>
          </w:p>
        </w:tc>
        <w:tc>
          <w:tcPr>
            <w:tcW w:type="dxa" w:w="1911"/>
          </w:tcPr>
          <w:p>
            <w:pPr>
              <w:spacing w:after="0"/>
              <w:jc w:val="left"/>
            </w:pPr>
            <w:r>
              <w:rPr>
                <w:sz w:val="16"/>
              </w:rPr>
              <w:t>Non-natural, not counted</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37"/>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1911"/>
          </w:tcPr>
          <w:p>
            <w:pPr>
              <w:spacing w:after="0"/>
              <w:jc w:val="left"/>
            </w:pPr>
            <w:r>
              <w:rPr>
                <w:sz w:val="16"/>
              </w:rPr>
              <w:t>Inland Flooding; Tornado</w:t>
            </w:r>
          </w:p>
        </w:tc>
        <w:tc>
          <w:tcPr>
            <w:tcW w:type="dxa" w:w="3076"/>
          </w:tcPr>
          <w:p>
            <w:pPr>
              <w:spacing w:after="0"/>
              <w:jc w:val="right"/>
            </w:pPr>
            <w:r>
              <w:rPr>
                <w:sz w:val="16"/>
              </w:rPr>
              <w:t>$251,435.97</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37"/>
          </w:tcPr>
          <w:p>
            <w:pPr>
              <w:spacing w:after="0"/>
              <w:jc w:val="left"/>
            </w:pPr>
            <w:r>
              <w:rPr>
                <w:sz w:val="16"/>
              </w:rPr>
              <w:t>Emergency</w:t>
            </w:r>
          </w:p>
        </w:tc>
        <w:tc>
          <w:tcPr>
            <w:tcW w:type="dxa" w:w="2753"/>
          </w:tcPr>
          <w:p>
            <w:pPr>
              <w:spacing w:after="0"/>
              <w:jc w:val="left"/>
            </w:pPr>
            <w:r>
              <w:rPr>
                <w:sz w:val="16"/>
              </w:rPr>
              <w:t>Severe Storms, Tornadoes, Straight-Line Winds, and Flooding</w:t>
            </w:r>
          </w:p>
        </w:tc>
        <w:tc>
          <w:tcPr>
            <w:tcW w:type="dxa" w:w="1911"/>
          </w:tcPr>
          <w:p>
            <w:pPr>
              <w:spacing w:after="0"/>
              <w:jc w:val="left"/>
            </w:pPr>
            <w:r>
              <w:rPr>
                <w:sz w:val="16"/>
              </w:rPr>
              <w:t>Inland Flooding (primary); also designated: Strong Wind, Tornado</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237"/>
          </w:tcPr>
          <w:p>
            <w:pPr>
              <w:spacing w:after="0"/>
              <w:jc w:val="left"/>
            </w:pPr>
            <w:r>
              <w:rPr>
                <w:sz w:val="16"/>
              </w:rPr>
              <w:t>Major disaster</w:t>
            </w:r>
          </w:p>
        </w:tc>
        <w:tc>
          <w:tcPr>
            <w:tcW w:type="dxa" w:w="2753"/>
          </w:tcPr>
          <w:p>
            <w:pPr>
              <w:spacing w:after="0"/>
              <w:jc w:val="left"/>
            </w:pPr>
            <w:r>
              <w:rPr>
                <w:sz w:val="16"/>
              </w:rPr>
              <w:t>Severe Storms, Straight-Line Winds, Tornadoes, and Flooding</w:t>
            </w:r>
          </w:p>
        </w:tc>
        <w:tc>
          <w:tcPr>
            <w:tcW w:type="dxa" w:w="1911"/>
          </w:tcPr>
          <w:p>
            <w:pPr>
              <w:spacing w:after="0"/>
              <w:jc w:val="left"/>
            </w:pPr>
            <w:r>
              <w:rPr>
                <w:sz w:val="16"/>
              </w:rPr>
              <w:t>Inland Flooding; Strong Wind; Tornado</w:t>
            </w:r>
          </w:p>
        </w:tc>
        <w:tc>
          <w:tcPr>
            <w:tcW w:type="dxa" w:w="3076"/>
          </w:tcPr>
          <w:p>
            <w:pPr>
              <w:spacing w:after="0"/>
              <w:jc w:val="right"/>
            </w:pPr>
            <w:r>
              <w:rPr>
                <w:sz w:val="16"/>
              </w:rPr>
              <w:t>$80,001.40</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237"/>
          </w:tcPr>
          <w:p>
            <w:pPr>
              <w:spacing w:after="0"/>
              <w:jc w:val="left"/>
            </w:pPr>
            <w:r>
              <w:rPr>
                <w:sz w:val="16"/>
              </w:rPr>
              <w:t>Emergency</w:t>
            </w:r>
          </w:p>
        </w:tc>
        <w:tc>
          <w:tcPr>
            <w:tcW w:type="dxa" w:w="2753"/>
          </w:tcPr>
          <w:p>
            <w:pPr>
              <w:spacing w:after="0"/>
              <w:jc w:val="left"/>
            </w:pPr>
            <w:r>
              <w:rPr>
                <w:sz w:val="16"/>
              </w:rPr>
              <w:t>Flooding</w:t>
            </w:r>
          </w:p>
        </w:tc>
        <w:tc>
          <w:tcPr>
            <w:tcW w:type="dxa" w:w="1911"/>
          </w:tcPr>
          <w:p>
            <w:pPr>
              <w:spacing w:after="0"/>
              <w:jc w:val="left"/>
            </w:pPr>
            <w:r>
              <w:rPr>
                <w:sz w:val="16"/>
              </w:rPr>
              <w:t>Inland Flooding</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37"/>
          </w:tcPr>
          <w:p>
            <w:pPr>
              <w:spacing w:after="0"/>
              <w:jc w:val="left"/>
            </w:pPr>
            <w:r>
              <w:rPr>
                <w:sz w:val="16"/>
              </w:rPr>
              <w:t>Major disaster</w:t>
            </w:r>
          </w:p>
        </w:tc>
        <w:tc>
          <w:tcPr>
            <w:tcW w:type="dxa" w:w="2753"/>
          </w:tcPr>
          <w:p>
            <w:pPr>
              <w:spacing w:after="0"/>
              <w:jc w:val="left"/>
            </w:pPr>
            <w:r>
              <w:rPr>
                <w:sz w:val="16"/>
              </w:rPr>
              <w:t>Severe Winter Storm and Snowstorm</w:t>
            </w:r>
          </w:p>
        </w:tc>
        <w:tc>
          <w:tcPr>
            <w:tcW w:type="dxa" w:w="1911"/>
          </w:tcPr>
          <w:p>
            <w:pPr>
              <w:spacing w:after="0"/>
              <w:jc w:val="left"/>
            </w:pPr>
            <w:r>
              <w:rPr>
                <w:sz w:val="16"/>
              </w:rPr>
              <w:t>Winter Weather</w:t>
            </w:r>
          </w:p>
        </w:tc>
        <w:tc>
          <w:tcPr>
            <w:tcW w:type="dxa" w:w="3076"/>
          </w:tcPr>
          <w:p>
            <w:pPr>
              <w:spacing w:after="0"/>
              <w:jc w:val="right"/>
            </w:pPr>
            <w:r>
              <w:rPr>
                <w:sz w:val="16"/>
              </w:rPr>
              <w:t>$113,402.87</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7"/>
          </w:tcPr>
          <w:p>
            <w:pPr>
              <w:spacing w:after="0"/>
              <w:jc w:val="left"/>
            </w:pPr>
            <w:r>
              <w:rPr>
                <w:sz w:val="16"/>
              </w:rPr>
              <w:t>Emergency</w:t>
            </w:r>
          </w:p>
        </w:tc>
        <w:tc>
          <w:tcPr>
            <w:tcW w:type="dxa" w:w="2753"/>
          </w:tcPr>
          <w:p>
            <w:pPr>
              <w:spacing w:after="0"/>
              <w:jc w:val="left"/>
            </w:pPr>
            <w:r>
              <w:rPr>
                <w:sz w:val="16"/>
              </w:rPr>
              <w:t>Severe Winter Storm</w:t>
            </w:r>
          </w:p>
        </w:tc>
        <w:tc>
          <w:tcPr>
            <w:tcW w:type="dxa" w:w="1911"/>
          </w:tcPr>
          <w:p>
            <w:pPr>
              <w:spacing w:after="0"/>
              <w:jc w:val="left"/>
            </w:pPr>
            <w:r>
              <w:rPr>
                <w:sz w:val="16"/>
              </w:rPr>
              <w:t>Winter Weather</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r>
              <w:rPr>
                <w:sz w:val="16"/>
              </w:rPr>
              <w:t>same incident as DR-1961</w:t>
            </w: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7"/>
          </w:tcPr>
          <w:p>
            <w:pPr>
              <w:spacing w:after="0"/>
              <w:jc w:val="left"/>
            </w:pPr>
            <w:r>
              <w:rPr>
                <w:sz w:val="16"/>
              </w:rPr>
              <w:t>Emergency</w:t>
            </w:r>
          </w:p>
        </w:tc>
        <w:tc>
          <w:tcPr>
            <w:tcW w:type="dxa" w:w="2753"/>
          </w:tcPr>
          <w:p>
            <w:pPr>
              <w:spacing w:after="0"/>
              <w:jc w:val="left"/>
            </w:pPr>
            <w:r>
              <w:rPr>
                <w:sz w:val="16"/>
              </w:rPr>
              <w:t>Severe Winter Storm</w:t>
            </w:r>
          </w:p>
        </w:tc>
        <w:tc>
          <w:tcPr>
            <w:tcW w:type="dxa" w:w="1911"/>
          </w:tcPr>
          <w:p>
            <w:pPr>
              <w:spacing w:after="0"/>
              <w:jc w:val="left"/>
            </w:pPr>
            <w:r>
              <w:rPr>
                <w:sz w:val="16"/>
              </w:rPr>
              <w:t>Ice Storm</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37"/>
          </w:tcPr>
          <w:p>
            <w:pPr>
              <w:spacing w:after="0"/>
              <w:jc w:val="left"/>
            </w:pPr>
            <w:r>
              <w:rPr>
                <w:sz w:val="16"/>
              </w:rPr>
              <w:t>Major disaster</w:t>
            </w:r>
          </w:p>
        </w:tc>
        <w:tc>
          <w:tcPr>
            <w:tcW w:type="dxa" w:w="2753"/>
          </w:tcPr>
          <w:p>
            <w:pPr>
              <w:spacing w:after="0"/>
              <w:jc w:val="left"/>
            </w:pPr>
            <w:r>
              <w:rPr>
                <w:sz w:val="16"/>
              </w:rPr>
              <w:t>Severe Storms, Flooding, and a Tornado</w:t>
            </w:r>
          </w:p>
        </w:tc>
        <w:tc>
          <w:tcPr>
            <w:tcW w:type="dxa" w:w="1911"/>
          </w:tcPr>
          <w:p>
            <w:pPr>
              <w:spacing w:after="0"/>
              <w:jc w:val="left"/>
            </w:pPr>
            <w:r>
              <w:rPr>
                <w:sz w:val="16"/>
              </w:rPr>
              <w:t>Inland Flooding; Tornado</w:t>
            </w:r>
          </w:p>
        </w:tc>
        <w:tc>
          <w:tcPr>
            <w:tcW w:type="dxa" w:w="3076"/>
          </w:tcPr>
          <w:p>
            <w:pPr>
              <w:spacing w:after="0"/>
              <w:jc w:val="right"/>
            </w:pPr>
            <w:r>
              <w:rPr>
                <w:sz w:val="16"/>
              </w:rPr>
              <w:t>$130,267.77</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37"/>
          </w:tcPr>
          <w:p>
            <w:pPr>
              <w:spacing w:after="0"/>
              <w:jc w:val="left"/>
            </w:pPr>
            <w:r>
              <w:rPr>
                <w:sz w:val="16"/>
              </w:rPr>
              <w:t>Major disaster</w:t>
            </w:r>
          </w:p>
        </w:tc>
        <w:tc>
          <w:tcPr>
            <w:tcW w:type="dxa" w:w="2753"/>
          </w:tcPr>
          <w:p>
            <w:pPr>
              <w:spacing w:after="0"/>
              <w:jc w:val="left"/>
            </w:pPr>
            <w:r>
              <w:rPr>
                <w:sz w:val="16"/>
              </w:rPr>
              <w:t>Severe Storms and Flooding</w:t>
            </w:r>
          </w:p>
        </w:tc>
        <w:tc>
          <w:tcPr>
            <w:tcW w:type="dxa" w:w="1911"/>
          </w:tcPr>
          <w:p>
            <w:pPr>
              <w:spacing w:after="0"/>
              <w:jc w:val="left"/>
            </w:pPr>
            <w:r>
              <w:rPr>
                <w:sz w:val="16"/>
              </w:rPr>
              <w:t>Inland Flooding</w:t>
            </w:r>
          </w:p>
        </w:tc>
        <w:tc>
          <w:tcPr>
            <w:tcW w:type="dxa" w:w="3076"/>
          </w:tcPr>
          <w:p>
            <w:pPr>
              <w:spacing w:after="0"/>
              <w:jc w:val="right"/>
            </w:pPr>
            <w:r>
              <w:rPr>
                <w:sz w:val="16"/>
              </w:rPr>
              <w:t>$222,635.74</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37"/>
          </w:tcPr>
          <w:p>
            <w:pPr>
              <w:spacing w:after="0"/>
              <w:jc w:val="left"/>
            </w:pPr>
            <w:r>
              <w:rPr>
                <w:sz w:val="16"/>
              </w:rPr>
              <w:t>Major disaster</w:t>
            </w:r>
          </w:p>
        </w:tc>
        <w:tc>
          <w:tcPr>
            <w:tcW w:type="dxa" w:w="2753"/>
          </w:tcPr>
          <w:p>
            <w:pPr>
              <w:spacing w:after="0"/>
              <w:jc w:val="left"/>
            </w:pPr>
            <w:r>
              <w:rPr>
                <w:sz w:val="16"/>
              </w:rPr>
              <w:t>Severe Storms and Flooding</w:t>
            </w:r>
          </w:p>
        </w:tc>
        <w:tc>
          <w:tcPr>
            <w:tcW w:type="dxa" w:w="1911"/>
          </w:tcPr>
          <w:p>
            <w:pPr>
              <w:spacing w:after="0"/>
              <w:jc w:val="left"/>
            </w:pPr>
            <w:r>
              <w:rPr>
                <w:sz w:val="16"/>
              </w:rPr>
              <w:t>Inland Flooding</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37"/>
          </w:tcPr>
          <w:p>
            <w:pPr>
              <w:spacing w:after="0"/>
              <w:jc w:val="left"/>
            </w:pPr>
            <w:r>
              <w:rPr>
                <w:sz w:val="16"/>
              </w:rPr>
              <w:t>Major disaster</w:t>
            </w:r>
          </w:p>
        </w:tc>
        <w:tc>
          <w:tcPr>
            <w:tcW w:type="dxa" w:w="2753"/>
          </w:tcPr>
          <w:p>
            <w:pPr>
              <w:spacing w:after="0"/>
              <w:jc w:val="left"/>
            </w:pPr>
            <w:r>
              <w:rPr>
                <w:sz w:val="16"/>
              </w:rPr>
              <w:t>Severe Winter Storms</w:t>
            </w:r>
          </w:p>
        </w:tc>
        <w:tc>
          <w:tcPr>
            <w:tcW w:type="dxa" w:w="1911"/>
          </w:tcPr>
          <w:p>
            <w:pPr>
              <w:spacing w:after="0"/>
              <w:jc w:val="left"/>
            </w:pPr>
            <w:r>
              <w:rPr>
                <w:sz w:val="16"/>
              </w:rPr>
              <w:t>Ice Storm</w:t>
            </w:r>
          </w:p>
        </w:tc>
        <w:tc>
          <w:tcPr>
            <w:tcW w:type="dxa" w:w="3076"/>
          </w:tcPr>
          <w:p>
            <w:pPr>
              <w:spacing w:after="0"/>
              <w:jc w:val="right"/>
            </w:pPr>
            <w:r>
              <w:rPr>
                <w:sz w:val="16"/>
              </w:rPr>
              <w:t>$387,496.04</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7"/>
          </w:tcPr>
          <w:p>
            <w:pPr>
              <w:spacing w:after="0"/>
              <w:jc w:val="left"/>
            </w:pPr>
            <w:r>
              <w:rPr>
                <w:sz w:val="16"/>
              </w:rPr>
              <w:t>Emergency</w:t>
            </w:r>
          </w:p>
        </w:tc>
        <w:tc>
          <w:tcPr>
            <w:tcW w:type="dxa" w:w="2753"/>
          </w:tcPr>
          <w:p>
            <w:pPr>
              <w:spacing w:after="0"/>
              <w:jc w:val="left"/>
            </w:pPr>
            <w:r>
              <w:rPr>
                <w:sz w:val="16"/>
              </w:rPr>
              <w:t>Severe Winter Storms</w:t>
            </w:r>
          </w:p>
        </w:tc>
        <w:tc>
          <w:tcPr>
            <w:tcW w:type="dxa" w:w="1911"/>
          </w:tcPr>
          <w:p>
            <w:pPr>
              <w:spacing w:after="0"/>
              <w:jc w:val="left"/>
            </w:pPr>
            <w:r>
              <w:rPr>
                <w:sz w:val="16"/>
              </w:rPr>
              <w:t>Ice Storm</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r>
              <w:rPr>
                <w:sz w:val="16"/>
              </w:rPr>
              <w:t>same incident as DR-1736</w:t>
            </w: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237"/>
          </w:tcPr>
          <w:p>
            <w:pPr>
              <w:spacing w:after="0"/>
              <w:jc w:val="left"/>
            </w:pPr>
            <w:r>
              <w:rPr>
                <w:sz w:val="16"/>
              </w:rPr>
              <w:t>Major disaster</w:t>
            </w:r>
          </w:p>
        </w:tc>
        <w:tc>
          <w:tcPr>
            <w:tcW w:type="dxa" w:w="2753"/>
          </w:tcPr>
          <w:p>
            <w:pPr>
              <w:spacing w:after="0"/>
              <w:jc w:val="left"/>
            </w:pPr>
            <w:r>
              <w:rPr>
                <w:sz w:val="16"/>
              </w:rPr>
              <w:t>Severe Winter Storms and Flooding</w:t>
            </w:r>
          </w:p>
        </w:tc>
        <w:tc>
          <w:tcPr>
            <w:tcW w:type="dxa" w:w="1911"/>
          </w:tcPr>
          <w:p>
            <w:pPr>
              <w:spacing w:after="0"/>
              <w:jc w:val="left"/>
            </w:pPr>
            <w:r>
              <w:rPr>
                <w:sz w:val="16"/>
              </w:rPr>
              <w:t>Ice Storm</w:t>
            </w:r>
          </w:p>
        </w:tc>
        <w:tc>
          <w:tcPr>
            <w:tcW w:type="dxa" w:w="3076"/>
          </w:tcPr>
          <w:p>
            <w:pPr>
              <w:spacing w:after="0"/>
              <w:jc w:val="right"/>
            </w:pPr>
            <w:r>
              <w:rPr>
                <w:sz w:val="16"/>
              </w:rPr>
              <w:t>$63,262.35</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DR-1673-MO</w:t>
            </w:r>
          </w:p>
        </w:tc>
        <w:tc>
          <w:tcPr>
            <w:tcW w:type="dxa" w:w="1237"/>
          </w:tcPr>
          <w:p>
            <w:pPr>
              <w:spacing w:after="0"/>
              <w:jc w:val="left"/>
            </w:pPr>
            <w:r>
              <w:rPr>
                <w:sz w:val="16"/>
              </w:rPr>
              <w:t>Major disaster</w:t>
            </w:r>
          </w:p>
        </w:tc>
        <w:tc>
          <w:tcPr>
            <w:tcW w:type="dxa" w:w="2753"/>
          </w:tcPr>
          <w:p>
            <w:pPr>
              <w:spacing w:after="0"/>
              <w:jc w:val="left"/>
            </w:pPr>
            <w:r>
              <w:rPr>
                <w:sz w:val="16"/>
              </w:rPr>
              <w:t>Severe Winter Storms</w:t>
            </w:r>
          </w:p>
        </w:tc>
        <w:tc>
          <w:tcPr>
            <w:tcW w:type="dxa" w:w="1911"/>
          </w:tcPr>
          <w:p>
            <w:pPr>
              <w:spacing w:after="0"/>
              <w:jc w:val="left"/>
            </w:pPr>
            <w:r>
              <w:rPr>
                <w:sz w:val="16"/>
              </w:rPr>
              <w:t>Winter Weather</w:t>
            </w:r>
          </w:p>
        </w:tc>
        <w:tc>
          <w:tcPr>
            <w:tcW w:type="dxa" w:w="3076"/>
          </w:tcPr>
          <w:p>
            <w:pPr>
              <w:spacing w:after="0"/>
              <w:jc w:val="right"/>
            </w:pPr>
            <w:r>
              <w:rPr>
                <w:sz w:val="16"/>
              </w:rPr>
              <w:t>$60,290.30</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7"/>
          </w:tcPr>
          <w:p>
            <w:pPr>
              <w:spacing w:after="0"/>
              <w:jc w:val="left"/>
            </w:pPr>
            <w:r>
              <w:rPr>
                <w:sz w:val="16"/>
              </w:rPr>
              <w:t>Emergency</w:t>
            </w:r>
          </w:p>
        </w:tc>
        <w:tc>
          <w:tcPr>
            <w:tcW w:type="dxa" w:w="2753"/>
          </w:tcPr>
          <w:p>
            <w:pPr>
              <w:spacing w:after="0"/>
              <w:jc w:val="left"/>
            </w:pPr>
            <w:r>
              <w:rPr>
                <w:sz w:val="16"/>
              </w:rPr>
              <w:t>Hurricane Katrina Evacuation</w:t>
            </w:r>
          </w:p>
        </w:tc>
        <w:tc>
          <w:tcPr>
            <w:tcW w:type="dxa" w:w="1911"/>
          </w:tcPr>
          <w:p>
            <w:pPr>
              <w:spacing w:after="0"/>
              <w:jc w:val="left"/>
            </w:pPr>
            <w:r>
              <w:rPr>
                <w:sz w:val="16"/>
              </w:rPr>
              <w:t>Hurricane: evacuation support, not a local hazard event; not counted</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37"/>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1911"/>
          </w:tcPr>
          <w:p>
            <w:pPr>
              <w:spacing w:after="0"/>
              <w:jc w:val="left"/>
            </w:pPr>
            <w:r>
              <w:rPr>
                <w:sz w:val="16"/>
              </w:rPr>
              <w:t>Inland Flooding; Tornado</w:t>
            </w:r>
          </w:p>
        </w:tc>
        <w:tc>
          <w:tcPr>
            <w:tcW w:type="dxa" w:w="3076"/>
          </w:tcPr>
          <w:p>
            <w:pPr>
              <w:spacing w:after="0"/>
              <w:jc w:val="right"/>
            </w:pPr>
            <w:r>
              <w:rPr>
                <w:sz w:val="16"/>
              </w:rPr>
              <w:t>PA not declared for this county</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37"/>
          </w:tcPr>
          <w:p>
            <w:pPr>
              <w:spacing w:after="0"/>
              <w:jc w:val="left"/>
            </w:pPr>
            <w:r>
              <w:rPr>
                <w:sz w:val="16"/>
              </w:rPr>
              <w:t>Major disaster</w:t>
            </w:r>
          </w:p>
        </w:tc>
        <w:tc>
          <w:tcPr>
            <w:tcW w:type="dxa" w:w="2753"/>
          </w:tcPr>
          <w:p>
            <w:pPr>
              <w:spacing w:after="0"/>
              <w:jc w:val="left"/>
            </w:pPr>
            <w:r>
              <w:rPr>
                <w:sz w:val="16"/>
              </w:rPr>
              <w:t>Severe Storms, Tornadoes, Hail, Flooding</w:t>
            </w:r>
          </w:p>
        </w:tc>
        <w:tc>
          <w:tcPr>
            <w:tcW w:type="dxa" w:w="1911"/>
          </w:tcPr>
          <w:p>
            <w:pPr>
              <w:spacing w:after="0"/>
              <w:jc w:val="left"/>
            </w:pPr>
            <w:r>
              <w:rPr>
                <w:sz w:val="16"/>
              </w:rPr>
              <w:t>Hail; Inland Flooding; Tornado</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237"/>
          </w:tcPr>
          <w:p>
            <w:pPr>
              <w:spacing w:after="0"/>
              <w:jc w:val="left"/>
            </w:pPr>
            <w:r>
              <w:rPr>
                <w:sz w:val="16"/>
              </w:rPr>
              <w:t>Major disaster</w:t>
            </w:r>
          </w:p>
        </w:tc>
        <w:tc>
          <w:tcPr>
            <w:tcW w:type="dxa" w:w="2753"/>
          </w:tcPr>
          <w:p>
            <w:pPr>
              <w:spacing w:after="0"/>
              <w:jc w:val="left"/>
            </w:pPr>
            <w:r>
              <w:rPr>
                <w:sz w:val="16"/>
              </w:rPr>
              <w:t>Severe Storms, Tornadoes, Flooding</w:t>
            </w:r>
          </w:p>
        </w:tc>
        <w:tc>
          <w:tcPr>
            <w:tcW w:type="dxa" w:w="1911"/>
          </w:tcPr>
          <w:p>
            <w:pPr>
              <w:spacing w:after="0"/>
              <w:jc w:val="left"/>
            </w:pPr>
            <w:r>
              <w:rPr>
                <w:sz w:val="16"/>
              </w:rPr>
              <w:t>Inland Flooding; Tornado</w:t>
            </w:r>
          </w:p>
        </w:tc>
        <w:tc>
          <w:tcPr>
            <w:tcW w:type="dxa" w:w="3076"/>
          </w:tcPr>
          <w:p>
            <w:pPr>
              <w:spacing w:after="0"/>
              <w:jc w:val="right"/>
            </w:pPr>
            <w:r>
              <w:rPr>
                <w:sz w:val="16"/>
              </w:rPr>
              <w:t>PA not declared for this county</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7"/>
          </w:tcPr>
          <w:p>
            <w:pPr>
              <w:spacing w:after="0"/>
              <w:jc w:val="left"/>
            </w:pPr>
            <w:r>
              <w:rPr>
                <w:sz w:val="16"/>
              </w:rPr>
              <w:t>Major disaster</w:t>
            </w:r>
          </w:p>
        </w:tc>
        <w:tc>
          <w:tcPr>
            <w:tcW w:type="dxa" w:w="2753"/>
          </w:tcPr>
          <w:p>
            <w:pPr>
              <w:spacing w:after="0"/>
              <w:jc w:val="left"/>
            </w:pPr>
            <w:r>
              <w:rPr>
                <w:sz w:val="16"/>
              </w:rPr>
              <w:t>Severe Storms &amp; Flooding</w:t>
            </w:r>
          </w:p>
        </w:tc>
        <w:tc>
          <w:tcPr>
            <w:tcW w:type="dxa" w:w="1911"/>
          </w:tcPr>
          <w:p>
            <w:pPr>
              <w:spacing w:after="0"/>
              <w:jc w:val="left"/>
            </w:pPr>
            <w:r>
              <w:rPr>
                <w:sz w:val="16"/>
              </w:rPr>
              <w:t>Inland Flooding</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1990-05-24</w:t>
            </w:r>
          </w:p>
        </w:tc>
        <w:tc>
          <w:tcPr>
            <w:tcW w:type="dxa" w:w="1037"/>
          </w:tcPr>
          <w:p>
            <w:pPr>
              <w:spacing w:after="0"/>
              <w:jc w:val="left"/>
            </w:pPr>
            <w:r>
              <w:rPr>
                <w:sz w:val="16"/>
              </w:rPr>
              <w:t>1990-05-15</w:t>
            </w:r>
          </w:p>
        </w:tc>
        <w:tc>
          <w:tcPr>
            <w:tcW w:type="dxa" w:w="1037"/>
          </w:tcPr>
          <w:p>
            <w:pPr>
              <w:spacing w:after="0"/>
              <w:jc w:val="left"/>
            </w:pPr>
            <w:r>
              <w:rPr>
                <w:sz w:val="16"/>
              </w:rPr>
              <w:t>DR-867-MO</w:t>
            </w:r>
          </w:p>
        </w:tc>
        <w:tc>
          <w:tcPr>
            <w:tcW w:type="dxa" w:w="1237"/>
          </w:tcPr>
          <w:p>
            <w:pPr>
              <w:spacing w:after="0"/>
              <w:jc w:val="left"/>
            </w:pPr>
            <w:r>
              <w:rPr>
                <w:sz w:val="16"/>
              </w:rPr>
              <w:t>Major disaster</w:t>
            </w:r>
          </w:p>
        </w:tc>
        <w:tc>
          <w:tcPr>
            <w:tcW w:type="dxa" w:w="2753"/>
          </w:tcPr>
          <w:p>
            <w:pPr>
              <w:spacing w:after="0"/>
              <w:jc w:val="left"/>
            </w:pPr>
            <w:r>
              <w:rPr>
                <w:sz w:val="16"/>
              </w:rPr>
              <w:t>Severe Storms &amp; Flooding</w:t>
            </w:r>
          </w:p>
        </w:tc>
        <w:tc>
          <w:tcPr>
            <w:tcW w:type="dxa" w:w="1911"/>
          </w:tcPr>
          <w:p>
            <w:pPr>
              <w:spacing w:after="0"/>
              <w:jc w:val="left"/>
            </w:pPr>
            <w:r>
              <w:rPr>
                <w:sz w:val="16"/>
              </w:rPr>
              <w:t>Inland Flooding</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237"/>
          </w:tcPr>
          <w:p>
            <w:pPr>
              <w:spacing w:after="0"/>
              <w:jc w:val="left"/>
            </w:pPr>
            <w:r>
              <w:rPr>
                <w:sz w:val="16"/>
              </w:rPr>
              <w:t>Major disaster</w:t>
            </w:r>
          </w:p>
        </w:tc>
        <w:tc>
          <w:tcPr>
            <w:tcW w:type="dxa" w:w="2753"/>
          </w:tcPr>
          <w:p>
            <w:pPr>
              <w:spacing w:after="0"/>
              <w:jc w:val="left"/>
            </w:pPr>
            <w:r>
              <w:rPr>
                <w:sz w:val="16"/>
              </w:rPr>
              <w:t>Severe Storms &amp; Flooding</w:t>
            </w:r>
          </w:p>
        </w:tc>
        <w:tc>
          <w:tcPr>
            <w:tcW w:type="dxa" w:w="1911"/>
          </w:tcPr>
          <w:p>
            <w:pPr>
              <w:spacing w:after="0"/>
              <w:jc w:val="left"/>
            </w:pPr>
            <w:r>
              <w:rPr>
                <w:sz w:val="16"/>
              </w:rPr>
              <w:t>Inland Flooding</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37"/>
          </w:tcPr>
          <w:p>
            <w:pPr>
              <w:spacing w:after="0"/>
              <w:jc w:val="left"/>
            </w:pPr>
            <w:r>
              <w:rPr>
                <w:sz w:val="16"/>
              </w:rPr>
              <w:t>Emergency</w:t>
            </w:r>
          </w:p>
        </w:tc>
        <w:tc>
          <w:tcPr>
            <w:tcW w:type="dxa" w:w="2753"/>
          </w:tcPr>
          <w:p>
            <w:pPr>
              <w:spacing w:after="0"/>
              <w:jc w:val="left"/>
            </w:pPr>
            <w:r>
              <w:rPr>
                <w:sz w:val="16"/>
              </w:rPr>
              <w:t>Drought</w:t>
            </w:r>
          </w:p>
        </w:tc>
        <w:tc>
          <w:tcPr>
            <w:tcW w:type="dxa" w:w="1911"/>
          </w:tcPr>
          <w:p>
            <w:pPr>
              <w:spacing w:after="0"/>
              <w:jc w:val="left"/>
            </w:pPr>
            <w:r>
              <w:rPr>
                <w:sz w:val="16"/>
              </w:rPr>
              <w:t>Drought</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37"/>
          </w:tcPr>
          <w:p>
            <w:pPr>
              <w:spacing w:after="0"/>
              <w:jc w:val="left"/>
            </w:pPr>
            <w:r>
              <w:rPr>
                <w:sz w:val="16"/>
              </w:rPr>
              <w:t>Major disaster</w:t>
            </w:r>
          </w:p>
        </w:tc>
        <w:tc>
          <w:tcPr>
            <w:tcW w:type="dxa" w:w="2753"/>
          </w:tcPr>
          <w:p>
            <w:pPr>
              <w:spacing w:after="0"/>
              <w:jc w:val="left"/>
            </w:pPr>
            <w:r>
              <w:rPr>
                <w:sz w:val="16"/>
              </w:rPr>
              <w:t>Severe Storms &amp; Flooding</w:t>
            </w:r>
          </w:p>
        </w:tc>
        <w:tc>
          <w:tcPr>
            <w:tcW w:type="dxa" w:w="1911"/>
          </w:tcPr>
          <w:p>
            <w:pPr>
              <w:spacing w:after="0"/>
              <w:jc w:val="left"/>
            </w:pPr>
            <w:r>
              <w:rPr>
                <w:sz w:val="16"/>
              </w:rPr>
              <w:t>Inland Flooding</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37"/>
          </w:tcPr>
          <w:p>
            <w:pPr>
              <w:spacing w:after="0"/>
              <w:jc w:val="left"/>
            </w:pPr>
            <w:r>
              <w:rPr>
                <w:sz w:val="16"/>
              </w:rPr>
              <w:t>Major disaster</w:t>
            </w:r>
          </w:p>
        </w:tc>
        <w:tc>
          <w:tcPr>
            <w:tcW w:type="dxa" w:w="2753"/>
          </w:tcPr>
          <w:p>
            <w:pPr>
              <w:spacing w:after="0"/>
              <w:jc w:val="left"/>
            </w:pPr>
            <w:r>
              <w:rPr>
                <w:sz w:val="16"/>
              </w:rPr>
              <w:t>Heavy Rains, Tornadoes &amp; Flooding</w:t>
            </w:r>
          </w:p>
        </w:tc>
        <w:tc>
          <w:tcPr>
            <w:tcW w:type="dxa" w:w="1911"/>
          </w:tcPr>
          <w:p>
            <w:pPr>
              <w:spacing w:after="0"/>
              <w:jc w:val="left"/>
            </w:pPr>
            <w:r>
              <w:rPr>
                <w:sz w:val="16"/>
              </w:rPr>
              <w:t>Inland Flooding; Tornado</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192</w:t>
            </w:r>
          </w:p>
        </w:tc>
        <w:tc>
          <w:tcPr>
            <w:tcW w:type="dxa" w:w="1071"/>
          </w:tcPr>
          <w:p>
            <w:pPr>
              <w:spacing w:after="0"/>
              <w:jc w:val="right"/>
            </w:pPr>
            <w:r>
              <w:rPr>
                <w:sz w:val="16"/>
              </w:rPr>
              <w:t>10</w:t>
            </w:r>
          </w:p>
        </w:tc>
        <w:tc>
          <w:tcPr>
            <w:tcW w:type="dxa" w:w="1748"/>
          </w:tcPr>
          <w:p>
            <w:pPr>
              <w:spacing w:after="0"/>
              <w:jc w:val="right"/>
            </w:pPr>
            <w:r>
              <w:rPr>
                <w:sz w:val="16"/>
              </w:rPr>
              <w:t>0</w:t>
            </w:r>
          </w:p>
        </w:tc>
        <w:tc>
          <w:tcPr>
            <w:tcW w:type="dxa" w:w="763"/>
          </w:tcPr>
          <w:p>
            <w:pPr>
              <w:spacing w:after="0"/>
              <w:jc w:val="right"/>
            </w:pPr>
            <w:r>
              <w:rPr>
                <w:sz w:val="16"/>
              </w:rPr>
              <w:t>10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55</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44</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17</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211</w:t>
            </w:r>
          </w:p>
        </w:tc>
        <w:tc>
          <w:tcPr>
            <w:tcW w:type="dxa" w:w="1071"/>
          </w:tcPr>
          <w:p>
            <w:pPr>
              <w:spacing w:after="0"/>
              <w:jc w:val="right"/>
            </w:pPr>
            <w:r>
              <w:rPr>
                <w:sz w:val="16"/>
              </w:rPr>
              <w:t>16</w:t>
            </w:r>
          </w:p>
        </w:tc>
        <w:tc>
          <w:tcPr>
            <w:tcW w:type="dxa" w:w="1748"/>
          </w:tcPr>
          <w:p>
            <w:pPr>
              <w:spacing w:after="0"/>
              <w:jc w:val="right"/>
            </w:pPr>
            <w:r>
              <w:rPr>
                <w:sz w:val="16"/>
              </w:rPr>
              <w:t>6</w:t>
            </w:r>
          </w:p>
        </w:tc>
        <w:tc>
          <w:tcPr>
            <w:tcW w:type="dxa" w:w="763"/>
          </w:tcPr>
          <w:p>
            <w:pPr>
              <w:spacing w:after="0"/>
              <w:jc w:val="right"/>
            </w:pPr>
            <w:r>
              <w:rPr>
                <w:sz w:val="16"/>
              </w:rPr>
              <w:t>22</w:t>
            </w:r>
          </w:p>
        </w:tc>
        <w:tc>
          <w:tcPr>
            <w:tcW w:type="dxa" w:w="1500"/>
          </w:tcPr>
          <w:p>
            <w:pPr>
              <w:spacing w:after="0"/>
              <w:jc w:val="right"/>
            </w:pPr>
            <w:r>
              <w:rPr>
                <w:sz w:val="16"/>
              </w:rPr>
              <w:t>5</w:t>
            </w:r>
          </w:p>
        </w:tc>
        <w:tc>
          <w:tcPr>
            <w:tcW w:type="dxa" w:w="1224"/>
          </w:tcPr>
          <w:p>
            <w:pPr>
              <w:spacing w:after="0"/>
              <w:jc w:val="right"/>
            </w:pPr>
            <w:r>
              <w:rPr>
                <w:sz w:val="16"/>
              </w:rPr>
              <w:t>2</w:t>
            </w:r>
          </w:p>
        </w:tc>
        <w:tc>
          <w:tcPr>
            <w:tcW w:type="dxa" w:w="1538"/>
          </w:tcPr>
          <w:p>
            <w:pPr>
              <w:spacing w:after="0"/>
              <w:jc w:val="left"/>
            </w:pPr>
            <w:r>
              <w:rPr>
                <w:sz w:val="16"/>
              </w:rPr>
              <w:t>1955 to 2026-06-30</w:t>
            </w:r>
          </w:p>
        </w:tc>
        <w:tc>
          <w:tcPr>
            <w:tcW w:type="dxa" w:w="3408"/>
          </w:tcPr>
          <w:p>
            <w:pPr>
              <w:spacing w:after="0"/>
              <w:jc w:val="left"/>
            </w:pPr>
            <w:r>
              <w:rPr>
                <w:sz w:val="16"/>
              </w:rPr>
              <w:t>Includes 4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42</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11</w:t>
            </w:r>
          </w:p>
        </w:tc>
        <w:tc>
          <w:tcPr>
            <w:tcW w:type="dxa" w:w="1224"/>
          </w:tcPr>
          <w:p>
            <w:pPr>
              <w:spacing w:after="0"/>
              <w:jc w:val="right"/>
            </w:pPr>
            <w:r>
              <w:rPr>
                <w:sz w:val="16"/>
              </w:rPr>
              <w:t>2</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45</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4</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0"/>
        <w:gridCol w:w="2823"/>
        <w:gridCol w:w="933"/>
        <w:gridCol w:w="2395"/>
        <w:gridCol w:w="1056"/>
        <w:gridCol w:w="28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0"/>
            <w:shd w:val="clear" w:color="auto" w:fill="E8E8E8"/>
          </w:tcPr>
          <w:p>
            <w:pPr>
              <w:spacing w:after="0"/>
              <w:jc w:val="left"/>
            </w:pPr>
            <w:r>
              <w:rPr>
                <w:b/>
                <w:sz w:val="16"/>
              </w:rPr>
              <w:t>Magnitude or extent</w:t>
            </w:r>
          </w:p>
        </w:tc>
        <w:tc>
          <w:tcPr>
            <w:tcW w:type="dxa" w:w="2823"/>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5"/>
            <w:shd w:val="clear" w:color="auto" w:fill="E8E8E8"/>
          </w:tcPr>
          <w:p>
            <w:pPr>
              <w:spacing w:after="0"/>
              <w:jc w:val="left"/>
            </w:pPr>
            <w:r>
              <w:rPr>
                <w:b/>
                <w:sz w:val="16"/>
              </w:rPr>
              <w:t>Location</w:t>
            </w:r>
          </w:p>
        </w:tc>
        <w:tc>
          <w:tcPr>
            <w:tcW w:type="dxa" w:w="1056"/>
            <w:shd w:val="clear" w:color="auto" w:fill="E8E8E8"/>
          </w:tcPr>
          <w:p>
            <w:pPr>
              <w:spacing w:after="0"/>
              <w:jc w:val="left"/>
            </w:pPr>
            <w:r>
              <w:rPr>
                <w:b/>
                <w:sz w:val="16"/>
              </w:rPr>
              <w:t>Flags</w:t>
            </w:r>
          </w:p>
        </w:tc>
        <w:tc>
          <w:tcPr>
            <w:tcW w:type="dxa" w:w="28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2025-04-20</w:t>
            </w:r>
          </w:p>
        </w:tc>
        <w:tc>
          <w:tcPr>
            <w:tcW w:type="dxa" w:w="1215"/>
          </w:tcPr>
          <w:p>
            <w:pPr>
              <w:spacing w:after="0"/>
              <w:jc w:val="left"/>
            </w:pPr>
            <w:r>
              <w:rPr>
                <w:sz w:val="16"/>
              </w:rPr>
              <w:t>Thunderstorm Wind</w:t>
            </w:r>
          </w:p>
        </w:tc>
        <w:tc>
          <w:tcPr>
            <w:tcW w:type="dxa" w:w="1840"/>
          </w:tcPr>
          <w:p>
            <w:pPr>
              <w:spacing w:after="0"/>
              <w:jc w:val="left"/>
            </w:pPr>
            <w:r>
              <w:rPr>
                <w:sz w:val="16"/>
              </w:rPr>
              <w:t>80 kt (92 mph) estimated gust</w:t>
            </w:r>
          </w:p>
        </w:tc>
        <w:tc>
          <w:tcPr>
            <w:tcW w:type="dxa" w:w="2823"/>
          </w:tcPr>
          <w:p>
            <w:pPr>
              <w:spacing w:after="0"/>
              <w:jc w:val="left"/>
            </w:pPr>
            <w:r>
              <w:rPr>
                <w:sz w:val="16"/>
              </w:rPr>
              <w:t>property not reported; $0 crops (2025 dollars)</w:t>
            </w:r>
          </w:p>
        </w:tc>
        <w:tc>
          <w:tcPr>
            <w:tcW w:type="dxa" w:w="933"/>
          </w:tcPr>
          <w:p>
            <w:pPr>
              <w:spacing w:after="0"/>
              <w:jc w:val="right"/>
            </w:pPr>
            <w:r>
              <w:rPr>
                <w:sz w:val="16"/>
              </w:rPr>
              <w:t>0, 0</w:t>
            </w:r>
          </w:p>
        </w:tc>
        <w:tc>
          <w:tcPr>
            <w:tcW w:type="dxa" w:w="2395"/>
          </w:tcPr>
          <w:p>
            <w:pPr>
              <w:spacing w:after="0"/>
              <w:jc w:val="left"/>
            </w:pPr>
            <w:r>
              <w:rPr>
                <w:sz w:val="16"/>
              </w:rPr>
              <w:t>EASTVILLE</w:t>
            </w:r>
          </w:p>
        </w:tc>
        <w:tc>
          <w:tcPr>
            <w:tcW w:type="dxa" w:w="1056"/>
          </w:tcPr>
          <w:p>
            <w:pPr>
              <w:spacing w:after="0"/>
              <w:jc w:val="left"/>
            </w:pPr>
            <w:r>
              <w:rPr>
                <w:sz w:val="16"/>
              </w:rPr>
              <w:t>new since last plan; within last 5 years</w:t>
            </w:r>
          </w:p>
        </w:tc>
        <w:tc>
          <w:tcPr>
            <w:tcW w:type="dxa" w:w="2813"/>
          </w:tcPr>
          <w:p>
            <w:pPr>
              <w:spacing w:after="0"/>
              <w:jc w:val="left"/>
            </w:pPr>
            <w:r>
              <w:rPr>
                <w:sz w:val="16"/>
              </w:rPr>
              <w:t>B1-c worst recorded: Thunderstorm Wind</w:t>
            </w:r>
          </w:p>
        </w:tc>
      </w:tr>
      <w:tr>
        <w:trPr>
          <w:cantSplit/>
        </w:trPr>
        <w:tc>
          <w:tcPr>
            <w:tcW w:type="dxa" w:w="1037"/>
          </w:tcPr>
          <w:p>
            <w:pPr>
              <w:spacing w:after="0"/>
              <w:jc w:val="left"/>
            </w:pPr>
            <w:r>
              <w:rPr>
                <w:sz w:val="16"/>
              </w:rPr>
              <w:t>2019-11-27</w:t>
            </w:r>
          </w:p>
        </w:tc>
        <w:tc>
          <w:tcPr>
            <w:tcW w:type="dxa" w:w="1215"/>
          </w:tcPr>
          <w:p>
            <w:pPr>
              <w:spacing w:after="0"/>
              <w:jc w:val="left"/>
            </w:pPr>
            <w:r>
              <w:rPr>
                <w:sz w:val="16"/>
              </w:rPr>
              <w:t>High Wind</w:t>
            </w:r>
          </w:p>
        </w:tc>
        <w:tc>
          <w:tcPr>
            <w:tcW w:type="dxa" w:w="1840"/>
          </w:tcPr>
          <w:p>
            <w:pPr>
              <w:spacing w:after="0"/>
              <w:jc w:val="left"/>
            </w:pPr>
            <w:r>
              <w:rPr>
                <w:sz w:val="16"/>
              </w:rPr>
              <w:t>55 kt (63 mph) measured gust</w:t>
            </w:r>
          </w:p>
        </w:tc>
        <w:tc>
          <w:tcPr>
            <w:tcW w:type="dxa" w:w="2823"/>
          </w:tcPr>
          <w:p>
            <w:pPr>
              <w:spacing w:after="0"/>
              <w:jc w:val="left"/>
            </w:pPr>
            <w:r>
              <w:rPr>
                <w:sz w:val="16"/>
              </w:rPr>
              <w:t>$0 property; $0 crops (zone total, 2019 dollars)</w:t>
            </w:r>
          </w:p>
        </w:tc>
        <w:tc>
          <w:tcPr>
            <w:tcW w:type="dxa" w:w="933"/>
          </w:tcPr>
          <w:p>
            <w:pPr>
              <w:spacing w:after="0"/>
              <w:jc w:val="right"/>
            </w:pPr>
            <w:r>
              <w:rPr>
                <w:sz w:val="16"/>
              </w:rPr>
              <w:t>0, 0</w:t>
            </w:r>
          </w:p>
        </w:tc>
        <w:tc>
          <w:tcPr>
            <w:tcW w:type="dxa" w:w="2395"/>
          </w:tcPr>
          <w:p>
            <w:pPr>
              <w:spacing w:after="0"/>
              <w:jc w:val="left"/>
            </w:pPr>
            <w:r>
              <w:rPr>
                <w:sz w:val="16"/>
              </w:rPr>
              <w:t>NWS zone MOZ050 (CALLAWAY), zone-level</w:t>
            </w:r>
          </w:p>
        </w:tc>
        <w:tc>
          <w:tcPr>
            <w:tcW w:type="dxa" w:w="1056"/>
          </w:tcPr>
          <w:p>
            <w:pPr>
              <w:spacing w:after="0"/>
              <w:jc w:val="left"/>
            </w:pPr>
          </w:p>
        </w:tc>
        <w:tc>
          <w:tcPr>
            <w:tcW w:type="dxa" w:w="2813"/>
          </w:tcPr>
          <w:p>
            <w:pPr>
              <w:spacing w:after="0"/>
              <w:jc w:val="left"/>
            </w:pPr>
            <w:r>
              <w:rPr>
                <w:sz w:val="16"/>
              </w:rPr>
              <w:t>B1-c worst recorded: High Wind and Strong Wind</w:t>
            </w:r>
          </w:p>
        </w:tc>
      </w:tr>
      <w:tr>
        <w:trPr>
          <w:cantSplit/>
        </w:trPr>
        <w:tc>
          <w:tcPr>
            <w:tcW w:type="dxa" w:w="1037"/>
          </w:tcPr>
          <w:p>
            <w:pPr>
              <w:spacing w:after="0"/>
              <w:jc w:val="left"/>
            </w:pPr>
            <w:r>
              <w:rPr>
                <w:sz w:val="16"/>
              </w:rPr>
              <w:t>2019-06-03</w:t>
            </w:r>
          </w:p>
        </w:tc>
        <w:tc>
          <w:tcPr>
            <w:tcW w:type="dxa" w:w="1215"/>
          </w:tcPr>
          <w:p>
            <w:pPr>
              <w:spacing w:after="0"/>
              <w:jc w:val="left"/>
            </w:pPr>
            <w:r>
              <w:rPr>
                <w:sz w:val="16"/>
              </w:rPr>
              <w:t>Flood</w:t>
            </w:r>
          </w:p>
        </w:tc>
        <w:tc>
          <w:tcPr>
            <w:tcW w:type="dxa" w:w="1840"/>
          </w:tcPr>
          <w:p>
            <w:pPr>
              <w:spacing w:after="0"/>
              <w:jc w:val="left"/>
            </w:pPr>
          </w:p>
        </w:tc>
        <w:tc>
          <w:tcPr>
            <w:tcW w:type="dxa" w:w="2823"/>
          </w:tcPr>
          <w:p>
            <w:pPr>
              <w:spacing w:after="0"/>
              <w:jc w:val="left"/>
            </w:pPr>
            <w:r>
              <w:rPr>
                <w:sz w:val="16"/>
              </w:rPr>
              <w:t>$2,000,000 property; $0 crops (2019 dollars)</w:t>
            </w:r>
          </w:p>
        </w:tc>
        <w:tc>
          <w:tcPr>
            <w:tcW w:type="dxa" w:w="933"/>
          </w:tcPr>
          <w:p>
            <w:pPr>
              <w:spacing w:after="0"/>
              <w:jc w:val="right"/>
            </w:pPr>
            <w:r>
              <w:rPr>
                <w:sz w:val="16"/>
              </w:rPr>
              <w:t>0, 0</w:t>
            </w:r>
          </w:p>
        </w:tc>
        <w:tc>
          <w:tcPr>
            <w:tcW w:type="dxa" w:w="2395"/>
          </w:tcPr>
          <w:p>
            <w:pPr>
              <w:spacing w:after="0"/>
              <w:jc w:val="left"/>
            </w:pPr>
            <w:r>
              <w:rPr>
                <w:sz w:val="16"/>
              </w:rPr>
              <w:t>CEDAR CITY</w:t>
            </w:r>
          </w:p>
        </w:tc>
        <w:tc>
          <w:tcPr>
            <w:tcW w:type="dxa" w:w="1056"/>
          </w:tcPr>
          <w:p>
            <w:pPr>
              <w:spacing w:after="0"/>
              <w:jc w:val="left"/>
            </w:pPr>
          </w:p>
        </w:tc>
        <w:tc>
          <w:tcPr>
            <w:tcW w:type="dxa" w:w="28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2014-08-20</w:t>
            </w:r>
          </w:p>
        </w:tc>
        <w:tc>
          <w:tcPr>
            <w:tcW w:type="dxa" w:w="1215"/>
          </w:tcPr>
          <w:p>
            <w:pPr>
              <w:spacing w:after="0"/>
              <w:jc w:val="left"/>
            </w:pPr>
            <w:r>
              <w:rPr>
                <w:sz w:val="16"/>
              </w:rPr>
              <w:t>Lightning</w:t>
            </w:r>
          </w:p>
        </w:tc>
        <w:tc>
          <w:tcPr>
            <w:tcW w:type="dxa" w:w="1840"/>
          </w:tcPr>
          <w:p>
            <w:pPr>
              <w:spacing w:after="0"/>
              <w:jc w:val="left"/>
            </w:pPr>
          </w:p>
        </w:tc>
        <w:tc>
          <w:tcPr>
            <w:tcW w:type="dxa" w:w="2823"/>
          </w:tcPr>
          <w:p>
            <w:pPr>
              <w:spacing w:after="0"/>
              <w:jc w:val="left"/>
            </w:pPr>
            <w:r>
              <w:rPr>
                <w:sz w:val="16"/>
              </w:rPr>
              <w:t>$0 property; $0 crops (2014 dollars)</w:t>
            </w:r>
          </w:p>
        </w:tc>
        <w:tc>
          <w:tcPr>
            <w:tcW w:type="dxa" w:w="933"/>
          </w:tcPr>
          <w:p>
            <w:pPr>
              <w:spacing w:after="0"/>
              <w:jc w:val="right"/>
            </w:pPr>
            <w:r>
              <w:rPr>
                <w:sz w:val="16"/>
              </w:rPr>
              <w:t>1, 0</w:t>
            </w:r>
          </w:p>
        </w:tc>
        <w:tc>
          <w:tcPr>
            <w:tcW w:type="dxa" w:w="2395"/>
          </w:tcPr>
          <w:p>
            <w:pPr>
              <w:spacing w:after="0"/>
              <w:jc w:val="left"/>
            </w:pPr>
            <w:r>
              <w:rPr>
                <w:sz w:val="16"/>
              </w:rPr>
              <w:t>FULTON</w:t>
            </w:r>
          </w:p>
        </w:tc>
        <w:tc>
          <w:tcPr>
            <w:tcW w:type="dxa" w:w="1056"/>
          </w:tcPr>
          <w:p>
            <w:pPr>
              <w:spacing w:after="0"/>
              <w:jc w:val="left"/>
            </w:pPr>
          </w:p>
        </w:tc>
        <w:tc>
          <w:tcPr>
            <w:tcW w:type="dxa" w:w="2813"/>
          </w:tcPr>
          <w:p>
            <w:pPr>
              <w:spacing w:after="0"/>
              <w:jc w:val="left"/>
            </w:pPr>
            <w:r>
              <w:rPr>
                <w:sz w:val="16"/>
              </w:rPr>
              <w:t>deaths or injuries recorded</w:t>
            </w:r>
          </w:p>
        </w:tc>
      </w:tr>
      <w:tr>
        <w:trPr>
          <w:cantSplit/>
        </w:trPr>
        <w:tc>
          <w:tcPr>
            <w:tcW w:type="dxa" w:w="1037"/>
          </w:tcPr>
          <w:p>
            <w:pPr>
              <w:spacing w:after="0"/>
              <w:jc w:val="left"/>
            </w:pPr>
            <w:r>
              <w:rPr>
                <w:sz w:val="16"/>
              </w:rPr>
              <w:t>2012-07-03</w:t>
            </w:r>
          </w:p>
        </w:tc>
        <w:tc>
          <w:tcPr>
            <w:tcW w:type="dxa" w:w="1215"/>
          </w:tcPr>
          <w:p>
            <w:pPr>
              <w:spacing w:after="0"/>
              <w:jc w:val="left"/>
            </w:pPr>
            <w:r>
              <w:rPr>
                <w:sz w:val="16"/>
              </w:rPr>
              <w:t>Drought</w:t>
            </w:r>
          </w:p>
        </w:tc>
        <w:tc>
          <w:tcPr>
            <w:tcW w:type="dxa" w:w="1840"/>
          </w:tcPr>
          <w:p>
            <w:pPr>
              <w:spacing w:after="0"/>
              <w:jc w:val="left"/>
            </w:pPr>
          </w:p>
        </w:tc>
        <w:tc>
          <w:tcPr>
            <w:tcW w:type="dxa" w:w="2823"/>
          </w:tcPr>
          <w:p>
            <w:pPr>
              <w:spacing w:after="0"/>
              <w:jc w:val="left"/>
            </w:pPr>
            <w:r>
              <w:rPr>
                <w:sz w:val="16"/>
              </w:rPr>
              <w:t>$0 property; $0 crops (zone total, 2012 dollars)</w:t>
            </w:r>
          </w:p>
        </w:tc>
        <w:tc>
          <w:tcPr>
            <w:tcW w:type="dxa" w:w="933"/>
          </w:tcPr>
          <w:p>
            <w:pPr>
              <w:spacing w:after="0"/>
              <w:jc w:val="right"/>
            </w:pPr>
            <w:r>
              <w:rPr>
                <w:sz w:val="16"/>
              </w:rPr>
              <w:t>0, 0</w:t>
            </w:r>
          </w:p>
        </w:tc>
        <w:tc>
          <w:tcPr>
            <w:tcW w:type="dxa" w:w="2395"/>
          </w:tcPr>
          <w:p>
            <w:pPr>
              <w:spacing w:after="0"/>
              <w:jc w:val="left"/>
            </w:pPr>
            <w:r>
              <w:rPr>
                <w:sz w:val="16"/>
              </w:rPr>
              <w:t>NWS zone MOZ050 (CALLAWAY), zone-level</w:t>
            </w:r>
          </w:p>
        </w:tc>
        <w:tc>
          <w:tcPr>
            <w:tcW w:type="dxa" w:w="1056"/>
          </w:tcPr>
          <w:p>
            <w:pPr>
              <w:spacing w:after="0"/>
              <w:jc w:val="left"/>
            </w:pPr>
          </w:p>
        </w:tc>
        <w:tc>
          <w:tcPr>
            <w:tcW w:type="dxa" w:w="2813"/>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1840"/>
          </w:tcPr>
          <w:p>
            <w:pPr>
              <w:spacing w:after="0"/>
              <w:jc w:val="left"/>
            </w:pPr>
          </w:p>
        </w:tc>
        <w:tc>
          <w:tcPr>
            <w:tcW w:type="dxa" w:w="2823"/>
          </w:tcPr>
          <w:p>
            <w:pPr>
              <w:spacing w:after="0"/>
              <w:jc w:val="left"/>
            </w:pPr>
            <w:r>
              <w:rPr>
                <w:sz w:val="16"/>
              </w:rPr>
              <w:t>$0 property; $0 crops (zone total, 2011 dollars)</w:t>
            </w:r>
          </w:p>
        </w:tc>
        <w:tc>
          <w:tcPr>
            <w:tcW w:type="dxa" w:w="933"/>
          </w:tcPr>
          <w:p>
            <w:pPr>
              <w:spacing w:after="0"/>
              <w:jc w:val="right"/>
            </w:pPr>
            <w:r>
              <w:rPr>
                <w:sz w:val="16"/>
              </w:rPr>
              <w:t>0, 0</w:t>
            </w:r>
          </w:p>
        </w:tc>
        <w:tc>
          <w:tcPr>
            <w:tcW w:type="dxa" w:w="2395"/>
          </w:tcPr>
          <w:p>
            <w:pPr>
              <w:spacing w:after="0"/>
              <w:jc w:val="left"/>
            </w:pPr>
            <w:r>
              <w:rPr>
                <w:sz w:val="16"/>
              </w:rPr>
              <w:t>NWS zone MOZ050 (CALLAWAY), zone-level</w:t>
            </w:r>
          </w:p>
        </w:tc>
        <w:tc>
          <w:tcPr>
            <w:tcW w:type="dxa" w:w="1056"/>
          </w:tcPr>
          <w:p>
            <w:pPr>
              <w:spacing w:after="0"/>
              <w:jc w:val="left"/>
            </w:pPr>
          </w:p>
        </w:tc>
        <w:tc>
          <w:tcPr>
            <w:tcW w:type="dxa" w:w="2813"/>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1840"/>
          </w:tcPr>
          <w:p>
            <w:pPr>
              <w:spacing w:after="0"/>
              <w:jc w:val="left"/>
            </w:pPr>
          </w:p>
        </w:tc>
        <w:tc>
          <w:tcPr>
            <w:tcW w:type="dxa" w:w="2823"/>
          </w:tcPr>
          <w:p>
            <w:pPr>
              <w:spacing w:after="0"/>
              <w:jc w:val="left"/>
            </w:pPr>
            <w:r>
              <w:rPr>
                <w:sz w:val="16"/>
              </w:rPr>
              <w:t>$0 property; $0 crops (zone total, 2010 dollars)</w:t>
            </w:r>
          </w:p>
        </w:tc>
        <w:tc>
          <w:tcPr>
            <w:tcW w:type="dxa" w:w="933"/>
          </w:tcPr>
          <w:p>
            <w:pPr>
              <w:spacing w:after="0"/>
              <w:jc w:val="right"/>
            </w:pPr>
            <w:r>
              <w:rPr>
                <w:sz w:val="16"/>
              </w:rPr>
              <w:t>0, 0</w:t>
            </w:r>
          </w:p>
        </w:tc>
        <w:tc>
          <w:tcPr>
            <w:tcW w:type="dxa" w:w="2395"/>
          </w:tcPr>
          <w:p>
            <w:pPr>
              <w:spacing w:after="0"/>
              <w:jc w:val="left"/>
            </w:pPr>
            <w:r>
              <w:rPr>
                <w:sz w:val="16"/>
              </w:rPr>
              <w:t>NWS zone MOZ050 (CALLAWAY), zone-level</w:t>
            </w:r>
          </w:p>
        </w:tc>
        <w:tc>
          <w:tcPr>
            <w:tcW w:type="dxa" w:w="1056"/>
          </w:tcPr>
          <w:p>
            <w:pPr>
              <w:spacing w:after="0"/>
              <w:jc w:val="left"/>
            </w:pPr>
          </w:p>
        </w:tc>
        <w:tc>
          <w:tcPr>
            <w:tcW w:type="dxa" w:w="28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2006-11-29</w:t>
            </w:r>
          </w:p>
        </w:tc>
        <w:tc>
          <w:tcPr>
            <w:tcW w:type="dxa" w:w="1215"/>
          </w:tcPr>
          <w:p>
            <w:pPr>
              <w:spacing w:after="0"/>
              <w:jc w:val="left"/>
            </w:pPr>
            <w:r>
              <w:rPr>
                <w:sz w:val="16"/>
              </w:rPr>
              <w:t>Winter Storm</w:t>
            </w:r>
          </w:p>
        </w:tc>
        <w:tc>
          <w:tcPr>
            <w:tcW w:type="dxa" w:w="1840"/>
          </w:tcPr>
          <w:p>
            <w:pPr>
              <w:spacing w:after="0"/>
              <w:jc w:val="left"/>
            </w:pPr>
          </w:p>
        </w:tc>
        <w:tc>
          <w:tcPr>
            <w:tcW w:type="dxa" w:w="2823"/>
          </w:tcPr>
          <w:p>
            <w:pPr>
              <w:spacing w:after="0"/>
              <w:jc w:val="left"/>
            </w:pPr>
            <w:r>
              <w:rPr>
                <w:sz w:val="16"/>
              </w:rPr>
              <w:t>$1,000,000 property; $0 crops (zone total, 2006 dollars)</w:t>
            </w:r>
          </w:p>
        </w:tc>
        <w:tc>
          <w:tcPr>
            <w:tcW w:type="dxa" w:w="933"/>
          </w:tcPr>
          <w:p>
            <w:pPr>
              <w:spacing w:after="0"/>
              <w:jc w:val="right"/>
            </w:pPr>
            <w:r>
              <w:rPr>
                <w:sz w:val="16"/>
              </w:rPr>
              <w:t>0, 0</w:t>
            </w:r>
          </w:p>
        </w:tc>
        <w:tc>
          <w:tcPr>
            <w:tcW w:type="dxa" w:w="2395"/>
          </w:tcPr>
          <w:p>
            <w:pPr>
              <w:spacing w:after="0"/>
              <w:jc w:val="left"/>
            </w:pPr>
            <w:r>
              <w:rPr>
                <w:sz w:val="16"/>
              </w:rPr>
              <w:t>NWS zone MOZ050 (CALLAWAY), zone-level</w:t>
            </w:r>
          </w:p>
        </w:tc>
        <w:tc>
          <w:tcPr>
            <w:tcW w:type="dxa" w:w="1056"/>
          </w:tcPr>
          <w:p>
            <w:pPr>
              <w:spacing w:after="0"/>
              <w:jc w:val="left"/>
            </w:pPr>
          </w:p>
        </w:tc>
        <w:tc>
          <w:tcPr>
            <w:tcW w:type="dxa" w:w="281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2006-03-13</w:t>
            </w:r>
          </w:p>
        </w:tc>
        <w:tc>
          <w:tcPr>
            <w:tcW w:type="dxa" w:w="1215"/>
          </w:tcPr>
          <w:p>
            <w:pPr>
              <w:spacing w:after="0"/>
              <w:jc w:val="left"/>
            </w:pPr>
            <w:r>
              <w:rPr>
                <w:sz w:val="16"/>
              </w:rPr>
              <w:t>Tornado</w:t>
            </w:r>
          </w:p>
        </w:tc>
        <w:tc>
          <w:tcPr>
            <w:tcW w:type="dxa" w:w="1840"/>
          </w:tcPr>
          <w:p>
            <w:pPr>
              <w:spacing w:after="0"/>
              <w:jc w:val="left"/>
            </w:pPr>
            <w:r>
              <w:rPr>
                <w:sz w:val="16"/>
              </w:rPr>
              <w:t>F2, 13 mi within this county, 100 yd wide</w:t>
            </w:r>
          </w:p>
        </w:tc>
        <w:tc>
          <w:tcPr>
            <w:tcW w:type="dxa" w:w="2823"/>
          </w:tcPr>
          <w:p>
            <w:pPr>
              <w:spacing w:after="0"/>
              <w:jc w:val="left"/>
            </w:pPr>
            <w:r>
              <w:rPr>
                <w:sz w:val="16"/>
              </w:rPr>
              <w:t>damage not reported</w:t>
            </w:r>
          </w:p>
        </w:tc>
        <w:tc>
          <w:tcPr>
            <w:tcW w:type="dxa" w:w="933"/>
          </w:tcPr>
          <w:p>
            <w:pPr>
              <w:spacing w:after="0"/>
              <w:jc w:val="right"/>
            </w:pPr>
            <w:r>
              <w:rPr>
                <w:sz w:val="16"/>
              </w:rPr>
              <w:t>0, 2</w:t>
            </w:r>
          </w:p>
        </w:tc>
        <w:tc>
          <w:tcPr>
            <w:tcW w:type="dxa" w:w="2395"/>
          </w:tcPr>
          <w:p>
            <w:pPr>
              <w:spacing w:after="0"/>
              <w:jc w:val="left"/>
            </w:pPr>
            <w:r>
              <w:rPr>
                <w:sz w:val="16"/>
              </w:rPr>
              <w:t>GUTHRIE</w:t>
            </w:r>
          </w:p>
        </w:tc>
        <w:tc>
          <w:tcPr>
            <w:tcW w:type="dxa" w:w="1056"/>
          </w:tcPr>
          <w:p>
            <w:pPr>
              <w:spacing w:after="0"/>
              <w:jc w:val="left"/>
            </w:pPr>
          </w:p>
        </w:tc>
        <w:tc>
          <w:tcPr>
            <w:tcW w:type="dxa" w:w="2813"/>
          </w:tcPr>
          <w:p>
            <w:pPr>
              <w:spacing w:after="0"/>
              <w:jc w:val="left"/>
            </w:pPr>
            <w:r>
              <w:rPr>
                <w:sz w:val="16"/>
              </w:rPr>
              <w:t>B1-c worst recorded: Tornado</w:t>
            </w:r>
          </w:p>
        </w:tc>
      </w:tr>
      <w:tr>
        <w:trPr>
          <w:cantSplit/>
        </w:trPr>
        <w:tc>
          <w:tcPr>
            <w:tcW w:type="dxa" w:w="1037"/>
          </w:tcPr>
          <w:p>
            <w:pPr>
              <w:spacing w:after="0"/>
              <w:jc w:val="left"/>
            </w:pPr>
            <w:r>
              <w:rPr>
                <w:sz w:val="16"/>
              </w:rPr>
              <w:t>2001-04-10</w:t>
            </w:r>
          </w:p>
        </w:tc>
        <w:tc>
          <w:tcPr>
            <w:tcW w:type="dxa" w:w="1215"/>
          </w:tcPr>
          <w:p>
            <w:pPr>
              <w:spacing w:after="0"/>
              <w:jc w:val="left"/>
            </w:pPr>
            <w:r>
              <w:rPr>
                <w:sz w:val="16"/>
              </w:rPr>
              <w:t>Tornado</w:t>
            </w:r>
          </w:p>
        </w:tc>
        <w:tc>
          <w:tcPr>
            <w:tcW w:type="dxa" w:w="1840"/>
          </w:tcPr>
          <w:p>
            <w:pPr>
              <w:spacing w:after="0"/>
              <w:jc w:val="left"/>
            </w:pPr>
            <w:r>
              <w:rPr>
                <w:sz w:val="16"/>
              </w:rPr>
              <w:t>F1, 3 mi within this county, 100 yd wide</w:t>
            </w:r>
          </w:p>
        </w:tc>
        <w:tc>
          <w:tcPr>
            <w:tcW w:type="dxa" w:w="2823"/>
          </w:tcPr>
          <w:p>
            <w:pPr>
              <w:spacing w:after="0"/>
              <w:jc w:val="left"/>
            </w:pPr>
            <w:r>
              <w:rPr>
                <w:sz w:val="16"/>
              </w:rPr>
              <w:t>$75,000 property; crops not reported (2001 dollars)</w:t>
            </w:r>
          </w:p>
        </w:tc>
        <w:tc>
          <w:tcPr>
            <w:tcW w:type="dxa" w:w="933"/>
          </w:tcPr>
          <w:p>
            <w:pPr>
              <w:spacing w:after="0"/>
              <w:jc w:val="right"/>
            </w:pPr>
            <w:r>
              <w:rPr>
                <w:sz w:val="16"/>
              </w:rPr>
              <w:t>1, 2</w:t>
            </w:r>
          </w:p>
        </w:tc>
        <w:tc>
          <w:tcPr>
            <w:tcW w:type="dxa" w:w="2395"/>
          </w:tcPr>
          <w:p>
            <w:pPr>
              <w:spacing w:after="0"/>
              <w:jc w:val="left"/>
            </w:pPr>
            <w:r>
              <w:rPr>
                <w:sz w:val="16"/>
              </w:rPr>
              <w:t>FULTON</w:t>
            </w:r>
          </w:p>
        </w:tc>
        <w:tc>
          <w:tcPr>
            <w:tcW w:type="dxa" w:w="1056"/>
          </w:tcPr>
          <w:p>
            <w:pPr>
              <w:spacing w:after="0"/>
              <w:jc w:val="left"/>
            </w:pPr>
          </w:p>
        </w:tc>
        <w:tc>
          <w:tcPr>
            <w:tcW w:type="dxa" w:w="2813"/>
          </w:tcPr>
          <w:p>
            <w:pPr>
              <w:spacing w:after="0"/>
              <w:jc w:val="left"/>
            </w:pPr>
            <w:r>
              <w:rPr>
                <w:sz w:val="16"/>
              </w:rPr>
              <w:t>deaths or injuries recorded</w:t>
            </w:r>
          </w:p>
        </w:tc>
      </w:tr>
      <w:tr>
        <w:trPr>
          <w:cantSplit/>
        </w:trPr>
        <w:tc>
          <w:tcPr>
            <w:tcW w:type="dxa" w:w="1037"/>
          </w:tcPr>
          <w:p>
            <w:pPr>
              <w:spacing w:after="0"/>
              <w:jc w:val="left"/>
            </w:pPr>
            <w:r>
              <w:rPr>
                <w:sz w:val="16"/>
              </w:rPr>
              <w:t>1999-07-16</w:t>
            </w:r>
          </w:p>
        </w:tc>
        <w:tc>
          <w:tcPr>
            <w:tcW w:type="dxa" w:w="1215"/>
          </w:tcPr>
          <w:p>
            <w:pPr>
              <w:spacing w:after="0"/>
              <w:jc w:val="left"/>
            </w:pPr>
            <w:r>
              <w:rPr>
                <w:sz w:val="16"/>
              </w:rPr>
              <w:t>Heat</w:t>
            </w:r>
          </w:p>
        </w:tc>
        <w:tc>
          <w:tcPr>
            <w:tcW w:type="dxa" w:w="1840"/>
          </w:tcPr>
          <w:p>
            <w:pPr>
              <w:spacing w:after="0"/>
              <w:jc w:val="left"/>
            </w:pPr>
          </w:p>
        </w:tc>
        <w:tc>
          <w:tcPr>
            <w:tcW w:type="dxa" w:w="2823"/>
          </w:tcPr>
          <w:p>
            <w:pPr>
              <w:spacing w:after="0"/>
              <w:jc w:val="left"/>
            </w:pPr>
            <w:r>
              <w:rPr>
                <w:sz w:val="16"/>
              </w:rPr>
              <w:t>damage not reported</w:t>
            </w:r>
          </w:p>
        </w:tc>
        <w:tc>
          <w:tcPr>
            <w:tcW w:type="dxa" w:w="933"/>
          </w:tcPr>
          <w:p>
            <w:pPr>
              <w:spacing w:after="0"/>
              <w:jc w:val="right"/>
            </w:pPr>
            <w:r>
              <w:rPr>
                <w:sz w:val="16"/>
              </w:rPr>
              <w:t>1, 0</w:t>
            </w:r>
          </w:p>
        </w:tc>
        <w:tc>
          <w:tcPr>
            <w:tcW w:type="dxa" w:w="2395"/>
          </w:tcPr>
          <w:p>
            <w:pPr>
              <w:spacing w:after="0"/>
              <w:jc w:val="left"/>
            </w:pPr>
            <w:r>
              <w:rPr>
                <w:sz w:val="16"/>
              </w:rPr>
              <w:t>NWS zone MOZ050 (CALLAWAY), zone-level</w:t>
            </w:r>
          </w:p>
        </w:tc>
        <w:tc>
          <w:tcPr>
            <w:tcW w:type="dxa" w:w="1056"/>
          </w:tcPr>
          <w:p>
            <w:pPr>
              <w:spacing w:after="0"/>
              <w:jc w:val="left"/>
            </w:pPr>
          </w:p>
        </w:tc>
        <w:tc>
          <w:tcPr>
            <w:tcW w:type="dxa" w:w="2813"/>
          </w:tcPr>
          <w:p>
            <w:pPr>
              <w:spacing w:after="0"/>
              <w:jc w:val="left"/>
            </w:pPr>
            <w:r>
              <w:rPr>
                <w:sz w:val="16"/>
              </w:rPr>
              <w:t>deaths or injuries recorded</w:t>
            </w:r>
          </w:p>
        </w:tc>
      </w:tr>
      <w:tr>
        <w:trPr>
          <w:cantSplit/>
        </w:trPr>
        <w:tc>
          <w:tcPr>
            <w:tcW w:type="dxa" w:w="1037"/>
          </w:tcPr>
          <w:p>
            <w:pPr>
              <w:spacing w:after="0"/>
              <w:jc w:val="left"/>
            </w:pPr>
            <w:r>
              <w:rPr>
                <w:sz w:val="16"/>
              </w:rPr>
              <w:t>1982-06-08</w:t>
            </w:r>
          </w:p>
        </w:tc>
        <w:tc>
          <w:tcPr>
            <w:tcW w:type="dxa" w:w="1215"/>
          </w:tcPr>
          <w:p>
            <w:pPr>
              <w:spacing w:after="0"/>
              <w:jc w:val="left"/>
            </w:pPr>
            <w:r>
              <w:rPr>
                <w:sz w:val="16"/>
              </w:rPr>
              <w:t>Hail</w:t>
            </w:r>
          </w:p>
        </w:tc>
        <w:tc>
          <w:tcPr>
            <w:tcW w:type="dxa" w:w="1840"/>
          </w:tcPr>
          <w:p>
            <w:pPr>
              <w:spacing w:after="0"/>
              <w:jc w:val="left"/>
            </w:pPr>
            <w:r>
              <w:rPr>
                <w:sz w:val="16"/>
              </w:rPr>
              <w:t>4 in</w:t>
            </w:r>
          </w:p>
        </w:tc>
        <w:tc>
          <w:tcPr>
            <w:tcW w:type="dxa" w:w="2823"/>
          </w:tcPr>
          <w:p>
            <w:pPr>
              <w:spacing w:after="0"/>
              <w:jc w:val="left"/>
            </w:pPr>
            <w:r>
              <w:rPr>
                <w:sz w:val="16"/>
              </w:rPr>
              <w:t>damage not recorded (pre-1996 record)</w:t>
            </w:r>
          </w:p>
        </w:tc>
        <w:tc>
          <w:tcPr>
            <w:tcW w:type="dxa" w:w="933"/>
          </w:tcPr>
          <w:p>
            <w:pPr>
              <w:spacing w:after="0"/>
              <w:jc w:val="right"/>
            </w:pPr>
            <w:r>
              <w:rPr>
                <w:sz w:val="16"/>
              </w:rPr>
              <w:t>0, 0</w:t>
            </w:r>
          </w:p>
        </w:tc>
        <w:tc>
          <w:tcPr>
            <w:tcW w:type="dxa" w:w="2395"/>
          </w:tcPr>
          <w:p>
            <w:pPr>
              <w:spacing w:after="0"/>
              <w:jc w:val="left"/>
            </w:pPr>
            <w:r>
              <w:rPr>
                <w:sz w:val="16"/>
              </w:rPr>
              <w:t>location not recorded</w:t>
            </w:r>
          </w:p>
        </w:tc>
        <w:tc>
          <w:tcPr>
            <w:tcW w:type="dxa" w:w="1056"/>
          </w:tcPr>
          <w:p>
            <w:pPr>
              <w:spacing w:after="0"/>
              <w:jc w:val="left"/>
            </w:pPr>
          </w:p>
        </w:tc>
        <w:tc>
          <w:tcPr>
            <w:tcW w:type="dxa" w:w="2813"/>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2.37</w:t>
            </w:r>
          </w:p>
        </w:tc>
        <w:tc>
          <w:tcPr>
            <w:tcW w:type="dxa" w:w="1335"/>
          </w:tcPr>
          <w:p>
            <w:pPr>
              <w:spacing w:after="0"/>
              <w:jc w:val="left"/>
            </w:pPr>
            <w:r>
              <w:rPr>
                <w:sz w:val="16"/>
              </w:rPr>
              <w:t>event-days per year</w:t>
            </w:r>
          </w:p>
        </w:tc>
        <w:tc>
          <w:tcPr>
            <w:tcW w:type="dxa" w:w="1708"/>
          </w:tcPr>
          <w:p>
            <w:pPr>
              <w:spacing w:after="0"/>
              <w:jc w:val="left"/>
            </w:pPr>
            <w:r>
              <w:rPr>
                <w:sz w:val="16"/>
              </w:rPr>
              <w:t>about 2.37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4 of 30 years, 1996 to 2025 (13.3%)</w:t>
            </w:r>
          </w:p>
        </w:tc>
        <w:tc>
          <w:tcPr>
            <w:tcW w:type="dxa" w:w="1572"/>
          </w:tcPr>
          <w:p>
            <w:pPr>
              <w:spacing w:after="0"/>
              <w:jc w:val="right"/>
            </w:pPr>
            <w:r>
              <w:rPr>
                <w:sz w:val="16"/>
              </w:rPr>
              <w:t>45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6.96</w:t>
            </w:r>
          </w:p>
        </w:tc>
        <w:tc>
          <w:tcPr>
            <w:tcW w:type="dxa" w:w="1335"/>
          </w:tcPr>
          <w:p>
            <w:pPr>
              <w:spacing w:after="0"/>
              <w:jc w:val="left"/>
            </w:pPr>
            <w:r>
              <w:rPr>
                <w:sz w:val="16"/>
              </w:rPr>
              <w:t>event-days per year</w:t>
            </w:r>
          </w:p>
        </w:tc>
        <w:tc>
          <w:tcPr>
            <w:tcW w:type="dxa" w:w="1708"/>
          </w:tcPr>
          <w:p>
            <w:pPr>
              <w:spacing w:after="0"/>
              <w:jc w:val="left"/>
            </w:pPr>
            <w:r>
              <w:rPr>
                <w:sz w:val="16"/>
              </w:rPr>
              <w:t>about 6.96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3 of 30 years, 1996 to 2025 (10%)</w:t>
            </w:r>
          </w:p>
        </w:tc>
        <w:tc>
          <w:tcPr>
            <w:tcW w:type="dxa" w:w="1572"/>
          </w:tcPr>
          <w:p>
            <w:pPr>
              <w:spacing w:after="0"/>
              <w:jc w:val="right"/>
            </w:pPr>
            <w:r>
              <w:rPr>
                <w:sz w:val="16"/>
              </w:rPr>
              <w:t>266</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0.0022</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0.22%</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4.53</w:t>
            </w:r>
          </w:p>
        </w:tc>
        <w:tc>
          <w:tcPr>
            <w:tcW w:type="dxa" w:w="1335"/>
          </w:tcPr>
          <w:p>
            <w:pPr>
              <w:spacing w:after="0"/>
              <w:jc w:val="left"/>
            </w:pPr>
            <w:r>
              <w:rPr>
                <w:sz w:val="16"/>
              </w:rPr>
              <w:t>events per year</w:t>
            </w:r>
          </w:p>
        </w:tc>
        <w:tc>
          <w:tcPr>
            <w:tcW w:type="dxa" w:w="1708"/>
          </w:tcPr>
          <w:p>
            <w:pPr>
              <w:spacing w:after="0"/>
              <w:jc w:val="left"/>
            </w:pPr>
            <w:r>
              <w:rPr>
                <w:sz w:val="16"/>
              </w:rPr>
              <w:t>about 4.53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172.1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11.9</w:t>
            </w:r>
          </w:p>
        </w:tc>
        <w:tc>
          <w:tcPr>
            <w:tcW w:type="dxa" w:w="1335"/>
          </w:tcPr>
          <w:p>
            <w:pPr>
              <w:spacing w:after="0"/>
              <w:jc w:val="left"/>
            </w:pPr>
            <w:r>
              <w:rPr>
                <w:sz w:val="16"/>
              </w:rPr>
              <w:t>event-days per year</w:t>
            </w:r>
          </w:p>
        </w:tc>
        <w:tc>
          <w:tcPr>
            <w:tcW w:type="dxa" w:w="1708"/>
          </w:tcPr>
          <w:p>
            <w:pPr>
              <w:spacing w:after="0"/>
              <w:jc w:val="left"/>
            </w:pPr>
            <w:r>
              <w:rPr>
                <w:sz w:val="16"/>
              </w:rPr>
              <w:t>about 11.9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20 of 30 years, 1996 to 2025 (66.7%)</w:t>
            </w:r>
          </w:p>
        </w:tc>
        <w:tc>
          <w:tcPr>
            <w:tcW w:type="dxa" w:w="1572"/>
          </w:tcPr>
          <w:p>
            <w:pPr>
              <w:spacing w:after="0"/>
              <w:jc w:val="right"/>
            </w:pPr>
            <w:r>
              <w:rPr>
                <w:sz w:val="16"/>
              </w:rPr>
              <w:t>159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0.00575</w:t>
            </w:r>
          </w:p>
        </w:tc>
        <w:tc>
          <w:tcPr>
            <w:tcW w:type="dxa" w:w="1335"/>
          </w:tcPr>
          <w:p>
            <w:pPr>
              <w:spacing w:after="0"/>
              <w:jc w:val="left"/>
            </w:pPr>
            <w:r>
              <w:rPr>
                <w:sz w:val="16"/>
              </w:rPr>
              <w:t>events per year</w:t>
            </w:r>
          </w:p>
        </w:tc>
        <w:tc>
          <w:tcPr>
            <w:tcW w:type="dxa" w:w="1708"/>
          </w:tcPr>
          <w:p>
            <w:pPr>
              <w:spacing w:after="0"/>
              <w:jc w:val="left"/>
            </w:pPr>
            <w:r>
              <w:rPr>
                <w:sz w:val="16"/>
              </w:rPr>
              <w:t>about 1 in 174 years</w:t>
            </w:r>
          </w:p>
        </w:tc>
        <w:tc>
          <w:tcPr>
            <w:tcW w:type="dxa" w:w="1037"/>
          </w:tcPr>
          <w:p>
            <w:pPr>
              <w:spacing w:after="0"/>
              <w:jc w:val="left"/>
            </w:pPr>
            <w:r>
              <w:rPr>
                <w:sz w:val="16"/>
              </w:rPr>
              <w:t>Unlikely</w:t>
            </w:r>
          </w:p>
        </w:tc>
        <w:tc>
          <w:tcPr>
            <w:tcW w:type="dxa" w:w="1316"/>
          </w:tcPr>
          <w:p>
            <w:pPr>
              <w:spacing w:after="0"/>
              <w:jc w:val="left"/>
            </w:pPr>
            <w:r>
              <w:rPr>
                <w:sz w:val="16"/>
              </w:rPr>
              <w:t>FEMA annualized frequency (modeled)</w:t>
            </w:r>
          </w:p>
        </w:tc>
        <w:tc>
          <w:tcPr>
            <w:tcW w:type="dxa" w:w="1572"/>
          </w:tcPr>
          <w:p>
            <w:pPr>
              <w:spacing w:after="0"/>
              <w:jc w:val="right"/>
            </w:pPr>
            <w:r>
              <w:rPr>
                <w:sz w:val="16"/>
              </w:rPr>
              <w:t>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1.04</w:t>
            </w:r>
          </w:p>
        </w:tc>
        <w:tc>
          <w:tcPr>
            <w:tcW w:type="dxa" w:w="1335"/>
          </w:tcPr>
          <w:p>
            <w:pPr>
              <w:spacing w:after="0"/>
              <w:jc w:val="left"/>
            </w:pPr>
            <w:r>
              <w:rPr>
                <w:sz w:val="16"/>
              </w:rPr>
              <w:t>event-days per year</w:t>
            </w:r>
          </w:p>
        </w:tc>
        <w:tc>
          <w:tcPr>
            <w:tcW w:type="dxa" w:w="1708"/>
          </w:tcPr>
          <w:p>
            <w:pPr>
              <w:spacing w:after="0"/>
              <w:jc w:val="left"/>
            </w:pPr>
            <w:r>
              <w:rPr>
                <w:sz w:val="16"/>
              </w:rPr>
              <w:t>about 1.04 days per year</w:t>
            </w:r>
          </w:p>
        </w:tc>
        <w:tc>
          <w:tcPr>
            <w:tcW w:type="dxa" w:w="1037"/>
          </w:tcPr>
          <w:p>
            <w:pPr>
              <w:spacing w:after="0"/>
              <w:jc w:val="left"/>
            </w:pPr>
            <w:r>
              <w:rPr>
                <w:sz w:val="16"/>
              </w:rPr>
              <w:t>Possible</w:t>
            </w:r>
          </w:p>
        </w:tc>
        <w:tc>
          <w:tcPr>
            <w:tcW w:type="dxa" w:w="1316"/>
          </w:tcPr>
          <w:p>
            <w:pPr>
              <w:spacing w:after="0"/>
              <w:jc w:val="left"/>
            </w:pPr>
            <w:r>
              <w:rPr>
                <w:sz w:val="16"/>
              </w:rPr>
              <w:t>Storm Events event-days in 2 of 30 years, 1996 to 2025 (6.67%)</w:t>
            </w:r>
          </w:p>
        </w:tc>
        <w:tc>
          <w:tcPr>
            <w:tcW w:type="dxa" w:w="1572"/>
          </w:tcPr>
          <w:p>
            <w:pPr>
              <w:spacing w:after="0"/>
              <w:jc w:val="right"/>
            </w:pPr>
            <w:r>
              <w:rPr>
                <w:sz w:val="16"/>
              </w:rPr>
              <w:t>70</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1.54</w:t>
            </w:r>
          </w:p>
        </w:tc>
        <w:tc>
          <w:tcPr>
            <w:tcW w:type="dxa" w:w="1335"/>
          </w:tcPr>
          <w:p>
            <w:pPr>
              <w:spacing w:after="0"/>
              <w:jc w:val="left"/>
            </w:pPr>
            <w:r>
              <w:rPr>
                <w:sz w:val="16"/>
              </w:rPr>
              <w:t>event-days per year</w:t>
            </w:r>
          </w:p>
        </w:tc>
        <w:tc>
          <w:tcPr>
            <w:tcW w:type="dxa" w:w="1708"/>
          </w:tcPr>
          <w:p>
            <w:pPr>
              <w:spacing w:after="0"/>
              <w:jc w:val="left"/>
            </w:pPr>
            <w:r>
              <w:rPr>
                <w:sz w:val="16"/>
              </w:rPr>
              <w:t>about 1.54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22 of 30 years, 1996 to 2025 (73.3%)</w:t>
            </w:r>
          </w:p>
        </w:tc>
        <w:tc>
          <w:tcPr>
            <w:tcW w:type="dxa" w:w="1572"/>
          </w:tcPr>
          <w:p>
            <w:pPr>
              <w:spacing w:after="0"/>
              <w:jc w:val="right"/>
            </w:pPr>
            <w:r>
              <w:rPr>
                <w:sz w:val="16"/>
              </w:rPr>
              <w:t>43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0.647</w:t>
            </w:r>
          </w:p>
        </w:tc>
        <w:tc>
          <w:tcPr>
            <w:tcW w:type="dxa" w:w="1335"/>
          </w:tcPr>
          <w:p>
            <w:pPr>
              <w:spacing w:after="0"/>
              <w:jc w:val="left"/>
            </w:pPr>
            <w:r>
              <w:rPr>
                <w:sz w:val="16"/>
              </w:rPr>
              <w:t>events per year (modeled)</w:t>
            </w:r>
          </w:p>
        </w:tc>
        <w:tc>
          <w:tcPr>
            <w:tcW w:type="dxa" w:w="1708"/>
          </w:tcPr>
          <w:p>
            <w:pPr>
              <w:spacing w:after="0"/>
              <w:jc w:val="left"/>
            </w:pPr>
            <w:r>
              <w:rPr>
                <w:sz w:val="16"/>
              </w:rPr>
              <w:t>about 0.65 per year</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50.7</w:t>
            </w:r>
          </w:p>
        </w:tc>
        <w:tc>
          <w:tcPr>
            <w:tcW w:type="dxa" w:w="1335"/>
          </w:tcPr>
          <w:p>
            <w:pPr>
              <w:spacing w:after="0"/>
              <w:jc w:val="left"/>
            </w:pPr>
            <w:r>
              <w:rPr>
                <w:sz w:val="16"/>
              </w:rPr>
              <w:t>days per year with a strike</w:t>
            </w:r>
          </w:p>
        </w:tc>
        <w:tc>
          <w:tcPr>
            <w:tcW w:type="dxa" w:w="1708"/>
          </w:tcPr>
          <w:p>
            <w:pPr>
              <w:spacing w:after="0"/>
              <w:jc w:val="left"/>
            </w:pPr>
            <w:r>
              <w:rPr>
                <w:sz w:val="16"/>
              </w:rPr>
              <w:t>about 50.7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3.98</w:t>
            </w:r>
          </w:p>
        </w:tc>
        <w:tc>
          <w:tcPr>
            <w:tcW w:type="dxa" w:w="1335"/>
          </w:tcPr>
          <w:p>
            <w:pPr>
              <w:spacing w:after="0"/>
              <w:jc w:val="left"/>
            </w:pPr>
            <w:r>
              <w:rPr>
                <w:sz w:val="16"/>
              </w:rPr>
              <w:t>events per year</w:t>
            </w:r>
          </w:p>
        </w:tc>
        <w:tc>
          <w:tcPr>
            <w:tcW w:type="dxa" w:w="1708"/>
          </w:tcPr>
          <w:p>
            <w:pPr>
              <w:spacing w:after="0"/>
              <w:jc w:val="left"/>
            </w:pPr>
            <w:r>
              <w:rPr>
                <w:sz w:val="16"/>
              </w:rPr>
              <w:t>about 3.98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152</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0.434</w:t>
            </w:r>
          </w:p>
        </w:tc>
        <w:tc>
          <w:tcPr>
            <w:tcW w:type="dxa" w:w="1335"/>
          </w:tcPr>
          <w:p>
            <w:pPr>
              <w:spacing w:after="0"/>
              <w:jc w:val="left"/>
            </w:pPr>
            <w:r>
              <w:rPr>
                <w:sz w:val="16"/>
              </w:rPr>
              <w:t>events per year</w:t>
            </w:r>
          </w:p>
        </w:tc>
        <w:tc>
          <w:tcPr>
            <w:tcW w:type="dxa" w:w="1708"/>
          </w:tcPr>
          <w:p>
            <w:pPr>
              <w:spacing w:after="0"/>
              <w:jc w:val="left"/>
            </w:pPr>
            <w:r>
              <w:rPr>
                <w:sz w:val="16"/>
              </w:rPr>
              <w:t>about 1 in 2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0.00066</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0.066%</w:t>
            </w:r>
          </w:p>
        </w:tc>
        <w:tc>
          <w:tcPr>
            <w:tcW w:type="dxa" w:w="1037"/>
          </w:tcPr>
          <w:p>
            <w:pPr>
              <w:spacing w:after="0"/>
              <w:jc w:val="left"/>
            </w:pPr>
          </w:p>
        </w:tc>
        <w:tc>
          <w:tcPr>
            <w:tcW w:type="dxa" w:w="1316"/>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9.42</w:t>
            </w:r>
          </w:p>
        </w:tc>
        <w:tc>
          <w:tcPr>
            <w:tcW w:type="dxa" w:w="1335"/>
          </w:tcPr>
          <w:p>
            <w:pPr>
              <w:spacing w:after="0"/>
              <w:jc w:val="left"/>
            </w:pPr>
            <w:r>
              <w:rPr>
                <w:sz w:val="16"/>
              </w:rPr>
              <w:t>event-days per year</w:t>
            </w:r>
          </w:p>
        </w:tc>
        <w:tc>
          <w:tcPr>
            <w:tcW w:type="dxa" w:w="1708"/>
          </w:tcPr>
          <w:p>
            <w:pPr>
              <w:spacing w:after="0"/>
              <w:jc w:val="left"/>
            </w:pPr>
            <w:r>
              <w:rPr>
                <w:sz w:val="16"/>
              </w:rPr>
              <w:t>about 9.42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19 of 30 years, 1996 to 2025 (63.3%)</w:t>
            </w:r>
          </w:p>
        </w:tc>
        <w:tc>
          <w:tcPr>
            <w:tcW w:type="dxa" w:w="1572"/>
          </w:tcPr>
          <w:p>
            <w:pPr>
              <w:spacing w:after="0"/>
              <w:jc w:val="right"/>
            </w:pPr>
            <w:r>
              <w:rPr>
                <w:sz w:val="16"/>
              </w:rPr>
              <w:t>179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131</w:t>
            </w:r>
          </w:p>
        </w:tc>
        <w:tc>
          <w:tcPr>
            <w:tcW w:type="dxa" w:w="1381"/>
          </w:tcPr>
          <w:p>
            <w:pPr>
              <w:spacing w:after="0"/>
              <w:jc w:val="right"/>
            </w:pPr>
            <w:r>
              <w:rPr>
                <w:sz w:val="16"/>
              </w:rPr>
              <w:t>30</w:t>
            </w:r>
          </w:p>
        </w:tc>
        <w:tc>
          <w:tcPr>
            <w:tcW w:type="dxa" w:w="1381"/>
          </w:tcPr>
          <w:p>
            <w:pPr>
              <w:spacing w:after="0"/>
              <w:jc w:val="right"/>
            </w:pPr>
            <w:r>
              <w:rPr>
                <w:sz w:val="16"/>
              </w:rPr>
              <w:t>4.37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11 of 11</w:t>
            </w:r>
          </w:p>
        </w:tc>
        <w:tc>
          <w:tcPr>
            <w:tcW w:type="dxa" w:w="1046"/>
          </w:tcPr>
          <w:p>
            <w:pPr>
              <w:spacing w:after="0"/>
              <w:jc w:val="right"/>
            </w:pPr>
            <w:r>
              <w:rPr>
                <w:sz w:val="16"/>
              </w:rPr>
              <w:t>66.1</w:t>
            </w:r>
          </w:p>
        </w:tc>
        <w:tc>
          <w:tcPr>
            <w:tcW w:type="dxa" w:w="1097"/>
          </w:tcPr>
          <w:p>
            <w:pPr>
              <w:spacing w:after="0"/>
              <w:jc w:val="right"/>
            </w:pPr>
            <w:r>
              <w:rPr>
                <w:sz w:val="16"/>
              </w:rPr>
              <w:t>81.4</w:t>
            </w:r>
          </w:p>
        </w:tc>
        <w:tc>
          <w:tcPr>
            <w:tcW w:type="dxa" w:w="1046"/>
          </w:tcPr>
          <w:p>
            <w:pPr>
              <w:spacing w:after="0"/>
              <w:jc w:val="right"/>
            </w:pPr>
            <w:r>
              <w:rPr>
                <w:sz w:val="16"/>
              </w:rPr>
              <w:t>89.1</w:t>
            </w:r>
          </w:p>
        </w:tc>
        <w:tc>
          <w:tcPr>
            <w:tcW w:type="dxa" w:w="7867"/>
          </w:tcPr>
          <w:p>
            <w:pPr>
              <w:spacing w:after="0"/>
              <w:jc w:val="left"/>
            </w:pPr>
            <w:r>
              <w:rPr>
                <w:sz w:val="16"/>
              </w:rPr>
              <w:t>Relatively High 8, Relatively Moderate 3</w:t>
            </w:r>
          </w:p>
        </w:tc>
      </w:tr>
      <w:tr>
        <w:trPr>
          <w:cantSplit/>
        </w:trPr>
        <w:tc>
          <w:tcPr>
            <w:tcW w:type="dxa" w:w="1673"/>
          </w:tcPr>
          <w:p>
            <w:pPr>
              <w:spacing w:after="0"/>
              <w:jc w:val="left"/>
            </w:pPr>
            <w:r>
              <w:rPr>
                <w:sz w:val="16"/>
              </w:rPr>
              <w:t>Drought</w:t>
            </w:r>
          </w:p>
        </w:tc>
        <w:tc>
          <w:tcPr>
            <w:tcW w:type="dxa" w:w="1385"/>
          </w:tcPr>
          <w:p>
            <w:pPr>
              <w:spacing w:after="0"/>
              <w:jc w:val="right"/>
            </w:pPr>
            <w:r>
              <w:rPr>
                <w:sz w:val="16"/>
              </w:rPr>
              <w:t>11 of 11</w:t>
            </w:r>
          </w:p>
        </w:tc>
        <w:tc>
          <w:tcPr>
            <w:tcW w:type="dxa" w:w="1046"/>
          </w:tcPr>
          <w:p>
            <w:pPr>
              <w:spacing w:after="0"/>
              <w:jc w:val="right"/>
            </w:pPr>
            <w:r>
              <w:rPr>
                <w:sz w:val="16"/>
              </w:rPr>
              <w:t>71.8</w:t>
            </w:r>
          </w:p>
        </w:tc>
        <w:tc>
          <w:tcPr>
            <w:tcW w:type="dxa" w:w="1097"/>
          </w:tcPr>
          <w:p>
            <w:pPr>
              <w:spacing w:after="0"/>
              <w:jc w:val="right"/>
            </w:pPr>
            <w:r>
              <w:rPr>
                <w:sz w:val="16"/>
              </w:rPr>
              <w:t>87.4</w:t>
            </w:r>
          </w:p>
        </w:tc>
        <w:tc>
          <w:tcPr>
            <w:tcW w:type="dxa" w:w="1046"/>
          </w:tcPr>
          <w:p>
            <w:pPr>
              <w:spacing w:after="0"/>
              <w:jc w:val="right"/>
            </w:pPr>
            <w:r>
              <w:rPr>
                <w:sz w:val="16"/>
              </w:rPr>
              <w:t>95.9</w:t>
            </w:r>
          </w:p>
        </w:tc>
        <w:tc>
          <w:tcPr>
            <w:tcW w:type="dxa" w:w="7867"/>
          </w:tcPr>
          <w:p>
            <w:pPr>
              <w:spacing w:after="0"/>
              <w:jc w:val="left"/>
            </w:pPr>
            <w:r>
              <w:rPr>
                <w:sz w:val="16"/>
              </w:rPr>
              <w:t>Relatively Moderate 2, Relatively Low 6, Very Low 3</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11 of 11</w:t>
            </w:r>
          </w:p>
        </w:tc>
        <w:tc>
          <w:tcPr>
            <w:tcW w:type="dxa" w:w="1046"/>
          </w:tcPr>
          <w:p>
            <w:pPr>
              <w:spacing w:after="0"/>
              <w:jc w:val="right"/>
            </w:pPr>
            <w:r>
              <w:rPr>
                <w:sz w:val="16"/>
              </w:rPr>
              <w:t>45.7</w:t>
            </w:r>
          </w:p>
        </w:tc>
        <w:tc>
          <w:tcPr>
            <w:tcW w:type="dxa" w:w="1097"/>
          </w:tcPr>
          <w:p>
            <w:pPr>
              <w:spacing w:after="0"/>
              <w:jc w:val="right"/>
            </w:pPr>
            <w:r>
              <w:rPr>
                <w:sz w:val="16"/>
              </w:rPr>
              <w:t>69.4</w:t>
            </w:r>
          </w:p>
        </w:tc>
        <w:tc>
          <w:tcPr>
            <w:tcW w:type="dxa" w:w="1046"/>
          </w:tcPr>
          <w:p>
            <w:pPr>
              <w:spacing w:after="0"/>
              <w:jc w:val="right"/>
            </w:pPr>
            <w:r>
              <w:rPr>
                <w:sz w:val="16"/>
              </w:rPr>
              <w:t>85.3</w:t>
            </w:r>
          </w:p>
        </w:tc>
        <w:tc>
          <w:tcPr>
            <w:tcW w:type="dxa" w:w="7867"/>
          </w:tcPr>
          <w:p>
            <w:pPr>
              <w:spacing w:after="0"/>
              <w:jc w:val="left"/>
            </w:pPr>
            <w:r>
              <w:rPr>
                <w:sz w:val="16"/>
              </w:rPr>
              <w:t>Relatively Moderate 2, Relatively Low 9</w:t>
            </w:r>
          </w:p>
        </w:tc>
      </w:tr>
      <w:tr>
        <w:trPr>
          <w:cantSplit/>
        </w:trPr>
        <w:tc>
          <w:tcPr>
            <w:tcW w:type="dxa" w:w="1673"/>
          </w:tcPr>
          <w:p>
            <w:pPr>
              <w:spacing w:after="0"/>
              <w:jc w:val="left"/>
            </w:pPr>
            <w:r>
              <w:rPr>
                <w:sz w:val="16"/>
              </w:rPr>
              <w:t>Hail</w:t>
            </w:r>
          </w:p>
        </w:tc>
        <w:tc>
          <w:tcPr>
            <w:tcW w:type="dxa" w:w="1385"/>
          </w:tcPr>
          <w:p>
            <w:pPr>
              <w:spacing w:after="0"/>
              <w:jc w:val="right"/>
            </w:pPr>
            <w:r>
              <w:rPr>
                <w:sz w:val="16"/>
              </w:rPr>
              <w:t>11 of 11</w:t>
            </w:r>
          </w:p>
        </w:tc>
        <w:tc>
          <w:tcPr>
            <w:tcW w:type="dxa" w:w="1046"/>
          </w:tcPr>
          <w:p>
            <w:pPr>
              <w:spacing w:after="0"/>
              <w:jc w:val="right"/>
            </w:pPr>
            <w:r>
              <w:rPr>
                <w:sz w:val="16"/>
              </w:rPr>
              <w:t>71.0</w:t>
            </w:r>
          </w:p>
        </w:tc>
        <w:tc>
          <w:tcPr>
            <w:tcW w:type="dxa" w:w="1097"/>
          </w:tcPr>
          <w:p>
            <w:pPr>
              <w:spacing w:after="0"/>
              <w:jc w:val="right"/>
            </w:pPr>
            <w:r>
              <w:rPr>
                <w:sz w:val="16"/>
              </w:rPr>
              <w:t>82.5</w:t>
            </w:r>
          </w:p>
        </w:tc>
        <w:tc>
          <w:tcPr>
            <w:tcW w:type="dxa" w:w="1046"/>
          </w:tcPr>
          <w:p>
            <w:pPr>
              <w:spacing w:after="0"/>
              <w:jc w:val="right"/>
            </w:pPr>
            <w:r>
              <w:rPr>
                <w:sz w:val="16"/>
              </w:rPr>
              <w:t>92.3</w:t>
            </w:r>
          </w:p>
        </w:tc>
        <w:tc>
          <w:tcPr>
            <w:tcW w:type="dxa" w:w="7867"/>
          </w:tcPr>
          <w:p>
            <w:pPr>
              <w:spacing w:after="0"/>
              <w:jc w:val="left"/>
            </w:pPr>
            <w:r>
              <w:rPr>
                <w:sz w:val="16"/>
              </w:rPr>
              <w:t>Relatively High 1, Relatively Moderate 10</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11 of 11</w:t>
            </w:r>
          </w:p>
        </w:tc>
        <w:tc>
          <w:tcPr>
            <w:tcW w:type="dxa" w:w="1046"/>
          </w:tcPr>
          <w:p>
            <w:pPr>
              <w:spacing w:after="0"/>
              <w:jc w:val="right"/>
            </w:pPr>
            <w:r>
              <w:rPr>
                <w:sz w:val="16"/>
              </w:rPr>
              <w:t>88.1</w:t>
            </w:r>
          </w:p>
        </w:tc>
        <w:tc>
          <w:tcPr>
            <w:tcW w:type="dxa" w:w="1097"/>
          </w:tcPr>
          <w:p>
            <w:pPr>
              <w:spacing w:after="0"/>
              <w:jc w:val="right"/>
            </w:pPr>
            <w:r>
              <w:rPr>
                <w:sz w:val="16"/>
              </w:rPr>
              <w:t>94.8</w:t>
            </w:r>
          </w:p>
        </w:tc>
        <w:tc>
          <w:tcPr>
            <w:tcW w:type="dxa" w:w="1046"/>
          </w:tcPr>
          <w:p>
            <w:pPr>
              <w:spacing w:after="0"/>
              <w:jc w:val="right"/>
            </w:pPr>
            <w:r>
              <w:rPr>
                <w:sz w:val="16"/>
              </w:rPr>
              <w:t>97.1</w:t>
            </w:r>
          </w:p>
        </w:tc>
        <w:tc>
          <w:tcPr>
            <w:tcW w:type="dxa" w:w="7867"/>
          </w:tcPr>
          <w:p>
            <w:pPr>
              <w:spacing w:after="0"/>
              <w:jc w:val="left"/>
            </w:pPr>
            <w:r>
              <w:rPr>
                <w:sz w:val="16"/>
              </w:rPr>
              <w:t>Very High 2, Relatively High 9</w:t>
            </w:r>
          </w:p>
        </w:tc>
      </w:tr>
      <w:tr>
        <w:trPr>
          <w:cantSplit/>
        </w:trPr>
        <w:tc>
          <w:tcPr>
            <w:tcW w:type="dxa" w:w="1673"/>
          </w:tcPr>
          <w:p>
            <w:pPr>
              <w:spacing w:after="0"/>
              <w:jc w:val="left"/>
            </w:pPr>
            <w:r>
              <w:rPr>
                <w:sz w:val="16"/>
              </w:rPr>
              <w:t>Hurricane</w:t>
            </w:r>
          </w:p>
        </w:tc>
        <w:tc>
          <w:tcPr>
            <w:tcW w:type="dxa" w:w="1385"/>
          </w:tcPr>
          <w:p>
            <w:pPr>
              <w:spacing w:after="0"/>
              <w:jc w:val="right"/>
            </w:pPr>
            <w:r>
              <w:rPr>
                <w:sz w:val="16"/>
              </w:rPr>
              <w:t>11 of 11</w:t>
            </w:r>
          </w:p>
        </w:tc>
        <w:tc>
          <w:tcPr>
            <w:tcW w:type="dxa" w:w="1046"/>
          </w:tcPr>
          <w:p>
            <w:pPr>
              <w:spacing w:after="0"/>
              <w:jc w:val="right"/>
            </w:pPr>
            <w:r>
              <w:rPr>
                <w:sz w:val="16"/>
              </w:rPr>
              <w:t>24.9</w:t>
            </w:r>
          </w:p>
        </w:tc>
        <w:tc>
          <w:tcPr>
            <w:tcW w:type="dxa" w:w="1097"/>
          </w:tcPr>
          <w:p>
            <w:pPr>
              <w:spacing w:after="0"/>
              <w:jc w:val="right"/>
            </w:pPr>
            <w:r>
              <w:rPr>
                <w:sz w:val="16"/>
              </w:rPr>
              <w:t>28.3</w:t>
            </w:r>
          </w:p>
        </w:tc>
        <w:tc>
          <w:tcPr>
            <w:tcW w:type="dxa" w:w="1046"/>
          </w:tcPr>
          <w:p>
            <w:pPr>
              <w:spacing w:after="0"/>
              <w:jc w:val="right"/>
            </w:pPr>
            <w:r>
              <w:rPr>
                <w:sz w:val="16"/>
              </w:rPr>
              <w:t>35.1</w:t>
            </w:r>
          </w:p>
        </w:tc>
        <w:tc>
          <w:tcPr>
            <w:tcW w:type="dxa" w:w="7867"/>
          </w:tcPr>
          <w:p>
            <w:pPr>
              <w:spacing w:after="0"/>
              <w:jc w:val="left"/>
            </w:pPr>
            <w:r>
              <w:rPr>
                <w:sz w:val="16"/>
              </w:rPr>
              <w:t>Very Low 11</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11 of 11</w:t>
            </w:r>
          </w:p>
        </w:tc>
        <w:tc>
          <w:tcPr>
            <w:tcW w:type="dxa" w:w="1046"/>
          </w:tcPr>
          <w:p>
            <w:pPr>
              <w:spacing w:after="0"/>
              <w:jc w:val="right"/>
            </w:pPr>
            <w:r>
              <w:rPr>
                <w:sz w:val="16"/>
              </w:rPr>
              <w:t>63.4</w:t>
            </w:r>
          </w:p>
        </w:tc>
        <w:tc>
          <w:tcPr>
            <w:tcW w:type="dxa" w:w="1097"/>
          </w:tcPr>
          <w:p>
            <w:pPr>
              <w:spacing w:after="0"/>
              <w:jc w:val="right"/>
            </w:pPr>
            <w:r>
              <w:rPr>
                <w:sz w:val="16"/>
              </w:rPr>
              <w:t>82.7</w:t>
            </w:r>
          </w:p>
        </w:tc>
        <w:tc>
          <w:tcPr>
            <w:tcW w:type="dxa" w:w="1046"/>
          </w:tcPr>
          <w:p>
            <w:pPr>
              <w:spacing w:after="0"/>
              <w:jc w:val="right"/>
            </w:pPr>
            <w:r>
              <w:rPr>
                <w:sz w:val="16"/>
              </w:rPr>
              <w:t>93.3</w:t>
            </w:r>
          </w:p>
        </w:tc>
        <w:tc>
          <w:tcPr>
            <w:tcW w:type="dxa" w:w="7867"/>
          </w:tcPr>
          <w:p>
            <w:pPr>
              <w:spacing w:after="0"/>
              <w:jc w:val="left"/>
            </w:pPr>
            <w:r>
              <w:rPr>
                <w:sz w:val="16"/>
              </w:rPr>
              <w:t>Relatively High 1, Relatively Moderate 9, Relatively Low 1</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11 of 11</w:t>
            </w:r>
          </w:p>
        </w:tc>
        <w:tc>
          <w:tcPr>
            <w:tcW w:type="dxa" w:w="1046"/>
          </w:tcPr>
          <w:p>
            <w:pPr>
              <w:spacing w:after="0"/>
              <w:jc w:val="right"/>
            </w:pPr>
            <w:r>
              <w:rPr>
                <w:sz w:val="16"/>
              </w:rPr>
              <w:t>45.4</w:t>
            </w:r>
          </w:p>
        </w:tc>
        <w:tc>
          <w:tcPr>
            <w:tcW w:type="dxa" w:w="1097"/>
          </w:tcPr>
          <w:p>
            <w:pPr>
              <w:spacing w:after="0"/>
              <w:jc w:val="right"/>
            </w:pPr>
            <w:r>
              <w:rPr>
                <w:sz w:val="16"/>
              </w:rPr>
              <w:t>77.4</w:t>
            </w:r>
          </w:p>
        </w:tc>
        <w:tc>
          <w:tcPr>
            <w:tcW w:type="dxa" w:w="1046"/>
          </w:tcPr>
          <w:p>
            <w:pPr>
              <w:spacing w:after="0"/>
              <w:jc w:val="right"/>
            </w:pPr>
            <w:r>
              <w:rPr>
                <w:sz w:val="16"/>
              </w:rPr>
              <w:t>94.2</w:t>
            </w:r>
          </w:p>
        </w:tc>
        <w:tc>
          <w:tcPr>
            <w:tcW w:type="dxa" w:w="7867"/>
          </w:tcPr>
          <w:p>
            <w:pPr>
              <w:spacing w:after="0"/>
              <w:jc w:val="left"/>
            </w:pPr>
            <w:r>
              <w:rPr>
                <w:sz w:val="16"/>
              </w:rPr>
              <w:t>Relatively High 5, Relatively Moderate 5, Relatively Low 1</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11 of 11</w:t>
            </w:r>
          </w:p>
        </w:tc>
        <w:tc>
          <w:tcPr>
            <w:tcW w:type="dxa" w:w="1046"/>
          </w:tcPr>
          <w:p>
            <w:pPr>
              <w:spacing w:after="0"/>
              <w:jc w:val="right"/>
            </w:pPr>
            <w:r>
              <w:rPr>
                <w:sz w:val="16"/>
              </w:rPr>
              <w:t>71.4</w:t>
            </w:r>
          </w:p>
        </w:tc>
        <w:tc>
          <w:tcPr>
            <w:tcW w:type="dxa" w:w="1097"/>
          </w:tcPr>
          <w:p>
            <w:pPr>
              <w:spacing w:after="0"/>
              <w:jc w:val="right"/>
            </w:pPr>
            <w:r>
              <w:rPr>
                <w:sz w:val="16"/>
              </w:rPr>
              <w:t>94.1</w:t>
            </w:r>
          </w:p>
        </w:tc>
        <w:tc>
          <w:tcPr>
            <w:tcW w:type="dxa" w:w="1046"/>
          </w:tcPr>
          <w:p>
            <w:pPr>
              <w:spacing w:after="0"/>
              <w:jc w:val="right"/>
            </w:pPr>
            <w:r>
              <w:rPr>
                <w:sz w:val="16"/>
              </w:rPr>
              <w:t>98.6</w:t>
            </w:r>
          </w:p>
        </w:tc>
        <w:tc>
          <w:tcPr>
            <w:tcW w:type="dxa" w:w="7867"/>
          </w:tcPr>
          <w:p>
            <w:pPr>
              <w:spacing w:after="0"/>
              <w:jc w:val="left"/>
            </w:pPr>
            <w:r>
              <w:rPr>
                <w:sz w:val="16"/>
              </w:rPr>
              <w:t>Relatively Moderate 5, Relatively Low 4, Very Low 2</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11 of 11</w:t>
            </w:r>
          </w:p>
        </w:tc>
        <w:tc>
          <w:tcPr>
            <w:tcW w:type="dxa" w:w="1046"/>
          </w:tcPr>
          <w:p>
            <w:pPr>
              <w:spacing w:after="0"/>
              <w:jc w:val="right"/>
            </w:pPr>
            <w:r>
              <w:rPr>
                <w:sz w:val="16"/>
              </w:rPr>
              <w:t>74.6</w:t>
            </w:r>
          </w:p>
        </w:tc>
        <w:tc>
          <w:tcPr>
            <w:tcW w:type="dxa" w:w="1097"/>
          </w:tcPr>
          <w:p>
            <w:pPr>
              <w:spacing w:after="0"/>
              <w:jc w:val="right"/>
            </w:pPr>
            <w:r>
              <w:rPr>
                <w:sz w:val="16"/>
              </w:rPr>
              <w:t>90.7</w:t>
            </w:r>
          </w:p>
        </w:tc>
        <w:tc>
          <w:tcPr>
            <w:tcW w:type="dxa" w:w="1046"/>
          </w:tcPr>
          <w:p>
            <w:pPr>
              <w:spacing w:after="0"/>
              <w:jc w:val="right"/>
            </w:pPr>
            <w:r>
              <w:rPr>
                <w:sz w:val="16"/>
              </w:rPr>
              <w:t>97.3</w:t>
            </w:r>
          </w:p>
        </w:tc>
        <w:tc>
          <w:tcPr>
            <w:tcW w:type="dxa" w:w="7867"/>
          </w:tcPr>
          <w:p>
            <w:pPr>
              <w:spacing w:after="0"/>
              <w:jc w:val="left"/>
            </w:pPr>
            <w:r>
              <w:rPr>
                <w:sz w:val="16"/>
              </w:rPr>
              <w:t>Very High 2, Relatively High 8, Relatively Moderate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11 of 11</w:t>
            </w:r>
          </w:p>
        </w:tc>
        <w:tc>
          <w:tcPr>
            <w:tcW w:type="dxa" w:w="1046"/>
          </w:tcPr>
          <w:p>
            <w:pPr>
              <w:spacing w:after="0"/>
              <w:jc w:val="right"/>
            </w:pPr>
            <w:r>
              <w:rPr>
                <w:sz w:val="16"/>
              </w:rPr>
              <w:t>69.4</w:t>
            </w:r>
          </w:p>
        </w:tc>
        <w:tc>
          <w:tcPr>
            <w:tcW w:type="dxa" w:w="1097"/>
          </w:tcPr>
          <w:p>
            <w:pPr>
              <w:spacing w:after="0"/>
              <w:jc w:val="right"/>
            </w:pPr>
            <w:r>
              <w:rPr>
                <w:sz w:val="16"/>
              </w:rPr>
              <w:t>86.4</w:t>
            </w:r>
          </w:p>
        </w:tc>
        <w:tc>
          <w:tcPr>
            <w:tcW w:type="dxa" w:w="1046"/>
          </w:tcPr>
          <w:p>
            <w:pPr>
              <w:spacing w:after="0"/>
              <w:jc w:val="right"/>
            </w:pPr>
            <w:r>
              <w:rPr>
                <w:sz w:val="16"/>
              </w:rPr>
              <w:t>94.3</w:t>
            </w:r>
          </w:p>
        </w:tc>
        <w:tc>
          <w:tcPr>
            <w:tcW w:type="dxa" w:w="7867"/>
          </w:tcPr>
          <w:p>
            <w:pPr>
              <w:spacing w:after="0"/>
              <w:jc w:val="left"/>
            </w:pPr>
            <w:r>
              <w:rPr>
                <w:sz w:val="16"/>
              </w:rPr>
              <w:t>Relatively High 7, Relatively Moderate 4</w:t>
            </w:r>
          </w:p>
        </w:tc>
      </w:tr>
      <w:tr>
        <w:trPr>
          <w:cantSplit/>
        </w:trPr>
        <w:tc>
          <w:tcPr>
            <w:tcW w:type="dxa" w:w="1673"/>
          </w:tcPr>
          <w:p>
            <w:pPr>
              <w:spacing w:after="0"/>
              <w:jc w:val="left"/>
            </w:pPr>
            <w:r>
              <w:rPr>
                <w:sz w:val="16"/>
              </w:rPr>
              <w:t>Tornado</w:t>
            </w:r>
          </w:p>
        </w:tc>
        <w:tc>
          <w:tcPr>
            <w:tcW w:type="dxa" w:w="1385"/>
          </w:tcPr>
          <w:p>
            <w:pPr>
              <w:spacing w:after="0"/>
              <w:jc w:val="right"/>
            </w:pPr>
            <w:r>
              <w:rPr>
                <w:sz w:val="16"/>
              </w:rPr>
              <w:t>11 of 11</w:t>
            </w:r>
          </w:p>
        </w:tc>
        <w:tc>
          <w:tcPr>
            <w:tcW w:type="dxa" w:w="1046"/>
          </w:tcPr>
          <w:p>
            <w:pPr>
              <w:spacing w:after="0"/>
              <w:jc w:val="right"/>
            </w:pPr>
            <w:r>
              <w:rPr>
                <w:sz w:val="16"/>
              </w:rPr>
              <w:t>48.0</w:t>
            </w:r>
          </w:p>
        </w:tc>
        <w:tc>
          <w:tcPr>
            <w:tcW w:type="dxa" w:w="1097"/>
          </w:tcPr>
          <w:p>
            <w:pPr>
              <w:spacing w:after="0"/>
              <w:jc w:val="right"/>
            </w:pPr>
            <w:r>
              <w:rPr>
                <w:sz w:val="16"/>
              </w:rPr>
              <w:t>68.1</w:t>
            </w:r>
          </w:p>
        </w:tc>
        <w:tc>
          <w:tcPr>
            <w:tcW w:type="dxa" w:w="1046"/>
          </w:tcPr>
          <w:p>
            <w:pPr>
              <w:spacing w:after="0"/>
              <w:jc w:val="right"/>
            </w:pPr>
            <w:r>
              <w:rPr>
                <w:sz w:val="16"/>
              </w:rPr>
              <w:t>91.8</w:t>
            </w:r>
          </w:p>
        </w:tc>
        <w:tc>
          <w:tcPr>
            <w:tcW w:type="dxa" w:w="7867"/>
          </w:tcPr>
          <w:p>
            <w:pPr>
              <w:spacing w:after="0"/>
              <w:jc w:val="left"/>
            </w:pPr>
            <w:r>
              <w:rPr>
                <w:sz w:val="16"/>
              </w:rPr>
              <w:t>Relatively High 5, Relatively Moderate 5, Relatively Low 1</w:t>
            </w:r>
          </w:p>
        </w:tc>
      </w:tr>
      <w:tr>
        <w:trPr>
          <w:cantSplit/>
        </w:trPr>
        <w:tc>
          <w:tcPr>
            <w:tcW w:type="dxa" w:w="1673"/>
          </w:tcPr>
          <w:p>
            <w:pPr>
              <w:spacing w:after="0"/>
              <w:jc w:val="left"/>
            </w:pPr>
            <w:r>
              <w:rPr>
                <w:sz w:val="16"/>
              </w:rPr>
              <w:t>Wildfire</w:t>
            </w:r>
          </w:p>
        </w:tc>
        <w:tc>
          <w:tcPr>
            <w:tcW w:type="dxa" w:w="1385"/>
          </w:tcPr>
          <w:p>
            <w:pPr>
              <w:spacing w:after="0"/>
              <w:jc w:val="right"/>
            </w:pPr>
            <w:r>
              <w:rPr>
                <w:sz w:val="16"/>
              </w:rPr>
              <w:t>11 of 11</w:t>
            </w:r>
          </w:p>
        </w:tc>
        <w:tc>
          <w:tcPr>
            <w:tcW w:type="dxa" w:w="1046"/>
          </w:tcPr>
          <w:p>
            <w:pPr>
              <w:spacing w:after="0"/>
              <w:jc w:val="right"/>
            </w:pPr>
            <w:r>
              <w:rPr>
                <w:sz w:val="16"/>
              </w:rPr>
              <w:t>79.7</w:t>
            </w:r>
          </w:p>
        </w:tc>
        <w:tc>
          <w:tcPr>
            <w:tcW w:type="dxa" w:w="1097"/>
          </w:tcPr>
          <w:p>
            <w:pPr>
              <w:spacing w:after="0"/>
              <w:jc w:val="right"/>
            </w:pPr>
            <w:r>
              <w:rPr>
                <w:sz w:val="16"/>
              </w:rPr>
              <w:t>84.6</w:t>
            </w:r>
          </w:p>
        </w:tc>
        <w:tc>
          <w:tcPr>
            <w:tcW w:type="dxa" w:w="1046"/>
          </w:tcPr>
          <w:p>
            <w:pPr>
              <w:spacing w:after="0"/>
              <w:jc w:val="right"/>
            </w:pPr>
            <w:r>
              <w:rPr>
                <w:sz w:val="16"/>
              </w:rPr>
              <w:t>88.9</w:t>
            </w:r>
          </w:p>
        </w:tc>
        <w:tc>
          <w:tcPr>
            <w:tcW w:type="dxa" w:w="7867"/>
          </w:tcPr>
          <w:p>
            <w:pPr>
              <w:spacing w:after="0"/>
              <w:jc w:val="left"/>
            </w:pPr>
            <w:r>
              <w:rPr>
                <w:sz w:val="16"/>
              </w:rPr>
              <w:t>Relatively Moderate 1, Relatively Low 10</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11 of 11</w:t>
            </w:r>
          </w:p>
        </w:tc>
        <w:tc>
          <w:tcPr>
            <w:tcW w:type="dxa" w:w="1046"/>
          </w:tcPr>
          <w:p>
            <w:pPr>
              <w:spacing w:after="0"/>
              <w:jc w:val="right"/>
            </w:pPr>
            <w:r>
              <w:rPr>
                <w:sz w:val="16"/>
              </w:rPr>
              <w:t>68.9</w:t>
            </w:r>
          </w:p>
        </w:tc>
        <w:tc>
          <w:tcPr>
            <w:tcW w:type="dxa" w:w="1097"/>
          </w:tcPr>
          <w:p>
            <w:pPr>
              <w:spacing w:after="0"/>
              <w:jc w:val="right"/>
            </w:pPr>
            <w:r>
              <w:rPr>
                <w:sz w:val="16"/>
              </w:rPr>
              <w:t>85.9</w:t>
            </w:r>
          </w:p>
        </w:tc>
        <w:tc>
          <w:tcPr>
            <w:tcW w:type="dxa" w:w="1046"/>
          </w:tcPr>
          <w:p>
            <w:pPr>
              <w:spacing w:after="0"/>
              <w:jc w:val="right"/>
            </w:pPr>
            <w:r>
              <w:rPr>
                <w:sz w:val="16"/>
              </w:rPr>
              <w:t>96.2</w:t>
            </w:r>
          </w:p>
        </w:tc>
        <w:tc>
          <w:tcPr>
            <w:tcW w:type="dxa" w:w="7867"/>
          </w:tcPr>
          <w:p>
            <w:pPr>
              <w:spacing w:after="0"/>
              <w:jc w:val="left"/>
            </w:pPr>
            <w:r>
              <w:rPr>
                <w:sz w:val="16"/>
              </w:rPr>
              <w:t>Very High 1, Relatively High 9,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56"/>
        <w:gridCol w:w="1557"/>
        <w:gridCol w:w="2954"/>
        <w:gridCol w:w="2355"/>
        <w:gridCol w:w="2435"/>
        <w:gridCol w:w="2754"/>
      </w:tblGrid>
      <w:tr>
        <w:trPr>
          <w:cantSplit/>
          <w:tblHeader/>
        </w:trPr>
        <w:tc>
          <w:tcPr>
            <w:tcW w:type="dxa" w:w="2056"/>
            <w:shd w:val="clear" w:color="auto" w:fill="E8E8E8"/>
          </w:tcPr>
          <w:p>
            <w:pPr>
              <w:spacing w:after="0"/>
              <w:jc w:val="left"/>
            </w:pPr>
            <w:r>
              <w:rPr>
                <w:b/>
                <w:sz w:val="16"/>
              </w:rPr>
              <w:t>Jurisdiction</w:t>
            </w:r>
          </w:p>
        </w:tc>
        <w:tc>
          <w:tcPr>
            <w:tcW w:type="dxa" w:w="1557"/>
            <w:shd w:val="clear" w:color="auto" w:fill="E8E8E8"/>
          </w:tcPr>
          <w:p>
            <w:pPr>
              <w:spacing w:after="0"/>
              <w:jc w:val="left"/>
            </w:pPr>
            <w:r>
              <w:rPr>
                <w:b/>
                <w:sz w:val="16"/>
              </w:rPr>
              <w:t>Type</w:t>
            </w:r>
          </w:p>
        </w:tc>
        <w:tc>
          <w:tcPr>
            <w:tcW w:type="dxa" w:w="2954"/>
            <w:shd w:val="clear" w:color="auto" w:fill="E8E8E8"/>
          </w:tcPr>
          <w:p>
            <w:pPr>
              <w:spacing w:after="0"/>
              <w:jc w:val="left"/>
            </w:pPr>
            <w:r>
              <w:rPr>
                <w:b/>
                <w:sz w:val="16"/>
              </w:rPr>
              <w:t>Plan status</w:t>
            </w:r>
          </w:p>
        </w:tc>
        <w:tc>
          <w:tcPr>
            <w:tcW w:type="dxa" w:w="23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56"/>
          </w:tcPr>
          <w:p>
            <w:pPr>
              <w:spacing w:after="0"/>
              <w:jc w:val="left"/>
            </w:pPr>
            <w:r>
              <w:rPr>
                <w:sz w:val="16"/>
              </w:rPr>
              <w:t>Callaway County (unincorporated area)</w:t>
            </w:r>
          </w:p>
        </w:tc>
        <w:tc>
          <w:tcPr>
            <w:tcW w:type="dxa" w:w="1557"/>
          </w:tcPr>
          <w:p>
            <w:pPr>
              <w:spacing w:after="0"/>
              <w:jc w:val="left"/>
            </w:pPr>
            <w:r>
              <w:rPr>
                <w:sz w:val="16"/>
              </w:rPr>
              <w:t>Unincorporated</w:t>
            </w:r>
          </w:p>
        </w:tc>
        <w:tc>
          <w:tcPr>
            <w:tcW w:type="dxa" w:w="2954"/>
          </w:tcPr>
          <w:p>
            <w:pPr>
              <w:spacing w:after="0"/>
              <w:jc w:val="left"/>
            </w:pPr>
            <w:r>
              <w:rPr>
                <w:sz w:val="16"/>
              </w:rPr>
              <w:t>Approved, expires 2027-09-07</w:t>
            </w:r>
          </w:p>
        </w:tc>
        <w:tc>
          <w:tcPr>
            <w:tcW w:type="dxa" w:w="2355"/>
          </w:tcPr>
          <w:p>
            <w:pPr>
              <w:spacing w:after="0"/>
              <w:jc w:val="right"/>
            </w:pPr>
            <w:r>
              <w:rPr>
                <w:sz w:val="16"/>
              </w:rPr>
              <w:t>FMA RL 0, SRL 0; any 4</w:t>
            </w:r>
          </w:p>
        </w:tc>
        <w:tc>
          <w:tcPr>
            <w:tcW w:type="dxa" w:w="2435"/>
          </w:tcPr>
          <w:p>
            <w:pPr>
              <w:spacing w:after="0"/>
              <w:jc w:val="right"/>
            </w:pPr>
            <w:r>
              <w:rPr>
                <w:sz w:val="16"/>
              </w:rPr>
              <w:t>$638,587.23</w:t>
            </w:r>
          </w:p>
        </w:tc>
        <w:tc>
          <w:tcPr>
            <w:tcW w:type="dxa" w:w="2754"/>
          </w:tcPr>
          <w:p>
            <w:pPr>
              <w:spacing w:after="0"/>
              <w:jc w:val="right"/>
            </w:pPr>
            <w:r>
              <w:rPr>
                <w:sz w:val="16"/>
              </w:rPr>
              <w:t>0 total; 0 since its plan</w:t>
            </w:r>
          </w:p>
        </w:tc>
      </w:tr>
      <w:tr>
        <w:trPr>
          <w:cantSplit/>
        </w:trPr>
        <w:tc>
          <w:tcPr>
            <w:tcW w:type="dxa" w:w="2056"/>
          </w:tcPr>
          <w:p>
            <w:pPr>
              <w:spacing w:after="0"/>
              <w:jc w:val="left"/>
            </w:pPr>
            <w:r>
              <w:rPr>
                <w:sz w:val="16"/>
              </w:rPr>
              <w:t>Auxvasse city</w:t>
            </w:r>
          </w:p>
        </w:tc>
        <w:tc>
          <w:tcPr>
            <w:tcW w:type="dxa" w:w="1557"/>
          </w:tcPr>
          <w:p>
            <w:pPr>
              <w:spacing w:after="0"/>
              <w:jc w:val="left"/>
            </w:pPr>
            <w:r>
              <w:rPr>
                <w:sz w:val="16"/>
              </w:rPr>
              <w:t>City</w:t>
            </w:r>
          </w:p>
        </w:tc>
        <w:tc>
          <w:tcPr>
            <w:tcW w:type="dxa" w:w="2954"/>
          </w:tcPr>
          <w:p>
            <w:pPr>
              <w:spacing w:after="0"/>
              <w:jc w:val="left"/>
            </w:pPr>
            <w:r>
              <w:rPr>
                <w:sz w:val="16"/>
              </w:rPr>
              <w:t>Approved, expires 2027-09-07</w:t>
            </w:r>
          </w:p>
        </w:tc>
        <w:tc>
          <w:tcPr>
            <w:tcW w:type="dxa" w:w="2355"/>
          </w:tcPr>
          <w:p>
            <w:pPr>
              <w:spacing w:after="0"/>
              <w:jc w:val="right"/>
            </w:pPr>
            <w:r>
              <w:rPr>
                <w:sz w:val="16"/>
              </w:rPr>
              <w:t>FMA RL 0, SRL 0; any 0</w:t>
            </w:r>
          </w:p>
        </w:tc>
        <w:tc>
          <w:tcPr>
            <w:tcW w:type="dxa" w:w="2435"/>
          </w:tcPr>
          <w:p>
            <w:pPr>
              <w:spacing w:after="0"/>
              <w:jc w:val="right"/>
            </w:pPr>
            <w:r>
              <w:rPr>
                <w:sz w:val="16"/>
              </w:rPr>
              <w:t>$11,946.82</w:t>
            </w:r>
          </w:p>
        </w:tc>
        <w:tc>
          <w:tcPr>
            <w:tcW w:type="dxa" w:w="2754"/>
          </w:tcPr>
          <w:p>
            <w:pPr>
              <w:spacing w:after="0"/>
              <w:jc w:val="right"/>
            </w:pPr>
            <w:r>
              <w:rPr>
                <w:sz w:val="16"/>
              </w:rPr>
              <w:t>19 total; 2 since its plan</w:t>
            </w:r>
          </w:p>
        </w:tc>
      </w:tr>
      <w:tr>
        <w:trPr>
          <w:cantSplit/>
        </w:trPr>
        <w:tc>
          <w:tcPr>
            <w:tcW w:type="dxa" w:w="2056"/>
          </w:tcPr>
          <w:p>
            <w:pPr>
              <w:spacing w:after="0"/>
              <w:jc w:val="left"/>
            </w:pPr>
            <w:r>
              <w:rPr>
                <w:sz w:val="16"/>
              </w:rPr>
              <w:t>Fulton city</w:t>
            </w:r>
          </w:p>
        </w:tc>
        <w:tc>
          <w:tcPr>
            <w:tcW w:type="dxa" w:w="1557"/>
          </w:tcPr>
          <w:p>
            <w:pPr>
              <w:spacing w:after="0"/>
              <w:jc w:val="left"/>
            </w:pPr>
            <w:r>
              <w:rPr>
                <w:sz w:val="16"/>
              </w:rPr>
              <w:t>City</w:t>
            </w:r>
          </w:p>
        </w:tc>
        <w:tc>
          <w:tcPr>
            <w:tcW w:type="dxa" w:w="2954"/>
          </w:tcPr>
          <w:p>
            <w:pPr>
              <w:spacing w:after="0"/>
              <w:jc w:val="left"/>
            </w:pPr>
            <w:r>
              <w:rPr>
                <w:sz w:val="16"/>
              </w:rPr>
              <w:t>Approved, expires 2027-09-07</w:t>
            </w:r>
          </w:p>
        </w:tc>
        <w:tc>
          <w:tcPr>
            <w:tcW w:type="dxa" w:w="2355"/>
          </w:tcPr>
          <w:p>
            <w:pPr>
              <w:spacing w:after="0"/>
              <w:jc w:val="right"/>
            </w:pPr>
            <w:r>
              <w:rPr>
                <w:sz w:val="16"/>
              </w:rPr>
              <w:t>FMA RL 0, SRL 0; any 4</w:t>
            </w:r>
          </w:p>
        </w:tc>
        <w:tc>
          <w:tcPr>
            <w:tcW w:type="dxa" w:w="2435"/>
          </w:tcPr>
          <w:p>
            <w:pPr>
              <w:spacing w:after="0"/>
              <w:jc w:val="right"/>
            </w:pPr>
            <w:r>
              <w:rPr>
                <w:sz w:val="16"/>
              </w:rPr>
              <w:t>$439,959.53</w:t>
            </w:r>
          </w:p>
        </w:tc>
        <w:tc>
          <w:tcPr>
            <w:tcW w:type="dxa" w:w="2754"/>
          </w:tcPr>
          <w:p>
            <w:pPr>
              <w:spacing w:after="0"/>
              <w:jc w:val="right"/>
            </w:pPr>
            <w:r>
              <w:rPr>
                <w:sz w:val="16"/>
              </w:rPr>
              <w:t>96 total; 5 since its plan</w:t>
            </w:r>
          </w:p>
        </w:tc>
      </w:tr>
      <w:tr>
        <w:trPr>
          <w:cantSplit/>
        </w:trPr>
        <w:tc>
          <w:tcPr>
            <w:tcW w:type="dxa" w:w="2056"/>
          </w:tcPr>
          <w:p>
            <w:pPr>
              <w:spacing w:after="0"/>
              <w:jc w:val="left"/>
            </w:pPr>
            <w:r>
              <w:rPr>
                <w:sz w:val="16"/>
              </w:rPr>
              <w:t>Holts Summit city</w:t>
            </w:r>
          </w:p>
        </w:tc>
        <w:tc>
          <w:tcPr>
            <w:tcW w:type="dxa" w:w="1557"/>
          </w:tcPr>
          <w:p>
            <w:pPr>
              <w:spacing w:after="0"/>
              <w:jc w:val="left"/>
            </w:pPr>
            <w:r>
              <w:rPr>
                <w:sz w:val="16"/>
              </w:rPr>
              <w:t>City</w:t>
            </w:r>
          </w:p>
        </w:tc>
        <w:tc>
          <w:tcPr>
            <w:tcW w:type="dxa" w:w="2954"/>
          </w:tcPr>
          <w:p>
            <w:pPr>
              <w:spacing w:after="0"/>
              <w:jc w:val="left"/>
            </w:pPr>
            <w:r>
              <w:rPr>
                <w:sz w:val="16"/>
              </w:rPr>
              <w:t>Approved, expires 2027-09-07</w:t>
            </w:r>
          </w:p>
        </w:tc>
        <w:tc>
          <w:tcPr>
            <w:tcW w:type="dxa" w:w="2355"/>
          </w:tcPr>
          <w:p>
            <w:pPr>
              <w:spacing w:after="0"/>
              <w:jc w:val="right"/>
            </w:pPr>
            <w:r>
              <w:rPr>
                <w:sz w:val="16"/>
              </w:rPr>
              <w:t>FMA RL 0, SRL 0; any 0</w:t>
            </w:r>
          </w:p>
        </w:tc>
        <w:tc>
          <w:tcPr>
            <w:tcW w:type="dxa" w:w="2435"/>
          </w:tcPr>
          <w:p>
            <w:pPr>
              <w:spacing w:after="0"/>
              <w:jc w:val="right"/>
            </w:pPr>
            <w:r>
              <w:rPr>
                <w:sz w:val="16"/>
              </w:rPr>
              <w:t>$34,943.67</w:t>
            </w:r>
          </w:p>
        </w:tc>
        <w:tc>
          <w:tcPr>
            <w:tcW w:type="dxa" w:w="2754"/>
          </w:tcPr>
          <w:p>
            <w:pPr>
              <w:spacing w:after="0"/>
              <w:jc w:val="right"/>
            </w:pPr>
            <w:r>
              <w:rPr>
                <w:sz w:val="16"/>
              </w:rPr>
              <w:t>44 total; 2 since its plan</w:t>
            </w:r>
          </w:p>
        </w:tc>
      </w:tr>
      <w:tr>
        <w:trPr>
          <w:cantSplit/>
        </w:trPr>
        <w:tc>
          <w:tcPr>
            <w:tcW w:type="dxa" w:w="2056"/>
          </w:tcPr>
          <w:p>
            <w:pPr>
              <w:spacing w:after="0"/>
              <w:jc w:val="left"/>
            </w:pPr>
            <w:r>
              <w:rPr>
                <w:sz w:val="16"/>
              </w:rPr>
              <w:t>Kingdom City village</w:t>
            </w:r>
          </w:p>
        </w:tc>
        <w:tc>
          <w:tcPr>
            <w:tcW w:type="dxa" w:w="1557"/>
          </w:tcPr>
          <w:p>
            <w:pPr>
              <w:spacing w:after="0"/>
              <w:jc w:val="left"/>
            </w:pPr>
            <w:r>
              <w:rPr>
                <w:sz w:val="16"/>
              </w:rPr>
              <w:t>Village</w:t>
            </w:r>
          </w:p>
        </w:tc>
        <w:tc>
          <w:tcPr>
            <w:tcW w:type="dxa" w:w="2954"/>
          </w:tcPr>
          <w:p>
            <w:pPr>
              <w:spacing w:after="0"/>
              <w:jc w:val="left"/>
            </w:pPr>
            <w:r>
              <w:rPr>
                <w:sz w:val="16"/>
              </w:rPr>
              <w:t>Approved, expires 2027-09-07</w:t>
            </w:r>
          </w:p>
        </w:tc>
        <w:tc>
          <w:tcPr>
            <w:tcW w:type="dxa" w:w="2355"/>
          </w:tcPr>
          <w:p>
            <w:pPr>
              <w:spacing w:after="0"/>
              <w:jc w:val="right"/>
            </w:pPr>
            <w:r>
              <w:rPr>
                <w:sz w:val="16"/>
              </w:rPr>
              <w:t>FMA RL 0, SRL 0; any 0</w:t>
            </w:r>
          </w:p>
        </w:tc>
        <w:tc>
          <w:tcPr>
            <w:tcW w:type="dxa" w:w="2435"/>
          </w:tcPr>
          <w:p>
            <w:pPr>
              <w:spacing w:after="0"/>
              <w:jc w:val="right"/>
            </w:pPr>
            <w:r>
              <w:rPr>
                <w:sz w:val="16"/>
              </w:rPr>
              <w:t>$39,860.86</w:t>
            </w:r>
          </w:p>
        </w:tc>
        <w:tc>
          <w:tcPr>
            <w:tcW w:type="dxa" w:w="2754"/>
          </w:tcPr>
          <w:p>
            <w:pPr>
              <w:spacing w:after="0"/>
              <w:jc w:val="right"/>
            </w:pPr>
            <w:r>
              <w:rPr>
                <w:sz w:val="16"/>
              </w:rPr>
              <w:t>27 total; 0 since its plan</w:t>
            </w:r>
          </w:p>
        </w:tc>
      </w:tr>
      <w:tr>
        <w:trPr>
          <w:cantSplit/>
        </w:trPr>
        <w:tc>
          <w:tcPr>
            <w:tcW w:type="dxa" w:w="2056"/>
          </w:tcPr>
          <w:p>
            <w:pPr>
              <w:spacing w:after="0"/>
              <w:jc w:val="left"/>
            </w:pPr>
            <w:r>
              <w:rPr>
                <w:sz w:val="16"/>
              </w:rPr>
              <w:t>Mokane city</w:t>
            </w:r>
          </w:p>
        </w:tc>
        <w:tc>
          <w:tcPr>
            <w:tcW w:type="dxa" w:w="1557"/>
          </w:tcPr>
          <w:p>
            <w:pPr>
              <w:spacing w:after="0"/>
              <w:jc w:val="left"/>
            </w:pPr>
            <w:r>
              <w:rPr>
                <w:sz w:val="16"/>
              </w:rPr>
              <w:t>City</w:t>
            </w:r>
          </w:p>
        </w:tc>
        <w:tc>
          <w:tcPr>
            <w:tcW w:type="dxa" w:w="2954"/>
          </w:tcPr>
          <w:p>
            <w:pPr>
              <w:spacing w:after="0"/>
              <w:jc w:val="left"/>
            </w:pPr>
            <w:r>
              <w:rPr>
                <w:sz w:val="16"/>
              </w:rPr>
              <w:t>Approved, expires 2027-09-07</w:t>
            </w:r>
          </w:p>
        </w:tc>
        <w:tc>
          <w:tcPr>
            <w:tcW w:type="dxa" w:w="2355"/>
          </w:tcPr>
          <w:p>
            <w:pPr>
              <w:spacing w:after="0"/>
              <w:jc w:val="right"/>
            </w:pPr>
            <w:r>
              <w:rPr>
                <w:sz w:val="16"/>
              </w:rPr>
              <w:t>FMA RL 0, SRL 2; any 4</w:t>
            </w:r>
          </w:p>
        </w:tc>
        <w:tc>
          <w:tcPr>
            <w:tcW w:type="dxa" w:w="2435"/>
          </w:tcPr>
          <w:p>
            <w:pPr>
              <w:spacing w:after="0"/>
              <w:jc w:val="right"/>
            </w:pPr>
            <w:r>
              <w:rPr>
                <w:sz w:val="16"/>
              </w:rPr>
              <w:t>$80,425.95</w:t>
            </w:r>
          </w:p>
        </w:tc>
        <w:tc>
          <w:tcPr>
            <w:tcW w:type="dxa" w:w="2754"/>
          </w:tcPr>
          <w:p>
            <w:pPr>
              <w:spacing w:after="0"/>
              <w:jc w:val="right"/>
            </w:pPr>
            <w:r>
              <w:rPr>
                <w:sz w:val="16"/>
              </w:rPr>
              <w:t>22 total; 3 since its plan</w:t>
            </w:r>
          </w:p>
        </w:tc>
      </w:tr>
      <w:tr>
        <w:trPr>
          <w:cantSplit/>
        </w:trPr>
        <w:tc>
          <w:tcPr>
            <w:tcW w:type="dxa" w:w="2056"/>
          </w:tcPr>
          <w:p>
            <w:pPr>
              <w:spacing w:after="0"/>
              <w:jc w:val="left"/>
            </w:pPr>
            <w:r>
              <w:rPr>
                <w:sz w:val="16"/>
              </w:rPr>
              <w:t>New Bloomfield city</w:t>
            </w:r>
          </w:p>
        </w:tc>
        <w:tc>
          <w:tcPr>
            <w:tcW w:type="dxa" w:w="1557"/>
          </w:tcPr>
          <w:p>
            <w:pPr>
              <w:spacing w:after="0"/>
              <w:jc w:val="left"/>
            </w:pPr>
            <w:r>
              <w:rPr>
                <w:sz w:val="16"/>
              </w:rPr>
              <w:t>City</w:t>
            </w:r>
          </w:p>
        </w:tc>
        <w:tc>
          <w:tcPr>
            <w:tcW w:type="dxa" w:w="2954"/>
          </w:tcPr>
          <w:p>
            <w:pPr>
              <w:spacing w:after="0"/>
              <w:jc w:val="left"/>
            </w:pPr>
            <w:r>
              <w:rPr>
                <w:sz w:val="16"/>
              </w:rPr>
              <w:t>Approved, expires 2027-09-07</w:t>
            </w:r>
          </w:p>
        </w:tc>
        <w:tc>
          <w:tcPr>
            <w:tcW w:type="dxa" w:w="2355"/>
          </w:tcPr>
          <w:p>
            <w:pPr>
              <w:spacing w:after="0"/>
              <w:jc w:val="right"/>
            </w:pPr>
            <w:r>
              <w:rPr>
                <w:sz w:val="16"/>
              </w:rPr>
              <w:t>FMA RL 0, SRL 0; any 0</w:t>
            </w:r>
          </w:p>
        </w:tc>
        <w:tc>
          <w:tcPr>
            <w:tcW w:type="dxa" w:w="2435"/>
          </w:tcPr>
          <w:p>
            <w:pPr>
              <w:spacing w:after="0"/>
              <w:jc w:val="right"/>
            </w:pPr>
            <w:r>
              <w:rPr>
                <w:sz w:val="16"/>
              </w:rPr>
              <w:t>$15,646.32</w:t>
            </w:r>
          </w:p>
        </w:tc>
        <w:tc>
          <w:tcPr>
            <w:tcW w:type="dxa" w:w="2754"/>
          </w:tcPr>
          <w:p>
            <w:pPr>
              <w:spacing w:after="0"/>
              <w:jc w:val="right"/>
            </w:pPr>
            <w:r>
              <w:rPr>
                <w:sz w:val="16"/>
              </w:rPr>
              <w:t>38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054"/>
        <w:gridCol w:w="1305"/>
        <w:gridCol w:w="1125"/>
        <w:gridCol w:w="1047"/>
        <w:gridCol w:w="1357"/>
        <w:gridCol w:w="119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5"/>
            <w:shd w:val="clear" w:color="auto" w:fill="E8E8E8"/>
          </w:tcPr>
          <w:p>
            <w:pPr>
              <w:spacing w:after="0"/>
              <w:jc w:val="right"/>
            </w:pPr>
            <w:r>
              <w:rPr>
                <w:b/>
                <w:sz w:val="16"/>
              </w:rPr>
              <w:t>Storm Events damage since 2022-09-08</w:t>
            </w:r>
          </w:p>
          <w:p>
            <w:pPr>
              <w:spacing w:after="0"/>
              <w:jc w:val="right"/>
            </w:pPr>
            <w:r>
              <w:rPr>
                <w:i/>
                <w:color w:val="555555"/>
                <w:sz w:val="14"/>
              </w:rPr>
              <w:t>county-coded records, property plus crops, nominal dollars</w:t>
            </w:r>
          </w:p>
        </w:tc>
        <w:tc>
          <w:tcPr>
            <w:tcW w:type="dxa" w:w="104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$11,075,455,595</w:t>
            </w:r>
          </w:p>
        </w:tc>
        <w:tc>
          <w:tcPr>
            <w:tcW w:type="dxa" w:w="1215"/>
          </w:tcPr>
          <w:p>
            <w:pPr>
              <w:spacing w:after="0"/>
              <w:jc w:val="right"/>
            </w:pPr>
            <w:r>
              <w:rPr>
                <w:sz w:val="16"/>
              </w:rPr>
              <w:t>$160,375,751</w:t>
            </w:r>
          </w:p>
        </w:tc>
        <w:tc>
          <w:tcPr>
            <w:tcW w:type="dxa" w:w="1038"/>
          </w:tcPr>
          <w:p>
            <w:pPr>
              <w:spacing w:after="0"/>
              <w:jc w:val="right"/>
            </w:pPr>
            <w:r>
              <w:rPr>
                <w:sz w:val="16"/>
              </w:rPr>
              <w:t>44,176</w:t>
            </w:r>
          </w:p>
        </w:tc>
        <w:tc>
          <w:tcPr>
            <w:tcW w:type="dxa" w:w="1126"/>
          </w:tcPr>
          <w:p>
            <w:pPr>
              <w:spacing w:after="0"/>
              <w:jc w:val="right"/>
            </w:pPr>
            <w:r>
              <w:rPr>
                <w:sz w:val="16"/>
              </w:rPr>
              <w:t>$695</w:t>
            </w:r>
          </w:p>
        </w:tc>
        <w:tc>
          <w:tcPr>
            <w:tcW w:type="dxa" w:w="1126"/>
          </w:tcPr>
          <w:p>
            <w:pPr>
              <w:spacing w:after="0"/>
              <w:jc w:val="right"/>
            </w:pPr>
            <w:r>
              <w:rPr>
                <w:sz w:val="16"/>
              </w:rPr>
              <w:t>$215,825</w:t>
            </w:r>
          </w:p>
        </w:tc>
        <w:tc>
          <w:tcPr>
            <w:tcW w:type="dxa" w:w="1054"/>
          </w:tcPr>
          <w:p>
            <w:pPr>
              <w:spacing w:after="0"/>
              <w:jc w:val="right"/>
            </w:pPr>
            <w:r>
              <w:rPr>
                <w:sz w:val="16"/>
              </w:rPr>
              <w:t>$1,710,145</w:t>
            </w:r>
          </w:p>
        </w:tc>
        <w:tc>
          <w:tcPr>
            <w:tcW w:type="dxa" w:w="1305"/>
          </w:tcPr>
          <w:p>
            <w:pPr>
              <w:spacing w:after="0"/>
              <w:jc w:val="right"/>
            </w:pPr>
            <w:r>
              <w:rPr>
                <w:sz w:val="16"/>
              </w:rPr>
              <w:t>under 0.0001%</w:t>
            </w:r>
          </w:p>
        </w:tc>
        <w:tc>
          <w:tcPr>
            <w:tcW w:type="dxa" w:w="1125"/>
          </w:tcPr>
          <w:p>
            <w:pPr>
              <w:spacing w:after="0"/>
              <w:jc w:val="right"/>
            </w:pPr>
          </w:p>
        </w:tc>
        <w:tc>
          <w:tcPr>
            <w:tcW w:type="dxa" w:w="1047"/>
          </w:tcPr>
          <w:p>
            <w:pPr>
              <w:spacing w:after="0"/>
              <w:jc w:val="right"/>
            </w:pPr>
            <w:r>
              <w:rPr>
                <w:sz w:val="16"/>
              </w:rPr>
              <w:t>$0</w:t>
            </w:r>
          </w:p>
        </w:tc>
        <w:tc>
          <w:tcPr>
            <w:tcW w:type="dxa" w:w="1357"/>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$55,552,249</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$227,488</w:t>
            </w:r>
          </w:p>
        </w:tc>
        <w:tc>
          <w:tcPr>
            <w:tcW w:type="dxa" w:w="1054"/>
          </w:tcPr>
          <w:p>
            <w:pPr>
              <w:spacing w:after="0"/>
              <w:jc w:val="right"/>
            </w:pPr>
            <w:r>
              <w:rPr>
                <w:sz w:val="16"/>
              </w:rPr>
              <w:t>n/a</w:t>
            </w:r>
          </w:p>
        </w:tc>
        <w:tc>
          <w:tcPr>
            <w:tcW w:type="dxa" w:w="1305"/>
          </w:tcPr>
          <w:p>
            <w:pPr>
              <w:spacing w:after="0"/>
              <w:jc w:val="right"/>
            </w:pPr>
            <w:r>
              <w:rPr>
                <w:sz w:val="16"/>
              </w:rPr>
              <w:t>0.41% (agriculture)</w:t>
            </w:r>
          </w:p>
        </w:tc>
        <w:tc>
          <w:tcPr>
            <w:tcW w:type="dxa" w:w="1125"/>
          </w:tcPr>
          <w:p>
            <w:pPr>
              <w:spacing w:after="0"/>
              <w:jc w:val="right"/>
            </w:pPr>
          </w:p>
        </w:tc>
        <w:tc>
          <w:tcPr>
            <w:tcW w:type="dxa" w:w="1047"/>
          </w:tcPr>
          <w:p>
            <w:pPr>
              <w:spacing w:after="0"/>
              <w:jc w:val="right"/>
            </w:pPr>
          </w:p>
        </w:tc>
        <w:tc>
          <w:tcPr>
            <w:tcW w:type="dxa" w:w="1357"/>
          </w:tcPr>
          <w:p>
            <w:pPr>
              <w:spacing w:after="0"/>
              <w:jc w:val="right"/>
            </w:pPr>
          </w:p>
        </w:tc>
        <w:tc>
          <w:tcPr>
            <w:tcW w:type="dxa" w:w="119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$18,891,981,401</w:t>
            </w:r>
          </w:p>
        </w:tc>
        <w:tc>
          <w:tcPr>
            <w:tcW w:type="dxa" w:w="1215"/>
          </w:tcPr>
          <w:p>
            <w:pPr>
              <w:spacing w:after="0"/>
              <w:jc w:val="right"/>
            </w:pPr>
            <w:r>
              <w:rPr>
                <w:sz w:val="16"/>
              </w:rPr>
              <w:t>n/a</w:t>
            </w:r>
          </w:p>
        </w:tc>
        <w:tc>
          <w:tcPr>
            <w:tcW w:type="dxa" w:w="1038"/>
          </w:tcPr>
          <w:p>
            <w:pPr>
              <w:spacing w:after="0"/>
              <w:jc w:val="right"/>
            </w:pPr>
            <w:r>
              <w:rPr>
                <w:sz w:val="16"/>
              </w:rPr>
              <w:t>44,283</w:t>
            </w:r>
          </w:p>
        </w:tc>
        <w:tc>
          <w:tcPr>
            <w:tcW w:type="dxa" w:w="1126"/>
          </w:tcPr>
          <w:p>
            <w:pPr>
              <w:spacing w:after="0"/>
              <w:jc w:val="right"/>
            </w:pPr>
            <w:r>
              <w:rPr>
                <w:sz w:val="16"/>
              </w:rPr>
              <w:t>$867,083</w:t>
            </w:r>
          </w:p>
        </w:tc>
        <w:tc>
          <w:tcPr>
            <w:tcW w:type="dxa" w:w="1126"/>
          </w:tcPr>
          <w:p>
            <w:pPr>
              <w:spacing w:after="0"/>
              <w:jc w:val="right"/>
            </w:pPr>
            <w:r>
              <w:rPr>
                <w:sz w:val="16"/>
              </w:rPr>
              <w:t>n/a</w:t>
            </w:r>
          </w:p>
        </w:tc>
        <w:tc>
          <w:tcPr>
            <w:tcW w:type="dxa" w:w="1054"/>
          </w:tcPr>
          <w:p>
            <w:pPr>
              <w:spacing w:after="0"/>
              <w:jc w:val="right"/>
            </w:pPr>
            <w:r>
              <w:rPr>
                <w:sz w:val="16"/>
              </w:rPr>
              <w:t>$287,182</w:t>
            </w:r>
          </w:p>
        </w:tc>
        <w:tc>
          <w:tcPr>
            <w:tcW w:type="dxa" w:w="1305"/>
          </w:tcPr>
          <w:p>
            <w:pPr>
              <w:spacing w:after="0"/>
              <w:jc w:val="right"/>
            </w:pPr>
            <w:r>
              <w:rPr>
                <w:sz w:val="16"/>
              </w:rPr>
              <w:t>0.00459%</w:t>
            </w:r>
          </w:p>
        </w:tc>
        <w:tc>
          <w:tcPr>
            <w:tcW w:type="dxa" w:w="1125"/>
          </w:tcPr>
          <w:p>
            <w:pPr>
              <w:spacing w:after="0"/>
              <w:jc w:val="right"/>
            </w:pPr>
          </w:p>
        </w:tc>
        <w:tc>
          <w:tcPr>
            <w:tcW w:type="dxa" w:w="1047"/>
          </w:tcPr>
          <w:p>
            <w:pPr>
              <w:spacing w:after="0"/>
              <w:jc w:val="right"/>
            </w:pPr>
          </w:p>
        </w:tc>
        <w:tc>
          <w:tcPr>
            <w:tcW w:type="dxa" w:w="1357"/>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$11,075,455,595</w:t>
            </w:r>
          </w:p>
        </w:tc>
        <w:tc>
          <w:tcPr>
            <w:tcW w:type="dxa" w:w="1215"/>
          </w:tcPr>
          <w:p>
            <w:pPr>
              <w:spacing w:after="0"/>
              <w:jc w:val="right"/>
            </w:pPr>
            <w:r>
              <w:rPr>
                <w:sz w:val="16"/>
              </w:rPr>
              <w:t>$160,375,751</w:t>
            </w:r>
          </w:p>
        </w:tc>
        <w:tc>
          <w:tcPr>
            <w:tcW w:type="dxa" w:w="1038"/>
          </w:tcPr>
          <w:p>
            <w:pPr>
              <w:spacing w:after="0"/>
              <w:jc w:val="right"/>
            </w:pPr>
            <w:r>
              <w:rPr>
                <w:sz w:val="16"/>
              </w:rPr>
              <w:t>44,176</w:t>
            </w:r>
          </w:p>
        </w:tc>
        <w:tc>
          <w:tcPr>
            <w:tcW w:type="dxa" w:w="1126"/>
          </w:tcPr>
          <w:p>
            <w:pPr>
              <w:spacing w:after="0"/>
              <w:jc w:val="right"/>
            </w:pPr>
            <w:r>
              <w:rPr>
                <w:sz w:val="16"/>
              </w:rPr>
              <w:t>$526,082</w:t>
            </w:r>
          </w:p>
        </w:tc>
        <w:tc>
          <w:tcPr>
            <w:tcW w:type="dxa" w:w="1126"/>
          </w:tcPr>
          <w:p>
            <w:pPr>
              <w:spacing w:after="0"/>
              <w:jc w:val="right"/>
            </w:pPr>
            <w:r>
              <w:rPr>
                <w:sz w:val="16"/>
              </w:rPr>
              <w:t>$2,005</w:t>
            </w:r>
          </w:p>
        </w:tc>
        <w:tc>
          <w:tcPr>
            <w:tcW w:type="dxa" w:w="1054"/>
          </w:tcPr>
          <w:p>
            <w:pPr>
              <w:spacing w:after="0"/>
              <w:jc w:val="right"/>
            </w:pPr>
            <w:r>
              <w:rPr>
                <w:sz w:val="16"/>
              </w:rPr>
              <w:t>$40,490</w:t>
            </w:r>
          </w:p>
        </w:tc>
        <w:tc>
          <w:tcPr>
            <w:tcW w:type="dxa" w:w="1305"/>
          </w:tcPr>
          <w:p>
            <w:pPr>
              <w:spacing w:after="0"/>
              <w:jc w:val="right"/>
            </w:pPr>
            <w:r>
              <w:rPr>
                <w:sz w:val="16"/>
              </w:rPr>
              <w:t>0.00475%</w:t>
            </w:r>
          </w:p>
        </w:tc>
        <w:tc>
          <w:tcPr>
            <w:tcW w:type="dxa" w:w="1125"/>
          </w:tcPr>
          <w:p>
            <w:pPr>
              <w:spacing w:after="0"/>
              <w:jc w:val="right"/>
            </w:pPr>
            <w:r>
              <w:rPr>
                <w:sz w:val="16"/>
              </w:rPr>
              <w:t>$0</w:t>
            </w:r>
          </w:p>
        </w:tc>
        <w:tc>
          <w:tcPr>
            <w:tcW w:type="dxa" w:w="1047"/>
          </w:tcPr>
          <w:p>
            <w:pPr>
              <w:spacing w:after="0"/>
              <w:jc w:val="right"/>
            </w:pPr>
          </w:p>
        </w:tc>
        <w:tc>
          <w:tcPr>
            <w:tcW w:type="dxa" w:w="1357"/>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$11,075,455,595</w:t>
            </w:r>
          </w:p>
        </w:tc>
        <w:tc>
          <w:tcPr>
            <w:tcW w:type="dxa" w:w="1215"/>
          </w:tcPr>
          <w:p>
            <w:pPr>
              <w:spacing w:after="0"/>
              <w:jc w:val="right"/>
            </w:pPr>
            <w:r>
              <w:rPr>
                <w:sz w:val="16"/>
              </w:rPr>
              <w:t>$160,375,751</w:t>
            </w:r>
          </w:p>
        </w:tc>
        <w:tc>
          <w:tcPr>
            <w:tcW w:type="dxa" w:w="1038"/>
          </w:tcPr>
          <w:p>
            <w:pPr>
              <w:spacing w:after="0"/>
              <w:jc w:val="right"/>
            </w:pPr>
            <w:r>
              <w:rPr>
                <w:sz w:val="16"/>
              </w:rPr>
              <w:t>44,176</w:t>
            </w:r>
          </w:p>
        </w:tc>
        <w:tc>
          <w:tcPr>
            <w:tcW w:type="dxa" w:w="1126"/>
          </w:tcPr>
          <w:p>
            <w:pPr>
              <w:spacing w:after="0"/>
              <w:jc w:val="right"/>
            </w:pPr>
            <w:r>
              <w:rPr>
                <w:sz w:val="16"/>
              </w:rPr>
              <w:t>$22</w:t>
            </w:r>
          </w:p>
        </w:tc>
        <w:tc>
          <w:tcPr>
            <w:tcW w:type="dxa" w:w="1126"/>
          </w:tcPr>
          <w:p>
            <w:pPr>
              <w:spacing w:after="0"/>
              <w:jc w:val="right"/>
            </w:pPr>
            <w:r>
              <w:rPr>
                <w:sz w:val="16"/>
              </w:rPr>
              <w:t>$6</w:t>
            </w:r>
          </w:p>
        </w:tc>
        <w:tc>
          <w:tcPr>
            <w:tcW w:type="dxa" w:w="1054"/>
          </w:tcPr>
          <w:p>
            <w:pPr>
              <w:spacing w:after="0"/>
              <w:jc w:val="right"/>
            </w:pPr>
            <w:r>
              <w:rPr>
                <w:sz w:val="16"/>
              </w:rPr>
              <w:t>$3,284,838</w:t>
            </w:r>
          </w:p>
        </w:tc>
        <w:tc>
          <w:tcPr>
            <w:tcW w:type="dxa" w:w="1305"/>
          </w:tcPr>
          <w:p>
            <w:pPr>
              <w:spacing w:after="0"/>
              <w:jc w:val="right"/>
            </w:pPr>
            <w:r>
              <w:rPr>
                <w:sz w:val="16"/>
              </w:rPr>
              <w:t>under 0.0001%</w:t>
            </w:r>
          </w:p>
        </w:tc>
        <w:tc>
          <w:tcPr>
            <w:tcW w:type="dxa" w:w="1125"/>
          </w:tcPr>
          <w:p>
            <w:pPr>
              <w:spacing w:after="0"/>
              <w:jc w:val="right"/>
            </w:pPr>
          </w:p>
        </w:tc>
        <w:tc>
          <w:tcPr>
            <w:tcW w:type="dxa" w:w="1047"/>
          </w:tcPr>
          <w:p>
            <w:pPr>
              <w:spacing w:after="0"/>
              <w:jc w:val="right"/>
            </w:pPr>
          </w:p>
        </w:tc>
        <w:tc>
          <w:tcPr>
            <w:tcW w:type="dxa" w:w="1357"/>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$11,075,129,264</w:t>
            </w:r>
          </w:p>
        </w:tc>
        <w:tc>
          <w:tcPr>
            <w:tcW w:type="dxa" w:w="1215"/>
          </w:tcPr>
          <w:p>
            <w:pPr>
              <w:spacing w:after="0"/>
              <w:jc w:val="right"/>
            </w:pPr>
            <w:r>
              <w:rPr>
                <w:sz w:val="16"/>
              </w:rPr>
              <w:t>$158,941,727</w:t>
            </w:r>
          </w:p>
        </w:tc>
        <w:tc>
          <w:tcPr>
            <w:tcW w:type="dxa" w:w="1038"/>
          </w:tcPr>
          <w:p>
            <w:pPr>
              <w:spacing w:after="0"/>
              <w:jc w:val="right"/>
            </w:pPr>
            <w:r>
              <w:rPr>
                <w:sz w:val="16"/>
              </w:rPr>
              <w:t>44,173</w:t>
            </w:r>
          </w:p>
        </w:tc>
        <w:tc>
          <w:tcPr>
            <w:tcW w:type="dxa" w:w="1126"/>
          </w:tcPr>
          <w:p>
            <w:pPr>
              <w:spacing w:after="0"/>
              <w:jc w:val="right"/>
            </w:pPr>
            <w:r>
              <w:rPr>
                <w:sz w:val="16"/>
              </w:rPr>
              <w:t>$2,956</w:t>
            </w:r>
          </w:p>
        </w:tc>
        <w:tc>
          <w:tcPr>
            <w:tcW w:type="dxa" w:w="1126"/>
          </w:tcPr>
          <w:p>
            <w:pPr>
              <w:spacing w:after="0"/>
              <w:jc w:val="right"/>
            </w:pPr>
            <w:r>
              <w:rPr>
                <w:sz w:val="16"/>
              </w:rPr>
              <w:t>$2,258</w:t>
            </w:r>
          </w:p>
        </w:tc>
        <w:tc>
          <w:tcPr>
            <w:tcW w:type="dxa" w:w="1054"/>
          </w:tcPr>
          <w:p>
            <w:pPr>
              <w:spacing w:after="0"/>
              <w:jc w:val="right"/>
            </w:pPr>
            <w:r>
              <w:rPr>
                <w:sz w:val="16"/>
              </w:rPr>
              <w:t>$5</w:t>
            </w:r>
          </w:p>
        </w:tc>
        <w:tc>
          <w:tcPr>
            <w:tcW w:type="dxa" w:w="1305"/>
          </w:tcPr>
          <w:p>
            <w:pPr>
              <w:spacing w:after="0"/>
              <w:jc w:val="right"/>
            </w:pPr>
            <w:r>
              <w:rPr>
                <w:sz w:val="16"/>
              </w:rPr>
              <w:t>under 0.0001%</w:t>
            </w:r>
          </w:p>
        </w:tc>
        <w:tc>
          <w:tcPr>
            <w:tcW w:type="dxa" w:w="1125"/>
          </w:tcPr>
          <w:p>
            <w:pPr>
              <w:spacing w:after="0"/>
              <w:jc w:val="right"/>
            </w:pPr>
          </w:p>
        </w:tc>
        <w:tc>
          <w:tcPr>
            <w:tcW w:type="dxa" w:w="1047"/>
          </w:tcPr>
          <w:p>
            <w:pPr>
              <w:spacing w:after="0"/>
              <w:jc w:val="right"/>
            </w:pPr>
          </w:p>
        </w:tc>
        <w:tc>
          <w:tcPr>
            <w:tcW w:type="dxa" w:w="1357"/>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$11,075,455,595</w:t>
            </w:r>
          </w:p>
        </w:tc>
        <w:tc>
          <w:tcPr>
            <w:tcW w:type="dxa" w:w="1215"/>
          </w:tcPr>
          <w:p>
            <w:pPr>
              <w:spacing w:after="0"/>
              <w:jc w:val="right"/>
            </w:pPr>
            <w:r>
              <w:rPr>
                <w:sz w:val="16"/>
              </w:rPr>
              <w:t>n/a</w:t>
            </w:r>
          </w:p>
        </w:tc>
        <w:tc>
          <w:tcPr>
            <w:tcW w:type="dxa" w:w="1038"/>
          </w:tcPr>
          <w:p>
            <w:pPr>
              <w:spacing w:after="0"/>
              <w:jc w:val="right"/>
            </w:pPr>
            <w:r>
              <w:rPr>
                <w:sz w:val="16"/>
              </w:rPr>
              <w:t>44,176</w:t>
            </w:r>
          </w:p>
        </w:tc>
        <w:tc>
          <w:tcPr>
            <w:tcW w:type="dxa" w:w="1126"/>
          </w:tcPr>
          <w:p>
            <w:pPr>
              <w:spacing w:after="0"/>
              <w:jc w:val="right"/>
            </w:pPr>
            <w:r>
              <w:rPr>
                <w:sz w:val="16"/>
              </w:rPr>
              <w:t>$216,729</w:t>
            </w:r>
          </w:p>
        </w:tc>
        <w:tc>
          <w:tcPr>
            <w:tcW w:type="dxa" w:w="1126"/>
          </w:tcPr>
          <w:p>
            <w:pPr>
              <w:spacing w:after="0"/>
              <w:jc w:val="right"/>
            </w:pPr>
            <w:r>
              <w:rPr>
                <w:sz w:val="16"/>
              </w:rPr>
              <w:t>n/a</w:t>
            </w:r>
          </w:p>
        </w:tc>
        <w:tc>
          <w:tcPr>
            <w:tcW w:type="dxa" w:w="1054"/>
          </w:tcPr>
          <w:p>
            <w:pPr>
              <w:spacing w:after="0"/>
              <w:jc w:val="right"/>
            </w:pPr>
            <w:r>
              <w:rPr>
                <w:sz w:val="16"/>
              </w:rPr>
              <w:t>$7,122</w:t>
            </w:r>
          </w:p>
        </w:tc>
        <w:tc>
          <w:tcPr>
            <w:tcW w:type="dxa" w:w="1305"/>
          </w:tcPr>
          <w:p>
            <w:pPr>
              <w:spacing w:after="0"/>
              <w:jc w:val="right"/>
            </w:pPr>
            <w:r>
              <w:rPr>
                <w:sz w:val="16"/>
              </w:rPr>
              <w:t>0.00196%</w:t>
            </w:r>
          </w:p>
        </w:tc>
        <w:tc>
          <w:tcPr>
            <w:tcW w:type="dxa" w:w="1125"/>
          </w:tcPr>
          <w:p>
            <w:pPr>
              <w:spacing w:after="0"/>
              <w:jc w:val="right"/>
            </w:pPr>
          </w:p>
        </w:tc>
        <w:tc>
          <w:tcPr>
            <w:tcW w:type="dxa" w:w="1047"/>
          </w:tcPr>
          <w:p>
            <w:pPr>
              <w:spacing w:after="0"/>
              <w:jc w:val="right"/>
            </w:pPr>
          </w:p>
        </w:tc>
        <w:tc>
          <w:tcPr>
            <w:tcW w:type="dxa" w:w="1357"/>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$11,069,912,996</w:t>
            </w:r>
          </w:p>
        </w:tc>
        <w:tc>
          <w:tcPr>
            <w:tcW w:type="dxa" w:w="1215"/>
          </w:tcPr>
          <w:p>
            <w:pPr>
              <w:spacing w:after="0"/>
              <w:jc w:val="right"/>
            </w:pPr>
            <w:r>
              <w:rPr>
                <w:sz w:val="16"/>
              </w:rPr>
              <w:t>$22,326,409</w:t>
            </w:r>
          </w:p>
        </w:tc>
        <w:tc>
          <w:tcPr>
            <w:tcW w:type="dxa" w:w="1038"/>
          </w:tcPr>
          <w:p>
            <w:pPr>
              <w:spacing w:after="0"/>
              <w:jc w:val="right"/>
            </w:pPr>
            <w:r>
              <w:rPr>
                <w:sz w:val="16"/>
              </w:rPr>
              <w:t>820</w:t>
            </w:r>
          </w:p>
        </w:tc>
        <w:tc>
          <w:tcPr>
            <w:tcW w:type="dxa" w:w="1126"/>
          </w:tcPr>
          <w:p>
            <w:pPr>
              <w:spacing w:after="0"/>
              <w:jc w:val="right"/>
            </w:pPr>
            <w:r>
              <w:rPr>
                <w:sz w:val="16"/>
              </w:rPr>
              <w:t>$11,560,929</w:t>
            </w:r>
          </w:p>
        </w:tc>
        <w:tc>
          <w:tcPr>
            <w:tcW w:type="dxa" w:w="1126"/>
          </w:tcPr>
          <w:p>
            <w:pPr>
              <w:spacing w:after="0"/>
              <w:jc w:val="right"/>
            </w:pPr>
            <w:r>
              <w:rPr>
                <w:sz w:val="16"/>
              </w:rPr>
              <w:t>$2,192</w:t>
            </w:r>
          </w:p>
        </w:tc>
        <w:tc>
          <w:tcPr>
            <w:tcW w:type="dxa" w:w="1054"/>
          </w:tcPr>
          <w:p>
            <w:pPr>
              <w:spacing w:after="0"/>
              <w:jc w:val="right"/>
            </w:pPr>
            <w:r>
              <w:rPr>
                <w:sz w:val="16"/>
              </w:rPr>
              <w:t>$83,870</w:t>
            </w:r>
          </w:p>
        </w:tc>
        <w:tc>
          <w:tcPr>
            <w:tcW w:type="dxa" w:w="1305"/>
          </w:tcPr>
          <w:p>
            <w:pPr>
              <w:spacing w:after="0"/>
              <w:jc w:val="right"/>
            </w:pPr>
            <w:r>
              <w:rPr>
                <w:sz w:val="16"/>
              </w:rPr>
              <w:t>n/a (see note)</w:t>
            </w:r>
          </w:p>
        </w:tc>
        <w:tc>
          <w:tcPr>
            <w:tcW w:type="dxa" w:w="1125"/>
          </w:tcPr>
          <w:p>
            <w:pPr>
              <w:spacing w:after="0"/>
              <w:jc w:val="right"/>
            </w:pPr>
            <w:r>
              <w:rPr>
                <w:sz w:val="16"/>
              </w:rPr>
              <w:t>$0</w:t>
            </w:r>
          </w:p>
        </w:tc>
        <w:tc>
          <w:tcPr>
            <w:tcW w:type="dxa" w:w="1047"/>
          </w:tcPr>
          <w:p>
            <w:pPr>
              <w:spacing w:after="0"/>
              <w:jc w:val="right"/>
            </w:pPr>
          </w:p>
        </w:tc>
        <w:tc>
          <w:tcPr>
            <w:tcW w:type="dxa" w:w="1357"/>
          </w:tcPr>
          <w:p>
            <w:pPr>
              <w:spacing w:after="0"/>
              <w:jc w:val="right"/>
            </w:pPr>
            <w:r>
              <w:rPr>
                <w:sz w:val="16"/>
              </w:rPr>
              <w:t>1 declaration not yet in FEMA's PA summaries (they cover declarations through 2026-06-30)</w:t>
            </w:r>
          </w:p>
        </w:tc>
        <w:tc>
          <w:tcPr>
            <w:tcW w:type="dxa" w:w="119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$426,905,013</w:t>
            </w:r>
          </w:p>
        </w:tc>
        <w:tc>
          <w:tcPr>
            <w:tcW w:type="dxa" w:w="1215"/>
          </w:tcPr>
          <w:p>
            <w:pPr>
              <w:spacing w:after="0"/>
              <w:jc w:val="right"/>
            </w:pPr>
            <w:r>
              <w:rPr>
                <w:sz w:val="16"/>
              </w:rPr>
              <w:t>n/a</w:t>
            </w:r>
          </w:p>
        </w:tc>
        <w:tc>
          <w:tcPr>
            <w:tcW w:type="dxa" w:w="1038"/>
          </w:tcPr>
          <w:p>
            <w:pPr>
              <w:spacing w:after="0"/>
              <w:jc w:val="right"/>
            </w:pPr>
            <w:r>
              <w:rPr>
                <w:sz w:val="16"/>
              </w:rPr>
              <w:t>1,883</w:t>
            </w:r>
          </w:p>
        </w:tc>
        <w:tc>
          <w:tcPr>
            <w:tcW w:type="dxa" w:w="1126"/>
          </w:tcPr>
          <w:p>
            <w:pPr>
              <w:spacing w:after="0"/>
              <w:jc w:val="right"/>
            </w:pPr>
            <w:r>
              <w:rPr>
                <w:sz w:val="16"/>
              </w:rPr>
              <w:t>$4,354</w:t>
            </w:r>
          </w:p>
        </w:tc>
        <w:tc>
          <w:tcPr>
            <w:tcW w:type="dxa" w:w="1126"/>
          </w:tcPr>
          <w:p>
            <w:pPr>
              <w:spacing w:after="0"/>
              <w:jc w:val="right"/>
            </w:pPr>
            <w:r>
              <w:rPr>
                <w:sz w:val="16"/>
              </w:rPr>
              <w:t>n/a</w:t>
            </w:r>
          </w:p>
        </w:tc>
        <w:tc>
          <w:tcPr>
            <w:tcW w:type="dxa" w:w="1054"/>
          </w:tcPr>
          <w:p>
            <w:pPr>
              <w:spacing w:after="0"/>
              <w:jc w:val="right"/>
            </w:pPr>
            <w:r>
              <w:rPr>
                <w:sz w:val="16"/>
              </w:rPr>
              <w:t>$61,763</w:t>
            </w:r>
          </w:p>
        </w:tc>
        <w:tc>
          <w:tcPr>
            <w:tcW w:type="dxa" w:w="1305"/>
          </w:tcPr>
          <w:p>
            <w:pPr>
              <w:spacing w:after="0"/>
              <w:jc w:val="right"/>
            </w:pPr>
            <w:r>
              <w:rPr>
                <w:sz w:val="16"/>
              </w:rPr>
              <w:t>0.00102%</w:t>
            </w:r>
          </w:p>
        </w:tc>
        <w:tc>
          <w:tcPr>
            <w:tcW w:type="dxa" w:w="1125"/>
          </w:tcPr>
          <w:p>
            <w:pPr>
              <w:spacing w:after="0"/>
              <w:jc w:val="right"/>
            </w:pPr>
          </w:p>
        </w:tc>
        <w:tc>
          <w:tcPr>
            <w:tcW w:type="dxa" w:w="1047"/>
          </w:tcPr>
          <w:p>
            <w:pPr>
              <w:spacing w:after="0"/>
              <w:jc w:val="right"/>
            </w:pPr>
          </w:p>
        </w:tc>
        <w:tc>
          <w:tcPr>
            <w:tcW w:type="dxa" w:w="1357"/>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$11,075,455,595</w:t>
            </w:r>
          </w:p>
        </w:tc>
        <w:tc>
          <w:tcPr>
            <w:tcW w:type="dxa" w:w="1215"/>
          </w:tcPr>
          <w:p>
            <w:pPr>
              <w:spacing w:after="0"/>
              <w:jc w:val="right"/>
            </w:pPr>
            <w:r>
              <w:rPr>
                <w:sz w:val="16"/>
              </w:rPr>
              <w:t>n/a</w:t>
            </w:r>
          </w:p>
        </w:tc>
        <w:tc>
          <w:tcPr>
            <w:tcW w:type="dxa" w:w="1038"/>
          </w:tcPr>
          <w:p>
            <w:pPr>
              <w:spacing w:after="0"/>
              <w:jc w:val="right"/>
            </w:pPr>
            <w:r>
              <w:rPr>
                <w:sz w:val="16"/>
              </w:rPr>
              <w:t>44,176</w:t>
            </w:r>
          </w:p>
        </w:tc>
        <w:tc>
          <w:tcPr>
            <w:tcW w:type="dxa" w:w="1126"/>
          </w:tcPr>
          <w:p>
            <w:pPr>
              <w:spacing w:after="0"/>
              <w:jc w:val="right"/>
            </w:pPr>
            <w:r>
              <w:rPr>
                <w:sz w:val="16"/>
              </w:rPr>
              <w:t>$15,015</w:t>
            </w:r>
          </w:p>
        </w:tc>
        <w:tc>
          <w:tcPr>
            <w:tcW w:type="dxa" w:w="1126"/>
          </w:tcPr>
          <w:p>
            <w:pPr>
              <w:spacing w:after="0"/>
              <w:jc w:val="right"/>
            </w:pPr>
            <w:r>
              <w:rPr>
                <w:sz w:val="16"/>
              </w:rPr>
              <w:t>n/a</w:t>
            </w:r>
          </w:p>
        </w:tc>
        <w:tc>
          <w:tcPr>
            <w:tcW w:type="dxa" w:w="1054"/>
          </w:tcPr>
          <w:p>
            <w:pPr>
              <w:spacing w:after="0"/>
              <w:jc w:val="right"/>
            </w:pPr>
            <w:r>
              <w:rPr>
                <w:sz w:val="16"/>
              </w:rPr>
              <w:t>$489,286</w:t>
            </w:r>
          </w:p>
        </w:tc>
        <w:tc>
          <w:tcPr>
            <w:tcW w:type="dxa" w:w="1305"/>
          </w:tcPr>
          <w:p>
            <w:pPr>
              <w:spacing w:after="0"/>
              <w:jc w:val="right"/>
            </w:pPr>
            <w:r>
              <w:rPr>
                <w:sz w:val="16"/>
              </w:rPr>
              <w:t>0.000136%</w:t>
            </w:r>
          </w:p>
        </w:tc>
        <w:tc>
          <w:tcPr>
            <w:tcW w:type="dxa" w:w="1125"/>
          </w:tcPr>
          <w:p>
            <w:pPr>
              <w:spacing w:after="0"/>
              <w:jc w:val="right"/>
            </w:pPr>
          </w:p>
        </w:tc>
        <w:tc>
          <w:tcPr>
            <w:tcW w:type="dxa" w:w="1047"/>
          </w:tcPr>
          <w:p>
            <w:pPr>
              <w:spacing w:after="0"/>
              <w:jc w:val="right"/>
            </w:pPr>
          </w:p>
        </w:tc>
        <w:tc>
          <w:tcPr>
            <w:tcW w:type="dxa" w:w="1357"/>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$11,075,455,595</w:t>
            </w:r>
          </w:p>
        </w:tc>
        <w:tc>
          <w:tcPr>
            <w:tcW w:type="dxa" w:w="1215"/>
          </w:tcPr>
          <w:p>
            <w:pPr>
              <w:spacing w:after="0"/>
              <w:jc w:val="right"/>
            </w:pPr>
            <w:r>
              <w:rPr>
                <w:sz w:val="16"/>
              </w:rPr>
              <w:t>$160,375,751</w:t>
            </w:r>
          </w:p>
        </w:tc>
        <w:tc>
          <w:tcPr>
            <w:tcW w:type="dxa" w:w="1038"/>
          </w:tcPr>
          <w:p>
            <w:pPr>
              <w:spacing w:after="0"/>
              <w:jc w:val="right"/>
            </w:pPr>
            <w:r>
              <w:rPr>
                <w:sz w:val="16"/>
              </w:rPr>
              <w:t>44,176</w:t>
            </w:r>
          </w:p>
        </w:tc>
        <w:tc>
          <w:tcPr>
            <w:tcW w:type="dxa" w:w="1126"/>
          </w:tcPr>
          <w:p>
            <w:pPr>
              <w:spacing w:after="0"/>
              <w:jc w:val="right"/>
            </w:pPr>
            <w:r>
              <w:rPr>
                <w:sz w:val="16"/>
              </w:rPr>
              <w:t>$99,587</w:t>
            </w:r>
          </w:p>
        </w:tc>
        <w:tc>
          <w:tcPr>
            <w:tcW w:type="dxa" w:w="1126"/>
          </w:tcPr>
          <w:p>
            <w:pPr>
              <w:spacing w:after="0"/>
              <w:jc w:val="right"/>
            </w:pPr>
            <w:r>
              <w:rPr>
                <w:sz w:val="16"/>
              </w:rPr>
              <w:t>$14,739</w:t>
            </w:r>
          </w:p>
        </w:tc>
        <w:tc>
          <w:tcPr>
            <w:tcW w:type="dxa" w:w="1054"/>
          </w:tcPr>
          <w:p>
            <w:pPr>
              <w:spacing w:after="0"/>
              <w:jc w:val="right"/>
            </w:pPr>
            <w:r>
              <w:rPr>
                <w:sz w:val="16"/>
              </w:rPr>
              <w:t>$627,127</w:t>
            </w:r>
          </w:p>
        </w:tc>
        <w:tc>
          <w:tcPr>
            <w:tcW w:type="dxa" w:w="1305"/>
          </w:tcPr>
          <w:p>
            <w:pPr>
              <w:spacing w:after="0"/>
              <w:jc w:val="right"/>
            </w:pPr>
            <w:r>
              <w:rPr>
                <w:sz w:val="16"/>
              </w:rPr>
              <w:t>0.000899%</w:t>
            </w:r>
          </w:p>
        </w:tc>
        <w:tc>
          <w:tcPr>
            <w:tcW w:type="dxa" w:w="1125"/>
          </w:tcPr>
          <w:p>
            <w:pPr>
              <w:spacing w:after="0"/>
              <w:jc w:val="right"/>
            </w:pPr>
            <w:r>
              <w:rPr>
                <w:sz w:val="16"/>
              </w:rPr>
              <w:t>$27,000</w:t>
            </w:r>
          </w:p>
        </w:tc>
        <w:tc>
          <w:tcPr>
            <w:tcW w:type="dxa" w:w="1047"/>
          </w:tcPr>
          <w:p>
            <w:pPr>
              <w:spacing w:after="0"/>
              <w:jc w:val="right"/>
            </w:pPr>
          </w:p>
        </w:tc>
        <w:tc>
          <w:tcPr>
            <w:tcW w:type="dxa" w:w="1357"/>
          </w:tcPr>
          <w:p>
            <w:pPr>
              <w:spacing w:after="0"/>
              <w:jc w:val="right"/>
            </w:pPr>
            <w:r>
              <w:rPr>
                <w:sz w:val="16"/>
              </w:rPr>
              <w:t>no Public Assistance recorded (1 declaration); 1 declaration not yet in FEMA's PA summaries (they cover declarations through 2026-06-30)</w:t>
            </w:r>
          </w:p>
        </w:tc>
        <w:tc>
          <w:tcPr>
            <w:tcW w:type="dxa" w:w="119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$11,075,455,595</w:t>
            </w:r>
          </w:p>
        </w:tc>
        <w:tc>
          <w:tcPr>
            <w:tcW w:type="dxa" w:w="1215"/>
          </w:tcPr>
          <w:p>
            <w:pPr>
              <w:spacing w:after="0"/>
              <w:jc w:val="right"/>
            </w:pPr>
            <w:r>
              <w:rPr>
                <w:sz w:val="16"/>
              </w:rPr>
              <w:t>$160,375,751</w:t>
            </w:r>
          </w:p>
        </w:tc>
        <w:tc>
          <w:tcPr>
            <w:tcW w:type="dxa" w:w="1038"/>
          </w:tcPr>
          <w:p>
            <w:pPr>
              <w:spacing w:after="0"/>
              <w:jc w:val="right"/>
            </w:pPr>
            <w:r>
              <w:rPr>
                <w:sz w:val="16"/>
              </w:rPr>
              <w:t>44,176</w:t>
            </w:r>
          </w:p>
        </w:tc>
        <w:tc>
          <w:tcPr>
            <w:tcW w:type="dxa" w:w="1126"/>
          </w:tcPr>
          <w:p>
            <w:pPr>
              <w:spacing w:after="0"/>
              <w:jc w:val="right"/>
            </w:pPr>
            <w:r>
              <w:rPr>
                <w:sz w:val="16"/>
              </w:rPr>
              <w:t>$699,438</w:t>
            </w:r>
          </w:p>
        </w:tc>
        <w:tc>
          <w:tcPr>
            <w:tcW w:type="dxa" w:w="1126"/>
          </w:tcPr>
          <w:p>
            <w:pPr>
              <w:spacing w:after="0"/>
              <w:jc w:val="right"/>
            </w:pPr>
            <w:r>
              <w:rPr>
                <w:sz w:val="16"/>
              </w:rPr>
              <w:t>$3,646</w:t>
            </w:r>
          </w:p>
        </w:tc>
        <w:tc>
          <w:tcPr>
            <w:tcW w:type="dxa" w:w="1054"/>
          </w:tcPr>
          <w:p>
            <w:pPr>
              <w:spacing w:after="0"/>
              <w:jc w:val="right"/>
            </w:pPr>
            <w:r>
              <w:rPr>
                <w:sz w:val="16"/>
              </w:rPr>
              <w:t>$1,081,663</w:t>
            </w:r>
          </w:p>
        </w:tc>
        <w:tc>
          <w:tcPr>
            <w:tcW w:type="dxa" w:w="1305"/>
          </w:tcPr>
          <w:p>
            <w:pPr>
              <w:spacing w:after="0"/>
              <w:jc w:val="right"/>
            </w:pPr>
            <w:r>
              <w:rPr>
                <w:sz w:val="16"/>
              </w:rPr>
              <w:t>0.00632%</w:t>
            </w:r>
          </w:p>
        </w:tc>
        <w:tc>
          <w:tcPr>
            <w:tcW w:type="dxa" w:w="1125"/>
          </w:tcPr>
          <w:p>
            <w:pPr>
              <w:spacing w:after="0"/>
              <w:jc w:val="right"/>
            </w:pPr>
            <w:r>
              <w:rPr>
                <w:sz w:val="16"/>
              </w:rPr>
              <w:t>$125,000</w:t>
            </w:r>
          </w:p>
        </w:tc>
        <w:tc>
          <w:tcPr>
            <w:tcW w:type="dxa" w:w="1047"/>
          </w:tcPr>
          <w:p>
            <w:pPr>
              <w:spacing w:after="0"/>
              <w:jc w:val="right"/>
            </w:pPr>
          </w:p>
        </w:tc>
        <w:tc>
          <w:tcPr>
            <w:tcW w:type="dxa" w:w="1357"/>
          </w:tcPr>
          <w:p>
            <w:pPr>
              <w:spacing w:after="0"/>
              <w:jc w:val="right"/>
            </w:pPr>
            <w:r>
              <w:rPr>
                <w:sz w:val="16"/>
              </w:rPr>
              <w:t>no Public Assistance recorded (1 declaration); 1 declaration not yet in FEMA's PA summaries (they cover declarations through 2026-06-30)</w:t>
            </w:r>
          </w:p>
        </w:tc>
        <w:tc>
          <w:tcPr>
            <w:tcW w:type="dxa" w:w="119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$2,205,703,056</w:t>
            </w:r>
          </w:p>
        </w:tc>
        <w:tc>
          <w:tcPr>
            <w:tcW w:type="dxa" w:w="1215"/>
          </w:tcPr>
          <w:p>
            <w:pPr>
              <w:spacing w:after="0"/>
              <w:jc w:val="right"/>
            </w:pPr>
            <w:r>
              <w:rPr>
                <w:sz w:val="16"/>
              </w:rPr>
              <w:t>$62,394,658</w:t>
            </w:r>
          </w:p>
        </w:tc>
        <w:tc>
          <w:tcPr>
            <w:tcW w:type="dxa" w:w="1038"/>
          </w:tcPr>
          <w:p>
            <w:pPr>
              <w:spacing w:after="0"/>
              <w:jc w:val="right"/>
            </w:pPr>
            <w:r>
              <w:rPr>
                <w:sz w:val="16"/>
              </w:rPr>
              <w:t>15,406</w:t>
            </w:r>
          </w:p>
        </w:tc>
        <w:tc>
          <w:tcPr>
            <w:tcW w:type="dxa" w:w="1126"/>
          </w:tcPr>
          <w:p>
            <w:pPr>
              <w:spacing w:after="0"/>
              <w:jc w:val="right"/>
            </w:pPr>
            <w:r>
              <w:rPr>
                <w:sz w:val="16"/>
              </w:rPr>
              <w:t>$103,813</w:t>
            </w:r>
          </w:p>
        </w:tc>
        <w:tc>
          <w:tcPr>
            <w:tcW w:type="dxa" w:w="1126"/>
          </w:tcPr>
          <w:p>
            <w:pPr>
              <w:spacing w:after="0"/>
              <w:jc w:val="right"/>
            </w:pPr>
            <w:r>
              <w:rPr>
                <w:sz w:val="16"/>
              </w:rPr>
              <w:t>$292</w:t>
            </w:r>
          </w:p>
        </w:tc>
        <w:tc>
          <w:tcPr>
            <w:tcW w:type="dxa" w:w="1054"/>
          </w:tcPr>
          <w:p>
            <w:pPr>
              <w:spacing w:after="0"/>
              <w:jc w:val="right"/>
            </w:pPr>
            <w:r>
              <w:rPr>
                <w:sz w:val="16"/>
              </w:rPr>
              <w:t>$18,727</w:t>
            </w:r>
          </w:p>
        </w:tc>
        <w:tc>
          <w:tcPr>
            <w:tcW w:type="dxa" w:w="1305"/>
          </w:tcPr>
          <w:p>
            <w:pPr>
              <w:spacing w:after="0"/>
              <w:jc w:val="right"/>
            </w:pPr>
            <w:r>
              <w:rPr>
                <w:sz w:val="16"/>
              </w:rPr>
              <w:t>0.00471%</w:t>
            </w:r>
          </w:p>
        </w:tc>
        <w:tc>
          <w:tcPr>
            <w:tcW w:type="dxa" w:w="1125"/>
          </w:tcPr>
          <w:p>
            <w:pPr>
              <w:spacing w:after="0"/>
              <w:jc w:val="right"/>
            </w:pPr>
          </w:p>
        </w:tc>
        <w:tc>
          <w:tcPr>
            <w:tcW w:type="dxa" w:w="1047"/>
          </w:tcPr>
          <w:p>
            <w:pPr>
              <w:spacing w:after="0"/>
              <w:jc w:val="right"/>
            </w:pPr>
          </w:p>
        </w:tc>
        <w:tc>
          <w:tcPr>
            <w:tcW w:type="dxa" w:w="1357"/>
          </w:tcPr>
          <w:p>
            <w:pPr>
              <w:spacing w:after="0"/>
              <w:jc w:val="right"/>
            </w:pPr>
            <w:r>
              <w:rPr>
                <w:sz w:val="16"/>
              </w:rPr>
              <w:t>no Public Assistance recorded (1 declaration)</w:t>
            </w:r>
          </w:p>
        </w:tc>
        <w:tc>
          <w:tcPr>
            <w:tcW w:type="dxa" w:w="119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$11,075,455,595</w:t>
            </w:r>
          </w:p>
        </w:tc>
        <w:tc>
          <w:tcPr>
            <w:tcW w:type="dxa" w:w="1215"/>
          </w:tcPr>
          <w:p>
            <w:pPr>
              <w:spacing w:after="0"/>
              <w:jc w:val="right"/>
            </w:pPr>
            <w:r>
              <w:rPr>
                <w:sz w:val="16"/>
              </w:rPr>
              <w:t>$160,375,751</w:t>
            </w:r>
          </w:p>
        </w:tc>
        <w:tc>
          <w:tcPr>
            <w:tcW w:type="dxa" w:w="1038"/>
          </w:tcPr>
          <w:p>
            <w:pPr>
              <w:spacing w:after="0"/>
              <w:jc w:val="right"/>
            </w:pPr>
            <w:r>
              <w:rPr>
                <w:sz w:val="16"/>
              </w:rPr>
              <w:t>44,176</w:t>
            </w:r>
          </w:p>
        </w:tc>
        <w:tc>
          <w:tcPr>
            <w:tcW w:type="dxa" w:w="1126"/>
          </w:tcPr>
          <w:p>
            <w:pPr>
              <w:spacing w:after="0"/>
              <w:jc w:val="right"/>
            </w:pPr>
            <w:r>
              <w:rPr>
                <w:sz w:val="16"/>
              </w:rPr>
              <w:t>$131,435</w:t>
            </w:r>
          </w:p>
        </w:tc>
        <w:tc>
          <w:tcPr>
            <w:tcW w:type="dxa" w:w="1126"/>
          </w:tcPr>
          <w:p>
            <w:pPr>
              <w:spacing w:after="0"/>
              <w:jc w:val="right"/>
            </w:pPr>
            <w:r>
              <w:rPr>
                <w:sz w:val="16"/>
              </w:rPr>
              <w:t>$145</w:t>
            </w:r>
          </w:p>
        </w:tc>
        <w:tc>
          <w:tcPr>
            <w:tcW w:type="dxa" w:w="1054"/>
          </w:tcPr>
          <w:p>
            <w:pPr>
              <w:spacing w:after="0"/>
              <w:jc w:val="right"/>
            </w:pPr>
            <w:r>
              <w:rPr>
                <w:sz w:val="16"/>
              </w:rPr>
              <w:t>$17,601</w:t>
            </w:r>
          </w:p>
        </w:tc>
        <w:tc>
          <w:tcPr>
            <w:tcW w:type="dxa" w:w="1305"/>
          </w:tcPr>
          <w:p>
            <w:pPr>
              <w:spacing w:after="0"/>
              <w:jc w:val="right"/>
            </w:pPr>
            <w:r>
              <w:rPr>
                <w:sz w:val="16"/>
              </w:rPr>
              <w:t>0.00119%</w:t>
            </w:r>
          </w:p>
        </w:tc>
        <w:tc>
          <w:tcPr>
            <w:tcW w:type="dxa" w:w="1125"/>
          </w:tcPr>
          <w:p>
            <w:pPr>
              <w:spacing w:after="0"/>
              <w:jc w:val="right"/>
            </w:pPr>
          </w:p>
        </w:tc>
        <w:tc>
          <w:tcPr>
            <w:tcW w:type="dxa" w:w="1047"/>
          </w:tcPr>
          <w:p>
            <w:pPr>
              <w:spacing w:after="0"/>
              <w:jc w:val="right"/>
            </w:pPr>
            <w:r>
              <w:rPr>
                <w:sz w:val="16"/>
              </w:rPr>
              <w:t>$0</w:t>
            </w:r>
          </w:p>
        </w:tc>
        <w:tc>
          <w:tcPr>
            <w:tcW w:type="dxa" w:w="1357"/>
          </w:tcPr>
          <w:p>
            <w:pPr>
              <w:spacing w:after="0"/>
              <w:jc w:val="right"/>
            </w:pPr>
          </w:p>
        </w:tc>
        <w:tc>
          <w:tcPr>
            <w:tcW w:type="dxa" w:w="119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2022-09-08 (Storm Events through 2026-06-30): 29 county-coded records, 29 with a damage value recorded (including $0), $152,000; 4 zone-level records, 3 with a damage value recorded (including $0), $0 reported for the zone; Public Assistance: none recorded on 1 of the 2 counted declarations;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44,176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$11,075,455,595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$160,375,751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$14,696,734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$7,709,819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24</w:t>
            </w:r>
          </w:p>
        </w:tc>
        <w:tc>
          <w:tcPr>
            <w:tcW w:type="dxa" w:w="1336"/>
          </w:tcPr>
          <w:p>
            <w:pPr>
              <w:spacing w:after="0"/>
              <w:jc w:val="right"/>
            </w:pPr>
            <w:r>
              <w:rPr>
                <w:sz w:val="16"/>
              </w:rPr>
              <w:t>4</w:t>
            </w:r>
          </w:p>
        </w:tc>
        <w:tc>
          <w:tcPr>
            <w:tcW w:type="dxa" w:w="1336"/>
          </w:tcPr>
          <w:p>
            <w:pPr>
              <w:spacing w:after="0"/>
              <w:jc w:val="right"/>
            </w:pPr>
            <w:r>
              <w:rPr>
                <w:sz w:val="16"/>
              </w:rPr>
              <w:t>25</w:t>
            </w:r>
          </w:p>
        </w:tc>
        <w:tc>
          <w:tcPr>
            <w:tcW w:type="dxa" w:w="1336"/>
          </w:tcPr>
          <w:p>
            <w:pPr>
              <w:spacing w:after="0"/>
              <w:jc w:val="right"/>
            </w:pPr>
            <w:r>
              <w:rPr>
                <w:sz w:val="16"/>
              </w:rPr>
              <w:t>1</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Callaway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Fulton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Mokane city</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Jefferson City city (plan jurisdiction listed on the Cole County page)</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13</w:t>
            </w:r>
          </w:p>
        </w:tc>
        <w:tc>
          <w:tcPr>
            <w:tcW w:type="dxa" w:w="1336"/>
          </w:tcPr>
          <w:p>
            <w:pPr>
              <w:spacing w:after="0"/>
              <w:jc w:val="right"/>
            </w:pPr>
            <w:r>
              <w:rPr>
                <w:sz w:val="16"/>
              </w:rPr>
              <w:t>3</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13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Callaway County (unincorporated area)</w:t>
            </w:r>
          </w:p>
        </w:tc>
        <w:tc>
          <w:tcPr>
            <w:tcW w:type="dxa" w:w="1545"/>
          </w:tcPr>
          <w:p>
            <w:pPr>
              <w:spacing w:after="0"/>
              <w:jc w:val="left"/>
            </w:pPr>
            <w:r>
              <w:rPr>
                <w:sz w:val="16"/>
              </w:rPr>
              <w:t>290049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Auxvasse city</w:t>
            </w:r>
          </w:p>
        </w:tc>
        <w:tc>
          <w:tcPr>
            <w:tcW w:type="dxa" w:w="1545"/>
          </w:tcPr>
          <w:p>
            <w:pPr>
              <w:spacing w:after="0"/>
              <w:jc w:val="left"/>
            </w:pPr>
            <w:r>
              <w:rPr>
                <w:sz w:val="16"/>
              </w:rPr>
              <w:t>290569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Fulton city</w:t>
            </w:r>
          </w:p>
        </w:tc>
        <w:tc>
          <w:tcPr>
            <w:tcW w:type="dxa" w:w="1545"/>
          </w:tcPr>
          <w:p>
            <w:pPr>
              <w:spacing w:after="0"/>
              <w:jc w:val="left"/>
            </w:pPr>
            <w:r>
              <w:rPr>
                <w:sz w:val="16"/>
              </w:rPr>
              <w:t>290051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Holts Summit city</w:t>
            </w:r>
          </w:p>
        </w:tc>
        <w:tc>
          <w:tcPr>
            <w:tcW w:type="dxa" w:w="1545"/>
          </w:tcPr>
          <w:p>
            <w:pPr>
              <w:spacing w:after="0"/>
              <w:jc w:val="left"/>
            </w:pPr>
            <w:r>
              <w:rPr>
                <w:sz w:val="16"/>
              </w:rPr>
              <w:t>290015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Kingdom City village</w:t>
            </w:r>
          </w:p>
        </w:tc>
        <w:tc>
          <w:tcPr>
            <w:tcW w:type="dxa" w:w="1545"/>
          </w:tcPr>
          <w:p>
            <w:pPr>
              <w:spacing w:after="0"/>
              <w:jc w:val="left"/>
            </w:pPr>
            <w:r>
              <w:rPr>
                <w:sz w:val="16"/>
              </w:rPr>
              <w:t>290007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Mokane city</w:t>
            </w:r>
          </w:p>
        </w:tc>
        <w:tc>
          <w:tcPr>
            <w:tcW w:type="dxa" w:w="1545"/>
          </w:tcPr>
          <w:p>
            <w:pPr>
              <w:spacing w:after="0"/>
              <w:jc w:val="left"/>
            </w:pPr>
            <w:r>
              <w:rPr>
                <w:sz w:val="16"/>
              </w:rPr>
              <w:t>290052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3</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545"/>
          </w:tcPr>
          <w:p>
            <w:pPr>
              <w:spacing w:after="0"/>
              <w:jc w:val="right"/>
            </w:pPr>
            <w:r>
              <w:rPr>
                <w:sz w:val="16"/>
              </w:rPr>
              <w:t>0</w:t>
            </w:r>
          </w:p>
        </w:tc>
      </w:tr>
      <w:tr>
        <w:trPr>
          <w:cantSplit/>
        </w:trPr>
        <w:tc>
          <w:tcPr>
            <w:tcW w:type="dxa" w:w="2696"/>
          </w:tcPr>
          <w:p>
            <w:pPr>
              <w:spacing w:after="0"/>
              <w:jc w:val="left"/>
            </w:pPr>
            <w:r>
              <w:rPr>
                <w:sz w:val="16"/>
              </w:rPr>
              <w:t>New Bloomfield city</w:t>
            </w:r>
          </w:p>
        </w:tc>
        <w:tc>
          <w:tcPr>
            <w:tcW w:type="dxa" w:w="1545"/>
          </w:tcPr>
          <w:p>
            <w:pPr>
              <w:spacing w:after="0"/>
              <w:jc w:val="left"/>
            </w:pPr>
            <w:r>
              <w:rPr>
                <w:sz w:val="16"/>
              </w:rPr>
              <w:t>290548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13</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Callaway County, MO: risk-assessment baseline packet, release 2026-10 (data as of 2026-09-30; County FIPS 29027). Automated baseline. </w:t>
      </w:r>
      <w:hyperlink r:id="rId15">
        <w:r>
          <w:rPr>
            <w:color w:val="1F4E99"/>
            <w:sz w:val="17"/>
            <w:u w:val="single"/>
          </w:rPr>
          <w:t>https://hazardplain.org/mo/29027/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Callaway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Callaway County, MO: Risk-assessment baseline packet</dc:title>
  <dc:subject>Hazard Plain release 2026-10, as of 2026-09-30. Automated baseline</dc:subject>
  <dc:creator>Hazard Plain</dc:creator>
  <cp:keywords>Hazard Plain; hazard mitigation; risk assessment; 29027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