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Bollinger County, MO</w:t>
      </w:r>
    </w:p>
    <w:p>
      <w:pPr>
        <w:spacing w:after="120" w:before="0"/>
      </w:pPr>
      <w:r>
        <w:rPr>
          <w:color w:val="555555"/>
          <w:sz w:val="24"/>
        </w:rPr>
        <w:t>Risk-assessment baseline packet</w:t>
      </w:r>
    </w:p>
    <w:p>
      <w:pPr>
        <w:spacing w:after="120" w:before="0"/>
      </w:pPr>
      <w:r>
        <w:rPr>
          <w:b/>
          <w:sz w:val="18"/>
        </w:rPr>
        <w:t xml:space="preserve">County FIPS: </w:t>
      </w:r>
      <w:r>
        <w:rPr>
          <w:sz w:val="18"/>
        </w:rPr>
        <w:t>29017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2030-05-15. Plan: Bollinger County Hazard Mitigaiton Plan Update (FEMA plan 110626), approved 2025-05-16.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2025-05-16: 3 new hazard declarations (3 incidents)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($4,187,202 a year), Tornado ($1,528,328) and Earthquake ($1,517,748).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2030-05-15</w:t>
      </w:r>
    </w:p>
    <w:p>
      <w:pPr>
        <w:keepNext/>
        <w:spacing w:after="40" w:before="0"/>
      </w:pPr>
      <w:r>
        <w:rPr>
          <w:b/>
        </w:rPr>
        <w:t xml:space="preserve">Plan: </w:t>
      </w:r>
      <w:r>
        <w:rPr/>
        <w:t>Bollinger County Hazard Mitigaiton Plan Update (FEMA plan 110626)</w:t>
      </w:r>
    </w:p>
    <w:p>
      <w:pPr>
        <w:keepNext/>
        <w:spacing w:after="40" w:before="0"/>
      </w:pPr>
      <w:r>
        <w:rPr>
          <w:b/>
        </w:rPr>
        <w:t xml:space="preserve">Approved: </w:t>
      </w:r>
      <w:r>
        <w:rPr/>
        <w:t>2025-05-16</w:t>
      </w:r>
    </w:p>
    <w:p>
      <w:pPr>
        <w:keepNext/>
        <w:spacing w:after="40" w:before="0"/>
      </w:pPr>
      <w:r>
        <w:rPr>
          <w:b/>
        </w:rPr>
        <w:t xml:space="preserve">Days to expiry: </w:t>
      </w:r>
      <w:r>
        <w:rPr/>
        <w:t>1,323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DR-4867-MO (Severe Storms, Straight-Line Winds, Tornadoes, and Wildfires), DR-4872-MO (Severe Storms, Straight-Line Winds, Tornadoes, and Flooding), DR-4939-MO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2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78"/>
        <w:gridCol w:w="2374"/>
        <w:gridCol w:w="2977"/>
        <w:gridCol w:w="2341"/>
        <w:gridCol w:w="1168"/>
        <w:gridCol w:w="1168"/>
        <w:gridCol w:w="1007"/>
      </w:tblGrid>
      <w:tr>
        <w:trPr>
          <w:cantSplit/>
          <w:tblHeader/>
        </w:trPr>
        <w:tc>
          <w:tcPr>
            <w:tcW w:type="dxa" w:w="3078"/>
            <w:shd w:val="clear" w:color="auto" w:fill="E8E8E8"/>
          </w:tcPr>
          <w:p>
            <w:pPr>
              <w:spacing w:after="0"/>
              <w:jc w:val="left"/>
            </w:pPr>
            <w:r>
              <w:rPr>
                <w:b/>
                <w:sz w:val="16"/>
              </w:rPr>
              <w:t>Jurisdiction</w:t>
            </w:r>
          </w:p>
        </w:tc>
        <w:tc>
          <w:tcPr>
            <w:tcW w:type="dxa" w:w="2374"/>
            <w:shd w:val="clear" w:color="auto" w:fill="E8E8E8"/>
          </w:tcPr>
          <w:p>
            <w:pPr>
              <w:spacing w:after="0"/>
              <w:jc w:val="left"/>
            </w:pPr>
            <w:r>
              <w:rPr>
                <w:b/>
                <w:sz w:val="16"/>
              </w:rPr>
              <w:t>Type</w:t>
            </w:r>
          </w:p>
        </w:tc>
        <w:tc>
          <w:tcPr>
            <w:tcW w:type="dxa" w:w="2977"/>
            <w:shd w:val="clear" w:color="auto" w:fill="E8E8E8"/>
          </w:tcPr>
          <w:p>
            <w:pPr>
              <w:spacing w:after="0"/>
              <w:jc w:val="left"/>
            </w:pPr>
            <w:r>
              <w:rPr>
                <w:b/>
                <w:sz w:val="16"/>
              </w:rPr>
              <w:t>Status</w:t>
            </w:r>
          </w:p>
        </w:tc>
        <w:tc>
          <w:tcPr>
            <w:tcW w:type="dxa" w:w="2341"/>
            <w:shd w:val="clear" w:color="auto" w:fill="E8E8E8"/>
          </w:tcPr>
          <w:p>
            <w:pPr>
              <w:spacing w:after="0"/>
              <w:jc w:val="left"/>
            </w:pPr>
            <w:r>
              <w:rPr>
                <w:b/>
                <w:sz w:val="16"/>
              </w:rPr>
              <w:t>Plan</w:t>
            </w:r>
          </w:p>
        </w:tc>
        <w:tc>
          <w:tcPr>
            <w:tcW w:type="dxa" w:w="1168"/>
            <w:shd w:val="clear" w:color="auto" w:fill="E8E8E8"/>
          </w:tcPr>
          <w:p>
            <w:pPr>
              <w:spacing w:after="0"/>
              <w:jc w:val="left"/>
            </w:pPr>
            <w:r>
              <w:rPr>
                <w:b/>
                <w:sz w:val="16"/>
              </w:rPr>
              <w:t>Approved</w:t>
            </w:r>
          </w:p>
        </w:tc>
        <w:tc>
          <w:tcPr>
            <w:tcW w:type="dxa" w:w="1168"/>
            <w:shd w:val="clear" w:color="auto" w:fill="E8E8E8"/>
          </w:tcPr>
          <w:p>
            <w:pPr>
              <w:spacing w:after="0"/>
              <w:jc w:val="left"/>
            </w:pPr>
            <w:r>
              <w:rPr>
                <w:b/>
                <w:sz w:val="16"/>
              </w:rPr>
              <w:t>Expires</w:t>
            </w:r>
          </w:p>
        </w:tc>
        <w:tc>
          <w:tcPr>
            <w:tcW w:type="dxa" w:w="10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078"/>
          </w:tcPr>
          <w:p>
            <w:pPr>
              <w:spacing w:after="0"/>
              <w:jc w:val="left"/>
            </w:pPr>
            <w:r>
              <w:rPr>
                <w:sz w:val="16"/>
              </w:rPr>
              <w:t>Bollinger County</w:t>
            </w:r>
          </w:p>
        </w:tc>
        <w:tc>
          <w:tcPr>
            <w:tcW w:type="dxa" w:w="2374"/>
          </w:tcPr>
          <w:p>
            <w:pPr>
              <w:spacing w:after="0"/>
              <w:jc w:val="left"/>
            </w:pPr>
            <w:r>
              <w:rPr>
                <w:sz w:val="16"/>
              </w:rPr>
              <w:t>County</w:t>
            </w:r>
          </w:p>
        </w:tc>
        <w:tc>
          <w:tcPr>
            <w:tcW w:type="dxa" w:w="2977"/>
          </w:tcPr>
          <w:p>
            <w:pPr>
              <w:spacing w:after="0"/>
              <w:jc w:val="left"/>
            </w:pPr>
            <w:r>
              <w:rPr>
                <w:sz w:val="16"/>
              </w:rPr>
              <w:t>Approved, expires 2030-05-15</w:t>
            </w:r>
          </w:p>
        </w:tc>
        <w:tc>
          <w:tcPr>
            <w:tcW w:type="dxa" w:w="2341"/>
          </w:tcPr>
          <w:p>
            <w:pPr>
              <w:spacing w:after="0"/>
              <w:jc w:val="left"/>
            </w:pPr>
            <w:r>
              <w:rPr>
                <w:sz w:val="16"/>
              </w:rPr>
              <w:t>Bollinger County Hazard Mitigaiton Plan Update (FEMA plan 110626)</w:t>
            </w:r>
          </w:p>
        </w:tc>
        <w:tc>
          <w:tcPr>
            <w:tcW w:type="dxa" w:w="1168"/>
          </w:tcPr>
          <w:p>
            <w:pPr>
              <w:spacing w:after="0"/>
              <w:jc w:val="left"/>
            </w:pPr>
            <w:r>
              <w:rPr>
                <w:sz w:val="16"/>
              </w:rPr>
              <w:t>2025-05-16</w:t>
            </w:r>
          </w:p>
        </w:tc>
        <w:tc>
          <w:tcPr>
            <w:tcW w:type="dxa" w:w="1168"/>
          </w:tcPr>
          <w:p>
            <w:pPr>
              <w:spacing w:after="0"/>
              <w:jc w:val="left"/>
            </w:pPr>
            <w:r>
              <w:rPr>
                <w:sz w:val="16"/>
              </w:rPr>
              <w:t>2030-05-15</w:t>
            </w:r>
          </w:p>
        </w:tc>
        <w:tc>
          <w:tcPr>
            <w:tcW w:type="dxa" w:w="1007"/>
          </w:tcPr>
          <w:p>
            <w:pPr>
              <w:spacing w:after="0"/>
              <w:jc w:val="right"/>
            </w:pPr>
            <w:r>
              <w:rPr>
                <w:sz w:val="16"/>
              </w:rPr>
              <w:t>1,323</w:t>
            </w:r>
          </w:p>
        </w:tc>
      </w:tr>
      <w:tr>
        <w:trPr>
          <w:cantSplit/>
        </w:trPr>
        <w:tc>
          <w:tcPr>
            <w:tcW w:type="dxa" w:w="3078"/>
          </w:tcPr>
          <w:p>
            <w:pPr>
              <w:spacing w:after="0"/>
              <w:jc w:val="left"/>
            </w:pPr>
            <w:r>
              <w:rPr>
                <w:sz w:val="16"/>
              </w:rPr>
              <w:t>Meadow Heights R-II School District</w:t>
            </w:r>
          </w:p>
        </w:tc>
        <w:tc>
          <w:tcPr>
            <w:tcW w:type="dxa" w:w="2374"/>
          </w:tcPr>
          <w:p>
            <w:pPr>
              <w:spacing w:after="0"/>
              <w:jc w:val="left"/>
            </w:pPr>
            <w:r>
              <w:rPr>
                <w:sz w:val="16"/>
              </w:rPr>
              <w:t>School/School District</w:t>
            </w:r>
          </w:p>
        </w:tc>
        <w:tc>
          <w:tcPr>
            <w:tcW w:type="dxa" w:w="2977"/>
          </w:tcPr>
          <w:p>
            <w:pPr>
              <w:spacing w:after="0"/>
              <w:jc w:val="left"/>
            </w:pPr>
            <w:r>
              <w:rPr>
                <w:sz w:val="16"/>
              </w:rPr>
              <w:t>Approved, expires 2030-05-15</w:t>
            </w:r>
          </w:p>
        </w:tc>
        <w:tc>
          <w:tcPr>
            <w:tcW w:type="dxa" w:w="2341"/>
          </w:tcPr>
          <w:p>
            <w:pPr>
              <w:spacing w:after="0"/>
              <w:jc w:val="left"/>
            </w:pPr>
            <w:r>
              <w:rPr>
                <w:sz w:val="16"/>
              </w:rPr>
              <w:t>Bollinger County Hazard Mitigaiton Plan Update (FEMA plan 110626)</w:t>
            </w:r>
          </w:p>
        </w:tc>
        <w:tc>
          <w:tcPr>
            <w:tcW w:type="dxa" w:w="1168"/>
          </w:tcPr>
          <w:p>
            <w:pPr>
              <w:spacing w:after="0"/>
              <w:jc w:val="left"/>
            </w:pPr>
            <w:r>
              <w:rPr>
                <w:sz w:val="16"/>
              </w:rPr>
              <w:t>2025-05-16</w:t>
            </w:r>
          </w:p>
        </w:tc>
        <w:tc>
          <w:tcPr>
            <w:tcW w:type="dxa" w:w="1168"/>
          </w:tcPr>
          <w:p>
            <w:pPr>
              <w:spacing w:after="0"/>
              <w:jc w:val="left"/>
            </w:pPr>
            <w:r>
              <w:rPr>
                <w:sz w:val="16"/>
              </w:rPr>
              <w:t>2030-05-15</w:t>
            </w:r>
          </w:p>
        </w:tc>
        <w:tc>
          <w:tcPr>
            <w:tcW w:type="dxa" w:w="1007"/>
          </w:tcPr>
          <w:p>
            <w:pPr>
              <w:spacing w:after="0"/>
              <w:jc w:val="right"/>
            </w:pPr>
            <w:r>
              <w:rPr>
                <w:sz w:val="16"/>
              </w:rPr>
              <w:t>1,323</w:t>
            </w:r>
          </w:p>
        </w:tc>
      </w:tr>
      <w:tr>
        <w:trPr>
          <w:cantSplit/>
        </w:trPr>
        <w:tc>
          <w:tcPr>
            <w:tcW w:type="dxa" w:w="3078"/>
          </w:tcPr>
          <w:p>
            <w:pPr>
              <w:spacing w:after="0"/>
              <w:jc w:val="left"/>
            </w:pPr>
            <w:r>
              <w:rPr>
                <w:sz w:val="16"/>
              </w:rPr>
              <w:t>Woodland R-IV School District</w:t>
            </w:r>
          </w:p>
        </w:tc>
        <w:tc>
          <w:tcPr>
            <w:tcW w:type="dxa" w:w="2374"/>
          </w:tcPr>
          <w:p>
            <w:pPr>
              <w:spacing w:after="0"/>
              <w:jc w:val="left"/>
            </w:pPr>
            <w:r>
              <w:rPr>
                <w:sz w:val="16"/>
              </w:rPr>
              <w:t>School/School District</w:t>
            </w:r>
          </w:p>
        </w:tc>
        <w:tc>
          <w:tcPr>
            <w:tcW w:type="dxa" w:w="2977"/>
          </w:tcPr>
          <w:p>
            <w:pPr>
              <w:spacing w:after="0"/>
              <w:jc w:val="left"/>
            </w:pPr>
            <w:r>
              <w:rPr>
                <w:sz w:val="16"/>
              </w:rPr>
              <w:t>Approved, expires 2030-05-15</w:t>
            </w:r>
          </w:p>
        </w:tc>
        <w:tc>
          <w:tcPr>
            <w:tcW w:type="dxa" w:w="2341"/>
          </w:tcPr>
          <w:p>
            <w:pPr>
              <w:spacing w:after="0"/>
              <w:jc w:val="left"/>
            </w:pPr>
            <w:r>
              <w:rPr>
                <w:sz w:val="16"/>
              </w:rPr>
              <w:t>Bollinger County Hazard Mitigaiton Plan Update (FEMA plan 110626)</w:t>
            </w:r>
          </w:p>
        </w:tc>
        <w:tc>
          <w:tcPr>
            <w:tcW w:type="dxa" w:w="1168"/>
          </w:tcPr>
          <w:p>
            <w:pPr>
              <w:spacing w:after="0"/>
              <w:jc w:val="left"/>
            </w:pPr>
            <w:r>
              <w:rPr>
                <w:sz w:val="16"/>
              </w:rPr>
              <w:t>2025-05-16</w:t>
            </w:r>
          </w:p>
        </w:tc>
        <w:tc>
          <w:tcPr>
            <w:tcW w:type="dxa" w:w="1168"/>
          </w:tcPr>
          <w:p>
            <w:pPr>
              <w:spacing w:after="0"/>
              <w:jc w:val="left"/>
            </w:pPr>
            <w:r>
              <w:rPr>
                <w:sz w:val="16"/>
              </w:rPr>
              <w:t>2030-05-15</w:t>
            </w:r>
          </w:p>
        </w:tc>
        <w:tc>
          <w:tcPr>
            <w:tcW w:type="dxa" w:w="1007"/>
          </w:tcPr>
          <w:p>
            <w:pPr>
              <w:spacing w:after="0"/>
              <w:jc w:val="right"/>
            </w:pPr>
            <w:r>
              <w:rPr>
                <w:sz w:val="16"/>
              </w:rPr>
              <w:t>1,323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$3,900,921</w:t>
            </w:r>
          </w:p>
        </w:tc>
        <w:tc>
          <w:tcPr>
            <w:tcW w:type="dxa" w:w="1126"/>
          </w:tcPr>
          <w:p>
            <w:pPr>
              <w:spacing w:after="0"/>
              <w:jc w:val="right"/>
            </w:pPr>
            <w:r>
              <w:rPr>
                <w:sz w:val="16"/>
              </w:rPr>
              <w:t>$50,453</w:t>
            </w:r>
          </w:p>
        </w:tc>
        <w:tc>
          <w:tcPr>
            <w:tcW w:type="dxa" w:w="1522"/>
          </w:tcPr>
          <w:p>
            <w:pPr>
              <w:spacing w:after="0"/>
              <w:jc w:val="right"/>
            </w:pPr>
            <w:r>
              <w:rPr>
                <w:sz w:val="16"/>
              </w:rPr>
              <w:t>$235,828</w:t>
            </w:r>
          </w:p>
        </w:tc>
        <w:tc>
          <w:tcPr>
            <w:tcW w:type="dxa" w:w="1134"/>
          </w:tcPr>
          <w:p>
            <w:pPr>
              <w:spacing w:after="0"/>
              <w:jc w:val="right"/>
            </w:pPr>
            <w:r>
              <w:rPr>
                <w:sz w:val="16"/>
              </w:rPr>
              <w:t>$4,187,202</w:t>
            </w:r>
          </w:p>
        </w:tc>
        <w:tc>
          <w:tcPr>
            <w:tcW w:type="dxa" w:w="1720"/>
          </w:tcPr>
          <w:p>
            <w:pPr>
              <w:spacing w:after="0"/>
              <w:jc w:val="right"/>
            </w:pPr>
            <w:r>
              <w:rPr>
                <w:sz w:val="16"/>
              </w:rPr>
              <w:t>66</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$609,153</w:t>
            </w:r>
          </w:p>
        </w:tc>
        <w:tc>
          <w:tcPr>
            <w:tcW w:type="dxa" w:w="1126"/>
          </w:tcPr>
          <w:p>
            <w:pPr>
              <w:spacing w:after="0"/>
              <w:jc w:val="right"/>
            </w:pPr>
            <w:r>
              <w:rPr>
                <w:sz w:val="16"/>
              </w:rPr>
              <w:t>$1,513</w:t>
            </w:r>
          </w:p>
        </w:tc>
        <w:tc>
          <w:tcPr>
            <w:tcW w:type="dxa" w:w="1522"/>
          </w:tcPr>
          <w:p>
            <w:pPr>
              <w:spacing w:after="0"/>
              <w:jc w:val="right"/>
            </w:pPr>
            <w:r>
              <w:rPr>
                <w:sz w:val="16"/>
              </w:rPr>
              <w:t>$917,661</w:t>
            </w:r>
          </w:p>
        </w:tc>
        <w:tc>
          <w:tcPr>
            <w:tcW w:type="dxa" w:w="1134"/>
          </w:tcPr>
          <w:p>
            <w:pPr>
              <w:spacing w:after="0"/>
              <w:jc w:val="right"/>
            </w:pPr>
            <w:r>
              <w:rPr>
                <w:sz w:val="16"/>
              </w:rPr>
              <w:t>$1,528,328</w:t>
            </w:r>
          </w:p>
        </w:tc>
        <w:tc>
          <w:tcPr>
            <w:tcW w:type="dxa" w:w="1720"/>
          </w:tcPr>
          <w:p>
            <w:pPr>
              <w:spacing w:after="0"/>
              <w:jc w:val="right"/>
            </w:pPr>
            <w:r>
              <w:rPr>
                <w:sz w:val="16"/>
              </w:rPr>
              <w:t>25</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Earthquake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$993,085</w:t>
            </w:r>
          </w:p>
        </w:tc>
        <w:tc>
          <w:tcPr>
            <w:tcW w:type="dxa" w:w="1126"/>
          </w:tcPr>
          <w:p>
            <w:pPr>
              <w:spacing w:after="0"/>
              <w:jc w:val="right"/>
            </w:pPr>
            <w:r>
              <w:rPr>
                <w:sz w:val="16"/>
              </w:rPr>
              <w:t>n/a</w:t>
            </w:r>
          </w:p>
        </w:tc>
        <w:tc>
          <w:tcPr>
            <w:tcW w:type="dxa" w:w="1522"/>
          </w:tcPr>
          <w:p>
            <w:pPr>
              <w:spacing w:after="0"/>
              <w:jc w:val="right"/>
            </w:pPr>
            <w:r>
              <w:rPr>
                <w:sz w:val="16"/>
              </w:rPr>
              <w:t>$524,663</w:t>
            </w:r>
          </w:p>
        </w:tc>
        <w:tc>
          <w:tcPr>
            <w:tcW w:type="dxa" w:w="1134"/>
          </w:tcPr>
          <w:p>
            <w:pPr>
              <w:spacing w:after="0"/>
              <w:jc w:val="right"/>
            </w:pPr>
            <w:r>
              <w:rPr>
                <w:sz w:val="16"/>
              </w:rPr>
              <w:t>$1,517,748</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w:t>
            </w:r>
          </w:p>
        </w:tc>
        <w:tc>
          <w:tcPr>
            <w:tcW w:type="dxa" w:w="1126"/>
          </w:tcPr>
          <w:p>
            <w:pPr>
              <w:spacing w:after="0"/>
              <w:jc w:val="right"/>
            </w:pPr>
            <w:r>
              <w:rPr>
                <w:sz w:val="16"/>
              </w:rPr>
              <w:t>$319,248</w:t>
            </w:r>
          </w:p>
        </w:tc>
        <w:tc>
          <w:tcPr>
            <w:tcW w:type="dxa" w:w="1522"/>
          </w:tcPr>
          <w:p>
            <w:pPr>
              <w:spacing w:after="0"/>
              <w:jc w:val="right"/>
            </w:pPr>
            <w:r>
              <w:rPr>
                <w:sz w:val="16"/>
              </w:rPr>
              <w:t>$397,956</w:t>
            </w:r>
          </w:p>
        </w:tc>
        <w:tc>
          <w:tcPr>
            <w:tcW w:type="dxa" w:w="1134"/>
          </w:tcPr>
          <w:p>
            <w:pPr>
              <w:spacing w:after="0"/>
              <w:jc w:val="right"/>
            </w:pPr>
            <w:r>
              <w:rPr>
                <w:sz w:val="16"/>
              </w:rPr>
              <w:t>$717,206</w:t>
            </w:r>
          </w:p>
        </w:tc>
        <w:tc>
          <w:tcPr>
            <w:tcW w:type="dxa" w:w="1720"/>
          </w:tcPr>
          <w:p>
            <w:pPr>
              <w:spacing w:after="0"/>
              <w:jc w:val="right"/>
            </w:pPr>
            <w:r>
              <w:rPr>
                <w:sz w:val="16"/>
              </w:rPr>
              <w:t>80</w:t>
            </w:r>
          </w:p>
        </w:tc>
        <w:tc>
          <w:tcPr>
            <w:tcW w:type="dxa" w:w="3378"/>
          </w:tcPr>
          <w:p>
            <w:pPr>
              <w:spacing w:after="0"/>
              <w:jc w:val="left"/>
            </w:pPr>
            <w:r>
              <w:rPr>
                <w:sz w:val="16"/>
              </w:rPr>
              <w:t>Includes 56 Frost/Freeze records (outside NRI's Cold Wave definition; counted in this table and in B1-d, not in the B1-e descriptor).</w:t>
            </w: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Moderate</w:t>
            </w:r>
          </w:p>
        </w:tc>
        <w:tc>
          <w:tcPr>
            <w:tcW w:type="dxa" w:w="1037"/>
          </w:tcPr>
          <w:p>
            <w:pPr>
              <w:spacing w:after="0"/>
              <w:jc w:val="right"/>
            </w:pPr>
            <w:r>
              <w:rPr>
                <w:sz w:val="16"/>
              </w:rPr>
              <w:t>$411,618</w:t>
            </w:r>
          </w:p>
        </w:tc>
        <w:tc>
          <w:tcPr>
            <w:tcW w:type="dxa" w:w="1126"/>
          </w:tcPr>
          <w:p>
            <w:pPr>
              <w:spacing w:after="0"/>
              <w:jc w:val="right"/>
            </w:pPr>
            <w:r>
              <w:rPr>
                <w:sz w:val="16"/>
              </w:rPr>
              <w:t>$47,895</w:t>
            </w:r>
          </w:p>
        </w:tc>
        <w:tc>
          <w:tcPr>
            <w:tcW w:type="dxa" w:w="1522"/>
          </w:tcPr>
          <w:p>
            <w:pPr>
              <w:spacing w:after="0"/>
              <w:jc w:val="right"/>
            </w:pPr>
            <w:r>
              <w:rPr>
                <w:sz w:val="16"/>
              </w:rPr>
              <w:t>$167,731</w:t>
            </w:r>
          </w:p>
        </w:tc>
        <w:tc>
          <w:tcPr>
            <w:tcW w:type="dxa" w:w="1134"/>
          </w:tcPr>
          <w:p>
            <w:pPr>
              <w:spacing w:after="0"/>
              <w:jc w:val="right"/>
            </w:pPr>
            <w:r>
              <w:rPr>
                <w:sz w:val="16"/>
              </w:rPr>
              <w:t>$627,244</w:t>
            </w:r>
          </w:p>
        </w:tc>
        <w:tc>
          <w:tcPr>
            <w:tcW w:type="dxa" w:w="1720"/>
          </w:tcPr>
          <w:p>
            <w:pPr>
              <w:spacing w:after="0"/>
              <w:jc w:val="right"/>
            </w:pPr>
            <w:r>
              <w:rPr>
                <w:sz w:val="16"/>
              </w:rPr>
              <w:t>165</w:t>
            </w:r>
          </w:p>
        </w:tc>
        <w:tc>
          <w:tcPr>
            <w:tcW w:type="dxa" w:w="3378"/>
          </w:tcPr>
          <w:p>
            <w:pPr>
              <w:spacing w:after="0"/>
              <w:jc w:val="left"/>
            </w:pPr>
            <w:r>
              <w:rPr>
                <w:sz w:val="16"/>
              </w:rPr>
              <w:t>Includes 6 High Wind and 73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$1</w:t>
            </w:r>
          </w:p>
        </w:tc>
        <w:tc>
          <w:tcPr>
            <w:tcW w:type="dxa" w:w="1522"/>
          </w:tcPr>
          <w:p>
            <w:pPr>
              <w:spacing w:after="0"/>
              <w:jc w:val="right"/>
            </w:pPr>
            <w:r>
              <w:rPr>
                <w:sz w:val="16"/>
              </w:rPr>
              <w:t>$524,520</w:t>
            </w:r>
          </w:p>
        </w:tc>
        <w:tc>
          <w:tcPr>
            <w:tcW w:type="dxa" w:w="1134"/>
          </w:tcPr>
          <w:p>
            <w:pPr>
              <w:spacing w:after="0"/>
              <w:jc w:val="right"/>
            </w:pPr>
            <w:r>
              <w:rPr>
                <w:sz w:val="16"/>
              </w:rPr>
              <w:t>$524,547</w:t>
            </w:r>
          </w:p>
        </w:tc>
        <w:tc>
          <w:tcPr>
            <w:tcW w:type="dxa" w:w="1720"/>
          </w:tcPr>
          <w:p>
            <w:pPr>
              <w:spacing w:after="0"/>
              <w:jc w:val="right"/>
            </w:pPr>
            <w:r>
              <w:rPr>
                <w:sz w:val="16"/>
              </w:rPr>
              <w:t>88</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$148,750</w:t>
            </w:r>
          </w:p>
        </w:tc>
        <w:tc>
          <w:tcPr>
            <w:tcW w:type="dxa" w:w="1126"/>
          </w:tcPr>
          <w:p>
            <w:pPr>
              <w:spacing w:after="0"/>
              <w:jc w:val="right"/>
            </w:pPr>
            <w:r>
              <w:rPr>
                <w:sz w:val="16"/>
              </w:rPr>
              <w:t>n/a</w:t>
            </w:r>
          </w:p>
        </w:tc>
        <w:tc>
          <w:tcPr>
            <w:tcW w:type="dxa" w:w="1522"/>
          </w:tcPr>
          <w:p>
            <w:pPr>
              <w:spacing w:after="0"/>
              <w:jc w:val="right"/>
            </w:pPr>
            <w:r>
              <w:rPr>
                <w:sz w:val="16"/>
              </w:rPr>
              <w:t>$16,049</w:t>
            </w:r>
          </w:p>
        </w:tc>
        <w:tc>
          <w:tcPr>
            <w:tcW w:type="dxa" w:w="1134"/>
          </w:tcPr>
          <w:p>
            <w:pPr>
              <w:spacing w:after="0"/>
              <w:jc w:val="right"/>
            </w:pPr>
            <w:r>
              <w:rPr>
                <w:sz w:val="16"/>
              </w:rPr>
              <w:t>$164,799</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Hail</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$85,897</w:t>
            </w:r>
          </w:p>
        </w:tc>
        <w:tc>
          <w:tcPr>
            <w:tcW w:type="dxa" w:w="1126"/>
          </w:tcPr>
          <w:p>
            <w:pPr>
              <w:spacing w:after="0"/>
              <w:jc w:val="right"/>
            </w:pPr>
            <w:r>
              <w:rPr>
                <w:sz w:val="16"/>
              </w:rPr>
              <w:t>$90</w:t>
            </w:r>
          </w:p>
        </w:tc>
        <w:tc>
          <w:tcPr>
            <w:tcW w:type="dxa" w:w="1522"/>
          </w:tcPr>
          <w:p>
            <w:pPr>
              <w:spacing w:after="0"/>
              <w:jc w:val="right"/>
            </w:pPr>
            <w:r>
              <w:rPr>
                <w:sz w:val="16"/>
              </w:rPr>
              <w:t>$2,301</w:t>
            </w:r>
          </w:p>
        </w:tc>
        <w:tc>
          <w:tcPr>
            <w:tcW w:type="dxa" w:w="1134"/>
          </w:tcPr>
          <w:p>
            <w:pPr>
              <w:spacing w:after="0"/>
              <w:jc w:val="right"/>
            </w:pPr>
            <w:r>
              <w:rPr>
                <w:sz w:val="16"/>
              </w:rPr>
              <w:t>$88,288</w:t>
            </w:r>
          </w:p>
        </w:tc>
        <w:tc>
          <w:tcPr>
            <w:tcW w:type="dxa" w:w="1720"/>
          </w:tcPr>
          <w:p>
            <w:pPr>
              <w:spacing w:after="0"/>
              <w:jc w:val="right"/>
            </w:pPr>
            <w:r>
              <w:rPr>
                <w:sz w:val="16"/>
              </w:rPr>
              <w:t>91</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$68,838</w:t>
            </w:r>
          </w:p>
        </w:tc>
        <w:tc>
          <w:tcPr>
            <w:tcW w:type="dxa" w:w="1522"/>
          </w:tcPr>
          <w:p>
            <w:pPr>
              <w:spacing w:after="0"/>
              <w:jc w:val="right"/>
            </w:pPr>
            <w:r>
              <w:rPr>
                <w:sz w:val="16"/>
              </w:rPr>
              <w:t>n/a</w:t>
            </w:r>
          </w:p>
        </w:tc>
        <w:tc>
          <w:tcPr>
            <w:tcW w:type="dxa" w:w="1134"/>
          </w:tcPr>
          <w:p>
            <w:pPr>
              <w:spacing w:after="0"/>
              <w:jc w:val="right"/>
            </w:pPr>
            <w:r>
              <w:rPr>
                <w:sz w:val="16"/>
              </w:rPr>
              <w:t>$68,838</w:t>
            </w:r>
          </w:p>
        </w:tc>
        <w:tc>
          <w:tcPr>
            <w:tcW w:type="dxa" w:w="1720"/>
          </w:tcPr>
          <w:p>
            <w:pPr>
              <w:spacing w:after="0"/>
              <w:jc w:val="right"/>
            </w:pPr>
            <w:r>
              <w:rPr>
                <w:sz w:val="16"/>
              </w:rPr>
              <w:t>36</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$1,652</w:t>
            </w:r>
          </w:p>
        </w:tc>
        <w:tc>
          <w:tcPr>
            <w:tcW w:type="dxa" w:w="1126"/>
          </w:tcPr>
          <w:p>
            <w:pPr>
              <w:spacing w:after="0"/>
              <w:jc w:val="right"/>
            </w:pPr>
            <w:r>
              <w:rPr>
                <w:sz w:val="16"/>
              </w:rPr>
              <w:t>n/a</w:t>
            </w:r>
          </w:p>
        </w:tc>
        <w:tc>
          <w:tcPr>
            <w:tcW w:type="dxa" w:w="1522"/>
          </w:tcPr>
          <w:p>
            <w:pPr>
              <w:spacing w:after="0"/>
              <w:jc w:val="right"/>
            </w:pPr>
            <w:r>
              <w:rPr>
                <w:sz w:val="16"/>
              </w:rPr>
              <w:t>$64,674</w:t>
            </w:r>
          </w:p>
        </w:tc>
        <w:tc>
          <w:tcPr>
            <w:tcW w:type="dxa" w:w="1134"/>
          </w:tcPr>
          <w:p>
            <w:pPr>
              <w:spacing w:after="0"/>
              <w:jc w:val="right"/>
            </w:pPr>
            <w:r>
              <w:rPr>
                <w:sz w:val="16"/>
              </w:rPr>
              <w:t>$66,326</w:t>
            </w:r>
          </w:p>
        </w:tc>
        <w:tc>
          <w:tcPr>
            <w:tcW w:type="dxa" w:w="1720"/>
          </w:tcPr>
          <w:p>
            <w:pPr>
              <w:spacing w:after="0"/>
              <w:jc w:val="right"/>
            </w:pPr>
            <w:r>
              <w:rPr>
                <w:sz w:val="16"/>
              </w:rPr>
              <w:t>1</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$47,465</w:t>
            </w:r>
          </w:p>
        </w:tc>
        <w:tc>
          <w:tcPr>
            <w:tcW w:type="dxa" w:w="1126"/>
          </w:tcPr>
          <w:p>
            <w:pPr>
              <w:spacing w:after="0"/>
              <w:jc w:val="right"/>
            </w:pPr>
            <w:r>
              <w:rPr>
                <w:sz w:val="16"/>
              </w:rPr>
              <w:t>$31</w:t>
            </w:r>
          </w:p>
        </w:tc>
        <w:tc>
          <w:tcPr>
            <w:tcW w:type="dxa" w:w="1522"/>
          </w:tcPr>
          <w:p>
            <w:pPr>
              <w:spacing w:after="0"/>
              <w:jc w:val="right"/>
            </w:pPr>
            <w:r>
              <w:rPr>
                <w:sz w:val="16"/>
              </w:rPr>
              <w:t>$12,394</w:t>
            </w:r>
          </w:p>
        </w:tc>
        <w:tc>
          <w:tcPr>
            <w:tcW w:type="dxa" w:w="1134"/>
          </w:tcPr>
          <w:p>
            <w:pPr>
              <w:spacing w:after="0"/>
              <w:jc w:val="right"/>
            </w:pPr>
            <w:r>
              <w:rPr>
                <w:sz w:val="16"/>
              </w:rPr>
              <w:t>$59,890</w:t>
            </w:r>
          </w:p>
        </w:tc>
        <w:tc>
          <w:tcPr>
            <w:tcW w:type="dxa" w:w="1720"/>
          </w:tcPr>
          <w:p>
            <w:pPr>
              <w:spacing w:after="0"/>
              <w:jc w:val="right"/>
            </w:pPr>
            <w:r>
              <w:rPr>
                <w:sz w:val="16"/>
              </w:rPr>
              <w:t>110</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$7,787</w:t>
            </w:r>
          </w:p>
        </w:tc>
        <w:tc>
          <w:tcPr>
            <w:tcW w:type="dxa" w:w="1126"/>
          </w:tcPr>
          <w:p>
            <w:pPr>
              <w:spacing w:after="0"/>
              <w:jc w:val="right"/>
            </w:pPr>
            <w:r>
              <w:rPr>
                <w:sz w:val="16"/>
              </w:rPr>
              <w:t>$20</w:t>
            </w:r>
          </w:p>
        </w:tc>
        <w:tc>
          <w:tcPr>
            <w:tcW w:type="dxa" w:w="1522"/>
          </w:tcPr>
          <w:p>
            <w:pPr>
              <w:spacing w:after="0"/>
              <w:jc w:val="right"/>
            </w:pPr>
            <w:r>
              <w:rPr>
                <w:sz w:val="16"/>
              </w:rPr>
              <w:t>$1,909</w:t>
            </w:r>
          </w:p>
        </w:tc>
        <w:tc>
          <w:tcPr>
            <w:tcW w:type="dxa" w:w="1134"/>
          </w:tcPr>
          <w:p>
            <w:pPr>
              <w:spacing w:after="0"/>
              <w:jc w:val="right"/>
            </w:pPr>
            <w:r>
              <w:rPr>
                <w:sz w:val="16"/>
              </w:rPr>
              <w:t>$9,716</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$5,448</w:t>
            </w:r>
          </w:p>
        </w:tc>
        <w:tc>
          <w:tcPr>
            <w:tcW w:type="dxa" w:w="1126"/>
          </w:tcPr>
          <w:p>
            <w:pPr>
              <w:spacing w:after="0"/>
              <w:jc w:val="right"/>
            </w:pPr>
            <w:r>
              <w:rPr>
                <w:sz w:val="16"/>
              </w:rPr>
              <w:t>$3,986</w:t>
            </w:r>
          </w:p>
        </w:tc>
        <w:tc>
          <w:tcPr>
            <w:tcW w:type="dxa" w:w="1522"/>
          </w:tcPr>
          <w:p>
            <w:pPr>
              <w:spacing w:after="0"/>
              <w:jc w:val="right"/>
            </w:pPr>
            <w:r>
              <w:rPr>
                <w:sz w:val="16"/>
              </w:rPr>
              <w:t>$56</w:t>
            </w:r>
          </w:p>
        </w:tc>
        <w:tc>
          <w:tcPr>
            <w:tcW w:type="dxa" w:w="1134"/>
          </w:tcPr>
          <w:p>
            <w:pPr>
              <w:spacing w:after="0"/>
              <w:jc w:val="right"/>
            </w:pPr>
            <w:r>
              <w:rPr>
                <w:sz w:val="16"/>
              </w:rPr>
              <w:t>$9,490</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$5,362</w:t>
            </w:r>
          </w:p>
        </w:tc>
        <w:tc>
          <w:tcPr>
            <w:tcW w:type="dxa" w:w="1126"/>
          </w:tcPr>
          <w:p>
            <w:pPr>
              <w:spacing w:after="0"/>
              <w:jc w:val="right"/>
            </w:pPr>
            <w:r>
              <w:rPr>
                <w:sz w:val="16"/>
              </w:rPr>
              <w:t>n/a</w:t>
            </w:r>
          </w:p>
        </w:tc>
        <w:tc>
          <w:tcPr>
            <w:tcW w:type="dxa" w:w="1522"/>
          </w:tcPr>
          <w:p>
            <w:pPr>
              <w:spacing w:after="0"/>
              <w:jc w:val="right"/>
            </w:pPr>
            <w:r>
              <w:rPr>
                <w:sz w:val="16"/>
              </w:rPr>
              <w:t>$1,581</w:t>
            </w:r>
          </w:p>
        </w:tc>
        <w:tc>
          <w:tcPr>
            <w:tcW w:type="dxa" w:w="1134"/>
          </w:tcPr>
          <w:p>
            <w:pPr>
              <w:spacing w:after="0"/>
              <w:jc w:val="right"/>
            </w:pPr>
            <w:r>
              <w:rPr>
                <w:sz w:val="16"/>
              </w:rPr>
              <w:t>$6,943</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9502 (Relatively Moderate, 88.1); tract 9501 (Relatively Moderate, 87.3); tract 9503 (Relatively Moderate, 82.6)</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9501 (Very Low, 47.9); tract 9503 (Very Low, 42.8); tract 9502 (Very Low, 40.1)</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9501 (Relatively Moderate, 95.7); tract 9503 (Relatively Low, 94.9); tract 9502 (Relatively Low, 94.1)</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9501 (Very High, 98.6); tract 9502 (Very High, 95.2); tract 9503 (Relatively High, 88.0)</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9501 (Relatively Low, 80.2); tract 9502 (Relatively Low, 76.5); tract 9503 (Relatively Low, 71.2)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810"/>
        <w:gridCol w:w="1700"/>
        <w:gridCol w:w="1848"/>
        <w:gridCol w:w="1602"/>
        <w:gridCol w:w="1525"/>
        <w:gridCol w:w="2018"/>
        <w:gridCol w:w="1839"/>
      </w:tblGrid>
      <w:tr>
        <w:trPr>
          <w:cantSplit/>
          <w:tblHeader/>
        </w:trPr>
        <w:tc>
          <w:tcPr>
            <w:tcW w:type="dxa" w:w="1770"/>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7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8"/>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525"/>
            <w:shd w:val="clear" w:color="auto" w:fill="E8E8E8"/>
          </w:tcPr>
          <w:p>
            <w:pPr>
              <w:spacing w:after="0"/>
              <w:jc w:val="left"/>
            </w:pPr>
            <w:r>
              <w:rPr>
                <w:b/>
                <w:sz w:val="16"/>
              </w:rPr>
              <w:t>Most damaging (when different)</w:t>
            </w:r>
          </w:p>
        </w:tc>
        <w:tc>
          <w:tcPr>
            <w:tcW w:type="dxa" w:w="2018"/>
            <w:shd w:val="clear" w:color="auto" w:fill="E8E8E8"/>
          </w:tcPr>
          <w:p>
            <w:pPr>
              <w:spacing w:after="0"/>
              <w:jc w:val="left"/>
            </w:pPr>
            <w:r>
              <w:rPr>
                <w:b/>
                <w:sz w:val="16"/>
              </w:rPr>
              <w:t>How it applies to jurisdictions</w:t>
            </w:r>
          </w:p>
        </w:tc>
        <w:tc>
          <w:tcPr>
            <w:tcW w:type="dxa" w:w="1839"/>
            <w:shd w:val="clear" w:color="auto" w:fill="E8E8E8"/>
          </w:tcPr>
          <w:p>
            <w:pPr>
              <w:spacing w:after="0"/>
              <w:jc w:val="left"/>
            </w:pPr>
            <w:r>
              <w:rPr>
                <w:b/>
                <w:sz w:val="16"/>
              </w:rPr>
              <w:t>Note</w:t>
            </w:r>
          </w:p>
        </w:tc>
      </w:tr>
      <w:tr>
        <w:trPr>
          <w:cantSplit/>
        </w:trPr>
        <w:tc>
          <w:tcPr>
            <w:tcW w:type="dxa" w:w="1770"/>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700"/>
          </w:tcPr>
          <w:p>
            <w:pPr>
              <w:spacing w:after="0"/>
              <w:jc w:val="right"/>
            </w:pPr>
            <w:r>
              <w:rPr>
                <w:sz w:val="16"/>
              </w:rPr>
              <w:t>24 records, 1996 to 2026 (24 zone-level)</w:t>
            </w:r>
          </w:p>
        </w:tc>
        <w:tc>
          <w:tcPr>
            <w:tcW w:type="dxa" w:w="1848"/>
          </w:tcPr>
          <w:p>
            <w:pPr>
              <w:spacing w:after="0"/>
              <w:jc w:val="left"/>
            </w:pPr>
            <w:r>
              <w:rPr>
                <w:sz w:val="16"/>
              </w:rPr>
              <w:t>1 day to 23 days (median 1 day); 21 with a recorded value</w:t>
            </w:r>
          </w:p>
        </w:tc>
        <w:tc>
          <w:tcPr>
            <w:tcW w:type="dxa" w:w="1602"/>
          </w:tcPr>
          <w:p>
            <w:pPr>
              <w:spacing w:after="0"/>
              <w:jc w:val="left"/>
            </w:pPr>
            <w:r>
              <w:rPr>
                <w:sz w:val="16"/>
              </w:rPr>
              <w:t>2000-12-12 to 2001-01-03 (2 records, 1 of them a monthly summary record), zone-level</w:t>
            </w:r>
          </w:p>
        </w:tc>
        <w:tc>
          <w:tcPr>
            <w:tcW w:type="dxa" w:w="1525"/>
          </w:tcPr>
          <w:p>
            <w:pPr>
              <w:spacing w:after="0"/>
              <w:jc w:val="left"/>
            </w:pPr>
          </w:p>
        </w:tc>
        <w:tc>
          <w:tcPr>
            <w:tcW w:type="dxa" w:w="2018"/>
          </w:tcPr>
          <w:p>
            <w:pPr>
              <w:spacing w:after="0"/>
              <w:jc w:val="left"/>
            </w:pPr>
            <w:r>
              <w:rPr>
                <w:sz w:val="16"/>
              </w:rPr>
              <w:t>Countywide (zone-level records).</w:t>
            </w:r>
          </w:p>
        </w:tc>
        <w:tc>
          <w:tcPr>
            <w:tcW w:type="dxa" w:w="1839"/>
          </w:tcPr>
          <w:p>
            <w:pPr>
              <w:spacing w:after="0"/>
              <w:jc w:val="left"/>
            </w:pPr>
          </w:p>
        </w:tc>
      </w:tr>
      <w:tr>
        <w:trPr>
          <w:cantSplit/>
        </w:trPr>
        <w:tc>
          <w:tcPr>
            <w:tcW w:type="dxa" w:w="1770"/>
          </w:tcPr>
          <w:p>
            <w:pPr>
              <w:spacing w:after="0"/>
              <w:jc w:val="left"/>
            </w:pPr>
            <w:r>
              <w:rPr>
                <w:sz w:val="16"/>
              </w:rPr>
              <w:t>Frost/Freeze (outside NRI's Cold Wave definition)</w:t>
            </w:r>
          </w:p>
        </w:tc>
        <w:tc>
          <w:tcPr>
            <w:tcW w:type="dxa" w:w="1810"/>
          </w:tcPr>
          <w:p>
            <w:pPr>
              <w:spacing w:after="0"/>
              <w:jc w:val="left"/>
            </w:pPr>
            <w:r>
              <w:rPr>
                <w:sz w:val="16"/>
              </w:rPr>
              <w:t>crop damage</w:t>
            </w:r>
          </w:p>
        </w:tc>
        <w:tc>
          <w:tcPr>
            <w:tcW w:type="dxa" w:w="1700"/>
          </w:tcPr>
          <w:p>
            <w:pPr>
              <w:spacing w:after="0"/>
              <w:jc w:val="right"/>
            </w:pPr>
            <w:r>
              <w:rPr>
                <w:sz w:val="16"/>
              </w:rPr>
              <w:t>56 records, 1997 to 2024 (56 zone-level)</w:t>
            </w:r>
          </w:p>
        </w:tc>
        <w:tc>
          <w:tcPr>
            <w:tcW w:type="dxa" w:w="1848"/>
          </w:tcPr>
          <w:p>
            <w:pPr>
              <w:spacing w:after="0"/>
              <w:jc w:val="left"/>
            </w:pPr>
          </w:p>
        </w:tc>
        <w:tc>
          <w:tcPr>
            <w:tcW w:type="dxa" w:w="1602"/>
          </w:tcPr>
          <w:p>
            <w:pPr>
              <w:spacing w:after="0"/>
              <w:jc w:val="left"/>
            </w:pPr>
            <w:r>
              <w:rPr>
                <w:sz w:val="16"/>
              </w:rPr>
              <w:t>Frost/Freeze, 2007-04-08, $3,000,000 crop damage (2007 dollars); NWS zone MOZ086</w:t>
            </w:r>
          </w:p>
        </w:tc>
        <w:tc>
          <w:tcPr>
            <w:tcW w:type="dxa" w:w="1525"/>
          </w:tcPr>
          <w:p>
            <w:pPr>
              <w:spacing w:after="0"/>
              <w:jc w:val="left"/>
            </w:pPr>
          </w:p>
        </w:tc>
        <w:tc>
          <w:tcPr>
            <w:tcW w:type="dxa" w:w="2018"/>
          </w:tcPr>
          <w:p>
            <w:pPr>
              <w:spacing w:after="0"/>
              <w:jc w:val="left"/>
            </w:pPr>
            <w:r>
              <w:rPr>
                <w:sz w:val="16"/>
              </w:rPr>
              <w:t>Countywide (zone-level records).</w:t>
            </w:r>
          </w:p>
        </w:tc>
        <w:tc>
          <w:tcPr>
            <w:tcW w:type="dxa" w:w="1839"/>
          </w:tcPr>
          <w:p>
            <w:pPr>
              <w:spacing w:after="0"/>
              <w:jc w:val="left"/>
            </w:pPr>
          </w:p>
        </w:tc>
      </w:tr>
      <w:tr>
        <w:trPr>
          <w:cantSplit/>
        </w:trPr>
        <w:tc>
          <w:tcPr>
            <w:tcW w:type="dxa" w:w="1770"/>
          </w:tcPr>
          <w:p>
            <w:pPr>
              <w:spacing w:after="0"/>
              <w:jc w:val="left"/>
            </w:pPr>
            <w:r>
              <w:rPr>
                <w:sz w:val="16"/>
              </w:rPr>
              <w:t>Drought</w:t>
            </w:r>
          </w:p>
        </w:tc>
        <w:tc>
          <w:tcPr>
            <w:tcW w:type="dxa" w:w="1810"/>
          </w:tcPr>
          <w:p>
            <w:pPr>
              <w:spacing w:after="0"/>
              <w:jc w:val="left"/>
            </w:pPr>
            <w:r>
              <w:rPr>
                <w:sz w:val="16"/>
              </w:rPr>
              <w:t>U.S. Drought Monitor scale (D0 to D4)</w:t>
            </w:r>
          </w:p>
        </w:tc>
        <w:tc>
          <w:tcPr>
            <w:tcW w:type="dxa" w:w="1700"/>
          </w:tcPr>
          <w:p>
            <w:pPr>
              <w:spacing w:after="0"/>
              <w:jc w:val="right"/>
            </w:pPr>
            <w:r>
              <w:rPr>
                <w:sz w:val="16"/>
              </w:rPr>
              <w:t>36 records, 1996 to 2026 (36 zone-level)</w:t>
            </w:r>
          </w:p>
        </w:tc>
        <w:tc>
          <w:tcPr>
            <w:tcW w:type="dxa" w:w="1848"/>
          </w:tcPr>
          <w:p>
            <w:pPr>
              <w:spacing w:after="0"/>
              <w:jc w:val="left"/>
            </w:pPr>
            <w:r>
              <w:rPr>
                <w:sz w:val="16"/>
              </w:rPr>
              <w:t>9 days to 181 days (median 29.5 days); 18 with a recorded value</w:t>
            </w:r>
          </w:p>
        </w:tc>
        <w:tc>
          <w:tcPr>
            <w:tcW w:type="dxa" w:w="1602"/>
          </w:tcPr>
          <w:p>
            <w:pPr>
              <w:spacing w:after="0"/>
              <w:jc w:val="left"/>
            </w:pPr>
            <w:r>
              <w:rPr>
                <w:sz w:val="16"/>
              </w:rPr>
              <w:t>181 days (about 5.9 months), 2012-05-18 to 2012-11-14, a run of 7 consecutive Storm Events drought records, zone-level</w:t>
            </w:r>
          </w:p>
        </w:tc>
        <w:tc>
          <w:tcPr>
            <w:tcW w:type="dxa" w:w="1525"/>
          </w:tcPr>
          <w:p>
            <w:pPr>
              <w:spacing w:after="0"/>
              <w:jc w:val="left"/>
            </w:pPr>
          </w:p>
        </w:tc>
        <w:tc>
          <w:tcPr>
            <w:tcW w:type="dxa" w:w="2018"/>
          </w:tcPr>
          <w:p>
            <w:pPr>
              <w:spacing w:after="0"/>
              <w:jc w:val="left"/>
            </w:pPr>
            <w:r>
              <w:rPr>
                <w:sz w:val="16"/>
              </w:rPr>
              <w:t>Countywide (zone-level records).</w:t>
            </w:r>
          </w:p>
        </w:tc>
        <w:tc>
          <w:tcPr>
            <w:tcW w:type="dxa" w:w="18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810"/>
          </w:tcPr>
          <w:p>
            <w:pPr>
              <w:spacing w:after="0"/>
              <w:jc w:val="left"/>
            </w:pPr>
            <w:r>
              <w:rPr>
                <w:sz w:val="16"/>
              </w:rPr>
              <w:t>Modified Mercalli (local data)</w:t>
            </w:r>
          </w:p>
        </w:tc>
        <w:tc>
          <w:tcPr>
            <w:tcW w:type="dxa" w:w="1700"/>
          </w:tcPr>
          <w:p>
            <w:pPr>
              <w:spacing w:after="0"/>
              <w:jc w:val="right"/>
            </w:pPr>
            <w:r>
              <w:rPr>
                <w:sz w:val="16"/>
              </w:rPr>
              <w:t>0</w:t>
            </w:r>
          </w:p>
        </w:tc>
        <w:tc>
          <w:tcPr>
            <w:tcW w:type="dxa" w:w="1848"/>
          </w:tcPr>
          <w:p>
            <w:pPr>
              <w:spacing w:after="0"/>
              <w:jc w:val="left"/>
            </w:pPr>
          </w:p>
        </w:tc>
        <w:tc>
          <w:tcPr>
            <w:tcW w:type="dxa" w:w="1602"/>
          </w:tcPr>
          <w:p>
            <w:pPr>
              <w:spacing w:after="0"/>
              <w:jc w:val="left"/>
            </w:pPr>
          </w:p>
        </w:tc>
        <w:tc>
          <w:tcPr>
            <w:tcW w:type="dxa" w:w="1525"/>
          </w:tcPr>
          <w:p>
            <w:pPr>
              <w:spacing w:after="0"/>
              <w:jc w:val="left"/>
            </w:pPr>
          </w:p>
        </w:tc>
        <w:tc>
          <w:tcPr>
            <w:tcW w:type="dxa" w:w="2018"/>
          </w:tcPr>
          <w:p>
            <w:pPr>
              <w:spacing w:after="0"/>
              <w:jc w:val="left"/>
            </w:pPr>
          </w:p>
        </w:tc>
        <w:tc>
          <w:tcPr>
            <w:tcW w:type="dxa" w:w="1839"/>
          </w:tcPr>
          <w:p>
            <w:pPr>
              <w:spacing w:after="0"/>
              <w:jc w:val="left"/>
            </w:pPr>
            <w:r>
              <w:rPr>
                <w:sz w:val="16"/>
              </w:rPr>
              <w:t>Storm Events does not record earthquakes; the USGS earthquake catalog is the source.</w:t>
            </w:r>
          </w:p>
        </w:tc>
      </w:tr>
      <w:tr>
        <w:trPr>
          <w:cantSplit/>
        </w:trPr>
        <w:tc>
          <w:tcPr>
            <w:tcW w:type="dxa" w:w="1770"/>
          </w:tcPr>
          <w:p>
            <w:pPr>
              <w:spacing w:after="0"/>
              <w:jc w:val="left"/>
            </w:pPr>
            <w:r>
              <w:rPr>
                <w:sz w:val="16"/>
              </w:rPr>
              <w:t>Hail</w:t>
            </w:r>
          </w:p>
        </w:tc>
        <w:tc>
          <w:tcPr>
            <w:tcW w:type="dxa" w:w="1810"/>
          </w:tcPr>
          <w:p>
            <w:pPr>
              <w:spacing w:after="0"/>
              <w:jc w:val="left"/>
            </w:pPr>
            <w:r>
              <w:rPr>
                <w:sz w:val="16"/>
              </w:rPr>
              <w:t>hail size (inches)</w:t>
            </w:r>
          </w:p>
        </w:tc>
        <w:tc>
          <w:tcPr>
            <w:tcW w:type="dxa" w:w="1700"/>
          </w:tcPr>
          <w:p>
            <w:pPr>
              <w:spacing w:after="0"/>
              <w:jc w:val="right"/>
            </w:pPr>
            <w:r>
              <w:rPr>
                <w:sz w:val="16"/>
              </w:rPr>
              <w:t>112 records, 1971 to 2026</w:t>
            </w:r>
          </w:p>
        </w:tc>
        <w:tc>
          <w:tcPr>
            <w:tcW w:type="dxa" w:w="1848"/>
          </w:tcPr>
          <w:p>
            <w:pPr>
              <w:spacing w:after="0"/>
              <w:jc w:val="left"/>
            </w:pPr>
            <w:r>
              <w:rPr>
                <w:sz w:val="16"/>
              </w:rPr>
              <w:t>0.75 in to 2.75 in (median 1 in); 112 with a recorded value</w:t>
            </w:r>
          </w:p>
        </w:tc>
        <w:tc>
          <w:tcPr>
            <w:tcW w:type="dxa" w:w="1602"/>
          </w:tcPr>
          <w:p>
            <w:pPr>
              <w:spacing w:after="0"/>
              <w:jc w:val="left"/>
            </w:pPr>
            <w:r>
              <w:rPr>
                <w:sz w:val="16"/>
              </w:rPr>
              <w:t>2.75 in hail, 2025-05-16; same size also recorded on 1993-05-05, 2000-04-16, 2000-05-23, 2006-04-30, 2014-08-19</w:t>
            </w:r>
          </w:p>
        </w:tc>
        <w:tc>
          <w:tcPr>
            <w:tcW w:type="dxa" w:w="1525"/>
          </w:tcPr>
          <w:p>
            <w:pPr>
              <w:spacing w:after="0"/>
              <w:jc w:val="left"/>
            </w:pPr>
            <w:r>
              <w:rPr>
                <w:sz w:val="16"/>
              </w:rPr>
              <w:t>Hail, 2000-05-23, $1,000,000 property; crops not reported (2000 dollars)</w:t>
            </w:r>
          </w:p>
        </w:tc>
        <w:tc>
          <w:tcPr>
            <w:tcW w:type="dxa" w:w="2018"/>
          </w:tcPr>
          <w:p>
            <w:pPr>
              <w:spacing w:after="0"/>
              <w:jc w:val="left"/>
            </w:pPr>
            <w:r>
              <w:rPr>
                <w:sz w:val="16"/>
              </w:rPr>
              <w:t>No event record names a jurisdiction in the plan.</w:t>
            </w:r>
          </w:p>
        </w:tc>
        <w:tc>
          <w:tcPr>
            <w:tcW w:type="dxa" w:w="1839"/>
          </w:tcPr>
          <w:p>
            <w:pPr>
              <w:spacing w:after="0"/>
              <w:jc w:val="left"/>
            </w:pPr>
          </w:p>
        </w:tc>
      </w:tr>
      <w:tr>
        <w:trPr>
          <w:cantSplit/>
        </w:trPr>
        <w:tc>
          <w:tcPr>
            <w:tcW w:type="dxa" w:w="1770"/>
          </w:tcPr>
          <w:p>
            <w:pPr>
              <w:spacing w:after="0"/>
              <w:jc w:val="left"/>
            </w:pPr>
            <w:r>
              <w:rPr>
                <w:sz w:val="16"/>
              </w:rPr>
              <w:t>Excessive Heat, Heat</w:t>
            </w:r>
          </w:p>
        </w:tc>
        <w:tc>
          <w:tcPr>
            <w:tcW w:type="dxa" w:w="1810"/>
          </w:tcPr>
          <w:p>
            <w:pPr>
              <w:spacing w:after="0"/>
              <w:jc w:val="left"/>
            </w:pPr>
            <w:r>
              <w:rPr>
                <w:sz w:val="16"/>
              </w:rPr>
              <w:t>heat index (in event narratives)</w:t>
            </w:r>
          </w:p>
        </w:tc>
        <w:tc>
          <w:tcPr>
            <w:tcW w:type="dxa" w:w="1700"/>
          </w:tcPr>
          <w:p>
            <w:pPr>
              <w:spacing w:after="0"/>
              <w:jc w:val="right"/>
            </w:pPr>
            <w:r>
              <w:rPr>
                <w:sz w:val="16"/>
              </w:rPr>
              <w:t>88 records, 1997 to 2025 (88 zone-level)</w:t>
            </w:r>
          </w:p>
        </w:tc>
        <w:tc>
          <w:tcPr>
            <w:tcW w:type="dxa" w:w="1848"/>
          </w:tcPr>
          <w:p>
            <w:pPr>
              <w:spacing w:after="0"/>
              <w:jc w:val="left"/>
            </w:pPr>
            <w:r>
              <w:rPr>
                <w:sz w:val="16"/>
              </w:rPr>
              <w:t>1 day to 14 days (median 2 days); 76 with a recorded value</w:t>
            </w:r>
          </w:p>
        </w:tc>
        <w:tc>
          <w:tcPr>
            <w:tcW w:type="dxa" w:w="1602"/>
          </w:tcPr>
          <w:p>
            <w:pPr>
              <w:spacing w:after="0"/>
              <w:jc w:val="left"/>
            </w:pPr>
            <w:r>
              <w:rPr>
                <w:sz w:val="16"/>
              </w:rPr>
              <w:t>14 consecutive days, 1999-07-18 to 1999-07-31, zone-level</w:t>
            </w:r>
          </w:p>
        </w:tc>
        <w:tc>
          <w:tcPr>
            <w:tcW w:type="dxa" w:w="1525"/>
          </w:tcPr>
          <w:p>
            <w:pPr>
              <w:spacing w:after="0"/>
              <w:jc w:val="left"/>
            </w:pPr>
          </w:p>
        </w:tc>
        <w:tc>
          <w:tcPr>
            <w:tcW w:type="dxa" w:w="2018"/>
          </w:tcPr>
          <w:p>
            <w:pPr>
              <w:spacing w:after="0"/>
              <w:jc w:val="left"/>
            </w:pPr>
            <w:r>
              <w:rPr>
                <w:sz w:val="16"/>
              </w:rPr>
              <w:t>Countywide (zone-level records).</w:t>
            </w:r>
          </w:p>
        </w:tc>
        <w:tc>
          <w:tcPr>
            <w:tcW w:type="dxa" w:w="1839"/>
          </w:tcPr>
          <w:p>
            <w:pPr>
              <w:spacing w:after="0"/>
              <w:jc w:val="left"/>
            </w:pPr>
            <w:r>
              <w:rPr>
                <w:sz w:val="16"/>
              </w:rPr>
              <w:t>Heat records from November to March (unseasonable warmth, not a heat wave) are counted but not used for the longest run.</w:t>
            </w:r>
          </w:p>
        </w:tc>
      </w:tr>
      <w:tr>
        <w:trPr>
          <w:cantSplit/>
        </w:trPr>
        <w:tc>
          <w:tcPr>
            <w:tcW w:type="dxa" w:w="1770"/>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700"/>
          </w:tcPr>
          <w:p>
            <w:pPr>
              <w:spacing w:after="0"/>
              <w:jc w:val="right"/>
            </w:pPr>
            <w:r>
              <w:rPr>
                <w:sz w:val="16"/>
              </w:rPr>
              <w:t>0</w:t>
            </w:r>
          </w:p>
        </w:tc>
        <w:tc>
          <w:tcPr>
            <w:tcW w:type="dxa" w:w="1848"/>
          </w:tcPr>
          <w:p>
            <w:pPr>
              <w:spacing w:after="0"/>
              <w:jc w:val="left"/>
            </w:pPr>
          </w:p>
        </w:tc>
        <w:tc>
          <w:tcPr>
            <w:tcW w:type="dxa" w:w="1602"/>
          </w:tcPr>
          <w:p>
            <w:pPr>
              <w:spacing w:after="0"/>
              <w:jc w:val="left"/>
            </w:pPr>
          </w:p>
        </w:tc>
        <w:tc>
          <w:tcPr>
            <w:tcW w:type="dxa" w:w="1525"/>
          </w:tcPr>
          <w:p>
            <w:pPr>
              <w:spacing w:after="0"/>
              <w:jc w:val="left"/>
            </w:pPr>
          </w:p>
        </w:tc>
        <w:tc>
          <w:tcPr>
            <w:tcW w:type="dxa" w:w="2018"/>
          </w:tcPr>
          <w:p>
            <w:pPr>
              <w:spacing w:after="0"/>
              <w:jc w:val="left"/>
            </w:pPr>
          </w:p>
        </w:tc>
        <w:tc>
          <w:tcPr>
            <w:tcW w:type="dxa" w:w="18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0"/>
          </w:tcPr>
          <w:p>
            <w:pPr>
              <w:spacing w:after="0"/>
              <w:jc w:val="left"/>
            </w:pPr>
            <w:r>
              <w:rPr>
                <w:sz w:val="16"/>
              </w:rPr>
              <w:t>Ice Storm</w:t>
            </w:r>
          </w:p>
        </w:tc>
        <w:tc>
          <w:tcPr>
            <w:tcW w:type="dxa" w:w="1810"/>
          </w:tcPr>
          <w:p>
            <w:pPr>
              <w:spacing w:after="0"/>
              <w:jc w:val="left"/>
            </w:pPr>
            <w:r>
              <w:rPr>
                <w:sz w:val="16"/>
              </w:rPr>
              <w:t>Sperry-Piltz ice scale (local data)</w:t>
            </w:r>
          </w:p>
        </w:tc>
        <w:tc>
          <w:tcPr>
            <w:tcW w:type="dxa" w:w="1700"/>
          </w:tcPr>
          <w:p>
            <w:pPr>
              <w:spacing w:after="0"/>
              <w:jc w:val="right"/>
            </w:pPr>
            <w:r>
              <w:rPr>
                <w:sz w:val="16"/>
              </w:rPr>
              <w:t>6 records, 1997 to 2025 (6 zone-level)</w:t>
            </w:r>
          </w:p>
        </w:tc>
        <w:tc>
          <w:tcPr>
            <w:tcW w:type="dxa" w:w="1848"/>
          </w:tcPr>
          <w:p>
            <w:pPr>
              <w:spacing w:after="0"/>
              <w:jc w:val="left"/>
            </w:pPr>
          </w:p>
        </w:tc>
        <w:tc>
          <w:tcPr>
            <w:tcW w:type="dxa" w:w="1602"/>
          </w:tcPr>
          <w:p>
            <w:pPr>
              <w:spacing w:after="0"/>
              <w:jc w:val="left"/>
            </w:pPr>
            <w:r>
              <w:rPr>
                <w:sz w:val="16"/>
              </w:rPr>
              <w:t>Ice Storm, 2025-01-05, $100,000 property; $0 crops (2025 dollars); NWS zone MOZ086</w:t>
            </w:r>
          </w:p>
        </w:tc>
        <w:tc>
          <w:tcPr>
            <w:tcW w:type="dxa" w:w="1525"/>
          </w:tcPr>
          <w:p>
            <w:pPr>
              <w:spacing w:after="0"/>
              <w:jc w:val="left"/>
            </w:pPr>
          </w:p>
        </w:tc>
        <w:tc>
          <w:tcPr>
            <w:tcW w:type="dxa" w:w="2018"/>
          </w:tcPr>
          <w:p>
            <w:pPr>
              <w:spacing w:after="0"/>
              <w:jc w:val="left"/>
            </w:pPr>
            <w:r>
              <w:rPr>
                <w:sz w:val="16"/>
              </w:rPr>
              <w:t>Countywide (zone-level records).</w:t>
            </w:r>
          </w:p>
        </w:tc>
        <w:tc>
          <w:tcPr>
            <w:tcW w:type="dxa" w:w="1839"/>
          </w:tcPr>
          <w:p>
            <w:pPr>
              <w:spacing w:after="0"/>
              <w:jc w:val="left"/>
            </w:pPr>
          </w:p>
        </w:tc>
      </w:tr>
      <w:tr>
        <w:trPr>
          <w:cantSplit/>
        </w:trPr>
        <w:tc>
          <w:tcPr>
            <w:tcW w:type="dxa" w:w="1770"/>
          </w:tcPr>
          <w:p>
            <w:pPr>
              <w:spacing w:after="0"/>
              <w:jc w:val="left"/>
            </w:pPr>
            <w:r>
              <w:rPr>
                <w:sz w:val="16"/>
              </w:rPr>
              <w:t>Flash Flood, Flood, Lakeshore Flood</w:t>
            </w:r>
          </w:p>
        </w:tc>
        <w:tc>
          <w:tcPr>
            <w:tcW w:type="dxa" w:w="1810"/>
          </w:tcPr>
          <w:p>
            <w:pPr>
              <w:spacing w:after="0"/>
              <w:jc w:val="left"/>
            </w:pPr>
            <w:r>
              <w:rPr>
                <w:sz w:val="16"/>
              </w:rPr>
              <w:t>damage and flood days (flood depth: FIRM)</w:t>
            </w:r>
          </w:p>
        </w:tc>
        <w:tc>
          <w:tcPr>
            <w:tcW w:type="dxa" w:w="1700"/>
          </w:tcPr>
          <w:p>
            <w:pPr>
              <w:spacing w:after="0"/>
              <w:jc w:val="right"/>
            </w:pPr>
            <w:r>
              <w:rPr>
                <w:sz w:val="16"/>
              </w:rPr>
              <w:t>66 records, 1996 to 2024 (1 zone-level)</w:t>
            </w:r>
          </w:p>
        </w:tc>
        <w:tc>
          <w:tcPr>
            <w:tcW w:type="dxa" w:w="1848"/>
          </w:tcPr>
          <w:p>
            <w:pPr>
              <w:spacing w:after="0"/>
              <w:jc w:val="left"/>
            </w:pPr>
          </w:p>
        </w:tc>
        <w:tc>
          <w:tcPr>
            <w:tcW w:type="dxa" w:w="1602"/>
          </w:tcPr>
          <w:p>
            <w:pPr>
              <w:spacing w:after="0"/>
              <w:jc w:val="left"/>
            </w:pPr>
            <w:r>
              <w:rPr>
                <w:sz w:val="16"/>
              </w:rPr>
              <w:t>Flash Flood, 2023-08-14, $20,000,000 property; $0 crops (2023 dollars)</w:t>
            </w:r>
          </w:p>
        </w:tc>
        <w:tc>
          <w:tcPr>
            <w:tcW w:type="dxa" w:w="1525"/>
          </w:tcPr>
          <w:p>
            <w:pPr>
              <w:spacing w:after="0"/>
              <w:jc w:val="left"/>
            </w:pPr>
          </w:p>
        </w:tc>
        <w:tc>
          <w:tcPr>
            <w:tcW w:type="dxa" w:w="2018"/>
          </w:tcPr>
          <w:p>
            <w:pPr>
              <w:spacing w:after="0"/>
              <w:jc w:val="left"/>
            </w:pPr>
            <w:r>
              <w:rPr>
                <w:sz w:val="16"/>
              </w:rPr>
              <w:t>No event record names a jurisdiction in the plan. Zone-level records (1) apply countywide.</w:t>
            </w:r>
          </w:p>
        </w:tc>
        <w:tc>
          <w:tcPr>
            <w:tcW w:type="dxa" w:w="18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0"/>
          </w:tcPr>
          <w:p>
            <w:pPr>
              <w:spacing w:after="0"/>
              <w:jc w:val="left"/>
            </w:pPr>
            <w:r>
              <w:rPr>
                <w:sz w:val="16"/>
              </w:rPr>
              <w:t>Debris Flow</w:t>
            </w:r>
          </w:p>
        </w:tc>
        <w:tc>
          <w:tcPr>
            <w:tcW w:type="dxa" w:w="1810"/>
          </w:tcPr>
          <w:p>
            <w:pPr>
              <w:spacing w:after="0"/>
              <w:jc w:val="left"/>
            </w:pPr>
            <w:r>
              <w:rPr>
                <w:sz w:val="16"/>
              </w:rPr>
              <w:t>none (count and damage only)</w:t>
            </w:r>
          </w:p>
        </w:tc>
        <w:tc>
          <w:tcPr>
            <w:tcW w:type="dxa" w:w="1700"/>
          </w:tcPr>
          <w:p>
            <w:pPr>
              <w:spacing w:after="0"/>
              <w:jc w:val="right"/>
            </w:pPr>
            <w:r>
              <w:rPr>
                <w:sz w:val="16"/>
              </w:rPr>
              <w:t>0</w:t>
            </w:r>
          </w:p>
        </w:tc>
        <w:tc>
          <w:tcPr>
            <w:tcW w:type="dxa" w:w="1848"/>
          </w:tcPr>
          <w:p>
            <w:pPr>
              <w:spacing w:after="0"/>
              <w:jc w:val="left"/>
            </w:pPr>
          </w:p>
        </w:tc>
        <w:tc>
          <w:tcPr>
            <w:tcW w:type="dxa" w:w="1602"/>
          </w:tcPr>
          <w:p>
            <w:pPr>
              <w:spacing w:after="0"/>
              <w:jc w:val="left"/>
            </w:pPr>
          </w:p>
        </w:tc>
        <w:tc>
          <w:tcPr>
            <w:tcW w:type="dxa" w:w="1525"/>
          </w:tcPr>
          <w:p>
            <w:pPr>
              <w:spacing w:after="0"/>
              <w:jc w:val="left"/>
            </w:pPr>
          </w:p>
        </w:tc>
        <w:tc>
          <w:tcPr>
            <w:tcW w:type="dxa" w:w="2018"/>
          </w:tcPr>
          <w:p>
            <w:pPr>
              <w:spacing w:after="0"/>
              <w:jc w:val="left"/>
            </w:pPr>
          </w:p>
        </w:tc>
        <w:tc>
          <w:tcPr>
            <w:tcW w:type="dxa" w:w="1839"/>
          </w:tcPr>
          <w:p>
            <w:pPr>
              <w:spacing w:after="0"/>
              <w:jc w:val="left"/>
            </w:pPr>
          </w:p>
        </w:tc>
      </w:tr>
      <w:tr>
        <w:trPr>
          <w:cantSplit/>
        </w:trPr>
        <w:tc>
          <w:tcPr>
            <w:tcW w:type="dxa" w:w="1770"/>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700"/>
          </w:tcPr>
          <w:p>
            <w:pPr>
              <w:spacing w:after="0"/>
              <w:jc w:val="right"/>
            </w:pPr>
            <w:r>
              <w:rPr>
                <w:sz w:val="16"/>
              </w:rPr>
              <w:t>1 record, 2000</w:t>
            </w:r>
          </w:p>
        </w:tc>
        <w:tc>
          <w:tcPr>
            <w:tcW w:type="dxa" w:w="1848"/>
          </w:tcPr>
          <w:p>
            <w:pPr>
              <w:spacing w:after="0"/>
              <w:jc w:val="left"/>
            </w:pPr>
          </w:p>
        </w:tc>
        <w:tc>
          <w:tcPr>
            <w:tcW w:type="dxa" w:w="1602"/>
          </w:tcPr>
          <w:p>
            <w:pPr>
              <w:spacing w:after="0"/>
              <w:jc w:val="left"/>
            </w:pPr>
            <w:r>
              <w:rPr>
                <w:sz w:val="16"/>
              </w:rPr>
              <w:t>Lightning, 2000-06-12, $10,000 property; crops not reported (2000 dollars)</w:t>
            </w:r>
          </w:p>
        </w:tc>
        <w:tc>
          <w:tcPr>
            <w:tcW w:type="dxa" w:w="1525"/>
          </w:tcPr>
          <w:p>
            <w:pPr>
              <w:spacing w:after="0"/>
              <w:jc w:val="left"/>
            </w:pPr>
          </w:p>
        </w:tc>
        <w:tc>
          <w:tcPr>
            <w:tcW w:type="dxa" w:w="2018"/>
          </w:tcPr>
          <w:p>
            <w:pPr>
              <w:spacing w:after="0"/>
              <w:jc w:val="left"/>
            </w:pPr>
            <w:r>
              <w:rPr>
                <w:sz w:val="16"/>
              </w:rPr>
              <w:t>No event record names a jurisdiction in the plan.</w:t>
            </w:r>
          </w:p>
        </w:tc>
        <w:tc>
          <w:tcPr>
            <w:tcW w:type="dxa" w:w="1839"/>
          </w:tcPr>
          <w:p>
            <w:pPr>
              <w:spacing w:after="0"/>
              <w:jc w:val="left"/>
            </w:pPr>
            <w:r>
              <w:rPr>
                <w:sz w:val="16"/>
              </w:rPr>
              <w:t>Storm Events lists lightning with damage or casualties.</w:t>
            </w:r>
          </w:p>
        </w:tc>
      </w:tr>
      <w:tr>
        <w:trPr>
          <w:cantSplit/>
        </w:trPr>
        <w:tc>
          <w:tcPr>
            <w:tcW w:type="dxa" w:w="1770"/>
          </w:tcPr>
          <w:p>
            <w:pPr>
              <w:spacing w:after="0"/>
              <w:jc w:val="left"/>
            </w:pPr>
            <w:r>
              <w:rPr>
                <w:sz w:val="16"/>
              </w:rPr>
              <w:t>High Wind and Strong Wind (outside NRI's Strong Wind definition)</w:t>
            </w:r>
          </w:p>
        </w:tc>
        <w:tc>
          <w:tcPr>
            <w:tcW w:type="dxa" w:w="1810"/>
          </w:tcPr>
          <w:p>
            <w:pPr>
              <w:spacing w:after="0"/>
              <w:jc w:val="left"/>
            </w:pPr>
            <w:r>
              <w:rPr>
                <w:sz w:val="16"/>
              </w:rPr>
              <w:t>wind speed (kt and mph)</w:t>
            </w:r>
          </w:p>
        </w:tc>
        <w:tc>
          <w:tcPr>
            <w:tcW w:type="dxa" w:w="1700"/>
          </w:tcPr>
          <w:p>
            <w:pPr>
              <w:spacing w:after="0"/>
              <w:jc w:val="right"/>
            </w:pPr>
            <w:r>
              <w:rPr>
                <w:sz w:val="16"/>
              </w:rPr>
              <w:t>79 records, 1997 to 2026 (79 zone-level)</w:t>
            </w:r>
          </w:p>
        </w:tc>
        <w:tc>
          <w:tcPr>
            <w:tcW w:type="dxa" w:w="1848"/>
          </w:tcPr>
          <w:p>
            <w:pPr>
              <w:spacing w:after="0"/>
              <w:jc w:val="left"/>
            </w:pPr>
            <w:r>
              <w:rPr>
                <w:sz w:val="16"/>
              </w:rPr>
              <w:t>28 kt (32 mph) to 52 kt (60 mph) (median 39 kt (45 mph)); 77 with a recorded value</w:t>
            </w:r>
          </w:p>
        </w:tc>
        <w:tc>
          <w:tcPr>
            <w:tcW w:type="dxa" w:w="1602"/>
          </w:tcPr>
          <w:p>
            <w:pPr>
              <w:spacing w:after="0"/>
              <w:jc w:val="left"/>
            </w:pPr>
            <w:r>
              <w:rPr>
                <w:sz w:val="16"/>
              </w:rPr>
              <w:t>52 kt (60 mph) estimated gust, High Wind, 2008-01-29; NWS zone MOZ086</w:t>
            </w:r>
          </w:p>
        </w:tc>
        <w:tc>
          <w:tcPr>
            <w:tcW w:type="dxa" w:w="1525"/>
          </w:tcPr>
          <w:p>
            <w:pPr>
              <w:spacing w:after="0"/>
              <w:jc w:val="left"/>
            </w:pPr>
            <w:r>
              <w:rPr>
                <w:sz w:val="16"/>
              </w:rPr>
              <w:t>High Wind, 2008-09-14, $1,000,000 property; $0 crops (zone total, 2008 dollars)</w:t>
            </w:r>
          </w:p>
        </w:tc>
        <w:tc>
          <w:tcPr>
            <w:tcW w:type="dxa" w:w="2018"/>
          </w:tcPr>
          <w:p>
            <w:pPr>
              <w:spacing w:after="0"/>
              <w:jc w:val="left"/>
            </w:pPr>
            <w:r>
              <w:rPr>
                <w:sz w:val="16"/>
              </w:rPr>
              <w:t>Countywide (zone-level records).</w:t>
            </w:r>
          </w:p>
        </w:tc>
        <w:tc>
          <w:tcPr>
            <w:tcW w:type="dxa" w:w="1839"/>
          </w:tcPr>
          <w:p>
            <w:pPr>
              <w:spacing w:after="0"/>
              <w:jc w:val="left"/>
            </w:pPr>
          </w:p>
        </w:tc>
      </w:tr>
      <w:tr>
        <w:trPr>
          <w:cantSplit/>
        </w:trPr>
        <w:tc>
          <w:tcPr>
            <w:tcW w:type="dxa" w:w="1770"/>
          </w:tcPr>
          <w:p>
            <w:pPr>
              <w:spacing w:after="0"/>
              <w:jc w:val="left"/>
            </w:pPr>
            <w:r>
              <w:rPr>
                <w:sz w:val="16"/>
              </w:rPr>
              <w:t>Thunderstorm Wind</w:t>
            </w:r>
          </w:p>
        </w:tc>
        <w:tc>
          <w:tcPr>
            <w:tcW w:type="dxa" w:w="1810"/>
          </w:tcPr>
          <w:p>
            <w:pPr>
              <w:spacing w:after="0"/>
              <w:jc w:val="left"/>
            </w:pPr>
            <w:r>
              <w:rPr>
                <w:sz w:val="16"/>
              </w:rPr>
              <w:t>wind speed (kt and mph)</w:t>
            </w:r>
          </w:p>
        </w:tc>
        <w:tc>
          <w:tcPr>
            <w:tcW w:type="dxa" w:w="1700"/>
          </w:tcPr>
          <w:p>
            <w:pPr>
              <w:spacing w:after="0"/>
              <w:jc w:val="right"/>
            </w:pPr>
            <w:r>
              <w:rPr>
                <w:sz w:val="16"/>
              </w:rPr>
              <w:t>108 records, 1957 to 2026</w:t>
            </w:r>
          </w:p>
        </w:tc>
        <w:tc>
          <w:tcPr>
            <w:tcW w:type="dxa" w:w="1848"/>
          </w:tcPr>
          <w:p>
            <w:pPr>
              <w:spacing w:after="0"/>
              <w:jc w:val="left"/>
            </w:pPr>
            <w:r>
              <w:rPr>
                <w:sz w:val="16"/>
              </w:rPr>
              <w:t>50 kt (58 mph) to 96 kt (110 mph) (median 52 kt (60 mph)); 87 with a recorded value</w:t>
            </w:r>
          </w:p>
        </w:tc>
        <w:tc>
          <w:tcPr>
            <w:tcW w:type="dxa" w:w="1602"/>
          </w:tcPr>
          <w:p>
            <w:pPr>
              <w:spacing w:after="0"/>
              <w:jc w:val="left"/>
            </w:pPr>
            <w:r>
              <w:rPr>
                <w:sz w:val="16"/>
              </w:rPr>
              <w:t>96 kt (110 mph), measurement type not recorded, Thunderstorm Wind, 1998-10-05</w:t>
            </w:r>
          </w:p>
        </w:tc>
        <w:tc>
          <w:tcPr>
            <w:tcW w:type="dxa" w:w="1525"/>
          </w:tcPr>
          <w:p>
            <w:pPr>
              <w:spacing w:after="0"/>
              <w:jc w:val="left"/>
            </w:pPr>
            <w:r>
              <w:rPr>
                <w:sz w:val="16"/>
              </w:rPr>
              <w:t>Thunderstorm Wind, 2009-05-08, $8,000,000 property; $0 crops (2009 dollars)</w:t>
            </w:r>
          </w:p>
        </w:tc>
        <w:tc>
          <w:tcPr>
            <w:tcW w:type="dxa" w:w="2018"/>
          </w:tcPr>
          <w:p>
            <w:pPr>
              <w:spacing w:after="0"/>
              <w:jc w:val="left"/>
            </w:pPr>
            <w:r>
              <w:rPr>
                <w:sz w:val="16"/>
              </w:rPr>
              <w:t>No event record names a jurisdiction in the plan.</w:t>
            </w:r>
          </w:p>
        </w:tc>
        <w:tc>
          <w:tcPr>
            <w:tcW w:type="dxa" w:w="1839"/>
          </w:tcPr>
          <w:p>
            <w:pPr>
              <w:spacing w:after="0"/>
              <w:jc w:val="left"/>
            </w:pPr>
          </w:p>
        </w:tc>
      </w:tr>
      <w:tr>
        <w:trPr>
          <w:cantSplit/>
        </w:trPr>
        <w:tc>
          <w:tcPr>
            <w:tcW w:type="dxa" w:w="1770"/>
          </w:tcPr>
          <w:p>
            <w:pPr>
              <w:spacing w:after="0"/>
              <w:jc w:val="left"/>
            </w:pPr>
            <w:r>
              <w:rPr>
                <w:sz w:val="16"/>
              </w:rPr>
              <w:t>Tornado</w:t>
            </w:r>
          </w:p>
        </w:tc>
        <w:tc>
          <w:tcPr>
            <w:tcW w:type="dxa" w:w="1810"/>
          </w:tcPr>
          <w:p>
            <w:pPr>
              <w:spacing w:after="0"/>
              <w:jc w:val="left"/>
            </w:pPr>
            <w:r>
              <w:rPr>
                <w:sz w:val="16"/>
              </w:rPr>
              <w:t>Enhanced Fujita (Fujita before Feb 2007)</w:t>
            </w:r>
          </w:p>
        </w:tc>
        <w:tc>
          <w:tcPr>
            <w:tcW w:type="dxa" w:w="1700"/>
          </w:tcPr>
          <w:p>
            <w:pPr>
              <w:spacing w:after="0"/>
              <w:jc w:val="right"/>
            </w:pPr>
            <w:r>
              <w:rPr>
                <w:sz w:val="16"/>
              </w:rPr>
              <w:t>30 records, 1955 to 2025</w:t>
            </w:r>
          </w:p>
        </w:tc>
        <w:tc>
          <w:tcPr>
            <w:tcW w:type="dxa" w:w="1848"/>
          </w:tcPr>
          <w:p>
            <w:pPr>
              <w:spacing w:after="0"/>
              <w:jc w:val="left"/>
            </w:pPr>
            <w:r>
              <w:rPr>
                <w:sz w:val="16"/>
              </w:rPr>
              <w:t>F/EF0 to F/EF3 (median F/EF1); 30 with a recorded value</w:t>
            </w:r>
          </w:p>
        </w:tc>
        <w:tc>
          <w:tcPr>
            <w:tcW w:type="dxa" w:w="1602"/>
          </w:tcPr>
          <w:p>
            <w:pPr>
              <w:spacing w:after="0"/>
              <w:jc w:val="left"/>
            </w:pPr>
            <w:r>
              <w:rPr>
                <w:sz w:val="16"/>
              </w:rPr>
              <w:t>F3 tornado, 2002-04-27, 4 mi within this county, 200 yd wide, $4,000,000 property; crops not reported (2002 dollars), 1 direct death, 16 direct injuries</w:t>
            </w:r>
          </w:p>
        </w:tc>
        <w:tc>
          <w:tcPr>
            <w:tcW w:type="dxa" w:w="1525"/>
          </w:tcPr>
          <w:p>
            <w:pPr>
              <w:spacing w:after="0"/>
              <w:jc w:val="left"/>
            </w:pPr>
          </w:p>
        </w:tc>
        <w:tc>
          <w:tcPr>
            <w:tcW w:type="dxa" w:w="2018"/>
          </w:tcPr>
          <w:p>
            <w:pPr>
              <w:spacing w:after="0"/>
              <w:jc w:val="left"/>
            </w:pPr>
            <w:r>
              <w:rPr>
                <w:sz w:val="16"/>
              </w:rPr>
              <w:t>No event record names a jurisdiction in the plan.</w:t>
            </w:r>
          </w:p>
        </w:tc>
        <w:tc>
          <w:tcPr>
            <w:tcW w:type="dxa" w:w="18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0"/>
          </w:tcPr>
          <w:p>
            <w:pPr>
              <w:spacing w:after="0"/>
              <w:jc w:val="left"/>
            </w:pPr>
            <w:r>
              <w:rPr>
                <w:sz w:val="16"/>
              </w:rPr>
              <w:t>Wildfire</w:t>
            </w:r>
          </w:p>
        </w:tc>
        <w:tc>
          <w:tcPr>
            <w:tcW w:type="dxa" w:w="1810"/>
          </w:tcPr>
          <w:p>
            <w:pPr>
              <w:spacing w:after="0"/>
              <w:jc w:val="left"/>
            </w:pPr>
            <w:r>
              <w:rPr>
                <w:sz w:val="16"/>
              </w:rPr>
              <w:t>acres burned (local data)</w:t>
            </w:r>
          </w:p>
        </w:tc>
        <w:tc>
          <w:tcPr>
            <w:tcW w:type="dxa" w:w="1700"/>
          </w:tcPr>
          <w:p>
            <w:pPr>
              <w:spacing w:after="0"/>
              <w:jc w:val="right"/>
            </w:pPr>
            <w:r>
              <w:rPr>
                <w:sz w:val="16"/>
              </w:rPr>
              <w:t>0</w:t>
            </w:r>
          </w:p>
        </w:tc>
        <w:tc>
          <w:tcPr>
            <w:tcW w:type="dxa" w:w="1848"/>
          </w:tcPr>
          <w:p>
            <w:pPr>
              <w:spacing w:after="0"/>
              <w:jc w:val="left"/>
            </w:pPr>
          </w:p>
        </w:tc>
        <w:tc>
          <w:tcPr>
            <w:tcW w:type="dxa" w:w="1602"/>
          </w:tcPr>
          <w:p>
            <w:pPr>
              <w:spacing w:after="0"/>
              <w:jc w:val="left"/>
            </w:pPr>
          </w:p>
        </w:tc>
        <w:tc>
          <w:tcPr>
            <w:tcW w:type="dxa" w:w="1525"/>
          </w:tcPr>
          <w:p>
            <w:pPr>
              <w:spacing w:after="0"/>
              <w:jc w:val="left"/>
            </w:pPr>
          </w:p>
        </w:tc>
        <w:tc>
          <w:tcPr>
            <w:tcW w:type="dxa" w:w="2018"/>
          </w:tcPr>
          <w:p>
            <w:pPr>
              <w:spacing w:after="0"/>
              <w:jc w:val="left"/>
            </w:pPr>
          </w:p>
        </w:tc>
        <w:tc>
          <w:tcPr>
            <w:tcW w:type="dxa" w:w="1839"/>
          </w:tcPr>
          <w:p>
            <w:pPr>
              <w:spacing w:after="0"/>
              <w:jc w:val="left"/>
            </w:pPr>
          </w:p>
        </w:tc>
      </w:tr>
      <w:tr>
        <w:trPr>
          <w:cantSplit/>
        </w:trPr>
        <w:tc>
          <w:tcPr>
            <w:tcW w:type="dxa" w:w="1770"/>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 data)</w:t>
            </w:r>
          </w:p>
        </w:tc>
        <w:tc>
          <w:tcPr>
            <w:tcW w:type="dxa" w:w="1700"/>
          </w:tcPr>
          <w:p>
            <w:pPr>
              <w:spacing w:after="0"/>
              <w:jc w:val="right"/>
            </w:pPr>
            <w:r>
              <w:rPr>
                <w:sz w:val="16"/>
              </w:rPr>
              <w:t>110 records, 1996 to 2026 (110 zone-level)</w:t>
            </w:r>
          </w:p>
        </w:tc>
        <w:tc>
          <w:tcPr>
            <w:tcW w:type="dxa" w:w="1848"/>
          </w:tcPr>
          <w:p>
            <w:pPr>
              <w:spacing w:after="0"/>
              <w:jc w:val="left"/>
            </w:pPr>
          </w:p>
        </w:tc>
        <w:tc>
          <w:tcPr>
            <w:tcW w:type="dxa" w:w="1602"/>
          </w:tcPr>
          <w:p>
            <w:pPr>
              <w:spacing w:after="0"/>
              <w:jc w:val="left"/>
            </w:pPr>
            <w:r>
              <w:rPr>
                <w:sz w:val="16"/>
              </w:rPr>
              <w:t>Winter Storm, 2008-02-11, $2,000,000 property; $0 crops (2008 dollars); NWS zone MOZ086</w:t>
            </w:r>
          </w:p>
        </w:tc>
        <w:tc>
          <w:tcPr>
            <w:tcW w:type="dxa" w:w="1525"/>
          </w:tcPr>
          <w:p>
            <w:pPr>
              <w:spacing w:after="0"/>
              <w:jc w:val="left"/>
            </w:pPr>
          </w:p>
        </w:tc>
        <w:tc>
          <w:tcPr>
            <w:tcW w:type="dxa" w:w="2018"/>
          </w:tcPr>
          <w:p>
            <w:pPr>
              <w:spacing w:after="0"/>
              <w:jc w:val="left"/>
            </w:pPr>
            <w:r>
              <w:rPr>
                <w:sz w:val="16"/>
              </w:rPr>
              <w:t>Countywide (zone-level records).</w:t>
            </w:r>
          </w:p>
        </w:tc>
        <w:tc>
          <w:tcPr>
            <w:tcW w:type="dxa" w:w="18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4"/>
        <w:gridCol w:w="3004"/>
        <w:gridCol w:w="2396"/>
        <w:gridCol w:w="2060"/>
        <w:gridCol w:w="1481"/>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4"/>
            <w:shd w:val="clear" w:color="auto" w:fill="E8E8E8"/>
          </w:tcPr>
          <w:p>
            <w:pPr>
              <w:spacing w:after="0"/>
              <w:jc w:val="left"/>
            </w:pPr>
            <w:r>
              <w:rPr>
                <w:b/>
                <w:sz w:val="16"/>
              </w:rPr>
              <w:t>Type</w:t>
            </w:r>
          </w:p>
        </w:tc>
        <w:tc>
          <w:tcPr>
            <w:tcW w:type="dxa" w:w="3004"/>
            <w:shd w:val="clear" w:color="auto" w:fill="E8E8E8"/>
          </w:tcPr>
          <w:p>
            <w:pPr>
              <w:spacing w:after="0"/>
              <w:jc w:val="left"/>
            </w:pPr>
            <w:r>
              <w:rPr>
                <w:b/>
                <w:sz w:val="16"/>
              </w:rPr>
              <w:t>Title</w:t>
            </w:r>
          </w:p>
        </w:tc>
        <w:tc>
          <w:tcPr>
            <w:tcW w:type="dxa" w:w="2396"/>
            <w:shd w:val="clear" w:color="auto" w:fill="E8E8E8"/>
          </w:tcPr>
          <w:p>
            <w:pPr>
              <w:spacing w:after="0"/>
              <w:jc w:val="left"/>
            </w:pPr>
            <w:r>
              <w:rPr>
                <w:b/>
                <w:sz w:val="16"/>
              </w:rPr>
              <w:t>Mapped hazard</w:t>
            </w:r>
          </w:p>
        </w:tc>
        <w:tc>
          <w:tcPr>
            <w:tcW w:type="dxa" w:w="20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1"/>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2026-07-09</w:t>
            </w:r>
          </w:p>
        </w:tc>
        <w:tc>
          <w:tcPr>
            <w:tcW w:type="dxa" w:w="1037"/>
          </w:tcPr>
          <w:p>
            <w:pPr>
              <w:spacing w:after="0"/>
              <w:jc w:val="left"/>
            </w:pPr>
            <w:r>
              <w:rPr>
                <w:sz w:val="16"/>
              </w:rPr>
              <w:t>DR-4939-MO</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and Flooding</w:t>
            </w:r>
          </w:p>
        </w:tc>
        <w:tc>
          <w:tcPr>
            <w:tcW w:type="dxa" w:w="2396"/>
          </w:tcPr>
          <w:p>
            <w:pPr>
              <w:spacing w:after="0"/>
              <w:jc w:val="left"/>
            </w:pPr>
            <w:r>
              <w:rPr>
                <w:sz w:val="16"/>
              </w:rPr>
              <w:t>Inland Flooding; Strong Wind; Tornado</w:t>
            </w:r>
          </w:p>
        </w:tc>
        <w:tc>
          <w:tcPr>
            <w:tcW w:type="dxa" w:w="2060"/>
          </w:tcPr>
          <w:p>
            <w:pPr>
              <w:spacing w:after="0"/>
              <w:jc w:val="right"/>
            </w:pPr>
            <w:r>
              <w:rPr>
                <w:sz w:val="16"/>
              </w:rPr>
              <w:t>not yet in FEMA's PA summaries (they cover declarations through 2026-06-30)</w:t>
            </w:r>
          </w:p>
        </w:tc>
        <w:tc>
          <w:tcPr>
            <w:tcW w:type="dxa" w:w="1481"/>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Tornadoes, and Flooding</w:t>
            </w:r>
          </w:p>
        </w:tc>
        <w:tc>
          <w:tcPr>
            <w:tcW w:type="dxa" w:w="2396"/>
          </w:tcPr>
          <w:p>
            <w:pPr>
              <w:spacing w:after="0"/>
              <w:jc w:val="left"/>
            </w:pPr>
            <w:r>
              <w:rPr>
                <w:sz w:val="16"/>
              </w:rPr>
              <w:t>Inland Flooding; Strong Wind; Tornado</w:t>
            </w:r>
          </w:p>
        </w:tc>
        <w:tc>
          <w:tcPr>
            <w:tcW w:type="dxa" w:w="2060"/>
          </w:tcPr>
          <w:p>
            <w:pPr>
              <w:spacing w:after="0"/>
              <w:jc w:val="right"/>
            </w:pPr>
            <w:r>
              <w:rPr>
                <w:sz w:val="16"/>
              </w:rPr>
              <w:t>$108,502.09</w:t>
            </w:r>
          </w:p>
        </w:tc>
        <w:tc>
          <w:tcPr>
            <w:tcW w:type="dxa" w:w="1481"/>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Tornadoes, and Wildfires</w:t>
            </w:r>
          </w:p>
        </w:tc>
        <w:tc>
          <w:tcPr>
            <w:tcW w:type="dxa" w:w="2396"/>
          </w:tcPr>
          <w:p>
            <w:pPr>
              <w:spacing w:after="0"/>
              <w:jc w:val="left"/>
            </w:pPr>
            <w:r>
              <w:rPr>
                <w:sz w:val="16"/>
              </w:rPr>
              <w:t>Strong Wind; Tornado; Wildfire</w:t>
            </w:r>
          </w:p>
        </w:tc>
        <w:tc>
          <w:tcPr>
            <w:tcW w:type="dxa" w:w="2060"/>
          </w:tcPr>
          <w:p>
            <w:pPr>
              <w:spacing w:after="0"/>
              <w:jc w:val="right"/>
            </w:pPr>
            <w:r>
              <w:rPr>
                <w:sz w:val="16"/>
              </w:rPr>
              <w:t>$11,198.77</w:t>
            </w:r>
          </w:p>
        </w:tc>
        <w:tc>
          <w:tcPr>
            <w:tcW w:type="dxa" w:w="1481"/>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Tornadoes, and Flooding</w:t>
            </w:r>
          </w:p>
        </w:tc>
        <w:tc>
          <w:tcPr>
            <w:tcW w:type="dxa" w:w="2396"/>
          </w:tcPr>
          <w:p>
            <w:pPr>
              <w:spacing w:after="0"/>
              <w:jc w:val="left"/>
            </w:pPr>
            <w:r>
              <w:rPr>
                <w:sz w:val="16"/>
              </w:rPr>
              <w:t>Inland Flooding; Strong Wind; Tornado</w:t>
            </w:r>
          </w:p>
        </w:tc>
        <w:tc>
          <w:tcPr>
            <w:tcW w:type="dxa" w:w="2060"/>
          </w:tcPr>
          <w:p>
            <w:pPr>
              <w:spacing w:after="0"/>
              <w:jc w:val="right"/>
            </w:pPr>
            <w:r>
              <w:rPr>
                <w:sz w:val="16"/>
              </w:rPr>
              <w:t>$3,823.68</w:t>
            </w:r>
          </w:p>
        </w:tc>
        <w:tc>
          <w:tcPr>
            <w:tcW w:type="dxa" w:w="1481"/>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Tornadoes, and Flooding</w:t>
            </w:r>
          </w:p>
        </w:tc>
        <w:tc>
          <w:tcPr>
            <w:tcW w:type="dxa" w:w="2396"/>
          </w:tcPr>
          <w:p>
            <w:pPr>
              <w:spacing w:after="0"/>
              <w:jc w:val="left"/>
            </w:pPr>
            <w:r>
              <w:rPr>
                <w:sz w:val="16"/>
              </w:rPr>
              <w:t>Inland Flooding; Strong Wind; Tornado</w:t>
            </w:r>
          </w:p>
        </w:tc>
        <w:tc>
          <w:tcPr>
            <w:tcW w:type="dxa" w:w="2060"/>
          </w:tcPr>
          <w:p>
            <w:pPr>
              <w:spacing w:after="0"/>
              <w:jc w:val="right"/>
            </w:pPr>
            <w:r>
              <w:rPr>
                <w:sz w:val="16"/>
              </w:rPr>
              <w:t>$1,365,804.54</w:t>
            </w:r>
          </w:p>
        </w:tc>
        <w:tc>
          <w:tcPr>
            <w:tcW w:type="dxa" w:w="1481"/>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2022-01-10</w:t>
            </w:r>
          </w:p>
        </w:tc>
        <w:tc>
          <w:tcPr>
            <w:tcW w:type="dxa" w:w="1037"/>
          </w:tcPr>
          <w:p>
            <w:pPr>
              <w:spacing w:after="0"/>
              <w:jc w:val="left"/>
            </w:pPr>
            <w:r>
              <w:rPr>
                <w:sz w:val="16"/>
              </w:rPr>
              <w:t>2021-12-10</w:t>
            </w:r>
          </w:p>
        </w:tc>
        <w:tc>
          <w:tcPr>
            <w:tcW w:type="dxa" w:w="1037"/>
          </w:tcPr>
          <w:p>
            <w:pPr>
              <w:spacing w:after="0"/>
              <w:jc w:val="left"/>
            </w:pPr>
            <w:r>
              <w:rPr>
                <w:sz w:val="16"/>
              </w:rPr>
              <w:t>DR-4636-MO</w:t>
            </w:r>
          </w:p>
        </w:tc>
        <w:tc>
          <w:tcPr>
            <w:tcW w:type="dxa" w:w="1184"/>
          </w:tcPr>
          <w:p>
            <w:pPr>
              <w:spacing w:after="0"/>
              <w:jc w:val="left"/>
            </w:pPr>
            <w:r>
              <w:rPr>
                <w:sz w:val="16"/>
              </w:rPr>
              <w:t>Major disaster</w:t>
            </w:r>
          </w:p>
        </w:tc>
        <w:tc>
          <w:tcPr>
            <w:tcW w:type="dxa" w:w="3004"/>
          </w:tcPr>
          <w:p>
            <w:pPr>
              <w:spacing w:after="0"/>
              <w:jc w:val="left"/>
            </w:pPr>
            <w:r>
              <w:rPr>
                <w:sz w:val="16"/>
              </w:rPr>
              <w:t>Severe Storms, Straight-Line Winds, and Tornadoes</w:t>
            </w:r>
          </w:p>
        </w:tc>
        <w:tc>
          <w:tcPr>
            <w:tcW w:type="dxa" w:w="2396"/>
          </w:tcPr>
          <w:p>
            <w:pPr>
              <w:spacing w:after="0"/>
              <w:jc w:val="left"/>
            </w:pPr>
            <w:r>
              <w:rPr>
                <w:sz w:val="16"/>
              </w:rPr>
              <w:t>Strong Wind; Tornado</w:t>
            </w:r>
          </w:p>
        </w:tc>
        <w:tc>
          <w:tcPr>
            <w:tcW w:type="dxa" w:w="2060"/>
          </w:tcPr>
          <w:p>
            <w:pPr>
              <w:spacing w:after="0"/>
              <w:jc w:val="right"/>
            </w:pPr>
            <w:r>
              <w:rPr>
                <w:sz w:val="16"/>
              </w:rPr>
              <w:t>no Public Assistance recorded</w:t>
            </w:r>
          </w:p>
        </w:tc>
        <w:tc>
          <w:tcPr>
            <w:tcW w:type="dxa" w:w="1481"/>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84"/>
          </w:tcPr>
          <w:p>
            <w:pPr>
              <w:spacing w:after="0"/>
              <w:jc w:val="left"/>
            </w:pPr>
            <w:r>
              <w:rPr>
                <w:sz w:val="16"/>
              </w:rPr>
              <w:t>Major disaster</w:t>
            </w:r>
          </w:p>
        </w:tc>
        <w:tc>
          <w:tcPr>
            <w:tcW w:type="dxa" w:w="3004"/>
          </w:tcPr>
          <w:p>
            <w:pPr>
              <w:spacing w:after="0"/>
              <w:jc w:val="left"/>
            </w:pPr>
            <w:r>
              <w:rPr>
                <w:sz w:val="16"/>
              </w:rPr>
              <w:t>COVID-19 Pandemic</w:t>
            </w:r>
          </w:p>
        </w:tc>
        <w:tc>
          <w:tcPr>
            <w:tcW w:type="dxa" w:w="2396"/>
          </w:tcPr>
          <w:p>
            <w:pPr>
              <w:spacing w:after="0"/>
              <w:jc w:val="left"/>
            </w:pPr>
            <w:r>
              <w:rPr>
                <w:sz w:val="16"/>
              </w:rPr>
              <w:t>Non-natural, not counted</w:t>
            </w:r>
          </w:p>
        </w:tc>
        <w:tc>
          <w:tcPr>
            <w:tcW w:type="dxa" w:w="2060"/>
          </w:tcPr>
          <w:p>
            <w:pPr>
              <w:spacing w:after="0"/>
              <w:jc w:val="right"/>
            </w:pPr>
            <w:r>
              <w:rPr>
                <w:sz w:val="16"/>
              </w:rPr>
              <w:t>$91,063.57</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84"/>
          </w:tcPr>
          <w:p>
            <w:pPr>
              <w:spacing w:after="0"/>
              <w:jc w:val="left"/>
            </w:pPr>
            <w:r>
              <w:rPr>
                <w:sz w:val="16"/>
              </w:rPr>
              <w:t>Emergency</w:t>
            </w:r>
          </w:p>
        </w:tc>
        <w:tc>
          <w:tcPr>
            <w:tcW w:type="dxa" w:w="3004"/>
          </w:tcPr>
          <w:p>
            <w:pPr>
              <w:spacing w:after="0"/>
              <w:jc w:val="left"/>
            </w:pPr>
            <w:r>
              <w:rPr>
                <w:sz w:val="16"/>
              </w:rPr>
              <w:t>COVID-19</w:t>
            </w:r>
          </w:p>
        </w:tc>
        <w:tc>
          <w:tcPr>
            <w:tcW w:type="dxa" w:w="2396"/>
          </w:tcPr>
          <w:p>
            <w:pPr>
              <w:spacing w:after="0"/>
              <w:jc w:val="left"/>
            </w:pPr>
            <w:r>
              <w:rPr>
                <w:sz w:val="16"/>
              </w:rPr>
              <w:t>Non-natural, not counted</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84"/>
          </w:tcPr>
          <w:p>
            <w:pPr>
              <w:spacing w:after="0"/>
              <w:jc w:val="left"/>
            </w:pPr>
            <w:r>
              <w:rPr>
                <w:sz w:val="16"/>
              </w:rPr>
              <w:t>Major disaster</w:t>
            </w:r>
          </w:p>
        </w:tc>
        <w:tc>
          <w:tcPr>
            <w:tcW w:type="dxa" w:w="3004"/>
          </w:tcPr>
          <w:p>
            <w:pPr>
              <w:spacing w:after="0"/>
              <w:jc w:val="left"/>
            </w:pPr>
            <w:r>
              <w:rPr>
                <w:sz w:val="16"/>
              </w:rPr>
              <w:t>Severe Storms, Tornadoes, and Flooding</w:t>
            </w:r>
          </w:p>
        </w:tc>
        <w:tc>
          <w:tcPr>
            <w:tcW w:type="dxa" w:w="2396"/>
          </w:tcPr>
          <w:p>
            <w:pPr>
              <w:spacing w:after="0"/>
              <w:jc w:val="left"/>
            </w:pPr>
            <w:r>
              <w:rPr>
                <w:sz w:val="16"/>
              </w:rPr>
              <w:t>Inland Flooding; Tornado</w:t>
            </w:r>
          </w:p>
        </w:tc>
        <w:tc>
          <w:tcPr>
            <w:tcW w:type="dxa" w:w="2060"/>
          </w:tcPr>
          <w:p>
            <w:pPr>
              <w:spacing w:after="0"/>
              <w:jc w:val="right"/>
            </w:pPr>
            <w:r>
              <w:rPr>
                <w:sz w:val="16"/>
              </w:rPr>
              <w:t>$137,396.17</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84"/>
          </w:tcPr>
          <w:p>
            <w:pPr>
              <w:spacing w:after="0"/>
              <w:jc w:val="left"/>
            </w:pPr>
            <w:r>
              <w:rPr>
                <w:sz w:val="16"/>
              </w:rPr>
              <w:t>Major disaster</w:t>
            </w:r>
          </w:p>
        </w:tc>
        <w:tc>
          <w:tcPr>
            <w:tcW w:type="dxa" w:w="3004"/>
          </w:tcPr>
          <w:p>
            <w:pPr>
              <w:spacing w:after="0"/>
              <w:jc w:val="left"/>
            </w:pPr>
            <w:r>
              <w:rPr>
                <w:sz w:val="16"/>
              </w:rPr>
              <w:t>Severe Storms, Tornadoes, Straight-Line Winds and Flooding</w:t>
            </w:r>
          </w:p>
        </w:tc>
        <w:tc>
          <w:tcPr>
            <w:tcW w:type="dxa" w:w="2396"/>
          </w:tcPr>
          <w:p>
            <w:pPr>
              <w:spacing w:after="0"/>
              <w:jc w:val="left"/>
            </w:pPr>
            <w:r>
              <w:rPr>
                <w:sz w:val="16"/>
              </w:rPr>
              <w:t>Inland Flooding (primary); also designated: Strong Wind, Tornado</w:t>
            </w:r>
          </w:p>
        </w:tc>
        <w:tc>
          <w:tcPr>
            <w:tcW w:type="dxa" w:w="2060"/>
          </w:tcPr>
          <w:p>
            <w:pPr>
              <w:spacing w:after="0"/>
              <w:jc w:val="right"/>
            </w:pPr>
            <w:r>
              <w:rPr>
                <w:sz w:val="16"/>
              </w:rPr>
              <w:t>$170,117.68</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84"/>
          </w:tcPr>
          <w:p>
            <w:pPr>
              <w:spacing w:after="0"/>
              <w:jc w:val="left"/>
            </w:pPr>
            <w:r>
              <w:rPr>
                <w:sz w:val="16"/>
              </w:rPr>
              <w:t>Major disaster</w:t>
            </w:r>
          </w:p>
        </w:tc>
        <w:tc>
          <w:tcPr>
            <w:tcW w:type="dxa" w:w="3004"/>
          </w:tcPr>
          <w:p>
            <w:pPr>
              <w:spacing w:after="0"/>
              <w:jc w:val="left"/>
            </w:pPr>
            <w:r>
              <w:rPr>
                <w:sz w:val="16"/>
              </w:rPr>
              <w:t>Severe Storms, Tornadoes, Straight-Line Winds, and Flooding</w:t>
            </w:r>
          </w:p>
        </w:tc>
        <w:tc>
          <w:tcPr>
            <w:tcW w:type="dxa" w:w="2396"/>
          </w:tcPr>
          <w:p>
            <w:pPr>
              <w:spacing w:after="0"/>
              <w:jc w:val="left"/>
            </w:pPr>
            <w:r>
              <w:rPr>
                <w:sz w:val="16"/>
              </w:rPr>
              <w:t>Inland Flooding (primary); also designated: Strong Wind, Tornado</w:t>
            </w:r>
          </w:p>
        </w:tc>
        <w:tc>
          <w:tcPr>
            <w:tcW w:type="dxa" w:w="2060"/>
          </w:tcPr>
          <w:p>
            <w:pPr>
              <w:spacing w:after="0"/>
              <w:jc w:val="right"/>
            </w:pPr>
            <w:r>
              <w:rPr>
                <w:sz w:val="16"/>
              </w:rPr>
              <w:t>$133,073.23</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84"/>
          </w:tcPr>
          <w:p>
            <w:pPr>
              <w:spacing w:after="0"/>
              <w:jc w:val="left"/>
            </w:pPr>
            <w:r>
              <w:rPr>
                <w:sz w:val="16"/>
              </w:rPr>
              <w:t>Emergency</w:t>
            </w:r>
          </w:p>
        </w:tc>
        <w:tc>
          <w:tcPr>
            <w:tcW w:type="dxa" w:w="3004"/>
          </w:tcPr>
          <w:p>
            <w:pPr>
              <w:spacing w:after="0"/>
              <w:jc w:val="left"/>
            </w:pPr>
            <w:r>
              <w:rPr>
                <w:sz w:val="16"/>
              </w:rPr>
              <w:t>Severe Storms, Tornadoes, Straight-Line Winds, and Flooding</w:t>
            </w:r>
          </w:p>
        </w:tc>
        <w:tc>
          <w:tcPr>
            <w:tcW w:type="dxa" w:w="2396"/>
          </w:tcPr>
          <w:p>
            <w:pPr>
              <w:spacing w:after="0"/>
              <w:jc w:val="left"/>
            </w:pPr>
            <w:r>
              <w:rPr>
                <w:sz w:val="16"/>
              </w:rPr>
              <w:t>Inland Flooding (primary); also designated: Strong Wind, Tornado</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r>
              <w:rPr>
                <w:sz w:val="16"/>
              </w:rPr>
              <w:t>same incident as DR-4250</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84"/>
          </w:tcPr>
          <w:p>
            <w:pPr>
              <w:spacing w:after="0"/>
              <w:jc w:val="left"/>
            </w:pPr>
            <w:r>
              <w:rPr>
                <w:sz w:val="16"/>
              </w:rPr>
              <w:t>Major disaster</w:t>
            </w:r>
          </w:p>
        </w:tc>
        <w:tc>
          <w:tcPr>
            <w:tcW w:type="dxa" w:w="3004"/>
          </w:tcPr>
          <w:p>
            <w:pPr>
              <w:spacing w:after="0"/>
              <w:jc w:val="left"/>
            </w:pPr>
            <w:r>
              <w:rPr>
                <w:sz w:val="16"/>
              </w:rPr>
              <w:t>Severe Storms, Tornadoes, and Flooding</w:t>
            </w:r>
          </w:p>
        </w:tc>
        <w:tc>
          <w:tcPr>
            <w:tcW w:type="dxa" w:w="2396"/>
          </w:tcPr>
          <w:p>
            <w:pPr>
              <w:spacing w:after="0"/>
              <w:jc w:val="left"/>
            </w:pPr>
            <w:r>
              <w:rPr>
                <w:sz w:val="16"/>
              </w:rPr>
              <w:t>Inland Flooding; Tornado</w:t>
            </w:r>
          </w:p>
        </w:tc>
        <w:tc>
          <w:tcPr>
            <w:tcW w:type="dxa" w:w="2060"/>
          </w:tcPr>
          <w:p>
            <w:pPr>
              <w:spacing w:after="0"/>
              <w:jc w:val="right"/>
            </w:pPr>
            <w:r>
              <w:rPr>
                <w:sz w:val="16"/>
              </w:rPr>
              <w:t>$358,406.32</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84"/>
          </w:tcPr>
          <w:p>
            <w:pPr>
              <w:spacing w:after="0"/>
              <w:jc w:val="left"/>
            </w:pPr>
            <w:r>
              <w:rPr>
                <w:sz w:val="16"/>
              </w:rPr>
              <w:t>Emergency</w:t>
            </w:r>
          </w:p>
        </w:tc>
        <w:tc>
          <w:tcPr>
            <w:tcW w:type="dxa" w:w="3004"/>
          </w:tcPr>
          <w:p>
            <w:pPr>
              <w:spacing w:after="0"/>
              <w:jc w:val="left"/>
            </w:pPr>
            <w:r>
              <w:rPr>
                <w:sz w:val="16"/>
              </w:rPr>
              <w:t>Severe Winter Storm</w:t>
            </w:r>
          </w:p>
        </w:tc>
        <w:tc>
          <w:tcPr>
            <w:tcW w:type="dxa" w:w="2396"/>
          </w:tcPr>
          <w:p>
            <w:pPr>
              <w:spacing w:after="0"/>
              <w:jc w:val="left"/>
            </w:pPr>
            <w:r>
              <w:rPr>
                <w:sz w:val="16"/>
              </w:rPr>
              <w:t>Winter Weather</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84"/>
          </w:tcPr>
          <w:p>
            <w:pPr>
              <w:spacing w:after="0"/>
              <w:jc w:val="left"/>
            </w:pPr>
            <w:r>
              <w:rPr>
                <w:sz w:val="16"/>
              </w:rPr>
              <w:t>Major disaster</w:t>
            </w:r>
          </w:p>
        </w:tc>
        <w:tc>
          <w:tcPr>
            <w:tcW w:type="dxa" w:w="3004"/>
          </w:tcPr>
          <w:p>
            <w:pPr>
              <w:spacing w:after="0"/>
              <w:jc w:val="left"/>
            </w:pPr>
            <w:r>
              <w:rPr>
                <w:sz w:val="16"/>
              </w:rPr>
              <w:t>Severe Storms, Tornadoes, and Flooding</w:t>
            </w:r>
          </w:p>
        </w:tc>
        <w:tc>
          <w:tcPr>
            <w:tcW w:type="dxa" w:w="2396"/>
          </w:tcPr>
          <w:p>
            <w:pPr>
              <w:spacing w:after="0"/>
              <w:jc w:val="left"/>
            </w:pPr>
            <w:r>
              <w:rPr>
                <w:sz w:val="16"/>
              </w:rPr>
              <w:t>Inland Flooding; Tornado</w:t>
            </w:r>
          </w:p>
        </w:tc>
        <w:tc>
          <w:tcPr>
            <w:tcW w:type="dxa" w:w="2060"/>
          </w:tcPr>
          <w:p>
            <w:pPr>
              <w:spacing w:after="0"/>
              <w:jc w:val="right"/>
            </w:pPr>
            <w:r>
              <w:rPr>
                <w:sz w:val="16"/>
              </w:rPr>
              <w:t>$409,109.71</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84"/>
          </w:tcPr>
          <w:p>
            <w:pPr>
              <w:spacing w:after="0"/>
              <w:jc w:val="left"/>
            </w:pPr>
            <w:r>
              <w:rPr>
                <w:sz w:val="16"/>
              </w:rPr>
              <w:t>Major disaster</w:t>
            </w:r>
          </w:p>
        </w:tc>
        <w:tc>
          <w:tcPr>
            <w:tcW w:type="dxa" w:w="3004"/>
          </w:tcPr>
          <w:p>
            <w:pPr>
              <w:spacing w:after="0"/>
              <w:jc w:val="left"/>
            </w:pPr>
            <w:r>
              <w:rPr>
                <w:sz w:val="16"/>
              </w:rPr>
              <w:t>Severe Winter Storm</w:t>
            </w:r>
          </w:p>
        </w:tc>
        <w:tc>
          <w:tcPr>
            <w:tcW w:type="dxa" w:w="2396"/>
          </w:tcPr>
          <w:p>
            <w:pPr>
              <w:spacing w:after="0"/>
              <w:jc w:val="left"/>
            </w:pPr>
            <w:r>
              <w:rPr>
                <w:sz w:val="16"/>
              </w:rPr>
              <w:t>Winter Weather</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84"/>
          </w:tcPr>
          <w:p>
            <w:pPr>
              <w:spacing w:after="0"/>
              <w:jc w:val="left"/>
            </w:pPr>
            <w:r>
              <w:rPr>
                <w:sz w:val="16"/>
              </w:rPr>
              <w:t>Emergency</w:t>
            </w:r>
          </w:p>
        </w:tc>
        <w:tc>
          <w:tcPr>
            <w:tcW w:type="dxa" w:w="3004"/>
          </w:tcPr>
          <w:p>
            <w:pPr>
              <w:spacing w:after="0"/>
              <w:jc w:val="left"/>
            </w:pPr>
            <w:r>
              <w:rPr>
                <w:sz w:val="16"/>
              </w:rPr>
              <w:t>Severe Winter Storm</w:t>
            </w:r>
          </w:p>
        </w:tc>
        <w:tc>
          <w:tcPr>
            <w:tcW w:type="dxa" w:w="2396"/>
          </w:tcPr>
          <w:p>
            <w:pPr>
              <w:spacing w:after="0"/>
              <w:jc w:val="left"/>
            </w:pPr>
            <w:r>
              <w:rPr>
                <w:sz w:val="16"/>
              </w:rPr>
              <w:t>Ice Storm</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84"/>
          </w:tcPr>
          <w:p>
            <w:pPr>
              <w:spacing w:after="0"/>
              <w:jc w:val="left"/>
            </w:pPr>
            <w:r>
              <w:rPr>
                <w:sz w:val="16"/>
              </w:rPr>
              <w:t>Major disaster</w:t>
            </w:r>
          </w:p>
        </w:tc>
        <w:tc>
          <w:tcPr>
            <w:tcW w:type="dxa" w:w="3004"/>
          </w:tcPr>
          <w:p>
            <w:pPr>
              <w:spacing w:after="0"/>
              <w:jc w:val="left"/>
            </w:pPr>
            <w:r>
              <w:rPr>
                <w:sz w:val="16"/>
              </w:rPr>
              <w:t>Severe Storms, Flooding, and a Tornado</w:t>
            </w:r>
          </w:p>
        </w:tc>
        <w:tc>
          <w:tcPr>
            <w:tcW w:type="dxa" w:w="2396"/>
          </w:tcPr>
          <w:p>
            <w:pPr>
              <w:spacing w:after="0"/>
              <w:jc w:val="left"/>
            </w:pPr>
            <w:r>
              <w:rPr>
                <w:sz w:val="16"/>
              </w:rPr>
              <w:t>Inland Flooding; Tornado</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84"/>
          </w:tcPr>
          <w:p>
            <w:pPr>
              <w:spacing w:after="0"/>
              <w:jc w:val="left"/>
            </w:pPr>
            <w:r>
              <w:rPr>
                <w:sz w:val="16"/>
              </w:rPr>
              <w:t>Major disaster</w:t>
            </w:r>
          </w:p>
        </w:tc>
        <w:tc>
          <w:tcPr>
            <w:tcW w:type="dxa" w:w="3004"/>
          </w:tcPr>
          <w:p>
            <w:pPr>
              <w:spacing w:after="0"/>
              <w:jc w:val="left"/>
            </w:pPr>
            <w:r>
              <w:rPr>
                <w:sz w:val="16"/>
              </w:rPr>
              <w:t>Severe Storms and Flooding</w:t>
            </w:r>
          </w:p>
        </w:tc>
        <w:tc>
          <w:tcPr>
            <w:tcW w:type="dxa" w:w="2396"/>
          </w:tcPr>
          <w:p>
            <w:pPr>
              <w:spacing w:after="0"/>
              <w:jc w:val="left"/>
            </w:pPr>
            <w:r>
              <w:rPr>
                <w:sz w:val="16"/>
              </w:rPr>
              <w:t>Inland Flooding</w:t>
            </w:r>
          </w:p>
        </w:tc>
        <w:tc>
          <w:tcPr>
            <w:tcW w:type="dxa" w:w="2060"/>
          </w:tcPr>
          <w:p>
            <w:pPr>
              <w:spacing w:after="0"/>
              <w:jc w:val="right"/>
            </w:pPr>
            <w:r>
              <w:rPr>
                <w:sz w:val="16"/>
              </w:rPr>
              <w:t>$493,875.99</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84"/>
          </w:tcPr>
          <w:p>
            <w:pPr>
              <w:spacing w:after="0"/>
              <w:jc w:val="left"/>
            </w:pPr>
            <w:r>
              <w:rPr>
                <w:sz w:val="16"/>
              </w:rPr>
              <w:t>Major disaster</w:t>
            </w:r>
          </w:p>
        </w:tc>
        <w:tc>
          <w:tcPr>
            <w:tcW w:type="dxa" w:w="3004"/>
          </w:tcPr>
          <w:p>
            <w:pPr>
              <w:spacing w:after="0"/>
              <w:jc w:val="left"/>
            </w:pPr>
            <w:r>
              <w:rPr>
                <w:sz w:val="16"/>
              </w:rPr>
              <w:t>Severe Winter Storms and Flooding</w:t>
            </w:r>
          </w:p>
        </w:tc>
        <w:tc>
          <w:tcPr>
            <w:tcW w:type="dxa" w:w="2396"/>
          </w:tcPr>
          <w:p>
            <w:pPr>
              <w:spacing w:after="0"/>
              <w:jc w:val="left"/>
            </w:pPr>
            <w:r>
              <w:rPr>
                <w:sz w:val="16"/>
              </w:rPr>
              <w:t>Ice Storm</w:t>
            </w:r>
          </w:p>
        </w:tc>
        <w:tc>
          <w:tcPr>
            <w:tcW w:type="dxa" w:w="2060"/>
          </w:tcPr>
          <w:p>
            <w:pPr>
              <w:spacing w:after="0"/>
              <w:jc w:val="right"/>
            </w:pPr>
            <w:r>
              <w:rPr>
                <w:sz w:val="16"/>
              </w:rPr>
              <w:t>$148,898.05</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84"/>
          </w:tcPr>
          <w:p>
            <w:pPr>
              <w:spacing w:after="0"/>
              <w:jc w:val="left"/>
            </w:pPr>
            <w:r>
              <w:rPr>
                <w:sz w:val="16"/>
              </w:rPr>
              <w:t>Emergency</w:t>
            </w:r>
          </w:p>
        </w:tc>
        <w:tc>
          <w:tcPr>
            <w:tcW w:type="dxa" w:w="3004"/>
          </w:tcPr>
          <w:p>
            <w:pPr>
              <w:spacing w:after="0"/>
              <w:jc w:val="left"/>
            </w:pPr>
            <w:r>
              <w:rPr>
                <w:sz w:val="16"/>
              </w:rPr>
              <w:t>Severe Winter Storms</w:t>
            </w:r>
          </w:p>
        </w:tc>
        <w:tc>
          <w:tcPr>
            <w:tcW w:type="dxa" w:w="2396"/>
          </w:tcPr>
          <w:p>
            <w:pPr>
              <w:spacing w:after="0"/>
              <w:jc w:val="left"/>
            </w:pPr>
            <w:r>
              <w:rPr>
                <w:sz w:val="16"/>
              </w:rPr>
              <w:t>Ice Storm</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184"/>
          </w:tcPr>
          <w:p>
            <w:pPr>
              <w:spacing w:after="0"/>
              <w:jc w:val="left"/>
            </w:pPr>
            <w:r>
              <w:rPr>
                <w:sz w:val="16"/>
              </w:rPr>
              <w:t>Major disaster</w:t>
            </w:r>
          </w:p>
        </w:tc>
        <w:tc>
          <w:tcPr>
            <w:tcW w:type="dxa" w:w="3004"/>
          </w:tcPr>
          <w:p>
            <w:pPr>
              <w:spacing w:after="0"/>
              <w:jc w:val="left"/>
            </w:pPr>
            <w:r>
              <w:rPr>
                <w:sz w:val="16"/>
              </w:rPr>
              <w:t>Severe Storms, Tornadoes and Flooding</w:t>
            </w:r>
          </w:p>
        </w:tc>
        <w:tc>
          <w:tcPr>
            <w:tcW w:type="dxa" w:w="2396"/>
          </w:tcPr>
          <w:p>
            <w:pPr>
              <w:spacing w:after="0"/>
              <w:jc w:val="left"/>
            </w:pPr>
            <w:r>
              <w:rPr>
                <w:sz w:val="16"/>
              </w:rPr>
              <w:t>Inland Flooding; Tornado</w:t>
            </w:r>
          </w:p>
        </w:tc>
        <w:tc>
          <w:tcPr>
            <w:tcW w:type="dxa" w:w="2060"/>
          </w:tcPr>
          <w:p>
            <w:pPr>
              <w:spacing w:after="0"/>
              <w:jc w:val="right"/>
            </w:pPr>
            <w:r>
              <w:rPr>
                <w:sz w:val="16"/>
              </w:rPr>
              <w:t>$183,616.03</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84"/>
          </w:tcPr>
          <w:p>
            <w:pPr>
              <w:spacing w:after="0"/>
              <w:jc w:val="left"/>
            </w:pPr>
            <w:r>
              <w:rPr>
                <w:sz w:val="16"/>
              </w:rPr>
              <w:t>Emergency</w:t>
            </w:r>
          </w:p>
        </w:tc>
        <w:tc>
          <w:tcPr>
            <w:tcW w:type="dxa" w:w="3004"/>
          </w:tcPr>
          <w:p>
            <w:pPr>
              <w:spacing w:after="0"/>
              <w:jc w:val="left"/>
            </w:pPr>
            <w:r>
              <w:rPr>
                <w:sz w:val="16"/>
              </w:rPr>
              <w:t>Hurricane Katrina Evacuation</w:t>
            </w:r>
          </w:p>
        </w:tc>
        <w:tc>
          <w:tcPr>
            <w:tcW w:type="dxa" w:w="2396"/>
          </w:tcPr>
          <w:p>
            <w:pPr>
              <w:spacing w:after="0"/>
              <w:jc w:val="left"/>
            </w:pPr>
            <w:r>
              <w:rPr>
                <w:sz w:val="16"/>
              </w:rPr>
              <w:t>Hurricane: evacuation support, not a local hazard event; not counted</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84"/>
          </w:tcPr>
          <w:p>
            <w:pPr>
              <w:spacing w:after="0"/>
              <w:jc w:val="left"/>
            </w:pPr>
            <w:r>
              <w:rPr>
                <w:sz w:val="16"/>
              </w:rPr>
              <w:t>Major disaster</w:t>
            </w:r>
          </w:p>
        </w:tc>
        <w:tc>
          <w:tcPr>
            <w:tcW w:type="dxa" w:w="3004"/>
          </w:tcPr>
          <w:p>
            <w:pPr>
              <w:spacing w:after="0"/>
              <w:jc w:val="left"/>
            </w:pPr>
            <w:r>
              <w:rPr>
                <w:sz w:val="16"/>
              </w:rPr>
              <w:t>Severe Storms, Tornadoes, and Flooding</w:t>
            </w:r>
          </w:p>
        </w:tc>
        <w:tc>
          <w:tcPr>
            <w:tcW w:type="dxa" w:w="2396"/>
          </w:tcPr>
          <w:p>
            <w:pPr>
              <w:spacing w:after="0"/>
              <w:jc w:val="left"/>
            </w:pPr>
            <w:r>
              <w:rPr>
                <w:sz w:val="16"/>
              </w:rPr>
              <w:t>Inland Flooding; Tornado</w:t>
            </w:r>
          </w:p>
        </w:tc>
        <w:tc>
          <w:tcPr>
            <w:tcW w:type="dxa" w:w="2060"/>
          </w:tcPr>
          <w:p>
            <w:pPr>
              <w:spacing w:after="0"/>
              <w:jc w:val="right"/>
            </w:pPr>
            <w:r>
              <w:rPr>
                <w:sz w:val="16"/>
              </w:rPr>
              <w:t>$145,417.28</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84"/>
          </w:tcPr>
          <w:p>
            <w:pPr>
              <w:spacing w:after="0"/>
              <w:jc w:val="left"/>
            </w:pPr>
            <w:r>
              <w:rPr>
                <w:sz w:val="16"/>
              </w:rPr>
              <w:t>Major disaster</w:t>
            </w:r>
          </w:p>
        </w:tc>
        <w:tc>
          <w:tcPr>
            <w:tcW w:type="dxa" w:w="3004"/>
          </w:tcPr>
          <w:p>
            <w:pPr>
              <w:spacing w:after="0"/>
              <w:jc w:val="left"/>
            </w:pPr>
            <w:r>
              <w:rPr>
                <w:sz w:val="16"/>
              </w:rPr>
              <w:t>Severe Storms, Tornadoes and Flooding</w:t>
            </w:r>
          </w:p>
        </w:tc>
        <w:tc>
          <w:tcPr>
            <w:tcW w:type="dxa" w:w="2396"/>
          </w:tcPr>
          <w:p>
            <w:pPr>
              <w:spacing w:after="0"/>
              <w:jc w:val="left"/>
            </w:pPr>
            <w:r>
              <w:rPr>
                <w:sz w:val="16"/>
              </w:rPr>
              <w:t>Inland Flooding; Tornado</w:t>
            </w:r>
          </w:p>
        </w:tc>
        <w:tc>
          <w:tcPr>
            <w:tcW w:type="dxa" w:w="2060"/>
          </w:tcPr>
          <w:p>
            <w:pPr>
              <w:spacing w:after="0"/>
              <w:jc w:val="right"/>
            </w:pPr>
            <w:r>
              <w:rPr>
                <w:sz w:val="16"/>
              </w:rPr>
              <w:t>$599,982.87</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84"/>
          </w:tcPr>
          <w:p>
            <w:pPr>
              <w:spacing w:after="0"/>
              <w:jc w:val="left"/>
            </w:pPr>
            <w:r>
              <w:rPr>
                <w:sz w:val="16"/>
              </w:rPr>
              <w:t>Major disaster</w:t>
            </w:r>
          </w:p>
        </w:tc>
        <w:tc>
          <w:tcPr>
            <w:tcW w:type="dxa" w:w="3004"/>
          </w:tcPr>
          <w:p>
            <w:pPr>
              <w:spacing w:after="0"/>
              <w:jc w:val="left"/>
            </w:pPr>
            <w:r>
              <w:rPr>
                <w:sz w:val="16"/>
              </w:rPr>
              <w:t>Severe Storms, Tornadoes, and Flooding</w:t>
            </w:r>
          </w:p>
        </w:tc>
        <w:tc>
          <w:tcPr>
            <w:tcW w:type="dxa" w:w="2396"/>
          </w:tcPr>
          <w:p>
            <w:pPr>
              <w:spacing w:after="0"/>
              <w:jc w:val="left"/>
            </w:pPr>
            <w:r>
              <w:rPr>
                <w:sz w:val="16"/>
              </w:rPr>
              <w:t>Inland Flooding; Tornado</w:t>
            </w:r>
          </w:p>
        </w:tc>
        <w:tc>
          <w:tcPr>
            <w:tcW w:type="dxa" w:w="2060"/>
          </w:tcPr>
          <w:p>
            <w:pPr>
              <w:spacing w:after="0"/>
              <w:jc w:val="right"/>
            </w:pPr>
            <w:r>
              <w:rPr>
                <w:sz w:val="16"/>
              </w:rPr>
              <w:t>PA not declared for this county</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184"/>
          </w:tcPr>
          <w:p>
            <w:pPr>
              <w:spacing w:after="0"/>
              <w:jc w:val="left"/>
            </w:pPr>
            <w:r>
              <w:rPr>
                <w:sz w:val="16"/>
              </w:rPr>
              <w:t>Major disaster</w:t>
            </w:r>
          </w:p>
        </w:tc>
        <w:tc>
          <w:tcPr>
            <w:tcW w:type="dxa" w:w="3004"/>
          </w:tcPr>
          <w:p>
            <w:pPr>
              <w:spacing w:after="0"/>
              <w:jc w:val="left"/>
            </w:pPr>
            <w:r>
              <w:rPr>
                <w:sz w:val="16"/>
              </w:rPr>
              <w:t>Severe Storms and Flooding</w:t>
            </w:r>
          </w:p>
        </w:tc>
        <w:tc>
          <w:tcPr>
            <w:tcW w:type="dxa" w:w="2396"/>
          </w:tcPr>
          <w:p>
            <w:pPr>
              <w:spacing w:after="0"/>
              <w:jc w:val="left"/>
            </w:pPr>
            <w:r>
              <w:rPr>
                <w:sz w:val="16"/>
              </w:rPr>
              <w:t>Inland Flooding</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84"/>
          </w:tcPr>
          <w:p>
            <w:pPr>
              <w:spacing w:after="0"/>
              <w:jc w:val="left"/>
            </w:pPr>
            <w:r>
              <w:rPr>
                <w:sz w:val="16"/>
              </w:rPr>
              <w:t>Major disaster</w:t>
            </w:r>
          </w:p>
        </w:tc>
        <w:tc>
          <w:tcPr>
            <w:tcW w:type="dxa" w:w="3004"/>
          </w:tcPr>
          <w:p>
            <w:pPr>
              <w:spacing w:after="0"/>
              <w:jc w:val="left"/>
            </w:pPr>
            <w:r>
              <w:rPr>
                <w:sz w:val="16"/>
              </w:rPr>
              <w:t>Heavy Rains, Tornadoes &amp; Flooding</w:t>
            </w:r>
          </w:p>
        </w:tc>
        <w:tc>
          <w:tcPr>
            <w:tcW w:type="dxa" w:w="2396"/>
          </w:tcPr>
          <w:p>
            <w:pPr>
              <w:spacing w:after="0"/>
              <w:jc w:val="left"/>
            </w:pPr>
            <w:r>
              <w:rPr>
                <w:sz w:val="16"/>
              </w:rPr>
              <w:t>Inland Flooding; Tornado</w:t>
            </w:r>
          </w:p>
        </w:tc>
        <w:tc>
          <w:tcPr>
            <w:tcW w:type="dxa" w:w="2060"/>
          </w:tcPr>
          <w:p>
            <w:pPr>
              <w:spacing w:after="0"/>
              <w:jc w:val="right"/>
            </w:pPr>
            <w:r>
              <w:rPr>
                <w:sz w:val="16"/>
              </w:rPr>
              <w:t>no Public Assistance recorded</w:t>
            </w:r>
          </w:p>
        </w:tc>
        <w:tc>
          <w:tcPr>
            <w:tcW w:type="dxa" w:w="1481"/>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$121,327.82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80</w:t>
            </w:r>
          </w:p>
        </w:tc>
        <w:tc>
          <w:tcPr>
            <w:tcW w:type="dxa" w:w="1069"/>
          </w:tcPr>
          <w:p>
            <w:pPr>
              <w:spacing w:after="0"/>
              <w:jc w:val="right"/>
            </w:pPr>
            <w:r>
              <w:rPr>
                <w:sz w:val="16"/>
              </w:rPr>
              <w:t>3</w:t>
            </w:r>
          </w:p>
        </w:tc>
        <w:tc>
          <w:tcPr>
            <w:tcW w:type="dxa" w:w="1738"/>
          </w:tcPr>
          <w:p>
            <w:pPr>
              <w:spacing w:after="0"/>
              <w:jc w:val="right"/>
            </w:pPr>
            <w:r>
              <w:rPr>
                <w:sz w:val="16"/>
              </w:rPr>
              <w:t>5</w:t>
            </w:r>
          </w:p>
        </w:tc>
        <w:tc>
          <w:tcPr>
            <w:tcW w:type="dxa" w:w="762"/>
          </w:tcPr>
          <w:p>
            <w:pPr>
              <w:spacing w:after="0"/>
              <w:jc w:val="right"/>
            </w:pPr>
            <w:r>
              <w:rPr>
                <w:sz w:val="16"/>
              </w:rPr>
              <w:t>18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56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36</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10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112</w:t>
            </w:r>
          </w:p>
        </w:tc>
        <w:tc>
          <w:tcPr>
            <w:tcW w:type="dxa" w:w="1069"/>
          </w:tcPr>
          <w:p>
            <w:pPr>
              <w:spacing w:after="0"/>
              <w:jc w:val="right"/>
            </w:pPr>
            <w:r>
              <w:rPr>
                <w:sz w:val="16"/>
              </w:rPr>
              <w:t>2</w:t>
            </w:r>
          </w:p>
        </w:tc>
        <w:tc>
          <w:tcPr>
            <w:tcW w:type="dxa" w:w="1738"/>
          </w:tcPr>
          <w:p>
            <w:pPr>
              <w:spacing w:after="0"/>
              <w:jc w:val="right"/>
            </w:pPr>
            <w:r>
              <w:rPr>
                <w:sz w:val="16"/>
              </w:rPr>
              <w:t>3</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88</w:t>
            </w:r>
          </w:p>
        </w:tc>
        <w:tc>
          <w:tcPr>
            <w:tcW w:type="dxa" w:w="1069"/>
          </w:tcPr>
          <w:p>
            <w:pPr>
              <w:spacing w:after="0"/>
              <w:jc w:val="right"/>
            </w:pPr>
            <w:r>
              <w:rPr>
                <w:sz w:val="16"/>
              </w:rPr>
              <w:t>4</w:t>
            </w:r>
          </w:p>
        </w:tc>
        <w:tc>
          <w:tcPr>
            <w:tcW w:type="dxa" w:w="1738"/>
          </w:tcPr>
          <w:p>
            <w:pPr>
              <w:spacing w:after="0"/>
              <w:jc w:val="right"/>
            </w:pPr>
            <w:r>
              <w:rPr>
                <w:sz w:val="16"/>
              </w:rPr>
              <w:t>7</w:t>
            </w:r>
          </w:p>
        </w:tc>
        <w:tc>
          <w:tcPr>
            <w:tcW w:type="dxa" w:w="762"/>
          </w:tcPr>
          <w:p>
            <w:pPr>
              <w:spacing w:after="0"/>
              <w:jc w:val="right"/>
            </w:pPr>
            <w:r>
              <w:rPr>
                <w:sz w:val="16"/>
              </w:rPr>
              <w:t>25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66</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9</w:t>
            </w:r>
          </w:p>
        </w:tc>
        <w:tc>
          <w:tcPr>
            <w:tcW w:type="dxa" w:w="1495"/>
          </w:tcPr>
          <w:p>
            <w:pPr>
              <w:spacing w:after="0"/>
              <w:jc w:val="right"/>
            </w:pPr>
            <w:r>
              <w:rPr>
                <w:sz w:val="16"/>
              </w:rPr>
              <w:t>17</w:t>
            </w:r>
          </w:p>
        </w:tc>
        <w:tc>
          <w:tcPr>
            <w:tcW w:type="dxa" w:w="1220"/>
          </w:tcPr>
          <w:p>
            <w:pPr>
              <w:spacing w:after="0"/>
              <w:jc w:val="right"/>
            </w:pPr>
            <w:r>
              <w:rPr>
                <w:sz w:val="16"/>
              </w:rPr>
              <w:t>2</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187</w:t>
            </w:r>
          </w:p>
        </w:tc>
        <w:tc>
          <w:tcPr>
            <w:tcW w:type="dxa" w:w="1069"/>
          </w:tcPr>
          <w:p>
            <w:pPr>
              <w:spacing w:after="0"/>
              <w:jc w:val="right"/>
            </w:pPr>
            <w:r>
              <w:rPr>
                <w:sz w:val="16"/>
              </w:rPr>
              <w:t>6</w:t>
            </w:r>
          </w:p>
        </w:tc>
        <w:tc>
          <w:tcPr>
            <w:tcW w:type="dxa" w:w="1738"/>
          </w:tcPr>
          <w:p>
            <w:pPr>
              <w:spacing w:after="0"/>
              <w:jc w:val="right"/>
            </w:pPr>
            <w:r>
              <w:rPr>
                <w:sz w:val="16"/>
              </w:rPr>
              <w:t>7</w:t>
            </w:r>
          </w:p>
        </w:tc>
        <w:tc>
          <w:tcPr>
            <w:tcW w:type="dxa" w:w="762"/>
          </w:tcPr>
          <w:p>
            <w:pPr>
              <w:spacing w:after="0"/>
              <w:jc w:val="right"/>
            </w:pPr>
            <w:r>
              <w:rPr>
                <w:sz w:val="16"/>
              </w:rPr>
              <w:t>36</w:t>
            </w:r>
          </w:p>
        </w:tc>
        <w:tc>
          <w:tcPr>
            <w:tcW w:type="dxa" w:w="1495"/>
          </w:tcPr>
          <w:p>
            <w:pPr>
              <w:spacing w:after="0"/>
              <w:jc w:val="right"/>
            </w:pPr>
            <w:r>
              <w:rPr>
                <w:sz w:val="16"/>
              </w:rPr>
              <w:t>8</w:t>
            </w:r>
          </w:p>
        </w:tc>
        <w:tc>
          <w:tcPr>
            <w:tcW w:type="dxa" w:w="1220"/>
          </w:tcPr>
          <w:p>
            <w:pPr>
              <w:spacing w:after="0"/>
              <w:jc w:val="right"/>
            </w:pPr>
            <w:r>
              <w:rPr>
                <w:sz w:val="16"/>
              </w:rPr>
              <w:t>3</w:t>
            </w:r>
          </w:p>
        </w:tc>
        <w:tc>
          <w:tcPr>
            <w:tcW w:type="dxa" w:w="1532"/>
          </w:tcPr>
          <w:p>
            <w:pPr>
              <w:spacing w:after="0"/>
              <w:jc w:val="left"/>
            </w:pPr>
            <w:r>
              <w:rPr>
                <w:sz w:val="16"/>
              </w:rPr>
              <w:t>1955 to 2026-06-30</w:t>
            </w:r>
          </w:p>
        </w:tc>
        <w:tc>
          <w:tcPr>
            <w:tcW w:type="dxa" w:w="3446"/>
          </w:tcPr>
          <w:p>
            <w:pPr>
              <w:spacing w:after="0"/>
              <w:jc w:val="left"/>
            </w:pPr>
            <w:r>
              <w:rPr>
                <w:sz w:val="16"/>
              </w:rPr>
              <w:t>Includes 6 High Wind and 73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30</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5</w:t>
            </w:r>
          </w:p>
        </w:tc>
        <w:tc>
          <w:tcPr>
            <w:tcW w:type="dxa" w:w="1495"/>
          </w:tcPr>
          <w:p>
            <w:pPr>
              <w:spacing w:after="0"/>
              <w:jc w:val="right"/>
            </w:pPr>
            <w:r>
              <w:rPr>
                <w:sz w:val="16"/>
              </w:rPr>
              <w:t>17</w:t>
            </w:r>
          </w:p>
        </w:tc>
        <w:tc>
          <w:tcPr>
            <w:tcW w:type="dxa" w:w="1220"/>
          </w:tcPr>
          <w:p>
            <w:pPr>
              <w:spacing w:after="0"/>
              <w:jc w:val="right"/>
            </w:pPr>
            <w:r>
              <w:rPr>
                <w:sz w:val="16"/>
              </w:rPr>
              <w:t>3</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110</w:t>
            </w:r>
          </w:p>
        </w:tc>
        <w:tc>
          <w:tcPr>
            <w:tcW w:type="dxa" w:w="1069"/>
          </w:tcPr>
          <w:p>
            <w:pPr>
              <w:spacing w:after="0"/>
              <w:jc w:val="right"/>
            </w:pPr>
            <w:r>
              <w:rPr>
                <w:sz w:val="16"/>
              </w:rPr>
              <w:t>1</w:t>
            </w:r>
          </w:p>
        </w:tc>
        <w:tc>
          <w:tcPr>
            <w:tcW w:type="dxa" w:w="1738"/>
          </w:tcPr>
          <w:p>
            <w:pPr>
              <w:spacing w:after="0"/>
              <w:jc w:val="right"/>
            </w:pPr>
            <w:r>
              <w:rPr>
                <w:sz w:val="16"/>
              </w:rPr>
              <w:t>4</w:t>
            </w:r>
          </w:p>
        </w:tc>
        <w:tc>
          <w:tcPr>
            <w:tcW w:type="dxa" w:w="762"/>
          </w:tcPr>
          <w:p>
            <w:pPr>
              <w:spacing w:after="0"/>
              <w:jc w:val="right"/>
            </w:pPr>
            <w:r>
              <w:rPr>
                <w:sz w:val="16"/>
              </w:rPr>
              <w:t>17</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8"/>
        <w:gridCol w:w="2817"/>
        <w:gridCol w:w="924"/>
        <w:gridCol w:w="2425"/>
        <w:gridCol w:w="1414"/>
        <w:gridCol w:w="241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8"/>
            <w:shd w:val="clear" w:color="auto" w:fill="E8E8E8"/>
          </w:tcPr>
          <w:p>
            <w:pPr>
              <w:spacing w:after="0"/>
              <w:jc w:val="left"/>
            </w:pPr>
            <w:r>
              <w:rPr>
                <w:b/>
                <w:sz w:val="16"/>
              </w:rPr>
              <w:t>Magnitude or extent</w:t>
            </w:r>
          </w:p>
        </w:tc>
        <w:tc>
          <w:tcPr>
            <w:tcW w:type="dxa" w:w="2817"/>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5"/>
            <w:shd w:val="clear" w:color="auto" w:fill="E8E8E8"/>
          </w:tcPr>
          <w:p>
            <w:pPr>
              <w:spacing w:after="0"/>
              <w:jc w:val="left"/>
            </w:pPr>
            <w:r>
              <w:rPr>
                <w:b/>
                <w:sz w:val="16"/>
              </w:rPr>
              <w:t>Location</w:t>
            </w:r>
          </w:p>
        </w:tc>
        <w:tc>
          <w:tcPr>
            <w:tcW w:type="dxa" w:w="1414"/>
            <w:shd w:val="clear" w:color="auto" w:fill="E8E8E8"/>
          </w:tcPr>
          <w:p>
            <w:pPr>
              <w:spacing w:after="0"/>
              <w:jc w:val="left"/>
            </w:pPr>
            <w:r>
              <w:rPr>
                <w:b/>
                <w:sz w:val="16"/>
              </w:rPr>
              <w:t>Flags</w:t>
            </w:r>
          </w:p>
        </w:tc>
        <w:tc>
          <w:tcPr>
            <w:tcW w:type="dxa" w:w="24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2025-05-16</w:t>
            </w:r>
          </w:p>
        </w:tc>
        <w:tc>
          <w:tcPr>
            <w:tcW w:type="dxa" w:w="1215"/>
          </w:tcPr>
          <w:p>
            <w:pPr>
              <w:spacing w:after="0"/>
              <w:jc w:val="left"/>
            </w:pPr>
            <w:r>
              <w:rPr>
                <w:sz w:val="16"/>
              </w:rPr>
              <w:t>Hail</w:t>
            </w:r>
          </w:p>
        </w:tc>
        <w:tc>
          <w:tcPr>
            <w:tcW w:type="dxa" w:w="1868"/>
          </w:tcPr>
          <w:p>
            <w:pPr>
              <w:spacing w:after="0"/>
              <w:jc w:val="left"/>
            </w:pPr>
            <w:r>
              <w:rPr>
                <w:sz w:val="16"/>
              </w:rPr>
              <w:t>2.75 in</w:t>
            </w:r>
          </w:p>
        </w:tc>
        <w:tc>
          <w:tcPr>
            <w:tcW w:type="dxa" w:w="2817"/>
          </w:tcPr>
          <w:p>
            <w:pPr>
              <w:spacing w:after="0"/>
              <w:jc w:val="left"/>
            </w:pPr>
            <w:r>
              <w:rPr>
                <w:sz w:val="16"/>
              </w:rPr>
              <w:t>property not reported; $0 crops (2025 dollars)</w:t>
            </w:r>
          </w:p>
        </w:tc>
        <w:tc>
          <w:tcPr>
            <w:tcW w:type="dxa" w:w="924"/>
          </w:tcPr>
          <w:p>
            <w:pPr>
              <w:spacing w:after="0"/>
              <w:jc w:val="right"/>
            </w:pPr>
            <w:r>
              <w:rPr>
                <w:sz w:val="16"/>
              </w:rPr>
              <w:t>0, 0</w:t>
            </w:r>
          </w:p>
        </w:tc>
        <w:tc>
          <w:tcPr>
            <w:tcW w:type="dxa" w:w="2425"/>
          </w:tcPr>
          <w:p>
            <w:pPr>
              <w:spacing w:after="0"/>
              <w:jc w:val="left"/>
            </w:pPr>
            <w:r>
              <w:rPr>
                <w:sz w:val="16"/>
              </w:rPr>
              <w:t>ARAB</w:t>
            </w:r>
          </w:p>
        </w:tc>
        <w:tc>
          <w:tcPr>
            <w:tcW w:type="dxa" w:w="1414"/>
          </w:tcPr>
          <w:p>
            <w:pPr>
              <w:spacing w:after="0"/>
              <w:jc w:val="left"/>
            </w:pPr>
            <w:r>
              <w:rPr>
                <w:sz w:val="16"/>
              </w:rPr>
              <w:t>in the 12 months before plan approval; within last 5 years</w:t>
            </w:r>
          </w:p>
        </w:tc>
        <w:tc>
          <w:tcPr>
            <w:tcW w:type="dxa" w:w="2411"/>
          </w:tcPr>
          <w:p>
            <w:pPr>
              <w:spacing w:after="0"/>
              <w:jc w:val="left"/>
            </w:pPr>
            <w:r>
              <w:rPr>
                <w:sz w:val="16"/>
              </w:rPr>
              <w:t>B1-c worst recorded: Hail</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1868"/>
          </w:tcPr>
          <w:p>
            <w:pPr>
              <w:spacing w:after="0"/>
              <w:jc w:val="left"/>
            </w:pPr>
          </w:p>
        </w:tc>
        <w:tc>
          <w:tcPr>
            <w:tcW w:type="dxa" w:w="2817"/>
          </w:tcPr>
          <w:p>
            <w:pPr>
              <w:spacing w:after="0"/>
              <w:jc w:val="left"/>
            </w:pPr>
            <w:r>
              <w:rPr>
                <w:sz w:val="16"/>
              </w:rPr>
              <w:t>$100,000 property; $0 crops (zone total, 2025 dollars)</w:t>
            </w:r>
          </w:p>
        </w:tc>
        <w:tc>
          <w:tcPr>
            <w:tcW w:type="dxa" w:w="924"/>
          </w:tcPr>
          <w:p>
            <w:pPr>
              <w:spacing w:after="0"/>
              <w:jc w:val="right"/>
            </w:pPr>
            <w:r>
              <w:rPr>
                <w:sz w:val="16"/>
              </w:rPr>
              <w:t>0, 0</w:t>
            </w:r>
          </w:p>
        </w:tc>
        <w:tc>
          <w:tcPr>
            <w:tcW w:type="dxa" w:w="2425"/>
          </w:tcPr>
          <w:p>
            <w:pPr>
              <w:spacing w:after="0"/>
              <w:jc w:val="left"/>
            </w:pPr>
            <w:r>
              <w:rPr>
                <w:sz w:val="16"/>
              </w:rPr>
              <w:t>NWS zone MOZ086 (BOLLINGER), zone-level</w:t>
            </w:r>
          </w:p>
        </w:tc>
        <w:tc>
          <w:tcPr>
            <w:tcW w:type="dxa" w:w="1414"/>
          </w:tcPr>
          <w:p>
            <w:pPr>
              <w:spacing w:after="0"/>
              <w:jc w:val="left"/>
            </w:pPr>
            <w:r>
              <w:rPr>
                <w:sz w:val="16"/>
              </w:rPr>
              <w:t>in the 12 months before plan approval; within last 5 years</w:t>
            </w:r>
          </w:p>
        </w:tc>
        <w:tc>
          <w:tcPr>
            <w:tcW w:type="dxa" w:w="2411"/>
          </w:tcPr>
          <w:p>
            <w:pPr>
              <w:spacing w:after="0"/>
              <w:jc w:val="left"/>
            </w:pPr>
            <w:r>
              <w:rPr>
                <w:sz w:val="16"/>
              </w:rPr>
              <w:t>B1-c worst recorded: Ice Storm</w:t>
            </w:r>
          </w:p>
        </w:tc>
      </w:tr>
      <w:tr>
        <w:trPr>
          <w:cantSplit/>
        </w:trPr>
        <w:tc>
          <w:tcPr>
            <w:tcW w:type="dxa" w:w="1037"/>
          </w:tcPr>
          <w:p>
            <w:pPr>
              <w:spacing w:after="0"/>
              <w:jc w:val="left"/>
            </w:pPr>
            <w:r>
              <w:rPr>
                <w:sz w:val="16"/>
              </w:rPr>
              <w:t>2023-08-14</w:t>
            </w:r>
          </w:p>
        </w:tc>
        <w:tc>
          <w:tcPr>
            <w:tcW w:type="dxa" w:w="1215"/>
          </w:tcPr>
          <w:p>
            <w:pPr>
              <w:spacing w:after="0"/>
              <w:jc w:val="left"/>
            </w:pPr>
            <w:r>
              <w:rPr>
                <w:sz w:val="16"/>
              </w:rPr>
              <w:t>Flash Flood</w:t>
            </w:r>
          </w:p>
        </w:tc>
        <w:tc>
          <w:tcPr>
            <w:tcW w:type="dxa" w:w="1868"/>
          </w:tcPr>
          <w:p>
            <w:pPr>
              <w:spacing w:after="0"/>
              <w:jc w:val="left"/>
            </w:pPr>
          </w:p>
        </w:tc>
        <w:tc>
          <w:tcPr>
            <w:tcW w:type="dxa" w:w="2817"/>
          </w:tcPr>
          <w:p>
            <w:pPr>
              <w:spacing w:after="0"/>
              <w:jc w:val="left"/>
            </w:pPr>
            <w:r>
              <w:rPr>
                <w:sz w:val="16"/>
              </w:rPr>
              <w:t>$20,000,000 property; $0 crops (2023 dollars)</w:t>
            </w:r>
          </w:p>
        </w:tc>
        <w:tc>
          <w:tcPr>
            <w:tcW w:type="dxa" w:w="924"/>
          </w:tcPr>
          <w:p>
            <w:pPr>
              <w:spacing w:after="0"/>
              <w:jc w:val="right"/>
            </w:pPr>
            <w:r>
              <w:rPr>
                <w:sz w:val="16"/>
              </w:rPr>
              <w:t>0, 0</w:t>
            </w:r>
          </w:p>
        </w:tc>
        <w:tc>
          <w:tcPr>
            <w:tcW w:type="dxa" w:w="2425"/>
          </w:tcPr>
          <w:p>
            <w:pPr>
              <w:spacing w:after="0"/>
              <w:jc w:val="left"/>
            </w:pPr>
            <w:r>
              <w:rPr>
                <w:sz w:val="16"/>
              </w:rPr>
              <w:t>MARBLE HILL to SITZKE STORE</w:t>
            </w:r>
          </w:p>
        </w:tc>
        <w:tc>
          <w:tcPr>
            <w:tcW w:type="dxa" w:w="1414"/>
          </w:tcPr>
          <w:p>
            <w:pPr>
              <w:spacing w:after="0"/>
              <w:jc w:val="left"/>
            </w:pPr>
            <w:r>
              <w:rPr>
                <w:sz w:val="16"/>
              </w:rPr>
              <w:t>within last 5 years</w:t>
            </w:r>
          </w:p>
        </w:tc>
        <w:tc>
          <w:tcPr>
            <w:tcW w:type="dxa" w:w="24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2023-04-05</w:t>
            </w:r>
          </w:p>
        </w:tc>
        <w:tc>
          <w:tcPr>
            <w:tcW w:type="dxa" w:w="1215"/>
          </w:tcPr>
          <w:p>
            <w:pPr>
              <w:spacing w:after="0"/>
              <w:jc w:val="left"/>
            </w:pPr>
            <w:r>
              <w:rPr>
                <w:sz w:val="16"/>
              </w:rPr>
              <w:t>Tornado</w:t>
            </w:r>
          </w:p>
        </w:tc>
        <w:tc>
          <w:tcPr>
            <w:tcW w:type="dxa" w:w="1868"/>
          </w:tcPr>
          <w:p>
            <w:pPr>
              <w:spacing w:after="0"/>
              <w:jc w:val="left"/>
            </w:pPr>
            <w:r>
              <w:rPr>
                <w:sz w:val="16"/>
              </w:rPr>
              <w:t>EF2, 19.78 mi within this county, 150 yd wide</w:t>
            </w:r>
          </w:p>
        </w:tc>
        <w:tc>
          <w:tcPr>
            <w:tcW w:type="dxa" w:w="2817"/>
          </w:tcPr>
          <w:p>
            <w:pPr>
              <w:spacing w:after="0"/>
              <w:jc w:val="left"/>
            </w:pPr>
            <w:r>
              <w:rPr>
                <w:sz w:val="16"/>
              </w:rPr>
              <w:t>$2,000,000 property; $0 crops (2023 dollars)</w:t>
            </w:r>
          </w:p>
        </w:tc>
        <w:tc>
          <w:tcPr>
            <w:tcW w:type="dxa" w:w="924"/>
          </w:tcPr>
          <w:p>
            <w:pPr>
              <w:spacing w:after="0"/>
              <w:jc w:val="right"/>
            </w:pPr>
            <w:r>
              <w:rPr>
                <w:sz w:val="16"/>
              </w:rPr>
              <w:t>5, 4</w:t>
            </w:r>
          </w:p>
        </w:tc>
        <w:tc>
          <w:tcPr>
            <w:tcW w:type="dxa" w:w="2425"/>
          </w:tcPr>
          <w:p>
            <w:pPr>
              <w:spacing w:after="0"/>
              <w:jc w:val="left"/>
            </w:pPr>
            <w:r>
              <w:rPr>
                <w:sz w:val="16"/>
              </w:rPr>
              <w:t>GRASSY to SCOPUS</w:t>
            </w:r>
          </w:p>
        </w:tc>
        <w:tc>
          <w:tcPr>
            <w:tcW w:type="dxa" w:w="1414"/>
          </w:tcPr>
          <w:p>
            <w:pPr>
              <w:spacing w:after="0"/>
              <w:jc w:val="left"/>
            </w:pPr>
            <w:r>
              <w:rPr>
                <w:sz w:val="16"/>
              </w:rPr>
              <w:t>within last 5 years</w:t>
            </w: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2019-11-30</w:t>
            </w:r>
          </w:p>
        </w:tc>
        <w:tc>
          <w:tcPr>
            <w:tcW w:type="dxa" w:w="1215"/>
          </w:tcPr>
          <w:p>
            <w:pPr>
              <w:spacing w:after="0"/>
              <w:jc w:val="left"/>
            </w:pPr>
            <w:r>
              <w:rPr>
                <w:sz w:val="16"/>
              </w:rPr>
              <w:t>Flash Flood</w:t>
            </w:r>
          </w:p>
        </w:tc>
        <w:tc>
          <w:tcPr>
            <w:tcW w:type="dxa" w:w="1868"/>
          </w:tcPr>
          <w:p>
            <w:pPr>
              <w:spacing w:after="0"/>
              <w:jc w:val="left"/>
            </w:pPr>
          </w:p>
        </w:tc>
        <w:tc>
          <w:tcPr>
            <w:tcW w:type="dxa" w:w="2817"/>
          </w:tcPr>
          <w:p>
            <w:pPr>
              <w:spacing w:after="0"/>
              <w:jc w:val="left"/>
            </w:pPr>
            <w:r>
              <w:rPr>
                <w:sz w:val="16"/>
              </w:rPr>
              <w:t>$50,000 property; $0 crops (2019 dollars)</w:t>
            </w:r>
          </w:p>
        </w:tc>
        <w:tc>
          <w:tcPr>
            <w:tcW w:type="dxa" w:w="924"/>
          </w:tcPr>
          <w:p>
            <w:pPr>
              <w:spacing w:after="0"/>
              <w:jc w:val="right"/>
            </w:pPr>
            <w:r>
              <w:rPr>
                <w:sz w:val="16"/>
              </w:rPr>
              <w:t>3, 2</w:t>
            </w:r>
          </w:p>
        </w:tc>
        <w:tc>
          <w:tcPr>
            <w:tcW w:type="dxa" w:w="2425"/>
          </w:tcPr>
          <w:p>
            <w:pPr>
              <w:spacing w:after="0"/>
              <w:jc w:val="left"/>
            </w:pPr>
            <w:r>
              <w:rPr>
                <w:sz w:val="16"/>
              </w:rPr>
              <w:t>SEDGEWICKVILLE</w:t>
            </w:r>
          </w:p>
        </w:tc>
        <w:tc>
          <w:tcPr>
            <w:tcW w:type="dxa" w:w="1414"/>
          </w:tcPr>
          <w:p>
            <w:pPr>
              <w:spacing w:after="0"/>
              <w:jc w:val="left"/>
            </w:pP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2012-05-18</w:t>
            </w:r>
          </w:p>
        </w:tc>
        <w:tc>
          <w:tcPr>
            <w:tcW w:type="dxa" w:w="1215"/>
          </w:tcPr>
          <w:p>
            <w:pPr>
              <w:spacing w:after="0"/>
              <w:jc w:val="left"/>
            </w:pPr>
            <w:r>
              <w:rPr>
                <w:sz w:val="16"/>
              </w:rPr>
              <w:t>Drought</w:t>
            </w:r>
          </w:p>
        </w:tc>
        <w:tc>
          <w:tcPr>
            <w:tcW w:type="dxa" w:w="1868"/>
          </w:tcPr>
          <w:p>
            <w:pPr>
              <w:spacing w:after="0"/>
              <w:jc w:val="left"/>
            </w:pPr>
          </w:p>
        </w:tc>
        <w:tc>
          <w:tcPr>
            <w:tcW w:type="dxa" w:w="2817"/>
          </w:tcPr>
          <w:p>
            <w:pPr>
              <w:spacing w:after="0"/>
              <w:jc w:val="left"/>
            </w:pPr>
            <w:r>
              <w:rPr>
                <w:sz w:val="16"/>
              </w:rPr>
              <w:t>$0 property; $0 crops (zone total, 2012 dollars)</w:t>
            </w:r>
          </w:p>
        </w:tc>
        <w:tc>
          <w:tcPr>
            <w:tcW w:type="dxa" w:w="924"/>
          </w:tcPr>
          <w:p>
            <w:pPr>
              <w:spacing w:after="0"/>
              <w:jc w:val="right"/>
            </w:pPr>
            <w:r>
              <w:rPr>
                <w:sz w:val="16"/>
              </w:rPr>
              <w:t>0, 0</w:t>
            </w:r>
          </w:p>
        </w:tc>
        <w:tc>
          <w:tcPr>
            <w:tcW w:type="dxa" w:w="2425"/>
          </w:tcPr>
          <w:p>
            <w:pPr>
              <w:spacing w:after="0"/>
              <w:jc w:val="left"/>
            </w:pPr>
            <w:r>
              <w:rPr>
                <w:sz w:val="16"/>
              </w:rPr>
              <w:t>NWS zone MOZ086 (BOLLINGER), zone-level</w:t>
            </w:r>
          </w:p>
        </w:tc>
        <w:tc>
          <w:tcPr>
            <w:tcW w:type="dxa" w:w="1414"/>
          </w:tcPr>
          <w:p>
            <w:pPr>
              <w:spacing w:after="0"/>
              <w:jc w:val="left"/>
            </w:pPr>
          </w:p>
        </w:tc>
        <w:tc>
          <w:tcPr>
            <w:tcW w:type="dxa" w:w="2411"/>
          </w:tcPr>
          <w:p>
            <w:pPr>
              <w:spacing w:after="0"/>
              <w:jc w:val="left"/>
            </w:pPr>
            <w:r>
              <w:rPr>
                <w:sz w:val="16"/>
              </w:rPr>
              <w:t>B1-c worst recorded: Drought</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868"/>
          </w:tcPr>
          <w:p>
            <w:pPr>
              <w:spacing w:after="0"/>
              <w:jc w:val="left"/>
            </w:pPr>
            <w:r>
              <w:rPr>
                <w:sz w:val="16"/>
              </w:rPr>
              <w:t>52 kt (60 mph) estimated gust</w:t>
            </w:r>
          </w:p>
        </w:tc>
        <w:tc>
          <w:tcPr>
            <w:tcW w:type="dxa" w:w="2817"/>
          </w:tcPr>
          <w:p>
            <w:pPr>
              <w:spacing w:after="0"/>
              <w:jc w:val="left"/>
            </w:pPr>
            <w:r>
              <w:rPr>
                <w:sz w:val="16"/>
              </w:rPr>
              <w:t>$5,000 property; $0 crops (zone total, 2008 dollars)</w:t>
            </w:r>
          </w:p>
        </w:tc>
        <w:tc>
          <w:tcPr>
            <w:tcW w:type="dxa" w:w="924"/>
          </w:tcPr>
          <w:p>
            <w:pPr>
              <w:spacing w:after="0"/>
              <w:jc w:val="right"/>
            </w:pPr>
            <w:r>
              <w:rPr>
                <w:sz w:val="16"/>
              </w:rPr>
              <w:t>0, 0</w:t>
            </w:r>
          </w:p>
        </w:tc>
        <w:tc>
          <w:tcPr>
            <w:tcW w:type="dxa" w:w="2425"/>
          </w:tcPr>
          <w:p>
            <w:pPr>
              <w:spacing w:after="0"/>
              <w:jc w:val="left"/>
            </w:pPr>
            <w:r>
              <w:rPr>
                <w:sz w:val="16"/>
              </w:rPr>
              <w:t>NWS zone MOZ086 (BOLLINGER), zone-level</w:t>
            </w:r>
          </w:p>
        </w:tc>
        <w:tc>
          <w:tcPr>
            <w:tcW w:type="dxa" w:w="1414"/>
          </w:tcPr>
          <w:p>
            <w:pPr>
              <w:spacing w:after="0"/>
              <w:jc w:val="left"/>
            </w:pPr>
          </w:p>
        </w:tc>
        <w:tc>
          <w:tcPr>
            <w:tcW w:type="dxa" w:w="2411"/>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868"/>
          </w:tcPr>
          <w:p>
            <w:pPr>
              <w:spacing w:after="0"/>
              <w:jc w:val="left"/>
            </w:pPr>
          </w:p>
        </w:tc>
        <w:tc>
          <w:tcPr>
            <w:tcW w:type="dxa" w:w="2817"/>
          </w:tcPr>
          <w:p>
            <w:pPr>
              <w:spacing w:after="0"/>
              <w:jc w:val="left"/>
            </w:pPr>
            <w:r>
              <w:rPr>
                <w:sz w:val="16"/>
              </w:rPr>
              <w:t>$0 property; $3,000,000 crops (zone total, 2007 dollars)</w:t>
            </w:r>
          </w:p>
        </w:tc>
        <w:tc>
          <w:tcPr>
            <w:tcW w:type="dxa" w:w="924"/>
          </w:tcPr>
          <w:p>
            <w:pPr>
              <w:spacing w:after="0"/>
              <w:jc w:val="right"/>
            </w:pPr>
            <w:r>
              <w:rPr>
                <w:sz w:val="16"/>
              </w:rPr>
              <w:t>0, 0</w:t>
            </w:r>
          </w:p>
        </w:tc>
        <w:tc>
          <w:tcPr>
            <w:tcW w:type="dxa" w:w="2425"/>
          </w:tcPr>
          <w:p>
            <w:pPr>
              <w:spacing w:after="0"/>
              <w:jc w:val="left"/>
            </w:pPr>
            <w:r>
              <w:rPr>
                <w:sz w:val="16"/>
              </w:rPr>
              <w:t>NWS zone MOZ086 (BOLLINGER), zone-level</w:t>
            </w:r>
          </w:p>
        </w:tc>
        <w:tc>
          <w:tcPr>
            <w:tcW w:type="dxa" w:w="1414"/>
          </w:tcPr>
          <w:p>
            <w:pPr>
              <w:spacing w:after="0"/>
              <w:jc w:val="left"/>
            </w:pPr>
          </w:p>
        </w:tc>
        <w:tc>
          <w:tcPr>
            <w:tcW w:type="dxa" w:w="2411"/>
          </w:tcPr>
          <w:p>
            <w:pPr>
              <w:spacing w:after="0"/>
              <w:jc w:val="left"/>
            </w:pPr>
            <w:r>
              <w:rPr>
                <w:sz w:val="16"/>
              </w:rPr>
              <w:t>B1-c worst recorded: Frost/Freeze</w:t>
            </w:r>
          </w:p>
        </w:tc>
      </w:tr>
      <w:tr>
        <w:trPr>
          <w:cantSplit/>
        </w:trPr>
        <w:tc>
          <w:tcPr>
            <w:tcW w:type="dxa" w:w="1037"/>
          </w:tcPr>
          <w:p>
            <w:pPr>
              <w:spacing w:after="0"/>
              <w:jc w:val="left"/>
            </w:pPr>
            <w:r>
              <w:rPr>
                <w:sz w:val="16"/>
              </w:rPr>
              <w:t>2002-04-27</w:t>
            </w:r>
          </w:p>
        </w:tc>
        <w:tc>
          <w:tcPr>
            <w:tcW w:type="dxa" w:w="1215"/>
          </w:tcPr>
          <w:p>
            <w:pPr>
              <w:spacing w:after="0"/>
              <w:jc w:val="left"/>
            </w:pPr>
            <w:r>
              <w:rPr>
                <w:sz w:val="16"/>
              </w:rPr>
              <w:t>Tornado</w:t>
            </w:r>
          </w:p>
        </w:tc>
        <w:tc>
          <w:tcPr>
            <w:tcW w:type="dxa" w:w="1868"/>
          </w:tcPr>
          <w:p>
            <w:pPr>
              <w:spacing w:after="0"/>
              <w:jc w:val="left"/>
            </w:pPr>
            <w:r>
              <w:rPr>
                <w:sz w:val="16"/>
              </w:rPr>
              <w:t>F3, 4 mi within this county, 200 yd wide</w:t>
            </w:r>
          </w:p>
        </w:tc>
        <w:tc>
          <w:tcPr>
            <w:tcW w:type="dxa" w:w="2817"/>
          </w:tcPr>
          <w:p>
            <w:pPr>
              <w:spacing w:after="0"/>
              <w:jc w:val="left"/>
            </w:pPr>
            <w:r>
              <w:rPr>
                <w:sz w:val="16"/>
              </w:rPr>
              <w:t>$4,000,000 property; crops not reported (2002 dollars)</w:t>
            </w:r>
          </w:p>
        </w:tc>
        <w:tc>
          <w:tcPr>
            <w:tcW w:type="dxa" w:w="924"/>
          </w:tcPr>
          <w:p>
            <w:pPr>
              <w:spacing w:after="0"/>
              <w:jc w:val="right"/>
            </w:pPr>
            <w:r>
              <w:rPr>
                <w:sz w:val="16"/>
              </w:rPr>
              <w:t>1, 16</w:t>
            </w:r>
          </w:p>
        </w:tc>
        <w:tc>
          <w:tcPr>
            <w:tcW w:type="dxa" w:w="2425"/>
          </w:tcPr>
          <w:p>
            <w:pPr>
              <w:spacing w:after="0"/>
              <w:jc w:val="left"/>
            </w:pPr>
            <w:r>
              <w:rPr>
                <w:sz w:val="16"/>
              </w:rPr>
              <w:t>MARBLE HILL</w:t>
            </w:r>
          </w:p>
        </w:tc>
        <w:tc>
          <w:tcPr>
            <w:tcW w:type="dxa" w:w="1414"/>
          </w:tcPr>
          <w:p>
            <w:pPr>
              <w:spacing w:after="0"/>
              <w:jc w:val="left"/>
            </w:pPr>
          </w:p>
        </w:tc>
        <w:tc>
          <w:tcPr>
            <w:tcW w:type="dxa" w:w="2411"/>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68"/>
          </w:tcPr>
          <w:p>
            <w:pPr>
              <w:spacing w:after="0"/>
              <w:jc w:val="left"/>
            </w:pPr>
          </w:p>
        </w:tc>
        <w:tc>
          <w:tcPr>
            <w:tcW w:type="dxa" w:w="2817"/>
          </w:tcPr>
          <w:p>
            <w:pPr>
              <w:spacing w:after="0"/>
              <w:jc w:val="left"/>
            </w:pPr>
            <w:r>
              <w:rPr>
                <w:sz w:val="16"/>
              </w:rPr>
              <w:t>damage not reported</w:t>
            </w:r>
          </w:p>
        </w:tc>
        <w:tc>
          <w:tcPr>
            <w:tcW w:type="dxa" w:w="924"/>
          </w:tcPr>
          <w:p>
            <w:pPr>
              <w:spacing w:after="0"/>
              <w:jc w:val="right"/>
            </w:pPr>
            <w:r>
              <w:rPr>
                <w:sz w:val="16"/>
              </w:rPr>
              <w:t>0, 0</w:t>
            </w:r>
          </w:p>
        </w:tc>
        <w:tc>
          <w:tcPr>
            <w:tcW w:type="dxa" w:w="2425"/>
          </w:tcPr>
          <w:p>
            <w:pPr>
              <w:spacing w:after="0"/>
              <w:jc w:val="left"/>
            </w:pPr>
            <w:r>
              <w:rPr>
                <w:sz w:val="16"/>
              </w:rPr>
              <w:t>NWS zone MOZ086 (BOLLINGER), zone-level</w:t>
            </w:r>
          </w:p>
        </w:tc>
        <w:tc>
          <w:tcPr>
            <w:tcW w:type="dxa" w:w="1414"/>
          </w:tcPr>
          <w:p>
            <w:pPr>
              <w:spacing w:after="0"/>
              <w:jc w:val="left"/>
            </w:pPr>
          </w:p>
        </w:tc>
        <w:tc>
          <w:tcPr>
            <w:tcW w:type="dxa" w:w="24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868"/>
          </w:tcPr>
          <w:p>
            <w:pPr>
              <w:spacing w:after="0"/>
              <w:jc w:val="left"/>
            </w:pPr>
          </w:p>
        </w:tc>
        <w:tc>
          <w:tcPr>
            <w:tcW w:type="dxa" w:w="2817"/>
          </w:tcPr>
          <w:p>
            <w:pPr>
              <w:spacing w:after="0"/>
              <w:jc w:val="left"/>
            </w:pPr>
            <w:r>
              <w:rPr>
                <w:sz w:val="16"/>
              </w:rPr>
              <w:t>damage not reported</w:t>
            </w:r>
          </w:p>
        </w:tc>
        <w:tc>
          <w:tcPr>
            <w:tcW w:type="dxa" w:w="924"/>
          </w:tcPr>
          <w:p>
            <w:pPr>
              <w:spacing w:after="0"/>
              <w:jc w:val="right"/>
            </w:pPr>
            <w:r>
              <w:rPr>
                <w:sz w:val="16"/>
              </w:rPr>
              <w:t>0, 0</w:t>
            </w:r>
          </w:p>
        </w:tc>
        <w:tc>
          <w:tcPr>
            <w:tcW w:type="dxa" w:w="2425"/>
          </w:tcPr>
          <w:p>
            <w:pPr>
              <w:spacing w:after="0"/>
              <w:jc w:val="left"/>
            </w:pPr>
            <w:r>
              <w:rPr>
                <w:sz w:val="16"/>
              </w:rPr>
              <w:t>NWS zone MOZ086 (BOLLINGER), zone-level</w:t>
            </w:r>
          </w:p>
        </w:tc>
        <w:tc>
          <w:tcPr>
            <w:tcW w:type="dxa" w:w="1414"/>
          </w:tcPr>
          <w:p>
            <w:pPr>
              <w:spacing w:after="0"/>
              <w:jc w:val="left"/>
            </w:pPr>
          </w:p>
        </w:tc>
        <w:tc>
          <w:tcPr>
            <w:tcW w:type="dxa" w:w="2411"/>
          </w:tcPr>
          <w:p>
            <w:pPr>
              <w:spacing w:after="0"/>
              <w:jc w:val="left"/>
            </w:pPr>
            <w:r>
              <w:rPr>
                <w:sz w:val="16"/>
              </w:rPr>
              <w:t>B1-c worst recorded: Excessive Heat, Heat</w:t>
            </w:r>
          </w:p>
        </w:tc>
      </w:tr>
      <w:tr>
        <w:trPr>
          <w:cantSplit/>
        </w:trPr>
        <w:tc>
          <w:tcPr>
            <w:tcW w:type="dxa" w:w="1037"/>
          </w:tcPr>
          <w:p>
            <w:pPr>
              <w:spacing w:after="0"/>
              <w:jc w:val="left"/>
            </w:pPr>
            <w:r>
              <w:rPr>
                <w:sz w:val="16"/>
              </w:rPr>
              <w:t>1998-10-05</w:t>
            </w:r>
          </w:p>
        </w:tc>
        <w:tc>
          <w:tcPr>
            <w:tcW w:type="dxa" w:w="1215"/>
          </w:tcPr>
          <w:p>
            <w:pPr>
              <w:spacing w:after="0"/>
              <w:jc w:val="left"/>
            </w:pPr>
            <w:r>
              <w:rPr>
                <w:sz w:val="16"/>
              </w:rPr>
              <w:t>Thunderstorm Wind</w:t>
            </w:r>
          </w:p>
        </w:tc>
        <w:tc>
          <w:tcPr>
            <w:tcW w:type="dxa" w:w="1868"/>
          </w:tcPr>
          <w:p>
            <w:pPr>
              <w:spacing w:after="0"/>
              <w:jc w:val="left"/>
            </w:pPr>
            <w:r>
              <w:rPr>
                <w:sz w:val="16"/>
              </w:rPr>
              <w:t>96 kt (110 mph), measurement type not recorded</w:t>
            </w:r>
          </w:p>
        </w:tc>
        <w:tc>
          <w:tcPr>
            <w:tcW w:type="dxa" w:w="2817"/>
          </w:tcPr>
          <w:p>
            <w:pPr>
              <w:spacing w:after="0"/>
              <w:jc w:val="left"/>
            </w:pPr>
            <w:r>
              <w:rPr>
                <w:sz w:val="16"/>
              </w:rPr>
              <w:t>$5,000 property; crops not reported (1998 dollars)</w:t>
            </w:r>
          </w:p>
        </w:tc>
        <w:tc>
          <w:tcPr>
            <w:tcW w:type="dxa" w:w="924"/>
          </w:tcPr>
          <w:p>
            <w:pPr>
              <w:spacing w:after="0"/>
              <w:jc w:val="right"/>
            </w:pPr>
            <w:r>
              <w:rPr>
                <w:sz w:val="16"/>
              </w:rPr>
              <w:t>0, 0</w:t>
            </w:r>
          </w:p>
        </w:tc>
        <w:tc>
          <w:tcPr>
            <w:tcW w:type="dxa" w:w="2425"/>
          </w:tcPr>
          <w:p>
            <w:pPr>
              <w:spacing w:after="0"/>
              <w:jc w:val="left"/>
            </w:pPr>
            <w:r>
              <w:rPr>
                <w:sz w:val="16"/>
              </w:rPr>
              <w:t>MARBLE HILL</w:t>
            </w:r>
          </w:p>
        </w:tc>
        <w:tc>
          <w:tcPr>
            <w:tcW w:type="dxa" w:w="1414"/>
          </w:tcPr>
          <w:p>
            <w:pPr>
              <w:spacing w:after="0"/>
              <w:jc w:val="left"/>
            </w:pPr>
          </w:p>
        </w:tc>
        <w:tc>
          <w:tcPr>
            <w:tcW w:type="dxa" w:w="2411"/>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1.16</w:t>
            </w:r>
          </w:p>
        </w:tc>
        <w:tc>
          <w:tcPr>
            <w:tcW w:type="dxa" w:w="1330"/>
          </w:tcPr>
          <w:p>
            <w:pPr>
              <w:spacing w:after="0"/>
              <w:jc w:val="left"/>
            </w:pPr>
            <w:r>
              <w:rPr>
                <w:sz w:val="16"/>
              </w:rPr>
              <w:t>event-days per year</w:t>
            </w:r>
          </w:p>
        </w:tc>
        <w:tc>
          <w:tcPr>
            <w:tcW w:type="dxa" w:w="1703"/>
          </w:tcPr>
          <w:p>
            <w:pPr>
              <w:spacing w:after="0"/>
              <w:jc w:val="left"/>
            </w:pPr>
            <w:r>
              <w:rPr>
                <w:sz w:val="16"/>
              </w:rPr>
              <w:t>about 1.16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15 of 30 years, 1996 to 2025 (50%)</w:t>
            </w:r>
          </w:p>
        </w:tc>
        <w:tc>
          <w:tcPr>
            <w:tcW w:type="dxa" w:w="1567"/>
          </w:tcPr>
          <w:p>
            <w:pPr>
              <w:spacing w:after="0"/>
              <w:jc w:val="right"/>
            </w:pPr>
            <w:r>
              <w:rPr>
                <w:sz w:val="16"/>
              </w:rPr>
              <w:t>22</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4.85</w:t>
            </w:r>
          </w:p>
        </w:tc>
        <w:tc>
          <w:tcPr>
            <w:tcW w:type="dxa" w:w="1330"/>
          </w:tcPr>
          <w:p>
            <w:pPr>
              <w:spacing w:after="0"/>
              <w:jc w:val="left"/>
            </w:pPr>
            <w:r>
              <w:rPr>
                <w:sz w:val="16"/>
              </w:rPr>
              <w:t>event-days per year</w:t>
            </w:r>
          </w:p>
        </w:tc>
        <w:tc>
          <w:tcPr>
            <w:tcW w:type="dxa" w:w="1703"/>
          </w:tcPr>
          <w:p>
            <w:pPr>
              <w:spacing w:after="0"/>
              <w:jc w:val="left"/>
            </w:pPr>
            <w:r>
              <w:rPr>
                <w:sz w:val="16"/>
              </w:rPr>
              <w:t>about 4.85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14 of 30 years, 1996 to 2025 (46.7%)</w:t>
            </w:r>
          </w:p>
        </w:tc>
        <w:tc>
          <w:tcPr>
            <w:tcW w:type="dxa" w:w="1567"/>
          </w:tcPr>
          <w:p>
            <w:pPr>
              <w:spacing w:after="0"/>
              <w:jc w:val="right"/>
            </w:pPr>
            <w:r>
              <w:rPr>
                <w:sz w:val="16"/>
              </w:rPr>
              <w:t>140</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0.00944</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0.944%</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3.46</w:t>
            </w:r>
          </w:p>
        </w:tc>
        <w:tc>
          <w:tcPr>
            <w:tcW w:type="dxa" w:w="1330"/>
          </w:tcPr>
          <w:p>
            <w:pPr>
              <w:spacing w:after="0"/>
              <w:jc w:val="left"/>
            </w:pPr>
            <w:r>
              <w:rPr>
                <w:sz w:val="16"/>
              </w:rPr>
              <w:t>events per year</w:t>
            </w:r>
          </w:p>
        </w:tc>
        <w:tc>
          <w:tcPr>
            <w:tcW w:type="dxa" w:w="1703"/>
          </w:tcPr>
          <w:p>
            <w:pPr>
              <w:spacing w:after="0"/>
              <w:jc w:val="left"/>
            </w:pPr>
            <w:r>
              <w:rPr>
                <w:sz w:val="16"/>
              </w:rPr>
              <w:t>about 3.46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131.3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10.9</w:t>
            </w:r>
          </w:p>
        </w:tc>
        <w:tc>
          <w:tcPr>
            <w:tcW w:type="dxa" w:w="1330"/>
          </w:tcPr>
          <w:p>
            <w:pPr>
              <w:spacing w:after="0"/>
              <w:jc w:val="left"/>
            </w:pPr>
            <w:r>
              <w:rPr>
                <w:sz w:val="16"/>
              </w:rPr>
              <w:t>event-days per year</w:t>
            </w:r>
          </w:p>
        </w:tc>
        <w:tc>
          <w:tcPr>
            <w:tcW w:type="dxa" w:w="1703"/>
          </w:tcPr>
          <w:p>
            <w:pPr>
              <w:spacing w:after="0"/>
              <w:jc w:val="left"/>
            </w:pPr>
            <w:r>
              <w:rPr>
                <w:sz w:val="16"/>
              </w:rPr>
              <w:t>about 10.9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150</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0.0203</w:t>
            </w:r>
          </w:p>
        </w:tc>
        <w:tc>
          <w:tcPr>
            <w:tcW w:type="dxa" w:w="1330"/>
          </w:tcPr>
          <w:p>
            <w:pPr>
              <w:spacing w:after="0"/>
              <w:jc w:val="left"/>
            </w:pPr>
            <w:r>
              <w:rPr>
                <w:sz w:val="16"/>
              </w:rPr>
              <w:t>events per year</w:t>
            </w:r>
          </w:p>
        </w:tc>
        <w:tc>
          <w:tcPr>
            <w:tcW w:type="dxa" w:w="1703"/>
          </w:tcPr>
          <w:p>
            <w:pPr>
              <w:spacing w:after="0"/>
              <w:jc w:val="left"/>
            </w:pPr>
            <w:r>
              <w:rPr>
                <w:sz w:val="16"/>
              </w:rPr>
              <w:t>about 1 in 49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6</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1.03</w:t>
            </w:r>
          </w:p>
        </w:tc>
        <w:tc>
          <w:tcPr>
            <w:tcW w:type="dxa" w:w="1330"/>
          </w:tcPr>
          <w:p>
            <w:pPr>
              <w:spacing w:after="0"/>
              <w:jc w:val="left"/>
            </w:pPr>
            <w:r>
              <w:rPr>
                <w:sz w:val="16"/>
              </w:rPr>
              <w:t>event-days per year</w:t>
            </w:r>
          </w:p>
        </w:tc>
        <w:tc>
          <w:tcPr>
            <w:tcW w:type="dxa" w:w="1703"/>
          </w:tcPr>
          <w:p>
            <w:pPr>
              <w:spacing w:after="0"/>
              <w:jc w:val="left"/>
            </w:pPr>
            <w:r>
              <w:rPr>
                <w:sz w:val="16"/>
              </w:rPr>
              <w:t>about 1.03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6 of 30 years, 1996 to 2025 (20%)</w:t>
            </w:r>
          </w:p>
        </w:tc>
        <w:tc>
          <w:tcPr>
            <w:tcW w:type="dxa" w:w="1567"/>
          </w:tcPr>
          <w:p>
            <w:pPr>
              <w:spacing w:after="0"/>
              <w:jc w:val="right"/>
            </w:pPr>
            <w:r>
              <w:rPr>
                <w:sz w:val="16"/>
              </w:rPr>
              <w:t>70</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2.14</w:t>
            </w:r>
          </w:p>
        </w:tc>
        <w:tc>
          <w:tcPr>
            <w:tcW w:type="dxa" w:w="1330"/>
          </w:tcPr>
          <w:p>
            <w:pPr>
              <w:spacing w:after="0"/>
              <w:jc w:val="left"/>
            </w:pPr>
            <w:r>
              <w:rPr>
                <w:sz w:val="16"/>
              </w:rPr>
              <w:t>event-days per year</w:t>
            </w:r>
          </w:p>
        </w:tc>
        <w:tc>
          <w:tcPr>
            <w:tcW w:type="dxa" w:w="1703"/>
          </w:tcPr>
          <w:p>
            <w:pPr>
              <w:spacing w:after="0"/>
              <w:jc w:val="left"/>
            </w:pPr>
            <w:r>
              <w:rPr>
                <w:sz w:val="16"/>
              </w:rPr>
              <w:t>about 2.14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26 of 30 years, 1996 to 2025 (86.7%)</w:t>
            </w:r>
          </w:p>
        </w:tc>
        <w:tc>
          <w:tcPr>
            <w:tcW w:type="dxa" w:w="1567"/>
          </w:tcPr>
          <w:p>
            <w:pPr>
              <w:spacing w:after="0"/>
              <w:jc w:val="right"/>
            </w:pPr>
            <w:r>
              <w:rPr>
                <w:sz w:val="16"/>
              </w:rPr>
              <w:t>60</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2.09</w:t>
            </w:r>
          </w:p>
        </w:tc>
        <w:tc>
          <w:tcPr>
            <w:tcW w:type="dxa" w:w="1330"/>
          </w:tcPr>
          <w:p>
            <w:pPr>
              <w:spacing w:after="0"/>
              <w:jc w:val="left"/>
            </w:pPr>
            <w:r>
              <w:rPr>
                <w:sz w:val="16"/>
              </w:rPr>
              <w:t>events per year (modeled)</w:t>
            </w:r>
          </w:p>
        </w:tc>
        <w:tc>
          <w:tcPr>
            <w:tcW w:type="dxa" w:w="1703"/>
          </w:tcPr>
          <w:p>
            <w:pPr>
              <w:spacing w:after="0"/>
              <w:jc w:val="left"/>
            </w:pPr>
            <w:r>
              <w:rPr>
                <w:sz w:val="16"/>
              </w:rPr>
              <w:t>about 2.09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56.4</w:t>
            </w:r>
          </w:p>
        </w:tc>
        <w:tc>
          <w:tcPr>
            <w:tcW w:type="dxa" w:w="1330"/>
          </w:tcPr>
          <w:p>
            <w:pPr>
              <w:spacing w:after="0"/>
              <w:jc w:val="left"/>
            </w:pPr>
            <w:r>
              <w:rPr>
                <w:sz w:val="16"/>
              </w:rPr>
              <w:t>days per year with a strike</w:t>
            </w:r>
          </w:p>
        </w:tc>
        <w:tc>
          <w:tcPr>
            <w:tcW w:type="dxa" w:w="1703"/>
          </w:tcPr>
          <w:p>
            <w:pPr>
              <w:spacing w:after="0"/>
              <w:jc w:val="left"/>
            </w:pPr>
            <w:r>
              <w:rPr>
                <w:sz w:val="16"/>
              </w:rPr>
              <w:t>about 56.4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3.37</w:t>
            </w:r>
          </w:p>
        </w:tc>
        <w:tc>
          <w:tcPr>
            <w:tcW w:type="dxa" w:w="1330"/>
          </w:tcPr>
          <w:p>
            <w:pPr>
              <w:spacing w:after="0"/>
              <w:jc w:val="left"/>
            </w:pPr>
            <w:r>
              <w:rPr>
                <w:sz w:val="16"/>
              </w:rPr>
              <w:t>events per year</w:t>
            </w:r>
          </w:p>
        </w:tc>
        <w:tc>
          <w:tcPr>
            <w:tcW w:type="dxa" w:w="1703"/>
          </w:tcPr>
          <w:p>
            <w:pPr>
              <w:spacing w:after="0"/>
              <w:jc w:val="left"/>
            </w:pPr>
            <w:r>
              <w:rPr>
                <w:sz w:val="16"/>
              </w:rPr>
              <w:t>about 3.37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128</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0.457</w:t>
            </w:r>
          </w:p>
        </w:tc>
        <w:tc>
          <w:tcPr>
            <w:tcW w:type="dxa" w:w="1330"/>
          </w:tcPr>
          <w:p>
            <w:pPr>
              <w:spacing w:after="0"/>
              <w:jc w:val="left"/>
            </w:pPr>
            <w:r>
              <w:rPr>
                <w:sz w:val="16"/>
              </w:rPr>
              <w:t>events per year</w:t>
            </w:r>
          </w:p>
        </w:tc>
        <w:tc>
          <w:tcPr>
            <w:tcW w:type="dxa" w:w="1703"/>
          </w:tcPr>
          <w:p>
            <w:pPr>
              <w:spacing w:after="0"/>
              <w:jc w:val="left"/>
            </w:pPr>
            <w:r>
              <w:rPr>
                <w:sz w:val="16"/>
              </w:rPr>
              <w:t>about 1 in 2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0.000477</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0.0477%</w:t>
            </w:r>
          </w:p>
        </w:tc>
        <w:tc>
          <w:tcPr>
            <w:tcW w:type="dxa" w:w="1113"/>
          </w:tcPr>
          <w:p>
            <w:pPr>
              <w:spacing w:after="0"/>
              <w:jc w:val="left"/>
            </w:pPr>
          </w:p>
        </w:tc>
        <w:tc>
          <w:tcPr>
            <w:tcW w:type="dxa" w:w="1300"/>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7.74</w:t>
            </w:r>
          </w:p>
        </w:tc>
        <w:tc>
          <w:tcPr>
            <w:tcW w:type="dxa" w:w="1330"/>
          </w:tcPr>
          <w:p>
            <w:pPr>
              <w:spacing w:after="0"/>
              <w:jc w:val="left"/>
            </w:pPr>
            <w:r>
              <w:rPr>
                <w:sz w:val="16"/>
              </w:rPr>
              <w:t>event-days per year</w:t>
            </w:r>
          </w:p>
        </w:tc>
        <w:tc>
          <w:tcPr>
            <w:tcW w:type="dxa" w:w="1703"/>
          </w:tcPr>
          <w:p>
            <w:pPr>
              <w:spacing w:after="0"/>
              <w:jc w:val="left"/>
            </w:pPr>
            <w:r>
              <w:rPr>
                <w:sz w:val="16"/>
              </w:rPr>
              <w:t>about 7.74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29 of 30 years, 1996 to 2025 (96.7%)</w:t>
            </w:r>
          </w:p>
        </w:tc>
        <w:tc>
          <w:tcPr>
            <w:tcW w:type="dxa" w:w="1567"/>
          </w:tcPr>
          <w:p>
            <w:pPr>
              <w:spacing w:after="0"/>
              <w:jc w:val="right"/>
            </w:pPr>
            <w:r>
              <w:rPr>
                <w:sz w:val="16"/>
              </w:rPr>
              <w:t>147</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79.1</w:t>
            </w:r>
          </w:p>
        </w:tc>
        <w:tc>
          <w:tcPr>
            <w:tcW w:type="dxa" w:w="1311"/>
          </w:tcPr>
          <w:p>
            <w:pPr>
              <w:spacing w:after="0"/>
              <w:jc w:val="right"/>
            </w:pPr>
            <w:r>
              <w:rPr>
                <w:sz w:val="16"/>
              </w:rPr>
              <w:t>88.2</w:t>
            </w:r>
          </w:p>
        </w:tc>
        <w:tc>
          <w:tcPr>
            <w:tcW w:type="dxa" w:w="1250"/>
          </w:tcPr>
          <w:p>
            <w:pPr>
              <w:spacing w:after="0"/>
              <w:jc w:val="right"/>
            </w:pPr>
            <w:r>
              <w:rPr>
                <w:sz w:val="16"/>
              </w:rPr>
              <w:t>90.7</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83.8</w:t>
            </w:r>
          </w:p>
        </w:tc>
        <w:tc>
          <w:tcPr>
            <w:tcW w:type="dxa" w:w="1311"/>
          </w:tcPr>
          <w:p>
            <w:pPr>
              <w:spacing w:after="0"/>
              <w:jc w:val="right"/>
            </w:pPr>
            <w:r>
              <w:rPr>
                <w:sz w:val="16"/>
              </w:rPr>
              <w:t>88.0</w:t>
            </w:r>
          </w:p>
        </w:tc>
        <w:tc>
          <w:tcPr>
            <w:tcW w:type="dxa" w:w="1250"/>
          </w:tcPr>
          <w:p>
            <w:pPr>
              <w:spacing w:after="0"/>
              <w:jc w:val="right"/>
            </w:pPr>
            <w:r>
              <w:rPr>
                <w:sz w:val="16"/>
              </w:rPr>
              <w:t>94.0</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82.6</w:t>
            </w:r>
          </w:p>
        </w:tc>
        <w:tc>
          <w:tcPr>
            <w:tcW w:type="dxa" w:w="1311"/>
          </w:tcPr>
          <w:p>
            <w:pPr>
              <w:spacing w:after="0"/>
              <w:jc w:val="right"/>
            </w:pPr>
            <w:r>
              <w:rPr>
                <w:sz w:val="16"/>
              </w:rPr>
              <w:t>87.3</w:t>
            </w:r>
          </w:p>
        </w:tc>
        <w:tc>
          <w:tcPr>
            <w:tcW w:type="dxa" w:w="1250"/>
          </w:tcPr>
          <w:p>
            <w:pPr>
              <w:spacing w:after="0"/>
              <w:jc w:val="right"/>
            </w:pPr>
            <w:r>
              <w:rPr>
                <w:sz w:val="16"/>
              </w:rPr>
              <w:t>88.1</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66.5</w:t>
            </w:r>
          </w:p>
        </w:tc>
        <w:tc>
          <w:tcPr>
            <w:tcW w:type="dxa" w:w="1311"/>
          </w:tcPr>
          <w:p>
            <w:pPr>
              <w:spacing w:after="0"/>
              <w:jc w:val="right"/>
            </w:pPr>
            <w:r>
              <w:rPr>
                <w:sz w:val="16"/>
              </w:rPr>
              <w:t>75.3</w:t>
            </w:r>
          </w:p>
        </w:tc>
        <w:tc>
          <w:tcPr>
            <w:tcW w:type="dxa" w:w="1250"/>
          </w:tcPr>
          <w:p>
            <w:pPr>
              <w:spacing w:after="0"/>
              <w:jc w:val="right"/>
            </w:pPr>
            <w:r>
              <w:rPr>
                <w:sz w:val="16"/>
              </w:rPr>
              <w:t>82.4</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84.0</w:t>
            </w:r>
          </w:p>
        </w:tc>
        <w:tc>
          <w:tcPr>
            <w:tcW w:type="dxa" w:w="1311"/>
          </w:tcPr>
          <w:p>
            <w:pPr>
              <w:spacing w:after="0"/>
              <w:jc w:val="right"/>
            </w:pPr>
            <w:r>
              <w:rPr>
                <w:sz w:val="16"/>
              </w:rPr>
              <w:t>89.6</w:t>
            </w:r>
          </w:p>
        </w:tc>
        <w:tc>
          <w:tcPr>
            <w:tcW w:type="dxa" w:w="1250"/>
          </w:tcPr>
          <w:p>
            <w:pPr>
              <w:spacing w:after="0"/>
              <w:jc w:val="right"/>
            </w:pPr>
            <w:r>
              <w:rPr>
                <w:sz w:val="16"/>
              </w:rPr>
              <w:t>93.6</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40.1</w:t>
            </w:r>
          </w:p>
        </w:tc>
        <w:tc>
          <w:tcPr>
            <w:tcW w:type="dxa" w:w="1311"/>
          </w:tcPr>
          <w:p>
            <w:pPr>
              <w:spacing w:after="0"/>
              <w:jc w:val="right"/>
            </w:pPr>
            <w:r>
              <w:rPr>
                <w:sz w:val="16"/>
              </w:rPr>
              <w:t>42.8</w:t>
            </w:r>
          </w:p>
        </w:tc>
        <w:tc>
          <w:tcPr>
            <w:tcW w:type="dxa" w:w="1250"/>
          </w:tcPr>
          <w:p>
            <w:pPr>
              <w:spacing w:after="0"/>
              <w:jc w:val="right"/>
            </w:pPr>
            <w:r>
              <w:rPr>
                <w:sz w:val="16"/>
              </w:rPr>
              <w:t>47.9</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91.6</w:t>
            </w:r>
          </w:p>
        </w:tc>
        <w:tc>
          <w:tcPr>
            <w:tcW w:type="dxa" w:w="1311"/>
          </w:tcPr>
          <w:p>
            <w:pPr>
              <w:spacing w:after="0"/>
              <w:jc w:val="right"/>
            </w:pPr>
            <w:r>
              <w:rPr>
                <w:sz w:val="16"/>
              </w:rPr>
              <w:t>95.0</w:t>
            </w:r>
          </w:p>
        </w:tc>
        <w:tc>
          <w:tcPr>
            <w:tcW w:type="dxa" w:w="1250"/>
          </w:tcPr>
          <w:p>
            <w:pPr>
              <w:spacing w:after="0"/>
              <w:jc w:val="right"/>
            </w:pPr>
            <w:r>
              <w:rPr>
                <w:sz w:val="16"/>
              </w:rPr>
              <w:t>95.5</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78.7</w:t>
            </w:r>
          </w:p>
        </w:tc>
        <w:tc>
          <w:tcPr>
            <w:tcW w:type="dxa" w:w="1311"/>
          </w:tcPr>
          <w:p>
            <w:pPr>
              <w:spacing w:after="0"/>
              <w:jc w:val="right"/>
            </w:pPr>
            <w:r>
              <w:rPr>
                <w:sz w:val="16"/>
              </w:rPr>
              <w:t>90.7</w:t>
            </w:r>
          </w:p>
        </w:tc>
        <w:tc>
          <w:tcPr>
            <w:tcW w:type="dxa" w:w="1250"/>
          </w:tcPr>
          <w:p>
            <w:pPr>
              <w:spacing w:after="0"/>
              <w:jc w:val="right"/>
            </w:pPr>
            <w:r>
              <w:rPr>
                <w:sz w:val="16"/>
              </w:rPr>
              <w:t>91.2</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94.1</w:t>
            </w:r>
          </w:p>
        </w:tc>
        <w:tc>
          <w:tcPr>
            <w:tcW w:type="dxa" w:w="1311"/>
          </w:tcPr>
          <w:p>
            <w:pPr>
              <w:spacing w:after="0"/>
              <w:jc w:val="right"/>
            </w:pPr>
            <w:r>
              <w:rPr>
                <w:sz w:val="16"/>
              </w:rPr>
              <w:t>94.9</w:t>
            </w:r>
          </w:p>
        </w:tc>
        <w:tc>
          <w:tcPr>
            <w:tcW w:type="dxa" w:w="1250"/>
          </w:tcPr>
          <w:p>
            <w:pPr>
              <w:spacing w:after="0"/>
              <w:jc w:val="right"/>
            </w:pPr>
            <w:r>
              <w:rPr>
                <w:sz w:val="16"/>
              </w:rPr>
              <w:t>95.7</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60.2</w:t>
            </w:r>
          </w:p>
        </w:tc>
        <w:tc>
          <w:tcPr>
            <w:tcW w:type="dxa" w:w="1311"/>
          </w:tcPr>
          <w:p>
            <w:pPr>
              <w:spacing w:after="0"/>
              <w:jc w:val="right"/>
            </w:pPr>
            <w:r>
              <w:rPr>
                <w:sz w:val="16"/>
              </w:rPr>
              <w:t>71.3</w:t>
            </w:r>
          </w:p>
        </w:tc>
        <w:tc>
          <w:tcPr>
            <w:tcW w:type="dxa" w:w="1250"/>
          </w:tcPr>
          <w:p>
            <w:pPr>
              <w:spacing w:after="0"/>
              <w:jc w:val="right"/>
            </w:pPr>
            <w:r>
              <w:rPr>
                <w:sz w:val="16"/>
              </w:rPr>
              <w:t>82.3</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94.6</w:t>
            </w:r>
          </w:p>
        </w:tc>
        <w:tc>
          <w:tcPr>
            <w:tcW w:type="dxa" w:w="1311"/>
          </w:tcPr>
          <w:p>
            <w:pPr>
              <w:spacing w:after="0"/>
              <w:jc w:val="right"/>
            </w:pPr>
            <w:r>
              <w:rPr>
                <w:sz w:val="16"/>
              </w:rPr>
              <w:t>97.0</w:t>
            </w:r>
          </w:p>
        </w:tc>
        <w:tc>
          <w:tcPr>
            <w:tcW w:type="dxa" w:w="1250"/>
          </w:tcPr>
          <w:p>
            <w:pPr>
              <w:spacing w:after="0"/>
              <w:jc w:val="right"/>
            </w:pPr>
            <w:r>
              <w:rPr>
                <w:sz w:val="16"/>
              </w:rPr>
              <w:t>99.1</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88.0</w:t>
            </w:r>
          </w:p>
        </w:tc>
        <w:tc>
          <w:tcPr>
            <w:tcW w:type="dxa" w:w="1311"/>
          </w:tcPr>
          <w:p>
            <w:pPr>
              <w:spacing w:after="0"/>
              <w:jc w:val="right"/>
            </w:pPr>
            <w:r>
              <w:rPr>
                <w:sz w:val="16"/>
              </w:rPr>
              <w:t>95.2</w:t>
            </w:r>
          </w:p>
        </w:tc>
        <w:tc>
          <w:tcPr>
            <w:tcW w:type="dxa" w:w="1250"/>
          </w:tcPr>
          <w:p>
            <w:pPr>
              <w:spacing w:after="0"/>
              <w:jc w:val="right"/>
            </w:pPr>
            <w:r>
              <w:rPr>
                <w:sz w:val="16"/>
              </w:rPr>
              <w:t>98.6</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71.2</w:t>
            </w:r>
          </w:p>
        </w:tc>
        <w:tc>
          <w:tcPr>
            <w:tcW w:type="dxa" w:w="1311"/>
          </w:tcPr>
          <w:p>
            <w:pPr>
              <w:spacing w:after="0"/>
              <w:jc w:val="right"/>
            </w:pPr>
            <w:r>
              <w:rPr>
                <w:sz w:val="16"/>
              </w:rPr>
              <w:t>76.5</w:t>
            </w:r>
          </w:p>
        </w:tc>
        <w:tc>
          <w:tcPr>
            <w:tcW w:type="dxa" w:w="1250"/>
          </w:tcPr>
          <w:p>
            <w:pPr>
              <w:spacing w:after="0"/>
              <w:jc w:val="right"/>
            </w:pPr>
            <w:r>
              <w:rPr>
                <w:sz w:val="16"/>
              </w:rPr>
              <w:t>80.2</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86.7</w:t>
            </w:r>
          </w:p>
        </w:tc>
        <w:tc>
          <w:tcPr>
            <w:tcW w:type="dxa" w:w="1311"/>
          </w:tcPr>
          <w:p>
            <w:pPr>
              <w:spacing w:after="0"/>
              <w:jc w:val="right"/>
            </w:pPr>
            <w:r>
              <w:rPr>
                <w:sz w:val="16"/>
              </w:rPr>
              <w:t>93.3</w:t>
            </w:r>
          </w:p>
        </w:tc>
        <w:tc>
          <w:tcPr>
            <w:tcW w:type="dxa" w:w="1250"/>
          </w:tcPr>
          <w:p>
            <w:pPr>
              <w:spacing w:after="0"/>
              <w:jc w:val="right"/>
            </w:pPr>
            <w:r>
              <w:rPr>
                <w:sz w:val="16"/>
              </w:rPr>
              <w:t>95.8</w:t>
            </w:r>
          </w:p>
        </w:tc>
        <w:tc>
          <w:tcPr>
            <w:tcW w:type="dxa" w:w="6992"/>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2"/>
        <w:gridCol w:w="680"/>
        <w:gridCol w:w="2643"/>
        <w:gridCol w:w="2108"/>
        <w:gridCol w:w="2179"/>
        <w:gridCol w:w="2375"/>
        <w:gridCol w:w="2554"/>
      </w:tblGrid>
      <w:tr>
        <w:trPr>
          <w:cantSplit/>
          <w:tblHeader/>
        </w:trPr>
        <w:tc>
          <w:tcPr>
            <w:tcW w:type="dxa" w:w="15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43"/>
            <w:shd w:val="clear" w:color="auto" w:fill="E8E8E8"/>
          </w:tcPr>
          <w:p>
            <w:pPr>
              <w:spacing w:after="0"/>
              <w:jc w:val="left"/>
            </w:pPr>
            <w:r>
              <w:rPr>
                <w:b/>
                <w:sz w:val="16"/>
              </w:rPr>
              <w:t>Plan status</w:t>
            </w:r>
          </w:p>
        </w:tc>
        <w:tc>
          <w:tcPr>
            <w:tcW w:type="dxa" w:w="21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4"/>
            <w:shd w:val="clear" w:color="auto" w:fill="E8E8E8"/>
          </w:tcPr>
          <w:p>
            <w:pPr>
              <w:spacing w:after="0"/>
              <w:jc w:val="left"/>
            </w:pPr>
            <w:r>
              <w:rPr>
                <w:b/>
                <w:sz w:val="16"/>
              </w:rPr>
              <w:t>Notes</w:t>
            </w:r>
          </w:p>
        </w:tc>
      </w:tr>
      <w:tr>
        <w:trPr>
          <w:cantSplit/>
        </w:trPr>
        <w:tc>
          <w:tcPr>
            <w:tcW w:type="dxa" w:w="1572"/>
          </w:tcPr>
          <w:p>
            <w:pPr>
              <w:spacing w:after="0"/>
              <w:jc w:val="left"/>
            </w:pPr>
            <w:r>
              <w:rPr>
                <w:sz w:val="16"/>
              </w:rPr>
              <w:t>Bollinger County</w:t>
            </w:r>
          </w:p>
        </w:tc>
        <w:tc>
          <w:tcPr>
            <w:tcW w:type="dxa" w:w="680"/>
          </w:tcPr>
          <w:p>
            <w:pPr>
              <w:spacing w:after="0"/>
              <w:jc w:val="left"/>
            </w:pPr>
            <w:r>
              <w:rPr>
                <w:sz w:val="16"/>
              </w:rPr>
              <w:t>County</w:t>
            </w:r>
          </w:p>
        </w:tc>
        <w:tc>
          <w:tcPr>
            <w:tcW w:type="dxa" w:w="2643"/>
          </w:tcPr>
          <w:p>
            <w:pPr>
              <w:spacing w:after="0"/>
              <w:jc w:val="left"/>
            </w:pPr>
            <w:r>
              <w:rPr>
                <w:sz w:val="16"/>
              </w:rPr>
              <w:t>Approved, expires 2030-05-15</w:t>
            </w:r>
          </w:p>
        </w:tc>
        <w:tc>
          <w:tcPr>
            <w:tcW w:type="dxa" w:w="2108"/>
          </w:tcPr>
          <w:p>
            <w:pPr>
              <w:spacing w:after="0"/>
              <w:jc w:val="right"/>
            </w:pPr>
            <w:r>
              <w:rPr>
                <w:sz w:val="16"/>
              </w:rPr>
              <w:t>FMA RL 1, SRL 0; any 6</w:t>
            </w:r>
          </w:p>
        </w:tc>
        <w:tc>
          <w:tcPr>
            <w:tcW w:type="dxa" w:w="2179"/>
          </w:tcPr>
          <w:p>
            <w:pPr>
              <w:spacing w:after="0"/>
              <w:jc w:val="right"/>
            </w:pPr>
            <w:r>
              <w:rPr>
                <w:sz w:val="16"/>
              </w:rPr>
              <w:t>$3,965,536.27</w:t>
            </w:r>
          </w:p>
        </w:tc>
        <w:tc>
          <w:tcPr>
            <w:tcW w:type="dxa" w:w="2375"/>
          </w:tcPr>
          <w:p>
            <w:pPr>
              <w:spacing w:after="0"/>
              <w:jc w:val="right"/>
            </w:pPr>
            <w:r>
              <w:rPr>
                <w:sz w:val="16"/>
              </w:rPr>
              <w:t>0 total; 0 since its plan</w:t>
            </w:r>
          </w:p>
        </w:tc>
        <w:tc>
          <w:tcPr>
            <w:tcW w:type="dxa" w:w="2554"/>
          </w:tcPr>
          <w:p>
            <w:pPr>
              <w:spacing w:after="0"/>
              <w:jc w:val="left"/>
            </w:pPr>
            <w:r>
              <w:rPr>
                <w:sz w:val="16"/>
              </w:rPr>
              <w:t>Includes $6,799.39 for declarations not counted as hazard incidents (DR-4490-MO).</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1037"/>
        <w:gridCol w:w="1126"/>
        <w:gridCol w:w="916"/>
        <w:gridCol w:w="1305"/>
        <w:gridCol w:w="1154"/>
        <w:gridCol w:w="1066"/>
        <w:gridCol w:w="1151"/>
        <w:gridCol w:w="17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2025-05-16</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$2,509,256,349</w:t>
            </w:r>
          </w:p>
        </w:tc>
        <w:tc>
          <w:tcPr>
            <w:tcW w:type="dxa" w:w="1130"/>
          </w:tcPr>
          <w:p>
            <w:pPr>
              <w:spacing w:after="0"/>
              <w:jc w:val="right"/>
            </w:pPr>
            <w:r>
              <w:rPr>
                <w:sz w:val="16"/>
              </w:rPr>
              <w:t>$41,346,533</w:t>
            </w:r>
          </w:p>
        </w:tc>
        <w:tc>
          <w:tcPr>
            <w:tcW w:type="dxa" w:w="1040"/>
          </w:tcPr>
          <w:p>
            <w:pPr>
              <w:spacing w:after="0"/>
              <w:jc w:val="right"/>
            </w:pPr>
            <w:r>
              <w:rPr>
                <w:sz w:val="16"/>
              </w:rPr>
              <w:t>10,557</w:t>
            </w:r>
          </w:p>
        </w:tc>
        <w:tc>
          <w:tcPr>
            <w:tcW w:type="dxa" w:w="1037"/>
          </w:tcPr>
          <w:p>
            <w:pPr>
              <w:spacing w:after="0"/>
              <w:jc w:val="right"/>
            </w:pPr>
            <w:r>
              <w:rPr>
                <w:sz w:val="16"/>
              </w:rPr>
              <w:t>$3</w:t>
            </w:r>
          </w:p>
        </w:tc>
        <w:tc>
          <w:tcPr>
            <w:tcW w:type="dxa" w:w="1126"/>
          </w:tcPr>
          <w:p>
            <w:pPr>
              <w:spacing w:after="0"/>
              <w:jc w:val="right"/>
            </w:pPr>
            <w:r>
              <w:rPr>
                <w:sz w:val="16"/>
              </w:rPr>
              <w:t>$319,248</w:t>
            </w:r>
          </w:p>
        </w:tc>
        <w:tc>
          <w:tcPr>
            <w:tcW w:type="dxa" w:w="916"/>
          </w:tcPr>
          <w:p>
            <w:pPr>
              <w:spacing w:after="0"/>
              <w:jc w:val="right"/>
            </w:pPr>
            <w:r>
              <w:rPr>
                <w:sz w:val="16"/>
              </w:rPr>
              <w:t>$397,956</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$14,161,253</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$68,838</w:t>
            </w:r>
          </w:p>
        </w:tc>
        <w:tc>
          <w:tcPr>
            <w:tcW w:type="dxa" w:w="916"/>
          </w:tcPr>
          <w:p>
            <w:pPr>
              <w:spacing w:after="0"/>
              <w:jc w:val="right"/>
            </w:pPr>
            <w:r>
              <w:rPr>
                <w:sz w:val="16"/>
              </w:rPr>
              <w:t>n/a</w:t>
            </w:r>
          </w:p>
        </w:tc>
        <w:tc>
          <w:tcPr>
            <w:tcW w:type="dxa" w:w="1305"/>
          </w:tcPr>
          <w:p>
            <w:pPr>
              <w:spacing w:after="0"/>
              <w:jc w:val="right"/>
            </w:pPr>
            <w:r>
              <w:rPr>
                <w:sz w:val="16"/>
              </w:rPr>
              <w:t>0.486% (agriculture)</w:t>
            </w:r>
          </w:p>
        </w:tc>
        <w:tc>
          <w:tcPr>
            <w:tcW w:type="dxa" w:w="1154"/>
          </w:tcPr>
          <w:p>
            <w:pPr>
              <w:spacing w:after="0"/>
              <w:jc w:val="right"/>
            </w:pPr>
          </w:p>
        </w:tc>
        <w:tc>
          <w:tcPr>
            <w:tcW w:type="dxa" w:w="1066"/>
          </w:tcPr>
          <w:p>
            <w:pPr>
              <w:spacing w:after="0"/>
              <w:jc w:val="right"/>
            </w:pPr>
            <w:r>
              <w:rPr>
                <w:sz w:val="16"/>
              </w:rPr>
              <w:t>$0</w:t>
            </w:r>
          </w:p>
        </w:tc>
        <w:tc>
          <w:tcPr>
            <w:tcW w:type="dxa" w:w="1151"/>
          </w:tcPr>
          <w:p>
            <w:pPr>
              <w:spacing w:after="0"/>
              <w:jc w:val="right"/>
            </w:pPr>
          </w:p>
        </w:tc>
        <w:tc>
          <w:tcPr>
            <w:tcW w:type="dxa" w:w="175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$4,225,830,028</w:t>
            </w:r>
          </w:p>
        </w:tc>
        <w:tc>
          <w:tcPr>
            <w:tcW w:type="dxa" w:w="1130"/>
          </w:tcPr>
          <w:p>
            <w:pPr>
              <w:spacing w:after="0"/>
              <w:jc w:val="right"/>
            </w:pPr>
            <w:r>
              <w:rPr>
                <w:sz w:val="16"/>
              </w:rPr>
              <w:t>n/a</w:t>
            </w:r>
          </w:p>
        </w:tc>
        <w:tc>
          <w:tcPr>
            <w:tcW w:type="dxa" w:w="1040"/>
          </w:tcPr>
          <w:p>
            <w:pPr>
              <w:spacing w:after="0"/>
              <w:jc w:val="right"/>
            </w:pPr>
            <w:r>
              <w:rPr>
                <w:sz w:val="16"/>
              </w:rPr>
              <w:t>10,567</w:t>
            </w:r>
          </w:p>
        </w:tc>
        <w:tc>
          <w:tcPr>
            <w:tcW w:type="dxa" w:w="1037"/>
          </w:tcPr>
          <w:p>
            <w:pPr>
              <w:spacing w:after="0"/>
              <w:jc w:val="right"/>
            </w:pPr>
            <w:r>
              <w:rPr>
                <w:sz w:val="16"/>
              </w:rPr>
              <w:t>$993,085</w:t>
            </w:r>
          </w:p>
        </w:tc>
        <w:tc>
          <w:tcPr>
            <w:tcW w:type="dxa" w:w="1126"/>
          </w:tcPr>
          <w:p>
            <w:pPr>
              <w:spacing w:after="0"/>
              <w:jc w:val="right"/>
            </w:pPr>
            <w:r>
              <w:rPr>
                <w:sz w:val="16"/>
              </w:rPr>
              <w:t>n/a</w:t>
            </w:r>
          </w:p>
        </w:tc>
        <w:tc>
          <w:tcPr>
            <w:tcW w:type="dxa" w:w="916"/>
          </w:tcPr>
          <w:p>
            <w:pPr>
              <w:spacing w:after="0"/>
              <w:jc w:val="right"/>
            </w:pPr>
            <w:r>
              <w:rPr>
                <w:sz w:val="16"/>
              </w:rPr>
              <w:t>$524,663</w:t>
            </w:r>
          </w:p>
        </w:tc>
        <w:tc>
          <w:tcPr>
            <w:tcW w:type="dxa" w:w="1305"/>
          </w:tcPr>
          <w:p>
            <w:pPr>
              <w:spacing w:after="0"/>
              <w:jc w:val="right"/>
            </w:pPr>
            <w:r>
              <w:rPr>
                <w:sz w:val="16"/>
              </w:rPr>
              <w:t>0.0235%</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$2,509,256,349</w:t>
            </w:r>
          </w:p>
        </w:tc>
        <w:tc>
          <w:tcPr>
            <w:tcW w:type="dxa" w:w="1130"/>
          </w:tcPr>
          <w:p>
            <w:pPr>
              <w:spacing w:after="0"/>
              <w:jc w:val="right"/>
            </w:pPr>
            <w:r>
              <w:rPr>
                <w:sz w:val="16"/>
              </w:rPr>
              <w:t>$41,346,533</w:t>
            </w:r>
          </w:p>
        </w:tc>
        <w:tc>
          <w:tcPr>
            <w:tcW w:type="dxa" w:w="1040"/>
          </w:tcPr>
          <w:p>
            <w:pPr>
              <w:spacing w:after="0"/>
              <w:jc w:val="right"/>
            </w:pPr>
            <w:r>
              <w:rPr>
                <w:sz w:val="16"/>
              </w:rPr>
              <w:t>10,557</w:t>
            </w:r>
          </w:p>
        </w:tc>
        <w:tc>
          <w:tcPr>
            <w:tcW w:type="dxa" w:w="1037"/>
          </w:tcPr>
          <w:p>
            <w:pPr>
              <w:spacing w:after="0"/>
              <w:jc w:val="right"/>
            </w:pPr>
            <w:r>
              <w:rPr>
                <w:sz w:val="16"/>
              </w:rPr>
              <w:t>$85,897</w:t>
            </w:r>
          </w:p>
        </w:tc>
        <w:tc>
          <w:tcPr>
            <w:tcW w:type="dxa" w:w="1126"/>
          </w:tcPr>
          <w:p>
            <w:pPr>
              <w:spacing w:after="0"/>
              <w:jc w:val="right"/>
            </w:pPr>
            <w:r>
              <w:rPr>
                <w:sz w:val="16"/>
              </w:rPr>
              <w:t>$90</w:t>
            </w:r>
          </w:p>
        </w:tc>
        <w:tc>
          <w:tcPr>
            <w:tcW w:type="dxa" w:w="916"/>
          </w:tcPr>
          <w:p>
            <w:pPr>
              <w:spacing w:after="0"/>
              <w:jc w:val="right"/>
            </w:pPr>
            <w:r>
              <w:rPr>
                <w:sz w:val="16"/>
              </w:rPr>
              <w:t>$2,301</w:t>
            </w:r>
          </w:p>
        </w:tc>
        <w:tc>
          <w:tcPr>
            <w:tcW w:type="dxa" w:w="1305"/>
          </w:tcPr>
          <w:p>
            <w:pPr>
              <w:spacing w:after="0"/>
              <w:jc w:val="right"/>
            </w:pPr>
            <w:r>
              <w:rPr>
                <w:sz w:val="16"/>
              </w:rPr>
              <w:t>0.00342%</w:t>
            </w:r>
          </w:p>
        </w:tc>
        <w:tc>
          <w:tcPr>
            <w:tcW w:type="dxa" w:w="1154"/>
          </w:tcPr>
          <w:p>
            <w:pPr>
              <w:spacing w:after="0"/>
              <w:jc w:val="right"/>
            </w:pPr>
            <w:r>
              <w:rPr>
                <w:sz w:val="16"/>
              </w:rPr>
              <w:t>$0</w:t>
            </w: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$2,509,256,349</w:t>
            </w:r>
          </w:p>
        </w:tc>
        <w:tc>
          <w:tcPr>
            <w:tcW w:type="dxa" w:w="1130"/>
          </w:tcPr>
          <w:p>
            <w:pPr>
              <w:spacing w:after="0"/>
              <w:jc w:val="right"/>
            </w:pPr>
            <w:r>
              <w:rPr>
                <w:sz w:val="16"/>
              </w:rPr>
              <w:t>$41,346,533</w:t>
            </w:r>
          </w:p>
        </w:tc>
        <w:tc>
          <w:tcPr>
            <w:tcW w:type="dxa" w:w="1040"/>
          </w:tcPr>
          <w:p>
            <w:pPr>
              <w:spacing w:after="0"/>
              <w:jc w:val="right"/>
            </w:pPr>
            <w:r>
              <w:rPr>
                <w:sz w:val="16"/>
              </w:rPr>
              <w:t>10,557</w:t>
            </w:r>
          </w:p>
        </w:tc>
        <w:tc>
          <w:tcPr>
            <w:tcW w:type="dxa" w:w="1037"/>
          </w:tcPr>
          <w:p>
            <w:pPr>
              <w:spacing w:after="0"/>
              <w:jc w:val="right"/>
            </w:pPr>
            <w:r>
              <w:rPr>
                <w:sz w:val="16"/>
              </w:rPr>
              <w:t>$26</w:t>
            </w:r>
          </w:p>
        </w:tc>
        <w:tc>
          <w:tcPr>
            <w:tcW w:type="dxa" w:w="1126"/>
          </w:tcPr>
          <w:p>
            <w:pPr>
              <w:spacing w:after="0"/>
              <w:jc w:val="right"/>
            </w:pPr>
            <w:r>
              <w:rPr>
                <w:sz w:val="16"/>
              </w:rPr>
              <w:t>$1</w:t>
            </w:r>
          </w:p>
        </w:tc>
        <w:tc>
          <w:tcPr>
            <w:tcW w:type="dxa" w:w="916"/>
          </w:tcPr>
          <w:p>
            <w:pPr>
              <w:spacing w:after="0"/>
              <w:jc w:val="right"/>
            </w:pPr>
            <w:r>
              <w:rPr>
                <w:sz w:val="16"/>
              </w:rPr>
              <w:t>$524,520</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$2,509,256,349</w:t>
            </w:r>
          </w:p>
        </w:tc>
        <w:tc>
          <w:tcPr>
            <w:tcW w:type="dxa" w:w="1130"/>
          </w:tcPr>
          <w:p>
            <w:pPr>
              <w:spacing w:after="0"/>
              <w:jc w:val="right"/>
            </w:pPr>
            <w:r>
              <w:rPr>
                <w:sz w:val="16"/>
              </w:rPr>
              <w:t>$41,236,573</w:t>
            </w:r>
          </w:p>
        </w:tc>
        <w:tc>
          <w:tcPr>
            <w:tcW w:type="dxa" w:w="1040"/>
          </w:tcPr>
          <w:p>
            <w:pPr>
              <w:spacing w:after="0"/>
              <w:jc w:val="right"/>
            </w:pPr>
            <w:r>
              <w:rPr>
                <w:sz w:val="16"/>
              </w:rPr>
              <w:t>10,557</w:t>
            </w:r>
          </w:p>
        </w:tc>
        <w:tc>
          <w:tcPr>
            <w:tcW w:type="dxa" w:w="1037"/>
          </w:tcPr>
          <w:p>
            <w:pPr>
              <w:spacing w:after="0"/>
              <w:jc w:val="right"/>
            </w:pPr>
            <w:r>
              <w:rPr>
                <w:sz w:val="16"/>
              </w:rPr>
              <w:t>$5,448</w:t>
            </w:r>
          </w:p>
        </w:tc>
        <w:tc>
          <w:tcPr>
            <w:tcW w:type="dxa" w:w="1126"/>
          </w:tcPr>
          <w:p>
            <w:pPr>
              <w:spacing w:after="0"/>
              <w:jc w:val="right"/>
            </w:pPr>
            <w:r>
              <w:rPr>
                <w:sz w:val="16"/>
              </w:rPr>
              <w:t>$3,986</w:t>
            </w:r>
          </w:p>
        </w:tc>
        <w:tc>
          <w:tcPr>
            <w:tcW w:type="dxa" w:w="916"/>
          </w:tcPr>
          <w:p>
            <w:pPr>
              <w:spacing w:after="0"/>
              <w:jc w:val="right"/>
            </w:pPr>
            <w:r>
              <w:rPr>
                <w:sz w:val="16"/>
              </w:rPr>
              <w:t>$56</w:t>
            </w:r>
          </w:p>
        </w:tc>
        <w:tc>
          <w:tcPr>
            <w:tcW w:type="dxa" w:w="1305"/>
          </w:tcPr>
          <w:p>
            <w:pPr>
              <w:spacing w:after="0"/>
              <w:jc w:val="right"/>
            </w:pPr>
            <w:r>
              <w:rPr>
                <w:sz w:val="16"/>
              </w:rPr>
              <w:t>0.000217%</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$2,509,256,349</w:t>
            </w:r>
          </w:p>
        </w:tc>
        <w:tc>
          <w:tcPr>
            <w:tcW w:type="dxa" w:w="1130"/>
          </w:tcPr>
          <w:p>
            <w:pPr>
              <w:spacing w:after="0"/>
              <w:jc w:val="right"/>
            </w:pPr>
            <w:r>
              <w:rPr>
                <w:sz w:val="16"/>
              </w:rPr>
              <w:t>n/a</w:t>
            </w:r>
          </w:p>
        </w:tc>
        <w:tc>
          <w:tcPr>
            <w:tcW w:type="dxa" w:w="1040"/>
          </w:tcPr>
          <w:p>
            <w:pPr>
              <w:spacing w:after="0"/>
              <w:jc w:val="right"/>
            </w:pPr>
            <w:r>
              <w:rPr>
                <w:sz w:val="16"/>
              </w:rPr>
              <w:t>10,557</w:t>
            </w:r>
          </w:p>
        </w:tc>
        <w:tc>
          <w:tcPr>
            <w:tcW w:type="dxa" w:w="1037"/>
          </w:tcPr>
          <w:p>
            <w:pPr>
              <w:spacing w:after="0"/>
              <w:jc w:val="right"/>
            </w:pPr>
            <w:r>
              <w:rPr>
                <w:sz w:val="16"/>
              </w:rPr>
              <w:t>$148,750</w:t>
            </w:r>
          </w:p>
        </w:tc>
        <w:tc>
          <w:tcPr>
            <w:tcW w:type="dxa" w:w="1126"/>
          </w:tcPr>
          <w:p>
            <w:pPr>
              <w:spacing w:after="0"/>
              <w:jc w:val="right"/>
            </w:pPr>
            <w:r>
              <w:rPr>
                <w:sz w:val="16"/>
              </w:rPr>
              <w:t>n/a</w:t>
            </w:r>
          </w:p>
        </w:tc>
        <w:tc>
          <w:tcPr>
            <w:tcW w:type="dxa" w:w="916"/>
          </w:tcPr>
          <w:p>
            <w:pPr>
              <w:spacing w:after="0"/>
              <w:jc w:val="right"/>
            </w:pPr>
            <w:r>
              <w:rPr>
                <w:sz w:val="16"/>
              </w:rPr>
              <w:t>$16,049</w:t>
            </w:r>
          </w:p>
        </w:tc>
        <w:tc>
          <w:tcPr>
            <w:tcW w:type="dxa" w:w="1305"/>
          </w:tcPr>
          <w:p>
            <w:pPr>
              <w:spacing w:after="0"/>
              <w:jc w:val="right"/>
            </w:pPr>
            <w:r>
              <w:rPr>
                <w:sz w:val="16"/>
              </w:rPr>
              <w:t>0.00593%</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$2,507,888,263</w:t>
            </w:r>
          </w:p>
        </w:tc>
        <w:tc>
          <w:tcPr>
            <w:tcW w:type="dxa" w:w="1130"/>
          </w:tcPr>
          <w:p>
            <w:pPr>
              <w:spacing w:after="0"/>
              <w:jc w:val="right"/>
            </w:pPr>
            <w:r>
              <w:rPr>
                <w:sz w:val="16"/>
              </w:rPr>
              <w:t>$9,461,313</w:t>
            </w:r>
          </w:p>
        </w:tc>
        <w:tc>
          <w:tcPr>
            <w:tcW w:type="dxa" w:w="1040"/>
          </w:tcPr>
          <w:p>
            <w:pPr>
              <w:spacing w:after="0"/>
              <w:jc w:val="right"/>
            </w:pPr>
            <w:r>
              <w:rPr>
                <w:sz w:val="16"/>
              </w:rPr>
              <w:t>417</w:t>
            </w:r>
          </w:p>
        </w:tc>
        <w:tc>
          <w:tcPr>
            <w:tcW w:type="dxa" w:w="1037"/>
          </w:tcPr>
          <w:p>
            <w:pPr>
              <w:spacing w:after="0"/>
              <w:jc w:val="right"/>
            </w:pPr>
            <w:r>
              <w:rPr>
                <w:sz w:val="16"/>
              </w:rPr>
              <w:t>$3,900,921</w:t>
            </w:r>
          </w:p>
        </w:tc>
        <w:tc>
          <w:tcPr>
            <w:tcW w:type="dxa" w:w="1126"/>
          </w:tcPr>
          <w:p>
            <w:pPr>
              <w:spacing w:after="0"/>
              <w:jc w:val="right"/>
            </w:pPr>
            <w:r>
              <w:rPr>
                <w:sz w:val="16"/>
              </w:rPr>
              <w:t>$50,453</w:t>
            </w:r>
          </w:p>
        </w:tc>
        <w:tc>
          <w:tcPr>
            <w:tcW w:type="dxa" w:w="916"/>
          </w:tcPr>
          <w:p>
            <w:pPr>
              <w:spacing w:after="0"/>
              <w:jc w:val="right"/>
            </w:pPr>
            <w:r>
              <w:rPr>
                <w:sz w:val="16"/>
              </w:rPr>
              <w:t>$235,828</w:t>
            </w:r>
          </w:p>
        </w:tc>
        <w:tc>
          <w:tcPr>
            <w:tcW w:type="dxa" w:w="1305"/>
          </w:tcPr>
          <w:p>
            <w:pPr>
              <w:spacing w:after="0"/>
              <w:jc w:val="right"/>
            </w:pPr>
            <w:r>
              <w:rPr>
                <w:sz w:val="16"/>
              </w:rPr>
              <w:t>n/a (see note)</w:t>
            </w:r>
          </w:p>
        </w:tc>
        <w:tc>
          <w:tcPr>
            <w:tcW w:type="dxa" w:w="1154"/>
          </w:tcPr>
          <w:p>
            <w:pPr>
              <w:spacing w:after="0"/>
              <w:jc w:val="right"/>
            </w:pPr>
          </w:p>
        </w:tc>
        <w:tc>
          <w:tcPr>
            <w:tcW w:type="dxa" w:w="1066"/>
          </w:tcPr>
          <w:p>
            <w:pPr>
              <w:spacing w:after="0"/>
              <w:jc w:val="right"/>
            </w:pPr>
          </w:p>
        </w:tc>
        <w:tc>
          <w:tcPr>
            <w:tcW w:type="dxa" w:w="1151"/>
          </w:tcPr>
          <w:p>
            <w:pPr>
              <w:spacing w:after="0"/>
              <w:jc w:val="right"/>
            </w:pPr>
            <w:r>
              <w:rPr>
                <w:sz w:val="16"/>
              </w:rPr>
              <w:t>$108,502.09</w:t>
            </w:r>
          </w:p>
        </w:tc>
        <w:tc>
          <w:tcPr>
            <w:tcW w:type="dxa" w:w="175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$124,182,641</w:t>
            </w:r>
          </w:p>
        </w:tc>
        <w:tc>
          <w:tcPr>
            <w:tcW w:type="dxa" w:w="1130"/>
          </w:tcPr>
          <w:p>
            <w:pPr>
              <w:spacing w:after="0"/>
              <w:jc w:val="right"/>
            </w:pPr>
            <w:r>
              <w:rPr>
                <w:sz w:val="16"/>
              </w:rPr>
              <w:t>n/a</w:t>
            </w:r>
          </w:p>
        </w:tc>
        <w:tc>
          <w:tcPr>
            <w:tcW w:type="dxa" w:w="1040"/>
          </w:tcPr>
          <w:p>
            <w:pPr>
              <w:spacing w:after="0"/>
              <w:jc w:val="right"/>
            </w:pPr>
            <w:r>
              <w:rPr>
                <w:sz w:val="16"/>
              </w:rPr>
              <w:t>570</w:t>
            </w:r>
          </w:p>
        </w:tc>
        <w:tc>
          <w:tcPr>
            <w:tcW w:type="dxa" w:w="1037"/>
          </w:tcPr>
          <w:p>
            <w:pPr>
              <w:spacing w:after="0"/>
              <w:jc w:val="right"/>
            </w:pPr>
            <w:r>
              <w:rPr>
                <w:sz w:val="16"/>
              </w:rPr>
              <w:t>$5,362</w:t>
            </w:r>
          </w:p>
        </w:tc>
        <w:tc>
          <w:tcPr>
            <w:tcW w:type="dxa" w:w="1126"/>
          </w:tcPr>
          <w:p>
            <w:pPr>
              <w:spacing w:after="0"/>
              <w:jc w:val="right"/>
            </w:pPr>
            <w:r>
              <w:rPr>
                <w:sz w:val="16"/>
              </w:rPr>
              <w:t>n/a</w:t>
            </w:r>
          </w:p>
        </w:tc>
        <w:tc>
          <w:tcPr>
            <w:tcW w:type="dxa" w:w="916"/>
          </w:tcPr>
          <w:p>
            <w:pPr>
              <w:spacing w:after="0"/>
              <w:jc w:val="right"/>
            </w:pPr>
            <w:r>
              <w:rPr>
                <w:sz w:val="16"/>
              </w:rPr>
              <w:t>$1,581</w:t>
            </w:r>
          </w:p>
        </w:tc>
        <w:tc>
          <w:tcPr>
            <w:tcW w:type="dxa" w:w="1305"/>
          </w:tcPr>
          <w:p>
            <w:pPr>
              <w:spacing w:after="0"/>
              <w:jc w:val="right"/>
            </w:pPr>
            <w:r>
              <w:rPr>
                <w:sz w:val="16"/>
              </w:rPr>
              <w:t>0.00432%</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$2,509,256,349</w:t>
            </w:r>
          </w:p>
        </w:tc>
        <w:tc>
          <w:tcPr>
            <w:tcW w:type="dxa" w:w="1130"/>
          </w:tcPr>
          <w:p>
            <w:pPr>
              <w:spacing w:after="0"/>
              <w:jc w:val="right"/>
            </w:pPr>
            <w:r>
              <w:rPr>
                <w:sz w:val="16"/>
              </w:rPr>
              <w:t>n/a</w:t>
            </w:r>
          </w:p>
        </w:tc>
        <w:tc>
          <w:tcPr>
            <w:tcW w:type="dxa" w:w="1040"/>
          </w:tcPr>
          <w:p>
            <w:pPr>
              <w:spacing w:after="0"/>
              <w:jc w:val="right"/>
            </w:pPr>
            <w:r>
              <w:rPr>
                <w:sz w:val="16"/>
              </w:rPr>
              <w:t>10,557</w:t>
            </w:r>
          </w:p>
        </w:tc>
        <w:tc>
          <w:tcPr>
            <w:tcW w:type="dxa" w:w="1037"/>
          </w:tcPr>
          <w:p>
            <w:pPr>
              <w:spacing w:after="0"/>
              <w:jc w:val="right"/>
            </w:pPr>
            <w:r>
              <w:rPr>
                <w:sz w:val="16"/>
              </w:rPr>
              <w:t>$1,652</w:t>
            </w:r>
          </w:p>
        </w:tc>
        <w:tc>
          <w:tcPr>
            <w:tcW w:type="dxa" w:w="1126"/>
          </w:tcPr>
          <w:p>
            <w:pPr>
              <w:spacing w:after="0"/>
              <w:jc w:val="right"/>
            </w:pPr>
            <w:r>
              <w:rPr>
                <w:sz w:val="16"/>
              </w:rPr>
              <w:t>n/a</w:t>
            </w:r>
          </w:p>
        </w:tc>
        <w:tc>
          <w:tcPr>
            <w:tcW w:type="dxa" w:w="916"/>
          </w:tcPr>
          <w:p>
            <w:pPr>
              <w:spacing w:after="0"/>
              <w:jc w:val="right"/>
            </w:pPr>
            <w:r>
              <w:rPr>
                <w:sz w:val="16"/>
              </w:rPr>
              <w:t>$64,674</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p>
        </w:tc>
        <w:tc>
          <w:tcPr>
            <w:tcW w:type="dxa" w:w="1151"/>
          </w:tcPr>
          <w:p>
            <w:pPr>
              <w:spacing w:after="0"/>
              <w:jc w:val="right"/>
            </w:pPr>
          </w:p>
        </w:tc>
        <w:tc>
          <w:tcPr>
            <w:tcW w:type="dxa" w:w="17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$2,509,256,349</w:t>
            </w:r>
          </w:p>
        </w:tc>
        <w:tc>
          <w:tcPr>
            <w:tcW w:type="dxa" w:w="1130"/>
          </w:tcPr>
          <w:p>
            <w:pPr>
              <w:spacing w:after="0"/>
              <w:jc w:val="right"/>
            </w:pPr>
            <w:r>
              <w:rPr>
                <w:sz w:val="16"/>
              </w:rPr>
              <w:t>$41,346,533</w:t>
            </w:r>
          </w:p>
        </w:tc>
        <w:tc>
          <w:tcPr>
            <w:tcW w:type="dxa" w:w="1040"/>
          </w:tcPr>
          <w:p>
            <w:pPr>
              <w:spacing w:after="0"/>
              <w:jc w:val="right"/>
            </w:pPr>
            <w:r>
              <w:rPr>
                <w:sz w:val="16"/>
              </w:rPr>
              <w:t>10,557</w:t>
            </w:r>
          </w:p>
        </w:tc>
        <w:tc>
          <w:tcPr>
            <w:tcW w:type="dxa" w:w="1037"/>
          </w:tcPr>
          <w:p>
            <w:pPr>
              <w:spacing w:after="0"/>
              <w:jc w:val="right"/>
            </w:pPr>
            <w:r>
              <w:rPr>
                <w:sz w:val="16"/>
              </w:rPr>
              <w:t>$411,618</w:t>
            </w:r>
          </w:p>
        </w:tc>
        <w:tc>
          <w:tcPr>
            <w:tcW w:type="dxa" w:w="1126"/>
          </w:tcPr>
          <w:p>
            <w:pPr>
              <w:spacing w:after="0"/>
              <w:jc w:val="right"/>
            </w:pPr>
            <w:r>
              <w:rPr>
                <w:sz w:val="16"/>
              </w:rPr>
              <w:t>$47,895</w:t>
            </w:r>
          </w:p>
        </w:tc>
        <w:tc>
          <w:tcPr>
            <w:tcW w:type="dxa" w:w="916"/>
          </w:tcPr>
          <w:p>
            <w:pPr>
              <w:spacing w:after="0"/>
              <w:jc w:val="right"/>
            </w:pPr>
            <w:r>
              <w:rPr>
                <w:sz w:val="16"/>
              </w:rPr>
              <w:t>$167,731</w:t>
            </w:r>
          </w:p>
        </w:tc>
        <w:tc>
          <w:tcPr>
            <w:tcW w:type="dxa" w:w="1305"/>
          </w:tcPr>
          <w:p>
            <w:pPr>
              <w:spacing w:after="0"/>
              <w:jc w:val="right"/>
            </w:pPr>
            <w:r>
              <w:rPr>
                <w:sz w:val="16"/>
              </w:rPr>
              <w:t>0.0164%</w:t>
            </w:r>
          </w:p>
        </w:tc>
        <w:tc>
          <w:tcPr>
            <w:tcW w:type="dxa" w:w="1154"/>
          </w:tcPr>
          <w:p>
            <w:pPr>
              <w:spacing w:after="0"/>
              <w:jc w:val="right"/>
            </w:pPr>
            <w:r>
              <w:rPr>
                <w:sz w:val="16"/>
              </w:rPr>
              <w:t>$16,000</w:t>
            </w:r>
          </w:p>
        </w:tc>
        <w:tc>
          <w:tcPr>
            <w:tcW w:type="dxa" w:w="1066"/>
          </w:tcPr>
          <w:p>
            <w:pPr>
              <w:spacing w:after="0"/>
              <w:jc w:val="right"/>
            </w:pPr>
            <w:r>
              <w:rPr>
                <w:sz w:val="16"/>
              </w:rPr>
              <w:t>$3,000</w:t>
            </w:r>
          </w:p>
        </w:tc>
        <w:tc>
          <w:tcPr>
            <w:tcW w:type="dxa" w:w="1151"/>
          </w:tcPr>
          <w:p>
            <w:pPr>
              <w:spacing w:after="0"/>
              <w:jc w:val="right"/>
            </w:pPr>
            <w:r>
              <w:rPr>
                <w:sz w:val="16"/>
              </w:rPr>
              <w:t>$119,700.86</w:t>
            </w:r>
          </w:p>
        </w:tc>
        <w:tc>
          <w:tcPr>
            <w:tcW w:type="dxa" w:w="1756"/>
          </w:tcPr>
          <w:p>
            <w:pPr>
              <w:spacing w:after="0"/>
              <w:jc w:val="left"/>
            </w:pPr>
            <w:r>
              <w:rPr>
                <w:sz w:val="16"/>
              </w:rPr>
              <w:t>Storm Events damage since the plan includes 3 zone-level Strong Wind records ($3,000):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$2,509,256,349</w:t>
            </w:r>
          </w:p>
        </w:tc>
        <w:tc>
          <w:tcPr>
            <w:tcW w:type="dxa" w:w="1130"/>
          </w:tcPr>
          <w:p>
            <w:pPr>
              <w:spacing w:after="0"/>
              <w:jc w:val="right"/>
            </w:pPr>
            <w:r>
              <w:rPr>
                <w:sz w:val="16"/>
              </w:rPr>
              <w:t>$41,346,533</w:t>
            </w:r>
          </w:p>
        </w:tc>
        <w:tc>
          <w:tcPr>
            <w:tcW w:type="dxa" w:w="1040"/>
          </w:tcPr>
          <w:p>
            <w:pPr>
              <w:spacing w:after="0"/>
              <w:jc w:val="right"/>
            </w:pPr>
            <w:r>
              <w:rPr>
                <w:sz w:val="16"/>
              </w:rPr>
              <w:t>10,557</w:t>
            </w:r>
          </w:p>
        </w:tc>
        <w:tc>
          <w:tcPr>
            <w:tcW w:type="dxa" w:w="1037"/>
          </w:tcPr>
          <w:p>
            <w:pPr>
              <w:spacing w:after="0"/>
              <w:jc w:val="right"/>
            </w:pPr>
            <w:r>
              <w:rPr>
                <w:sz w:val="16"/>
              </w:rPr>
              <w:t>$609,153</w:t>
            </w:r>
          </w:p>
        </w:tc>
        <w:tc>
          <w:tcPr>
            <w:tcW w:type="dxa" w:w="1126"/>
          </w:tcPr>
          <w:p>
            <w:pPr>
              <w:spacing w:after="0"/>
              <w:jc w:val="right"/>
            </w:pPr>
            <w:r>
              <w:rPr>
                <w:sz w:val="16"/>
              </w:rPr>
              <w:t>$1,513</w:t>
            </w:r>
          </w:p>
        </w:tc>
        <w:tc>
          <w:tcPr>
            <w:tcW w:type="dxa" w:w="916"/>
          </w:tcPr>
          <w:p>
            <w:pPr>
              <w:spacing w:after="0"/>
              <w:jc w:val="right"/>
            </w:pPr>
            <w:r>
              <w:rPr>
                <w:sz w:val="16"/>
              </w:rPr>
              <w:t>$917,661</w:t>
            </w:r>
          </w:p>
        </w:tc>
        <w:tc>
          <w:tcPr>
            <w:tcW w:type="dxa" w:w="1305"/>
          </w:tcPr>
          <w:p>
            <w:pPr>
              <w:spacing w:after="0"/>
              <w:jc w:val="right"/>
            </w:pPr>
            <w:r>
              <w:rPr>
                <w:sz w:val="16"/>
              </w:rPr>
              <w:t>0.0243%</w:t>
            </w:r>
          </w:p>
        </w:tc>
        <w:tc>
          <w:tcPr>
            <w:tcW w:type="dxa" w:w="1154"/>
          </w:tcPr>
          <w:p>
            <w:pPr>
              <w:spacing w:after="0"/>
              <w:jc w:val="right"/>
            </w:pPr>
          </w:p>
        </w:tc>
        <w:tc>
          <w:tcPr>
            <w:tcW w:type="dxa" w:w="1066"/>
          </w:tcPr>
          <w:p>
            <w:pPr>
              <w:spacing w:after="0"/>
              <w:jc w:val="right"/>
            </w:pPr>
          </w:p>
        </w:tc>
        <w:tc>
          <w:tcPr>
            <w:tcW w:type="dxa" w:w="1151"/>
          </w:tcPr>
          <w:p>
            <w:pPr>
              <w:spacing w:after="0"/>
              <w:jc w:val="right"/>
            </w:pPr>
            <w:r>
              <w:rPr>
                <w:sz w:val="16"/>
              </w:rPr>
              <w:t>$119,700.86</w:t>
            </w:r>
          </w:p>
        </w:tc>
        <w:tc>
          <w:tcPr>
            <w:tcW w:type="dxa" w:w="175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$414,515,461</w:t>
            </w:r>
          </w:p>
        </w:tc>
        <w:tc>
          <w:tcPr>
            <w:tcW w:type="dxa" w:w="1130"/>
          </w:tcPr>
          <w:p>
            <w:pPr>
              <w:spacing w:after="0"/>
              <w:jc w:val="right"/>
            </w:pPr>
            <w:r>
              <w:rPr>
                <w:sz w:val="16"/>
              </w:rPr>
              <w:t>$6,181,598</w:t>
            </w:r>
          </w:p>
        </w:tc>
        <w:tc>
          <w:tcPr>
            <w:tcW w:type="dxa" w:w="1040"/>
          </w:tcPr>
          <w:p>
            <w:pPr>
              <w:spacing w:after="0"/>
              <w:jc w:val="right"/>
            </w:pPr>
            <w:r>
              <w:rPr>
                <w:sz w:val="16"/>
              </w:rPr>
              <w:t>2,457</w:t>
            </w:r>
          </w:p>
        </w:tc>
        <w:tc>
          <w:tcPr>
            <w:tcW w:type="dxa" w:w="1037"/>
          </w:tcPr>
          <w:p>
            <w:pPr>
              <w:spacing w:after="0"/>
              <w:jc w:val="right"/>
            </w:pPr>
            <w:r>
              <w:rPr>
                <w:sz w:val="16"/>
              </w:rPr>
              <w:t>$7,787</w:t>
            </w:r>
          </w:p>
        </w:tc>
        <w:tc>
          <w:tcPr>
            <w:tcW w:type="dxa" w:w="1126"/>
          </w:tcPr>
          <w:p>
            <w:pPr>
              <w:spacing w:after="0"/>
              <w:jc w:val="right"/>
            </w:pPr>
            <w:r>
              <w:rPr>
                <w:sz w:val="16"/>
              </w:rPr>
              <w:t>$20</w:t>
            </w:r>
          </w:p>
        </w:tc>
        <w:tc>
          <w:tcPr>
            <w:tcW w:type="dxa" w:w="916"/>
          </w:tcPr>
          <w:p>
            <w:pPr>
              <w:spacing w:after="0"/>
              <w:jc w:val="right"/>
            </w:pPr>
            <w:r>
              <w:rPr>
                <w:sz w:val="16"/>
              </w:rPr>
              <w:t>$1,909</w:t>
            </w:r>
          </w:p>
        </w:tc>
        <w:tc>
          <w:tcPr>
            <w:tcW w:type="dxa" w:w="1305"/>
          </w:tcPr>
          <w:p>
            <w:pPr>
              <w:spacing w:after="0"/>
              <w:jc w:val="right"/>
            </w:pPr>
            <w:r>
              <w:rPr>
                <w:sz w:val="16"/>
              </w:rPr>
              <w:t>0.00188%</w:t>
            </w:r>
          </w:p>
        </w:tc>
        <w:tc>
          <w:tcPr>
            <w:tcW w:type="dxa" w:w="1154"/>
          </w:tcPr>
          <w:p>
            <w:pPr>
              <w:spacing w:after="0"/>
              <w:jc w:val="right"/>
            </w:pPr>
          </w:p>
        </w:tc>
        <w:tc>
          <w:tcPr>
            <w:tcW w:type="dxa" w:w="1066"/>
          </w:tcPr>
          <w:p>
            <w:pPr>
              <w:spacing w:after="0"/>
              <w:jc w:val="right"/>
            </w:pPr>
          </w:p>
        </w:tc>
        <w:tc>
          <w:tcPr>
            <w:tcW w:type="dxa" w:w="1151"/>
          </w:tcPr>
          <w:p>
            <w:pPr>
              <w:spacing w:after="0"/>
              <w:jc w:val="right"/>
            </w:pPr>
            <w:r>
              <w:rPr>
                <w:sz w:val="16"/>
              </w:rPr>
              <w:t>$11,198.77</w:t>
            </w:r>
          </w:p>
        </w:tc>
        <w:tc>
          <w:tcPr>
            <w:tcW w:type="dxa" w:w="175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$2,509,256,349</w:t>
            </w:r>
          </w:p>
        </w:tc>
        <w:tc>
          <w:tcPr>
            <w:tcW w:type="dxa" w:w="1130"/>
          </w:tcPr>
          <w:p>
            <w:pPr>
              <w:spacing w:after="0"/>
              <w:jc w:val="right"/>
            </w:pPr>
            <w:r>
              <w:rPr>
                <w:sz w:val="16"/>
              </w:rPr>
              <w:t>$41,346,533</w:t>
            </w:r>
          </w:p>
        </w:tc>
        <w:tc>
          <w:tcPr>
            <w:tcW w:type="dxa" w:w="1040"/>
          </w:tcPr>
          <w:p>
            <w:pPr>
              <w:spacing w:after="0"/>
              <w:jc w:val="right"/>
            </w:pPr>
            <w:r>
              <w:rPr>
                <w:sz w:val="16"/>
              </w:rPr>
              <w:t>10,557</w:t>
            </w:r>
          </w:p>
        </w:tc>
        <w:tc>
          <w:tcPr>
            <w:tcW w:type="dxa" w:w="1037"/>
          </w:tcPr>
          <w:p>
            <w:pPr>
              <w:spacing w:after="0"/>
              <w:jc w:val="right"/>
            </w:pPr>
            <w:r>
              <w:rPr>
                <w:sz w:val="16"/>
              </w:rPr>
              <w:t>$47,465</w:t>
            </w:r>
          </w:p>
        </w:tc>
        <w:tc>
          <w:tcPr>
            <w:tcW w:type="dxa" w:w="1126"/>
          </w:tcPr>
          <w:p>
            <w:pPr>
              <w:spacing w:after="0"/>
              <w:jc w:val="right"/>
            </w:pPr>
            <w:r>
              <w:rPr>
                <w:sz w:val="16"/>
              </w:rPr>
              <w:t>$31</w:t>
            </w:r>
          </w:p>
        </w:tc>
        <w:tc>
          <w:tcPr>
            <w:tcW w:type="dxa" w:w="916"/>
          </w:tcPr>
          <w:p>
            <w:pPr>
              <w:spacing w:after="0"/>
              <w:jc w:val="right"/>
            </w:pPr>
            <w:r>
              <w:rPr>
                <w:sz w:val="16"/>
              </w:rPr>
              <w:t>$12,394</w:t>
            </w:r>
          </w:p>
        </w:tc>
        <w:tc>
          <w:tcPr>
            <w:tcW w:type="dxa" w:w="1305"/>
          </w:tcPr>
          <w:p>
            <w:pPr>
              <w:spacing w:after="0"/>
              <w:jc w:val="right"/>
            </w:pPr>
            <w:r>
              <w:rPr>
                <w:sz w:val="16"/>
              </w:rPr>
              <w:t>0.00189%</w:t>
            </w:r>
          </w:p>
        </w:tc>
        <w:tc>
          <w:tcPr>
            <w:tcW w:type="dxa" w:w="1154"/>
          </w:tcPr>
          <w:p>
            <w:pPr>
              <w:spacing w:after="0"/>
              <w:jc w:val="right"/>
            </w:pPr>
          </w:p>
        </w:tc>
        <w:tc>
          <w:tcPr>
            <w:tcW w:type="dxa" w:w="1066"/>
          </w:tcPr>
          <w:p>
            <w:pPr>
              <w:spacing w:after="0"/>
              <w:jc w:val="right"/>
            </w:pPr>
            <w:r>
              <w:rPr>
                <w:sz w:val="16"/>
              </w:rPr>
              <w:t>$0</w:t>
            </w:r>
          </w:p>
        </w:tc>
        <w:tc>
          <w:tcPr>
            <w:tcW w:type="dxa" w:w="1151"/>
          </w:tcPr>
          <w:p>
            <w:pPr>
              <w:spacing w:after="0"/>
              <w:jc w:val="right"/>
            </w:pPr>
          </w:p>
        </w:tc>
        <w:tc>
          <w:tcPr>
            <w:tcW w:type="dxa" w:w="1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2025-05-16 (Storm Events through 2026-06-30): 5 county-coded records, 5 with a damage value recorded (including $0), $16,000; 14 zone-level records, 14 with a damage value recorded (including $0), $3,000 reported for the zone; Public Assistance: $119,700.86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10,557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$2,509,256,349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$41,346,533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$6,709,242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$2,867,323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6168"/>
        <w:gridCol w:w="1117"/>
        <w:gridCol w:w="1117"/>
        <w:gridCol w:w="1117"/>
        <w:gridCol w:w="1117"/>
        <w:gridCol w:w="1117"/>
        <w:gridCol w:w="1117"/>
        <w:gridCol w:w="1243"/>
      </w:tblGrid>
      <w:tr>
        <w:trPr>
          <w:cantSplit/>
          <w:tblHeader/>
        </w:trPr>
        <w:tc>
          <w:tcPr>
            <w:tcW w:type="dxa" w:w="6168"/>
            <w:shd w:val="clear" w:color="auto" w:fill="E8E8E8"/>
          </w:tcPr>
          <w:p>
            <w:pPr>
              <w:spacing w:after="0"/>
              <w:jc w:val="left"/>
            </w:pPr>
            <w:r>
              <w:rPr>
                <w:b/>
                <w:sz w:val="16"/>
              </w:rPr>
              <w:t>Scope</w:t>
            </w:r>
          </w:p>
        </w:tc>
        <w:tc>
          <w:tcPr>
            <w:tcW w:type="dxa" w:w="1117"/>
            <w:shd w:val="clear" w:color="auto" w:fill="E8E8E8"/>
          </w:tcPr>
          <w:p>
            <w:pPr>
              <w:spacing w:after="0"/>
              <w:jc w:val="right"/>
            </w:pPr>
            <w:r>
              <w:rPr>
                <w:b/>
                <w:sz w:val="16"/>
              </w:rPr>
              <w:t>RL, FMA</w:t>
            </w:r>
          </w:p>
          <w:p>
            <w:pPr>
              <w:spacing w:after="0"/>
              <w:jc w:val="right"/>
            </w:pPr>
            <w:r>
              <w:rPr>
                <w:i/>
                <w:color w:val="555555"/>
                <w:sz w:val="14"/>
              </w:rPr>
              <w:t>properties</w:t>
            </w:r>
          </w:p>
        </w:tc>
        <w:tc>
          <w:tcPr>
            <w:tcW w:type="dxa" w:w="1117"/>
            <w:shd w:val="clear" w:color="auto" w:fill="E8E8E8"/>
          </w:tcPr>
          <w:p>
            <w:pPr>
              <w:spacing w:after="0"/>
              <w:jc w:val="right"/>
            </w:pPr>
            <w:r>
              <w:rPr>
                <w:b/>
                <w:sz w:val="16"/>
              </w:rPr>
              <w:t>SRL, FMA</w:t>
            </w:r>
          </w:p>
          <w:p>
            <w:pPr>
              <w:spacing w:after="0"/>
              <w:jc w:val="right"/>
            </w:pPr>
            <w:r>
              <w:rPr>
                <w:i/>
                <w:color w:val="555555"/>
                <w:sz w:val="14"/>
              </w:rPr>
              <w:t>properties</w:t>
            </w:r>
          </w:p>
        </w:tc>
        <w:tc>
          <w:tcPr>
            <w:tcW w:type="dxa" w:w="1117"/>
            <w:shd w:val="clear" w:color="auto" w:fill="E8E8E8"/>
          </w:tcPr>
          <w:p>
            <w:pPr>
              <w:spacing w:after="0"/>
              <w:jc w:val="right"/>
            </w:pPr>
            <w:r>
              <w:rPr>
                <w:b/>
                <w:sz w:val="16"/>
              </w:rPr>
              <w:t>RL, NFIP</w:t>
            </w:r>
          </w:p>
          <w:p>
            <w:pPr>
              <w:spacing w:after="0"/>
              <w:jc w:val="right"/>
            </w:pPr>
            <w:r>
              <w:rPr>
                <w:i/>
                <w:color w:val="555555"/>
                <w:sz w:val="14"/>
              </w:rPr>
              <w:t>properties</w:t>
            </w:r>
          </w:p>
        </w:tc>
        <w:tc>
          <w:tcPr>
            <w:tcW w:type="dxa" w:w="1117"/>
            <w:shd w:val="clear" w:color="auto" w:fill="E8E8E8"/>
          </w:tcPr>
          <w:p>
            <w:pPr>
              <w:spacing w:after="0"/>
              <w:jc w:val="right"/>
            </w:pPr>
            <w:r>
              <w:rPr>
                <w:b/>
                <w:sz w:val="16"/>
              </w:rPr>
              <w:t>SRL, NFIP</w:t>
            </w:r>
          </w:p>
          <w:p>
            <w:pPr>
              <w:spacing w:after="0"/>
              <w:jc w:val="right"/>
            </w:pPr>
            <w:r>
              <w:rPr>
                <w:i/>
                <w:color w:val="555555"/>
                <w:sz w:val="14"/>
              </w:rPr>
              <w:t>properties</w:t>
            </w:r>
          </w:p>
        </w:tc>
        <w:tc>
          <w:tcPr>
            <w:tcW w:type="dxa" w:w="11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17"/>
            <w:shd w:val="clear" w:color="auto" w:fill="E8E8E8"/>
          </w:tcPr>
          <w:p>
            <w:pPr>
              <w:spacing w:after="0"/>
              <w:jc w:val="right"/>
            </w:pPr>
            <w:r>
              <w:rPr>
                <w:b/>
                <w:sz w:val="16"/>
              </w:rPr>
              <w:t>Mitigated</w:t>
            </w:r>
          </w:p>
          <w:p>
            <w:pPr>
              <w:spacing w:after="0"/>
              <w:jc w:val="right"/>
            </w:pPr>
            <w:r>
              <w:rPr>
                <w:i/>
                <w:color w:val="555555"/>
                <w:sz w:val="14"/>
              </w:rPr>
              <w:t>properties</w:t>
            </w:r>
          </w:p>
        </w:tc>
        <w:tc>
          <w:tcPr>
            <w:tcW w:type="dxa" w:w="124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6168"/>
          </w:tcPr>
          <w:p>
            <w:pPr>
              <w:spacing w:after="0"/>
              <w:jc w:val="left"/>
            </w:pPr>
            <w:r>
              <w:rPr>
                <w:sz w:val="16"/>
              </w:rPr>
              <w:t>County total</w:t>
            </w:r>
          </w:p>
        </w:tc>
        <w:tc>
          <w:tcPr>
            <w:tcW w:type="dxa" w:w="1117"/>
          </w:tcPr>
          <w:p>
            <w:pPr>
              <w:spacing w:after="0"/>
              <w:jc w:val="right"/>
            </w:pPr>
            <w:r>
              <w:rPr>
                <w:sz w:val="16"/>
              </w:rPr>
              <w:t>5</w:t>
            </w:r>
          </w:p>
        </w:tc>
        <w:tc>
          <w:tcPr>
            <w:tcW w:type="dxa" w:w="1117"/>
          </w:tcPr>
          <w:p>
            <w:pPr>
              <w:spacing w:after="0"/>
              <w:jc w:val="right"/>
            </w:pPr>
            <w:r>
              <w:rPr>
                <w:sz w:val="16"/>
              </w:rPr>
              <w:t>2</w:t>
            </w:r>
          </w:p>
        </w:tc>
        <w:tc>
          <w:tcPr>
            <w:tcW w:type="dxa" w:w="1117"/>
          </w:tcPr>
          <w:p>
            <w:pPr>
              <w:spacing w:after="0"/>
              <w:jc w:val="right"/>
            </w:pPr>
            <w:r>
              <w:rPr>
                <w:sz w:val="16"/>
              </w:rPr>
              <w:t>16</w:t>
            </w:r>
          </w:p>
        </w:tc>
        <w:tc>
          <w:tcPr>
            <w:tcW w:type="dxa" w:w="1117"/>
          </w:tcPr>
          <w:p>
            <w:pPr>
              <w:spacing w:after="0"/>
              <w:jc w:val="right"/>
            </w:pPr>
            <w:r>
              <w:rPr>
                <w:sz w:val="16"/>
              </w:rPr>
              <w:t>1</w:t>
            </w:r>
          </w:p>
        </w:tc>
        <w:tc>
          <w:tcPr>
            <w:tcW w:type="dxa" w:w="1117"/>
          </w:tcPr>
          <w:p>
            <w:pPr>
              <w:spacing w:after="0"/>
              <w:jc w:val="right"/>
            </w:pPr>
            <w:r>
              <w:rPr>
                <w:sz w:val="16"/>
              </w:rPr>
              <w:t>17</w:t>
            </w:r>
          </w:p>
        </w:tc>
        <w:tc>
          <w:tcPr>
            <w:tcW w:type="dxa" w:w="1117"/>
          </w:tcPr>
          <w:p>
            <w:pPr>
              <w:spacing w:after="0"/>
              <w:jc w:val="right"/>
            </w:pPr>
            <w:r>
              <w:rPr>
                <w:sz w:val="16"/>
              </w:rPr>
              <w:t>1</w:t>
            </w:r>
          </w:p>
        </w:tc>
        <w:tc>
          <w:tcPr>
            <w:tcW w:type="dxa" w:w="1243"/>
          </w:tcPr>
          <w:p>
            <w:pPr>
              <w:spacing w:after="0"/>
              <w:jc w:val="right"/>
            </w:pPr>
            <w:r>
              <w:rPr>
                <w:sz w:val="16"/>
              </w:rPr>
              <w:t>1</w:t>
            </w:r>
          </w:p>
        </w:tc>
      </w:tr>
      <w:tr>
        <w:trPr>
          <w:cantSplit/>
        </w:trPr>
        <w:tc>
          <w:tcPr>
            <w:tcW w:type="dxa" w:w="6168"/>
          </w:tcPr>
          <w:p>
            <w:pPr>
              <w:spacing w:after="0"/>
              <w:jc w:val="left"/>
            </w:pPr>
            <w:r>
              <w:rPr>
                <w:sz w:val="16"/>
              </w:rPr>
              <w:t>of which: Lutesville city (community ID not in plan data)</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2</w:t>
            </w:r>
          </w:p>
        </w:tc>
        <w:tc>
          <w:tcPr>
            <w:tcW w:type="dxa" w:w="1117"/>
          </w:tcPr>
          <w:p>
            <w:pPr>
              <w:spacing w:after="0"/>
              <w:jc w:val="right"/>
            </w:pPr>
            <w:r>
              <w:rPr>
                <w:sz w:val="16"/>
              </w:rPr>
              <w:t>0</w:t>
            </w:r>
          </w:p>
        </w:tc>
        <w:tc>
          <w:tcPr>
            <w:tcW w:type="dxa" w:w="1117"/>
          </w:tcPr>
          <w:p>
            <w:pPr>
              <w:spacing w:after="0"/>
              <w:jc w:val="right"/>
            </w:pPr>
            <w:r>
              <w:rPr>
                <w:sz w:val="16"/>
              </w:rPr>
              <w:t>2</w:t>
            </w:r>
          </w:p>
        </w:tc>
        <w:tc>
          <w:tcPr>
            <w:tcW w:type="dxa" w:w="1117"/>
          </w:tcPr>
          <w:p>
            <w:pPr>
              <w:spacing w:after="0"/>
              <w:jc w:val="right"/>
            </w:pPr>
            <w:r>
              <w:rPr>
                <w:sz w:val="16"/>
              </w:rPr>
              <w:t>0</w:t>
            </w:r>
          </w:p>
        </w:tc>
        <w:tc>
          <w:tcPr>
            <w:tcW w:type="dxa" w:w="1243"/>
          </w:tcPr>
          <w:p>
            <w:pPr>
              <w:spacing w:after="0"/>
              <w:jc w:val="right"/>
            </w:pPr>
            <w:r>
              <w:rPr>
                <w:sz w:val="16"/>
              </w:rPr>
              <w:t>0</w:t>
            </w:r>
          </w:p>
        </w:tc>
      </w:tr>
      <w:tr>
        <w:trPr>
          <w:cantSplit/>
        </w:trPr>
        <w:tc>
          <w:tcPr>
            <w:tcW w:type="dxa" w:w="6168"/>
          </w:tcPr>
          <w:p>
            <w:pPr>
              <w:spacing w:after="0"/>
              <w:jc w:val="left"/>
            </w:pPr>
            <w:r>
              <w:rPr>
                <w:sz w:val="16"/>
              </w:rPr>
              <w:t>of which: Marble Hill city (community ID not in plan data)</w:t>
            </w:r>
          </w:p>
        </w:tc>
        <w:tc>
          <w:tcPr>
            <w:tcW w:type="dxa" w:w="1117"/>
          </w:tcPr>
          <w:p>
            <w:pPr>
              <w:spacing w:after="0"/>
              <w:jc w:val="right"/>
            </w:pPr>
            <w:r>
              <w:rPr>
                <w:sz w:val="16"/>
              </w:rPr>
              <w:t>4</w:t>
            </w:r>
          </w:p>
        </w:tc>
        <w:tc>
          <w:tcPr>
            <w:tcW w:type="dxa" w:w="1117"/>
          </w:tcPr>
          <w:p>
            <w:pPr>
              <w:spacing w:after="0"/>
              <w:jc w:val="right"/>
            </w:pPr>
            <w:r>
              <w:rPr>
                <w:sz w:val="16"/>
              </w:rPr>
              <w:t>2</w:t>
            </w:r>
          </w:p>
        </w:tc>
        <w:tc>
          <w:tcPr>
            <w:tcW w:type="dxa" w:w="1117"/>
          </w:tcPr>
          <w:p>
            <w:pPr>
              <w:spacing w:after="0"/>
              <w:jc w:val="right"/>
            </w:pPr>
            <w:r>
              <w:rPr>
                <w:sz w:val="16"/>
              </w:rPr>
              <w:t>8</w:t>
            </w:r>
          </w:p>
        </w:tc>
        <w:tc>
          <w:tcPr>
            <w:tcW w:type="dxa" w:w="1117"/>
          </w:tcPr>
          <w:p>
            <w:pPr>
              <w:spacing w:after="0"/>
              <w:jc w:val="right"/>
            </w:pPr>
            <w:r>
              <w:rPr>
                <w:sz w:val="16"/>
              </w:rPr>
              <w:t>1</w:t>
            </w:r>
          </w:p>
        </w:tc>
        <w:tc>
          <w:tcPr>
            <w:tcW w:type="dxa" w:w="1117"/>
          </w:tcPr>
          <w:p>
            <w:pPr>
              <w:spacing w:after="0"/>
              <w:jc w:val="right"/>
            </w:pPr>
            <w:r>
              <w:rPr>
                <w:sz w:val="16"/>
              </w:rPr>
              <w:t>9</w:t>
            </w:r>
          </w:p>
        </w:tc>
        <w:tc>
          <w:tcPr>
            <w:tcW w:type="dxa" w:w="1117"/>
          </w:tcPr>
          <w:p>
            <w:pPr>
              <w:spacing w:after="0"/>
              <w:jc w:val="right"/>
            </w:pPr>
            <w:r>
              <w:rPr>
                <w:sz w:val="16"/>
              </w:rPr>
              <w:t>1</w:t>
            </w:r>
          </w:p>
        </w:tc>
        <w:tc>
          <w:tcPr>
            <w:tcW w:type="dxa" w:w="1243"/>
          </w:tcPr>
          <w:p>
            <w:pPr>
              <w:spacing w:after="0"/>
              <w:jc w:val="right"/>
            </w:pPr>
            <w:r>
              <w:rPr>
                <w:sz w:val="16"/>
              </w:rPr>
              <w:t>1</w:t>
            </w:r>
          </w:p>
        </w:tc>
      </w:tr>
      <w:tr>
        <w:trPr>
          <w:cantSplit/>
        </w:trPr>
        <w:tc>
          <w:tcPr>
            <w:tcW w:type="dxa" w:w="6168"/>
          </w:tcPr>
          <w:p>
            <w:pPr>
              <w:spacing w:after="0"/>
              <w:jc w:val="left"/>
            </w:pPr>
            <w:r>
              <w:rPr>
                <w:sz w:val="16"/>
              </w:rPr>
              <w:t>of which: Bollinger County (unincorporated area)</w:t>
            </w:r>
          </w:p>
        </w:tc>
        <w:tc>
          <w:tcPr>
            <w:tcW w:type="dxa" w:w="1117"/>
          </w:tcPr>
          <w:p>
            <w:pPr>
              <w:spacing w:after="0"/>
              <w:jc w:val="right"/>
            </w:pPr>
            <w:r>
              <w:rPr>
                <w:sz w:val="16"/>
              </w:rPr>
              <w:t>1</w:t>
            </w:r>
          </w:p>
        </w:tc>
        <w:tc>
          <w:tcPr>
            <w:tcW w:type="dxa" w:w="1117"/>
          </w:tcPr>
          <w:p>
            <w:pPr>
              <w:spacing w:after="0"/>
              <w:jc w:val="right"/>
            </w:pPr>
            <w:r>
              <w:rPr>
                <w:sz w:val="16"/>
              </w:rPr>
              <w:t>0</w:t>
            </w:r>
          </w:p>
        </w:tc>
        <w:tc>
          <w:tcPr>
            <w:tcW w:type="dxa" w:w="1117"/>
          </w:tcPr>
          <w:p>
            <w:pPr>
              <w:spacing w:after="0"/>
              <w:jc w:val="right"/>
            </w:pPr>
            <w:r>
              <w:rPr>
                <w:sz w:val="16"/>
              </w:rPr>
              <w:t>6</w:t>
            </w:r>
          </w:p>
        </w:tc>
        <w:tc>
          <w:tcPr>
            <w:tcW w:type="dxa" w:w="1117"/>
          </w:tcPr>
          <w:p>
            <w:pPr>
              <w:spacing w:after="0"/>
              <w:jc w:val="right"/>
            </w:pPr>
            <w:r>
              <w:rPr>
                <w:sz w:val="16"/>
              </w:rPr>
              <w:t>0</w:t>
            </w:r>
          </w:p>
        </w:tc>
        <w:tc>
          <w:tcPr>
            <w:tcW w:type="dxa" w:w="1117"/>
          </w:tcPr>
          <w:p>
            <w:pPr>
              <w:spacing w:after="0"/>
              <w:jc w:val="right"/>
            </w:pPr>
            <w:r>
              <w:rPr>
                <w:sz w:val="16"/>
              </w:rPr>
              <w:t>6</w:t>
            </w:r>
          </w:p>
        </w:tc>
        <w:tc>
          <w:tcPr>
            <w:tcW w:type="dxa" w:w="1117"/>
          </w:tcPr>
          <w:p>
            <w:pPr>
              <w:spacing w:after="0"/>
              <w:jc w:val="right"/>
            </w:pPr>
            <w:r>
              <w:rPr>
                <w:sz w:val="16"/>
              </w:rPr>
              <w:t>0</w:t>
            </w:r>
          </w:p>
        </w:tc>
        <w:tc>
          <w:tcPr>
            <w:tcW w:type="dxa" w:w="1243"/>
          </w:tcPr>
          <w:p>
            <w:pPr>
              <w:spacing w:after="0"/>
              <w:jc w:val="right"/>
            </w:pPr>
            <w:r>
              <w:rPr>
                <w:sz w:val="16"/>
              </w:rPr>
              <w:t>0</w:t>
            </w:r>
          </w:p>
        </w:tc>
      </w:tr>
      <w:tr>
        <w:trPr>
          <w:cantSplit/>
        </w:trPr>
        <w:tc>
          <w:tcPr>
            <w:tcW w:type="dxa" w:w="6168"/>
          </w:tcPr>
          <w:p>
            <w:pPr>
              <w:spacing w:after="0"/>
              <w:jc w:val="left"/>
            </w:pPr>
            <w:r>
              <w:rPr>
                <w:sz w:val="16"/>
              </w:rPr>
              <w:t>Statewide, no county in FEMA's file</w:t>
            </w:r>
          </w:p>
        </w:tc>
        <w:tc>
          <w:tcPr>
            <w:tcW w:type="dxa" w:w="1117"/>
          </w:tcPr>
          <w:p>
            <w:pPr>
              <w:spacing w:after="0"/>
              <w:jc w:val="right"/>
            </w:pPr>
            <w:r>
              <w:rPr>
                <w:sz w:val="16"/>
              </w:rPr>
              <w:t>0</w:t>
            </w:r>
          </w:p>
        </w:tc>
        <w:tc>
          <w:tcPr>
            <w:tcW w:type="dxa" w:w="1117"/>
          </w:tcPr>
          <w:p>
            <w:pPr>
              <w:spacing w:after="0"/>
              <w:jc w:val="right"/>
            </w:pPr>
            <w:r>
              <w:rPr>
                <w:sz w:val="16"/>
              </w:rPr>
              <w:t>0</w:t>
            </w:r>
          </w:p>
        </w:tc>
        <w:tc>
          <w:tcPr>
            <w:tcW w:type="dxa" w:w="1117"/>
          </w:tcPr>
          <w:p>
            <w:pPr>
              <w:spacing w:after="0"/>
              <w:jc w:val="right"/>
            </w:pPr>
            <w:r>
              <w:rPr>
                <w:sz w:val="16"/>
              </w:rPr>
              <w:t>3</w:t>
            </w:r>
          </w:p>
        </w:tc>
        <w:tc>
          <w:tcPr>
            <w:tcW w:type="dxa" w:w="1117"/>
          </w:tcPr>
          <w:p>
            <w:pPr>
              <w:spacing w:after="0"/>
              <w:jc w:val="right"/>
            </w:pPr>
            <w:r>
              <w:rPr>
                <w:sz w:val="16"/>
              </w:rPr>
              <w:t>0</w:t>
            </w:r>
          </w:p>
        </w:tc>
        <w:tc>
          <w:tcPr>
            <w:tcW w:type="dxa" w:w="1117"/>
          </w:tcPr>
          <w:p>
            <w:pPr>
              <w:spacing w:after="0"/>
              <w:jc w:val="right"/>
            </w:pPr>
            <w:r>
              <w:rPr>
                <w:sz w:val="16"/>
              </w:rPr>
              <w:t>3</w:t>
            </w:r>
          </w:p>
        </w:tc>
        <w:tc>
          <w:tcPr>
            <w:tcW w:type="dxa" w:w="1117"/>
          </w:tcPr>
          <w:p>
            <w:pPr>
              <w:spacing w:after="0"/>
              <w:jc w:val="right"/>
            </w:pPr>
            <w:r>
              <w:rPr>
                <w:sz w:val="16"/>
              </w:rPr>
              <w:t>0</w:t>
            </w:r>
          </w:p>
        </w:tc>
        <w:tc>
          <w:tcPr>
            <w:tcW w:type="dxa" w:w="124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Bollinger County</w:t>
            </w:r>
          </w:p>
        </w:tc>
        <w:tc>
          <w:tcPr>
            <w:tcW w:type="dxa" w:w="1589"/>
          </w:tcPr>
          <w:p>
            <w:pPr>
              <w:spacing w:after="0"/>
              <w:jc w:val="left"/>
            </w:pPr>
            <w:r>
              <w:rPr>
                <w:sz w:val="16"/>
              </w:rPr>
              <w:t>290787</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Bollinger County, MO: risk-assessment baseline packet, release 2026-10 (data as of 2026-09-30; County FIPS 29017). Automated baseline. </w:t>
      </w:r>
      <w:hyperlink r:id="rId15">
        <w:r>
          <w:rPr>
            <w:color w:val="1F4E99"/>
            <w:sz w:val="17"/>
            <w:u w:val="single"/>
          </w:rPr>
          <w:t>https://hazardplain.org/mo/29017/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Bollinger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Bollinger County, MO: Risk-assessment baseline packet</dc:title>
  <dc:subject>Hazard Plain release 2026-10, as of 2026-09-30. Automated baseline</dc:subject>
  <dc:creator>Hazard Plain</dc:creator>
  <cp:keywords>Hazard Plain; hazard mitigation; risk assessment; 29017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