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Stevens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2027-06-16</w:t>
      </w:r>
    </w:p>
    <w:p>
      <w:pPr>
        <w:keepNext/>
        <w:spacing w:after="40" w:before="0"/>
      </w:pPr>
      <w:r>
        <w:rPr>
          <w:b/>
        </w:rPr>
        <w:t xml:space="preserve">Plan: </w:t>
      </w:r>
      <w:r>
        <w:rPr/>
        <w:t>Stevens County (FEMA plan 108231)</w:t>
      </w:r>
    </w:p>
    <w:p>
      <w:pPr>
        <w:keepNext/>
        <w:spacing w:after="40" w:before="0"/>
      </w:pPr>
      <w:r>
        <w:rPr>
          <w:b/>
        </w:rPr>
        <w:t xml:space="preserve">Approved: </w:t>
      </w:r>
      <w:r>
        <w:rPr/>
        <w:t>2022-06-17</w:t>
      </w:r>
    </w:p>
    <w:p>
      <w:pPr>
        <w:keepNext/>
        <w:spacing w:after="40" w:before="0"/>
      </w:pPr>
      <w:r>
        <w:rPr>
          <w:b/>
        </w:rPr>
        <w:t xml:space="preserve">Expires: </w:t>
      </w:r>
      <w:r>
        <w:rPr/>
        <w:t>2027-06-16</w:t>
      </w:r>
    </w:p>
    <w:p>
      <w:pPr>
        <w:keepNext/>
        <w:spacing w:after="40" w:before="0"/>
      </w:pPr>
      <w:r>
        <w:rPr>
          <w:b/>
        </w:rPr>
        <w:t xml:space="preserve">As of: </w:t>
      </w:r>
      <w:r>
        <w:rPr/>
        <w:t>2026-09-28</w:t>
      </w:r>
    </w:p>
    <w:p>
      <w:pPr>
        <w:keepNext/>
        <w:spacing w:after="40" w:before="0"/>
      </w:pPr>
      <w:r>
        <w:rPr>
          <w:b/>
        </w:rPr>
        <w:t xml:space="preserve">Days: </w:t>
      </w:r>
      <w:r>
        <w:rPr/>
        <w:t>261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DR-4658-MN, DR-4666-MN, DR-4722-MN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7"/>
        <w:gridCol w:w="787"/>
        <w:gridCol w:w="3060"/>
        <w:gridCol w:w="3577"/>
        <w:gridCol w:w="1200"/>
        <w:gridCol w:w="1200"/>
        <w:gridCol w:w="1035"/>
        <w:gridCol w:w="1097"/>
        <w:gridCol w:w="750"/>
      </w:tblGrid>
      <w:tr>
        <w:trPr>
          <w:cantSplit/>
          <w:tblHeader/>
        </w:trPr>
        <w:tc>
          <w:tcPr>
            <w:tcW w:type="dxa" w:w="1407"/>
            <w:shd w:val="clear" w:color="auto" w:fill="E8E8E8"/>
          </w:tcPr>
          <w:p>
            <w:pPr>
              <w:spacing w:after="0"/>
              <w:jc w:val="left"/>
            </w:pPr>
            <w:r>
              <w:rPr>
                <w:b/>
                <w:sz w:val="16"/>
              </w:rPr>
              <w:t>Jurisdiction</w:t>
            </w:r>
          </w:p>
        </w:tc>
        <w:tc>
          <w:tcPr>
            <w:tcW w:type="dxa" w:w="787"/>
            <w:shd w:val="clear" w:color="auto" w:fill="E8E8E8"/>
          </w:tcPr>
          <w:p>
            <w:pPr>
              <w:spacing w:after="0"/>
              <w:jc w:val="left"/>
            </w:pPr>
            <w:r>
              <w:rPr>
                <w:b/>
                <w:sz w:val="16"/>
              </w:rPr>
              <w:t>Type</w:t>
            </w:r>
          </w:p>
        </w:tc>
        <w:tc>
          <w:tcPr>
            <w:tcW w:type="dxa" w:w="3060"/>
            <w:shd w:val="clear" w:color="auto" w:fill="E8E8E8"/>
          </w:tcPr>
          <w:p>
            <w:pPr>
              <w:spacing w:after="0"/>
              <w:jc w:val="left"/>
            </w:pPr>
            <w:r>
              <w:rPr>
                <w:b/>
                <w:sz w:val="16"/>
              </w:rPr>
              <w:t>Status</w:t>
            </w:r>
          </w:p>
        </w:tc>
        <w:tc>
          <w:tcPr>
            <w:tcW w:type="dxa" w:w="3577"/>
            <w:shd w:val="clear" w:color="auto" w:fill="E8E8E8"/>
          </w:tcPr>
          <w:p>
            <w:pPr>
              <w:spacing w:after="0"/>
              <w:jc w:val="left"/>
            </w:pPr>
            <w:r>
              <w:rPr>
                <w:b/>
                <w:sz w:val="16"/>
              </w:rPr>
              <w:t>Plan</w:t>
            </w:r>
          </w:p>
        </w:tc>
        <w:tc>
          <w:tcPr>
            <w:tcW w:type="dxa" w:w="1200"/>
            <w:shd w:val="clear" w:color="auto" w:fill="E8E8E8"/>
          </w:tcPr>
          <w:p>
            <w:pPr>
              <w:spacing w:after="0"/>
              <w:jc w:val="left"/>
            </w:pPr>
            <w:r>
              <w:rPr>
                <w:b/>
                <w:sz w:val="16"/>
              </w:rPr>
              <w:t>Approved</w:t>
            </w:r>
          </w:p>
        </w:tc>
        <w:tc>
          <w:tcPr>
            <w:tcW w:type="dxa" w:w="1200"/>
            <w:shd w:val="clear" w:color="auto" w:fill="E8E8E8"/>
          </w:tcPr>
          <w:p>
            <w:pPr>
              <w:spacing w:after="0"/>
              <w:jc w:val="left"/>
            </w:pPr>
            <w:r>
              <w:rPr>
                <w:b/>
                <w:sz w:val="16"/>
              </w:rPr>
              <w:t>Expires</w:t>
            </w:r>
          </w:p>
        </w:tc>
        <w:tc>
          <w:tcPr>
            <w:tcW w:type="dxa" w:w="10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7"/>
            <w:shd w:val="clear" w:color="auto" w:fill="E8E8E8"/>
          </w:tcPr>
          <w:p>
            <w:pPr>
              <w:spacing w:after="0"/>
              <w:jc w:val="left"/>
            </w:pPr>
            <w:r>
              <w:rPr>
                <w:b/>
                <w:sz w:val="16"/>
              </w:rPr>
              <w:t>Update underway</w:t>
            </w:r>
          </w:p>
        </w:tc>
        <w:tc>
          <w:tcPr>
            <w:tcW w:type="dxa" w:w="750"/>
            <w:shd w:val="clear" w:color="auto" w:fill="E8E8E8"/>
          </w:tcPr>
          <w:p>
            <w:pPr>
              <w:spacing w:after="0"/>
              <w:jc w:val="left"/>
            </w:pPr>
            <w:r>
              <w:rPr>
                <w:b/>
                <w:sz w:val="16"/>
              </w:rPr>
              <w:t>Notes</w:t>
            </w:r>
          </w:p>
        </w:tc>
      </w:tr>
      <w:tr>
        <w:trPr>
          <w:cantSplit/>
        </w:trPr>
        <w:tc>
          <w:tcPr>
            <w:tcW w:type="dxa" w:w="1407"/>
          </w:tcPr>
          <w:p>
            <w:pPr>
              <w:spacing w:after="0"/>
              <w:jc w:val="left"/>
            </w:pPr>
            <w:r>
              <w:rPr>
                <w:sz w:val="16"/>
              </w:rPr>
              <w:t>Stevens County</w:t>
            </w:r>
          </w:p>
        </w:tc>
        <w:tc>
          <w:tcPr>
            <w:tcW w:type="dxa" w:w="787"/>
          </w:tcPr>
          <w:p>
            <w:pPr>
              <w:spacing w:after="0"/>
              <w:jc w:val="left"/>
            </w:pPr>
            <w:r>
              <w:rPr>
                <w:sz w:val="16"/>
              </w:rPr>
              <w:t>County</w:t>
            </w:r>
          </w:p>
        </w:tc>
        <w:tc>
          <w:tcPr>
            <w:tcW w:type="dxa" w:w="3060"/>
          </w:tcPr>
          <w:p>
            <w:pPr>
              <w:spacing w:after="0"/>
              <w:jc w:val="left"/>
            </w:pPr>
            <w:r>
              <w:rPr>
                <w:sz w:val="16"/>
              </w:rPr>
              <w:t>Approved, expires 2027-06-16</w:t>
            </w:r>
          </w:p>
        </w:tc>
        <w:tc>
          <w:tcPr>
            <w:tcW w:type="dxa" w:w="3577"/>
          </w:tcPr>
          <w:p>
            <w:pPr>
              <w:spacing w:after="0"/>
              <w:jc w:val="left"/>
            </w:pPr>
            <w:r>
              <w:rPr>
                <w:sz w:val="16"/>
              </w:rPr>
              <w:t>Stevens County (FEMA plan 108231)</w:t>
            </w:r>
          </w:p>
        </w:tc>
        <w:tc>
          <w:tcPr>
            <w:tcW w:type="dxa" w:w="1200"/>
          </w:tcPr>
          <w:p>
            <w:pPr>
              <w:spacing w:after="0"/>
              <w:jc w:val="left"/>
            </w:pPr>
            <w:r>
              <w:rPr>
                <w:sz w:val="16"/>
              </w:rPr>
              <w:t>2022-06-17</w:t>
            </w:r>
          </w:p>
        </w:tc>
        <w:tc>
          <w:tcPr>
            <w:tcW w:type="dxa" w:w="1200"/>
          </w:tcPr>
          <w:p>
            <w:pPr>
              <w:spacing w:after="0"/>
              <w:jc w:val="left"/>
            </w:pPr>
            <w:r>
              <w:rPr>
                <w:sz w:val="16"/>
              </w:rPr>
              <w:t>2027-06-16</w:t>
            </w:r>
          </w:p>
        </w:tc>
        <w:tc>
          <w:tcPr>
            <w:tcW w:type="dxa" w:w="1035"/>
          </w:tcPr>
          <w:p>
            <w:pPr>
              <w:spacing w:after="0"/>
              <w:jc w:val="right"/>
            </w:pPr>
            <w:r>
              <w:rPr>
                <w:sz w:val="16"/>
              </w:rPr>
              <w:t>261</w:t>
            </w:r>
          </w:p>
        </w:tc>
        <w:tc>
          <w:tcPr>
            <w:tcW w:type="dxa" w:w="1097"/>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Alberta city</w:t>
            </w:r>
          </w:p>
        </w:tc>
        <w:tc>
          <w:tcPr>
            <w:tcW w:type="dxa" w:w="787"/>
          </w:tcPr>
          <w:p>
            <w:pPr>
              <w:spacing w:after="0"/>
              <w:jc w:val="left"/>
            </w:pPr>
            <w:r>
              <w:rPr>
                <w:sz w:val="16"/>
              </w:rPr>
              <w:t>City</w:t>
            </w:r>
          </w:p>
        </w:tc>
        <w:tc>
          <w:tcPr>
            <w:tcW w:type="dxa" w:w="3060"/>
          </w:tcPr>
          <w:p>
            <w:pPr>
              <w:spacing w:after="0"/>
              <w:jc w:val="left"/>
            </w:pPr>
            <w:r>
              <w:rPr>
                <w:sz w:val="16"/>
              </w:rPr>
              <w:t>Approved, expires 2027-06-16</w:t>
            </w:r>
          </w:p>
        </w:tc>
        <w:tc>
          <w:tcPr>
            <w:tcW w:type="dxa" w:w="3577"/>
          </w:tcPr>
          <w:p>
            <w:pPr>
              <w:spacing w:after="0"/>
              <w:jc w:val="left"/>
            </w:pPr>
            <w:r>
              <w:rPr>
                <w:sz w:val="16"/>
              </w:rPr>
              <w:t>Stevens County (FEMA plan 108231)</w:t>
            </w:r>
          </w:p>
        </w:tc>
        <w:tc>
          <w:tcPr>
            <w:tcW w:type="dxa" w:w="1200"/>
          </w:tcPr>
          <w:p>
            <w:pPr>
              <w:spacing w:after="0"/>
              <w:jc w:val="left"/>
            </w:pPr>
            <w:r>
              <w:rPr>
                <w:sz w:val="16"/>
              </w:rPr>
              <w:t>2022-06-17</w:t>
            </w:r>
          </w:p>
        </w:tc>
        <w:tc>
          <w:tcPr>
            <w:tcW w:type="dxa" w:w="1200"/>
          </w:tcPr>
          <w:p>
            <w:pPr>
              <w:spacing w:after="0"/>
              <w:jc w:val="left"/>
            </w:pPr>
            <w:r>
              <w:rPr>
                <w:sz w:val="16"/>
              </w:rPr>
              <w:t>2027-06-16</w:t>
            </w:r>
          </w:p>
        </w:tc>
        <w:tc>
          <w:tcPr>
            <w:tcW w:type="dxa" w:w="1035"/>
          </w:tcPr>
          <w:p>
            <w:pPr>
              <w:spacing w:after="0"/>
              <w:jc w:val="right"/>
            </w:pPr>
            <w:r>
              <w:rPr>
                <w:sz w:val="16"/>
              </w:rPr>
              <w:t>261</w:t>
            </w:r>
          </w:p>
        </w:tc>
        <w:tc>
          <w:tcPr>
            <w:tcW w:type="dxa" w:w="1097"/>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Chokio city</w:t>
            </w:r>
          </w:p>
        </w:tc>
        <w:tc>
          <w:tcPr>
            <w:tcW w:type="dxa" w:w="787"/>
          </w:tcPr>
          <w:p>
            <w:pPr>
              <w:spacing w:after="0"/>
              <w:jc w:val="left"/>
            </w:pPr>
            <w:r>
              <w:rPr>
                <w:sz w:val="16"/>
              </w:rPr>
              <w:t>City</w:t>
            </w:r>
          </w:p>
        </w:tc>
        <w:tc>
          <w:tcPr>
            <w:tcW w:type="dxa" w:w="3060"/>
          </w:tcPr>
          <w:p>
            <w:pPr>
              <w:spacing w:after="0"/>
              <w:jc w:val="left"/>
            </w:pPr>
            <w:r>
              <w:rPr>
                <w:sz w:val="16"/>
              </w:rPr>
              <w:t>Approved, expires 2027-06-16</w:t>
            </w:r>
          </w:p>
        </w:tc>
        <w:tc>
          <w:tcPr>
            <w:tcW w:type="dxa" w:w="3577"/>
          </w:tcPr>
          <w:p>
            <w:pPr>
              <w:spacing w:after="0"/>
              <w:jc w:val="left"/>
            </w:pPr>
            <w:r>
              <w:rPr>
                <w:sz w:val="16"/>
              </w:rPr>
              <w:t>Stevens County (FEMA plan 108231)</w:t>
            </w:r>
          </w:p>
        </w:tc>
        <w:tc>
          <w:tcPr>
            <w:tcW w:type="dxa" w:w="1200"/>
          </w:tcPr>
          <w:p>
            <w:pPr>
              <w:spacing w:after="0"/>
              <w:jc w:val="left"/>
            </w:pPr>
            <w:r>
              <w:rPr>
                <w:sz w:val="16"/>
              </w:rPr>
              <w:t>2022-06-17</w:t>
            </w:r>
          </w:p>
        </w:tc>
        <w:tc>
          <w:tcPr>
            <w:tcW w:type="dxa" w:w="1200"/>
          </w:tcPr>
          <w:p>
            <w:pPr>
              <w:spacing w:after="0"/>
              <w:jc w:val="left"/>
            </w:pPr>
            <w:r>
              <w:rPr>
                <w:sz w:val="16"/>
              </w:rPr>
              <w:t>2027-06-16</w:t>
            </w:r>
          </w:p>
        </w:tc>
        <w:tc>
          <w:tcPr>
            <w:tcW w:type="dxa" w:w="1035"/>
          </w:tcPr>
          <w:p>
            <w:pPr>
              <w:spacing w:after="0"/>
              <w:jc w:val="right"/>
            </w:pPr>
            <w:r>
              <w:rPr>
                <w:sz w:val="16"/>
              </w:rPr>
              <w:t>261</w:t>
            </w:r>
          </w:p>
        </w:tc>
        <w:tc>
          <w:tcPr>
            <w:tcW w:type="dxa" w:w="1097"/>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Donnelly city</w:t>
            </w:r>
          </w:p>
        </w:tc>
        <w:tc>
          <w:tcPr>
            <w:tcW w:type="dxa" w:w="787"/>
          </w:tcPr>
          <w:p>
            <w:pPr>
              <w:spacing w:after="0"/>
              <w:jc w:val="left"/>
            </w:pPr>
            <w:r>
              <w:rPr>
                <w:sz w:val="16"/>
              </w:rPr>
              <w:t>City</w:t>
            </w:r>
          </w:p>
        </w:tc>
        <w:tc>
          <w:tcPr>
            <w:tcW w:type="dxa" w:w="3060"/>
          </w:tcPr>
          <w:p>
            <w:pPr>
              <w:spacing w:after="0"/>
              <w:jc w:val="left"/>
            </w:pPr>
            <w:r>
              <w:rPr>
                <w:sz w:val="16"/>
              </w:rPr>
              <w:t>Approved, expires 2027-06-16</w:t>
            </w:r>
          </w:p>
        </w:tc>
        <w:tc>
          <w:tcPr>
            <w:tcW w:type="dxa" w:w="3577"/>
          </w:tcPr>
          <w:p>
            <w:pPr>
              <w:spacing w:after="0"/>
              <w:jc w:val="left"/>
            </w:pPr>
            <w:r>
              <w:rPr>
                <w:sz w:val="16"/>
              </w:rPr>
              <w:t>Stevens County (FEMA plan 108231)</w:t>
            </w:r>
          </w:p>
        </w:tc>
        <w:tc>
          <w:tcPr>
            <w:tcW w:type="dxa" w:w="1200"/>
          </w:tcPr>
          <w:p>
            <w:pPr>
              <w:spacing w:after="0"/>
              <w:jc w:val="left"/>
            </w:pPr>
            <w:r>
              <w:rPr>
                <w:sz w:val="16"/>
              </w:rPr>
              <w:t>2022-06-17</w:t>
            </w:r>
          </w:p>
        </w:tc>
        <w:tc>
          <w:tcPr>
            <w:tcW w:type="dxa" w:w="1200"/>
          </w:tcPr>
          <w:p>
            <w:pPr>
              <w:spacing w:after="0"/>
              <w:jc w:val="left"/>
            </w:pPr>
            <w:r>
              <w:rPr>
                <w:sz w:val="16"/>
              </w:rPr>
              <w:t>2027-06-16</w:t>
            </w:r>
          </w:p>
        </w:tc>
        <w:tc>
          <w:tcPr>
            <w:tcW w:type="dxa" w:w="1035"/>
          </w:tcPr>
          <w:p>
            <w:pPr>
              <w:spacing w:after="0"/>
              <w:jc w:val="right"/>
            </w:pPr>
            <w:r>
              <w:rPr>
                <w:sz w:val="16"/>
              </w:rPr>
              <w:t>261</w:t>
            </w:r>
          </w:p>
        </w:tc>
        <w:tc>
          <w:tcPr>
            <w:tcW w:type="dxa" w:w="1097"/>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Hancock city</w:t>
            </w:r>
          </w:p>
        </w:tc>
        <w:tc>
          <w:tcPr>
            <w:tcW w:type="dxa" w:w="787"/>
          </w:tcPr>
          <w:p>
            <w:pPr>
              <w:spacing w:after="0"/>
              <w:jc w:val="left"/>
            </w:pPr>
            <w:r>
              <w:rPr>
                <w:sz w:val="16"/>
              </w:rPr>
              <w:t>City</w:t>
            </w:r>
          </w:p>
        </w:tc>
        <w:tc>
          <w:tcPr>
            <w:tcW w:type="dxa" w:w="3060"/>
          </w:tcPr>
          <w:p>
            <w:pPr>
              <w:spacing w:after="0"/>
              <w:jc w:val="left"/>
            </w:pPr>
            <w:r>
              <w:rPr>
                <w:sz w:val="16"/>
              </w:rPr>
              <w:t>Approved, expires 2027-06-16</w:t>
            </w:r>
          </w:p>
        </w:tc>
        <w:tc>
          <w:tcPr>
            <w:tcW w:type="dxa" w:w="3577"/>
          </w:tcPr>
          <w:p>
            <w:pPr>
              <w:spacing w:after="0"/>
              <w:jc w:val="left"/>
            </w:pPr>
            <w:r>
              <w:rPr>
                <w:sz w:val="16"/>
              </w:rPr>
              <w:t>Stevens County (FEMA plan 108231)</w:t>
            </w:r>
          </w:p>
        </w:tc>
        <w:tc>
          <w:tcPr>
            <w:tcW w:type="dxa" w:w="1200"/>
          </w:tcPr>
          <w:p>
            <w:pPr>
              <w:spacing w:after="0"/>
              <w:jc w:val="left"/>
            </w:pPr>
            <w:r>
              <w:rPr>
                <w:sz w:val="16"/>
              </w:rPr>
              <w:t>2022-06-17</w:t>
            </w:r>
          </w:p>
        </w:tc>
        <w:tc>
          <w:tcPr>
            <w:tcW w:type="dxa" w:w="1200"/>
          </w:tcPr>
          <w:p>
            <w:pPr>
              <w:spacing w:after="0"/>
              <w:jc w:val="left"/>
            </w:pPr>
            <w:r>
              <w:rPr>
                <w:sz w:val="16"/>
              </w:rPr>
              <w:t>2027-06-16</w:t>
            </w:r>
          </w:p>
        </w:tc>
        <w:tc>
          <w:tcPr>
            <w:tcW w:type="dxa" w:w="1035"/>
          </w:tcPr>
          <w:p>
            <w:pPr>
              <w:spacing w:after="0"/>
              <w:jc w:val="right"/>
            </w:pPr>
            <w:r>
              <w:rPr>
                <w:sz w:val="16"/>
              </w:rPr>
              <w:t>261</w:t>
            </w:r>
          </w:p>
        </w:tc>
        <w:tc>
          <w:tcPr>
            <w:tcW w:type="dxa" w:w="1097"/>
          </w:tcPr>
          <w:p>
            <w:pPr>
              <w:spacing w:after="0"/>
              <w:jc w:val="left"/>
            </w:pPr>
          </w:p>
        </w:tc>
        <w:tc>
          <w:tcPr>
            <w:tcW w:type="dxa" w:w="750"/>
          </w:tcPr>
          <w:p>
            <w:pPr>
              <w:spacing w:after="0"/>
              <w:jc w:val="left"/>
            </w:pPr>
          </w:p>
        </w:tc>
      </w:tr>
      <w:tr>
        <w:trPr>
          <w:cantSplit/>
        </w:trPr>
        <w:tc>
          <w:tcPr>
            <w:tcW w:type="dxa" w:w="1407"/>
          </w:tcPr>
          <w:p>
            <w:pPr>
              <w:spacing w:after="0"/>
              <w:jc w:val="left"/>
            </w:pPr>
            <w:r>
              <w:rPr>
                <w:sz w:val="16"/>
              </w:rPr>
              <w:t>Morris city</w:t>
            </w:r>
          </w:p>
        </w:tc>
        <w:tc>
          <w:tcPr>
            <w:tcW w:type="dxa" w:w="787"/>
          </w:tcPr>
          <w:p>
            <w:pPr>
              <w:spacing w:after="0"/>
              <w:jc w:val="left"/>
            </w:pPr>
            <w:r>
              <w:rPr>
                <w:sz w:val="16"/>
              </w:rPr>
              <w:t>City</w:t>
            </w:r>
          </w:p>
        </w:tc>
        <w:tc>
          <w:tcPr>
            <w:tcW w:type="dxa" w:w="3060"/>
          </w:tcPr>
          <w:p>
            <w:pPr>
              <w:spacing w:after="0"/>
              <w:jc w:val="left"/>
            </w:pPr>
            <w:r>
              <w:rPr>
                <w:sz w:val="16"/>
              </w:rPr>
              <w:t>Approved, expires 2027-06-16</w:t>
            </w:r>
          </w:p>
        </w:tc>
        <w:tc>
          <w:tcPr>
            <w:tcW w:type="dxa" w:w="3577"/>
          </w:tcPr>
          <w:p>
            <w:pPr>
              <w:spacing w:after="0"/>
              <w:jc w:val="left"/>
            </w:pPr>
            <w:r>
              <w:rPr>
                <w:sz w:val="16"/>
              </w:rPr>
              <w:t>Stevens County (FEMA plan 108231)</w:t>
            </w:r>
          </w:p>
        </w:tc>
        <w:tc>
          <w:tcPr>
            <w:tcW w:type="dxa" w:w="1200"/>
          </w:tcPr>
          <w:p>
            <w:pPr>
              <w:spacing w:after="0"/>
              <w:jc w:val="left"/>
            </w:pPr>
            <w:r>
              <w:rPr>
                <w:sz w:val="16"/>
              </w:rPr>
              <w:t>2022-06-17</w:t>
            </w:r>
          </w:p>
        </w:tc>
        <w:tc>
          <w:tcPr>
            <w:tcW w:type="dxa" w:w="1200"/>
          </w:tcPr>
          <w:p>
            <w:pPr>
              <w:spacing w:after="0"/>
              <w:jc w:val="left"/>
            </w:pPr>
            <w:r>
              <w:rPr>
                <w:sz w:val="16"/>
              </w:rPr>
              <w:t>2027-06-16</w:t>
            </w:r>
          </w:p>
        </w:tc>
        <w:tc>
          <w:tcPr>
            <w:tcW w:type="dxa" w:w="1035"/>
          </w:tcPr>
          <w:p>
            <w:pPr>
              <w:spacing w:after="0"/>
              <w:jc w:val="right"/>
            </w:pPr>
            <w:r>
              <w:rPr>
                <w:sz w:val="16"/>
              </w:rPr>
              <w:t>261</w:t>
            </w:r>
          </w:p>
        </w:tc>
        <w:tc>
          <w:tcPr>
            <w:tcW w:type="dxa" w:w="1097"/>
          </w:tcPr>
          <w:p>
            <w:pPr>
              <w:spacing w:after="0"/>
              <w:jc w:val="left"/>
            </w:pPr>
          </w:p>
        </w:tc>
        <w:tc>
          <w:tcPr>
            <w:tcW w:type="dxa" w:w="75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$2,289,354</w:t>
            </w:r>
          </w:p>
        </w:tc>
        <w:tc>
          <w:tcPr>
            <w:tcW w:type="dxa" w:w="1126"/>
          </w:tcPr>
          <w:p>
            <w:pPr>
              <w:spacing w:after="0"/>
              <w:jc w:val="right"/>
            </w:pPr>
            <w:r>
              <w:rPr>
                <w:sz w:val="16"/>
              </w:rPr>
              <w:t>$79,970</w:t>
            </w:r>
          </w:p>
        </w:tc>
        <w:tc>
          <w:tcPr>
            <w:tcW w:type="dxa" w:w="1346"/>
          </w:tcPr>
          <w:p>
            <w:pPr>
              <w:spacing w:after="0"/>
              <w:jc w:val="right"/>
            </w:pPr>
            <w:r>
              <w:rPr>
                <w:sz w:val="16"/>
              </w:rPr>
              <w:t>$628</w:t>
            </w:r>
          </w:p>
        </w:tc>
        <w:tc>
          <w:tcPr>
            <w:tcW w:type="dxa" w:w="1132"/>
          </w:tcPr>
          <w:p>
            <w:pPr>
              <w:spacing w:after="0"/>
              <w:jc w:val="right"/>
            </w:pPr>
            <w:r>
              <w:rPr>
                <w:sz w:val="16"/>
              </w:rPr>
              <w:t>$2,369,952</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$603</w:t>
            </w:r>
          </w:p>
        </w:tc>
        <w:tc>
          <w:tcPr>
            <w:tcW w:type="dxa" w:w="1126"/>
          </w:tcPr>
          <w:p>
            <w:pPr>
              <w:spacing w:after="0"/>
              <w:jc w:val="right"/>
            </w:pPr>
            <w:r>
              <w:rPr>
                <w:sz w:val="16"/>
              </w:rPr>
              <w:t>$270</w:t>
            </w:r>
          </w:p>
        </w:tc>
        <w:tc>
          <w:tcPr>
            <w:tcW w:type="dxa" w:w="1346"/>
          </w:tcPr>
          <w:p>
            <w:pPr>
              <w:spacing w:after="0"/>
              <w:jc w:val="right"/>
            </w:pPr>
            <w:r>
              <w:rPr>
                <w:sz w:val="16"/>
              </w:rPr>
              <w:t>$1,826,091</w:t>
            </w:r>
          </w:p>
        </w:tc>
        <w:tc>
          <w:tcPr>
            <w:tcW w:type="dxa" w:w="1132"/>
          </w:tcPr>
          <w:p>
            <w:pPr>
              <w:spacing w:after="0"/>
              <w:jc w:val="right"/>
            </w:pPr>
            <w:r>
              <w:rPr>
                <w:sz w:val="16"/>
              </w:rPr>
              <w:t>$1,826,963</w:t>
            </w:r>
          </w:p>
        </w:tc>
        <w:tc>
          <w:tcPr>
            <w:tcW w:type="dxa" w:w="1323"/>
          </w:tcPr>
          <w:p>
            <w:pPr>
              <w:spacing w:after="0"/>
              <w:jc w:val="right"/>
            </w:pPr>
            <w:r>
              <w:rPr>
                <w:sz w:val="16"/>
              </w:rPr>
              <w:t>43</w:t>
            </w:r>
          </w:p>
        </w:tc>
        <w:tc>
          <w:tcPr>
            <w:tcW w:type="dxa" w:w="1632"/>
          </w:tcPr>
          <w:p>
            <w:pPr>
              <w:spacing w:after="0"/>
              <w:jc w:val="left"/>
            </w:pPr>
          </w:p>
        </w:tc>
        <w:tc>
          <w:tcPr>
            <w:tcW w:type="dxa" w:w="2330"/>
          </w:tcPr>
          <w:p>
            <w:pPr>
              <w:spacing w:after="0"/>
              <w:jc w:val="left"/>
            </w:pPr>
            <w:r>
              <w:rPr>
                <w:sz w:val="16"/>
              </w:rPr>
              <w:t>Includes 1 Frost/Freeze record, event types the NRI definition of this hazard leaves out.</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$425,700</w:t>
            </w:r>
          </w:p>
        </w:tc>
        <w:tc>
          <w:tcPr>
            <w:tcW w:type="dxa" w:w="1126"/>
          </w:tcPr>
          <w:p>
            <w:pPr>
              <w:spacing w:after="0"/>
              <w:jc w:val="right"/>
            </w:pPr>
            <w:r>
              <w:rPr>
                <w:sz w:val="16"/>
              </w:rPr>
              <w:t>$7,959</w:t>
            </w:r>
          </w:p>
        </w:tc>
        <w:tc>
          <w:tcPr>
            <w:tcW w:type="dxa" w:w="1346"/>
          </w:tcPr>
          <w:p>
            <w:pPr>
              <w:spacing w:after="0"/>
              <w:jc w:val="right"/>
            </w:pPr>
            <w:r>
              <w:rPr>
                <w:sz w:val="16"/>
              </w:rPr>
              <w:t>$180,059</w:t>
            </w:r>
          </w:p>
        </w:tc>
        <w:tc>
          <w:tcPr>
            <w:tcW w:type="dxa" w:w="1132"/>
          </w:tcPr>
          <w:p>
            <w:pPr>
              <w:spacing w:after="0"/>
              <w:jc w:val="right"/>
            </w:pPr>
            <w:r>
              <w:rPr>
                <w:sz w:val="16"/>
              </w:rPr>
              <w:t>$613,718</w:t>
            </w:r>
          </w:p>
        </w:tc>
        <w:tc>
          <w:tcPr>
            <w:tcW w:type="dxa" w:w="1323"/>
          </w:tcPr>
          <w:p>
            <w:pPr>
              <w:spacing w:after="0"/>
              <w:jc w:val="right"/>
            </w:pPr>
            <w:r>
              <w:rPr>
                <w:sz w:val="16"/>
              </w:rPr>
              <w:t>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$11,242</w:t>
            </w:r>
          </w:p>
        </w:tc>
        <w:tc>
          <w:tcPr>
            <w:tcW w:type="dxa" w:w="1126"/>
          </w:tcPr>
          <w:p>
            <w:pPr>
              <w:spacing w:after="0"/>
              <w:jc w:val="right"/>
            </w:pPr>
            <w:r>
              <w:rPr>
                <w:sz w:val="16"/>
              </w:rPr>
              <w:t>$531,351</w:t>
            </w:r>
          </w:p>
        </w:tc>
        <w:tc>
          <w:tcPr>
            <w:tcW w:type="dxa" w:w="1346"/>
          </w:tcPr>
          <w:p>
            <w:pPr>
              <w:spacing w:after="0"/>
              <w:jc w:val="right"/>
            </w:pPr>
            <w:r>
              <w:rPr>
                <w:sz w:val="16"/>
              </w:rPr>
              <w:t>$22,030</w:t>
            </w:r>
          </w:p>
        </w:tc>
        <w:tc>
          <w:tcPr>
            <w:tcW w:type="dxa" w:w="1132"/>
          </w:tcPr>
          <w:p>
            <w:pPr>
              <w:spacing w:after="0"/>
              <w:jc w:val="right"/>
            </w:pPr>
            <w:r>
              <w:rPr>
                <w:sz w:val="16"/>
              </w:rPr>
              <w:t>$564,623</w:t>
            </w:r>
          </w:p>
        </w:tc>
        <w:tc>
          <w:tcPr>
            <w:tcW w:type="dxa" w:w="1323"/>
          </w:tcPr>
          <w:p>
            <w:pPr>
              <w:spacing w:after="0"/>
              <w:jc w:val="right"/>
            </w:pPr>
            <w:r>
              <w:rPr>
                <w:sz w:val="16"/>
              </w:rPr>
              <w:t>112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$274,457</w:t>
            </w:r>
          </w:p>
        </w:tc>
        <w:tc>
          <w:tcPr>
            <w:tcW w:type="dxa" w:w="1126"/>
          </w:tcPr>
          <w:p>
            <w:pPr>
              <w:spacing w:after="0"/>
              <w:jc w:val="right"/>
            </w:pPr>
            <w:r>
              <w:rPr>
                <w:sz w:val="16"/>
              </w:rPr>
              <w:t>$127,394</w:t>
            </w:r>
          </w:p>
        </w:tc>
        <w:tc>
          <w:tcPr>
            <w:tcW w:type="dxa" w:w="1346"/>
          </w:tcPr>
          <w:p>
            <w:pPr>
              <w:spacing w:after="0"/>
              <w:jc w:val="right"/>
            </w:pPr>
            <w:r>
              <w:rPr>
                <w:sz w:val="16"/>
              </w:rPr>
              <w:t>$112,261</w:t>
            </w:r>
          </w:p>
        </w:tc>
        <w:tc>
          <w:tcPr>
            <w:tcW w:type="dxa" w:w="1132"/>
          </w:tcPr>
          <w:p>
            <w:pPr>
              <w:spacing w:after="0"/>
              <w:jc w:val="right"/>
            </w:pPr>
            <w:r>
              <w:rPr>
                <w:sz w:val="16"/>
              </w:rPr>
              <w:t>$514,112</w:t>
            </w:r>
          </w:p>
        </w:tc>
        <w:tc>
          <w:tcPr>
            <w:tcW w:type="dxa" w:w="1323"/>
          </w:tcPr>
          <w:p>
            <w:pPr>
              <w:spacing w:after="0"/>
              <w:jc w:val="right"/>
            </w:pPr>
            <w:r>
              <w:rPr>
                <w:sz w:val="16"/>
              </w:rPr>
              <w:t>98</w:t>
            </w:r>
          </w:p>
        </w:tc>
        <w:tc>
          <w:tcPr>
            <w:tcW w:type="dxa" w:w="1632"/>
          </w:tcPr>
          <w:p>
            <w:pPr>
              <w:spacing w:after="0"/>
              <w:jc w:val="left"/>
            </w:pPr>
          </w:p>
        </w:tc>
        <w:tc>
          <w:tcPr>
            <w:tcW w:type="dxa" w:w="2330"/>
          </w:tcPr>
          <w:p>
            <w:pPr>
              <w:spacing w:after="0"/>
              <w:jc w:val="left"/>
            </w:pPr>
            <w:r>
              <w:rPr>
                <w:sz w:val="16"/>
              </w:rPr>
              <w:t>Includes 17 High Wind records, event types the NRI definition of this hazard leaves out.</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$1,992</w:t>
            </w:r>
          </w:p>
        </w:tc>
        <w:tc>
          <w:tcPr>
            <w:tcW w:type="dxa" w:w="1126"/>
          </w:tcPr>
          <w:p>
            <w:pPr>
              <w:spacing w:after="0"/>
              <w:jc w:val="right"/>
            </w:pPr>
            <w:r>
              <w:rPr>
                <w:sz w:val="16"/>
              </w:rPr>
              <w:t>$3</w:t>
            </w:r>
          </w:p>
        </w:tc>
        <w:tc>
          <w:tcPr>
            <w:tcW w:type="dxa" w:w="1346"/>
          </w:tcPr>
          <w:p>
            <w:pPr>
              <w:spacing w:after="0"/>
              <w:jc w:val="right"/>
            </w:pPr>
            <w:r>
              <w:rPr>
                <w:sz w:val="16"/>
              </w:rPr>
              <w:t>$235,515</w:t>
            </w:r>
          </w:p>
        </w:tc>
        <w:tc>
          <w:tcPr>
            <w:tcW w:type="dxa" w:w="1132"/>
          </w:tcPr>
          <w:p>
            <w:pPr>
              <w:spacing w:after="0"/>
              <w:jc w:val="right"/>
            </w:pPr>
            <w:r>
              <w:rPr>
                <w:sz w:val="16"/>
              </w:rPr>
              <w:t>$237,511</w:t>
            </w:r>
          </w:p>
        </w:tc>
        <w:tc>
          <w:tcPr>
            <w:tcW w:type="dxa" w:w="1323"/>
          </w:tcPr>
          <w:p>
            <w:pPr>
              <w:spacing w:after="0"/>
              <w:jc w:val="right"/>
            </w:pPr>
            <w:r>
              <w:rPr>
                <w:sz w:val="16"/>
              </w:rPr>
              <w:t>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$58,558</w:t>
            </w:r>
          </w:p>
        </w:tc>
        <w:tc>
          <w:tcPr>
            <w:tcW w:type="dxa" w:w="1126"/>
          </w:tcPr>
          <w:p>
            <w:pPr>
              <w:spacing w:after="0"/>
              <w:jc w:val="right"/>
            </w:pPr>
            <w:r>
              <w:rPr>
                <w:sz w:val="16"/>
              </w:rPr>
              <w:t>$4,862</w:t>
            </w:r>
          </w:p>
        </w:tc>
        <w:tc>
          <w:tcPr>
            <w:tcW w:type="dxa" w:w="1346"/>
          </w:tcPr>
          <w:p>
            <w:pPr>
              <w:spacing w:after="0"/>
              <w:jc w:val="right"/>
            </w:pPr>
            <w:r>
              <w:rPr>
                <w:sz w:val="16"/>
              </w:rPr>
              <w:t>$97,742</w:t>
            </w:r>
          </w:p>
        </w:tc>
        <w:tc>
          <w:tcPr>
            <w:tcW w:type="dxa" w:w="1132"/>
          </w:tcPr>
          <w:p>
            <w:pPr>
              <w:spacing w:after="0"/>
              <w:jc w:val="right"/>
            </w:pPr>
            <w:r>
              <w:rPr>
                <w:sz w:val="16"/>
              </w:rPr>
              <w:t>$161,162</w:t>
            </w:r>
          </w:p>
        </w:tc>
        <w:tc>
          <w:tcPr>
            <w:tcW w:type="dxa" w:w="1323"/>
          </w:tcPr>
          <w:p>
            <w:pPr>
              <w:spacing w:after="0"/>
              <w:jc w:val="right"/>
            </w:pPr>
            <w:r>
              <w:rPr>
                <w:sz w:val="16"/>
              </w:rPr>
              <w:t>118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$5,926</w:t>
            </w:r>
          </w:p>
        </w:tc>
        <w:tc>
          <w:tcPr>
            <w:tcW w:type="dxa" w:w="1126"/>
          </w:tcPr>
          <w:p>
            <w:pPr>
              <w:spacing w:after="0"/>
              <w:jc w:val="right"/>
            </w:pPr>
          </w:p>
        </w:tc>
        <w:tc>
          <w:tcPr>
            <w:tcW w:type="dxa" w:w="1346"/>
          </w:tcPr>
          <w:p>
            <w:pPr>
              <w:spacing w:after="0"/>
              <w:jc w:val="right"/>
            </w:pPr>
            <w:r>
              <w:rPr>
                <w:sz w:val="16"/>
              </w:rPr>
              <w:t>$40,591</w:t>
            </w:r>
          </w:p>
        </w:tc>
        <w:tc>
          <w:tcPr>
            <w:tcW w:type="dxa" w:w="1132"/>
          </w:tcPr>
          <w:p>
            <w:pPr>
              <w:spacing w:after="0"/>
              <w:jc w:val="right"/>
            </w:pPr>
            <w:r>
              <w:rPr>
                <w:sz w:val="16"/>
              </w:rPr>
              <w:t>$46,518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9</w:t>
            </w:r>
          </w:p>
        </w:tc>
        <w:tc>
          <w:tcPr>
            <w:tcW w:type="dxa" w:w="1037"/>
          </w:tcPr>
          <w:p>
            <w:pPr>
              <w:spacing w:after="0"/>
              <w:jc w:val="left"/>
            </w:pPr>
            <w:r>
              <w:rPr>
                <w:sz w:val="16"/>
              </w:rPr>
              <w:t>Drought</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$40,549</w:t>
            </w:r>
          </w:p>
        </w:tc>
        <w:tc>
          <w:tcPr>
            <w:tcW w:type="dxa" w:w="1346"/>
          </w:tcPr>
          <w:p>
            <w:pPr>
              <w:spacing w:after="0"/>
              <w:jc w:val="right"/>
            </w:pPr>
          </w:p>
        </w:tc>
        <w:tc>
          <w:tcPr>
            <w:tcW w:type="dxa" w:w="1132"/>
          </w:tcPr>
          <w:p>
            <w:pPr>
              <w:spacing w:after="0"/>
              <w:jc w:val="right"/>
            </w:pPr>
            <w:r>
              <w:rPr>
                <w:sz w:val="16"/>
              </w:rPr>
              <w:t>$40,549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$12,694</w:t>
            </w:r>
          </w:p>
        </w:tc>
        <w:tc>
          <w:tcPr>
            <w:tcW w:type="dxa" w:w="1126"/>
          </w:tcPr>
          <w:p>
            <w:pPr>
              <w:spacing w:after="0"/>
              <w:jc w:val="right"/>
            </w:pPr>
          </w:p>
        </w:tc>
        <w:tc>
          <w:tcPr>
            <w:tcW w:type="dxa" w:w="1346"/>
          </w:tcPr>
          <w:p>
            <w:pPr>
              <w:spacing w:after="0"/>
              <w:jc w:val="right"/>
            </w:pPr>
            <w:r>
              <w:rPr>
                <w:sz w:val="16"/>
              </w:rPr>
              <w:t>$22,108</w:t>
            </w:r>
          </w:p>
        </w:tc>
        <w:tc>
          <w:tcPr>
            <w:tcW w:type="dxa" w:w="1132"/>
          </w:tcPr>
          <w:p>
            <w:pPr>
              <w:spacing w:after="0"/>
              <w:jc w:val="right"/>
            </w:pPr>
            <w:r>
              <w:rPr>
                <w:sz w:val="16"/>
              </w:rPr>
              <w:t>$34,802</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$12,046</w:t>
            </w:r>
          </w:p>
        </w:tc>
        <w:tc>
          <w:tcPr>
            <w:tcW w:type="dxa" w:w="1126"/>
          </w:tcPr>
          <w:p>
            <w:pPr>
              <w:spacing w:after="0"/>
              <w:jc w:val="right"/>
            </w:pPr>
            <w:r>
              <w:rPr>
                <w:sz w:val="16"/>
              </w:rPr>
              <w:t>$363</w:t>
            </w:r>
          </w:p>
        </w:tc>
        <w:tc>
          <w:tcPr>
            <w:tcW w:type="dxa" w:w="1346"/>
          </w:tcPr>
          <w:p>
            <w:pPr>
              <w:spacing w:after="0"/>
              <w:jc w:val="right"/>
            </w:pPr>
            <w:r>
              <w:rPr>
                <w:sz w:val="16"/>
              </w:rPr>
              <w:t>$921</w:t>
            </w:r>
          </w:p>
        </w:tc>
        <w:tc>
          <w:tcPr>
            <w:tcW w:type="dxa" w:w="1132"/>
          </w:tcPr>
          <w:p>
            <w:pPr>
              <w:spacing w:after="0"/>
              <w:jc w:val="right"/>
            </w:pPr>
            <w:r>
              <w:rPr>
                <w:sz w:val="16"/>
              </w:rPr>
              <w:t>$13,330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$7,857</w:t>
            </w:r>
          </w:p>
        </w:tc>
        <w:tc>
          <w:tcPr>
            <w:tcW w:type="dxa" w:w="1126"/>
          </w:tcPr>
          <w:p>
            <w:pPr>
              <w:spacing w:after="0"/>
              <w:jc w:val="right"/>
            </w:pPr>
          </w:p>
        </w:tc>
        <w:tc>
          <w:tcPr>
            <w:tcW w:type="dxa" w:w="1346"/>
          </w:tcPr>
          <w:p>
            <w:pPr>
              <w:spacing w:after="0"/>
              <w:jc w:val="right"/>
            </w:pPr>
            <w:r>
              <w:rPr>
                <w:sz w:val="16"/>
              </w:rPr>
              <w:t>$1,148</w:t>
            </w:r>
          </w:p>
        </w:tc>
        <w:tc>
          <w:tcPr>
            <w:tcW w:type="dxa" w:w="1132"/>
          </w:tcPr>
          <w:p>
            <w:pPr>
              <w:spacing w:after="0"/>
              <w:jc w:val="right"/>
            </w:pPr>
            <w:r>
              <w:rPr>
                <w:sz w:val="16"/>
              </w:rPr>
              <w:t>$9,005</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46"/>
          </w:tcPr>
          <w:p>
            <w:pPr>
              <w:spacing w:after="0"/>
              <w:jc w:val="right"/>
            </w:pPr>
            <w:r>
              <w:rPr>
                <w:sz w:val="16"/>
              </w:rPr>
              <w:t>$235</w:t>
            </w:r>
          </w:p>
        </w:tc>
        <w:tc>
          <w:tcPr>
            <w:tcW w:type="dxa" w:w="1132"/>
          </w:tcPr>
          <w:p>
            <w:pPr>
              <w:spacing w:after="0"/>
              <w:jc w:val="right"/>
            </w:pPr>
            <w:r>
              <w:rPr>
                <w:sz w:val="16"/>
              </w:rPr>
              <w:t>$249</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5"/>
        <w:gridCol w:w="1752"/>
        <w:gridCol w:w="1580"/>
        <w:gridCol w:w="1981"/>
        <w:gridCol w:w="1550"/>
        <w:gridCol w:w="1556"/>
        <w:gridCol w:w="1652"/>
        <w:gridCol w:w="2276"/>
      </w:tblGrid>
      <w:tr>
        <w:trPr>
          <w:cantSplit/>
          <w:tblHeader/>
        </w:trPr>
        <w:tc>
          <w:tcPr>
            <w:tcW w:type="dxa" w:w="1765"/>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years</w:t>
            </w:r>
          </w:p>
        </w:tc>
        <w:tc>
          <w:tcPr>
            <w:tcW w:type="dxa" w:w="1981"/>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1652"/>
            <w:shd w:val="clear" w:color="auto" w:fill="E8E8E8"/>
          </w:tcPr>
          <w:p>
            <w:pPr>
              <w:spacing w:after="0"/>
              <w:jc w:val="left"/>
            </w:pPr>
            <w:r>
              <w:rPr>
                <w:b/>
                <w:sz w:val="16"/>
              </w:rPr>
              <w:t>How it applies to members</w:t>
            </w:r>
          </w:p>
        </w:tc>
        <w:tc>
          <w:tcPr>
            <w:tcW w:type="dxa" w:w="2276"/>
            <w:shd w:val="clear" w:color="auto" w:fill="E8E8E8"/>
          </w:tcPr>
          <w:p>
            <w:pPr>
              <w:spacing w:after="0"/>
              <w:jc w:val="left"/>
            </w:pPr>
            <w:r>
              <w:rPr>
                <w:b/>
                <w:sz w:val="16"/>
              </w:rPr>
              <w:t>Note</w:t>
            </w:r>
          </w:p>
        </w:tc>
      </w:tr>
      <w:tr>
        <w:trPr>
          <w:cantSplit/>
        </w:trPr>
        <w:tc>
          <w:tcPr>
            <w:tcW w:type="dxa" w:w="1765"/>
          </w:tcPr>
          <w:p>
            <w:pPr>
              <w:spacing w:after="0"/>
              <w:jc w:val="left"/>
            </w:pPr>
            <w:r>
              <w:rPr>
                <w:sz w:val="16"/>
              </w:rPr>
              <w:t>Avalanche</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Flood depth: see the FEMA Flood Insurance Rate Map.</w:t>
            </w:r>
          </w:p>
        </w:tc>
      </w:tr>
      <w:tr>
        <w:trPr>
          <w:cantSplit/>
        </w:trPr>
        <w:tc>
          <w:tcPr>
            <w:tcW w:type="dxa" w:w="1765"/>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580"/>
          </w:tcPr>
          <w:p>
            <w:pPr>
              <w:spacing w:after="0"/>
              <w:jc w:val="right"/>
            </w:pPr>
            <w:r>
              <w:rPr>
                <w:sz w:val="16"/>
              </w:rPr>
              <w:t>42, 1996 to 2026 (42 zone-level)</w:t>
            </w:r>
          </w:p>
        </w:tc>
        <w:tc>
          <w:tcPr>
            <w:tcW w:type="dxa" w:w="1981"/>
          </w:tcPr>
          <w:p>
            <w:pPr>
              <w:spacing w:after="0"/>
              <w:jc w:val="left"/>
            </w:pPr>
            <w:r>
              <w:rPr>
                <w:sz w:val="16"/>
              </w:rPr>
              <w:t>1 day to 5 days (median 2 days); 36 with a recorded value</w:t>
            </w:r>
          </w:p>
        </w:tc>
        <w:tc>
          <w:tcPr>
            <w:tcW w:type="dxa" w:w="1550"/>
          </w:tcPr>
          <w:p>
            <w:pPr>
              <w:spacing w:after="0"/>
              <w:jc w:val="left"/>
            </w:pPr>
            <w:r>
              <w:rPr>
                <w:sz w:val="16"/>
              </w:rPr>
              <w:t>5 consecutive days, 1996-01-31 to 1996-02-04,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Wind chill: in event narratives only; local data required.</w:t>
            </w:r>
          </w:p>
        </w:tc>
      </w:tr>
      <w:tr>
        <w:trPr>
          <w:cantSplit/>
        </w:trPr>
        <w:tc>
          <w:tcPr>
            <w:tcW w:type="dxa" w:w="1765"/>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580"/>
          </w:tcPr>
          <w:p>
            <w:pPr>
              <w:spacing w:after="0"/>
              <w:jc w:val="right"/>
            </w:pPr>
            <w:r>
              <w:rPr>
                <w:sz w:val="16"/>
              </w:rPr>
              <w:t>1, 2004 to 2004 (1 zone-level)</w:t>
            </w:r>
          </w:p>
        </w:tc>
        <w:tc>
          <w:tcPr>
            <w:tcW w:type="dxa" w:w="1981"/>
          </w:tcPr>
          <w:p>
            <w:pPr>
              <w:spacing w:after="0"/>
              <w:jc w:val="left"/>
            </w:pPr>
          </w:p>
        </w:tc>
        <w:tc>
          <w:tcPr>
            <w:tcW w:type="dxa" w:w="1550"/>
          </w:tcPr>
          <w:p>
            <w:pPr>
              <w:spacing w:after="0"/>
              <w:jc w:val="left"/>
            </w:pPr>
            <w:r>
              <w:rPr>
                <w:sz w:val="16"/>
              </w:rPr>
              <w:t>No crop damage reported in 1 records.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Temperature: in event narratives only; local data required.</w:t>
            </w:r>
          </w:p>
        </w:tc>
      </w:tr>
      <w:tr>
        <w:trPr>
          <w:cantSplit/>
        </w:trPr>
        <w:tc>
          <w:tcPr>
            <w:tcW w:type="dxa" w:w="1765"/>
          </w:tcPr>
          <w:p>
            <w:pPr>
              <w:spacing w:after="0"/>
              <w:jc w:val="left"/>
            </w:pPr>
            <w:r>
              <w:rPr>
                <w:sz w:val="16"/>
              </w:rPr>
              <w:t>Drought</w:t>
            </w:r>
          </w:p>
        </w:tc>
        <w:tc>
          <w:tcPr>
            <w:tcW w:type="dxa" w:w="1752"/>
          </w:tcPr>
          <w:p>
            <w:pPr>
              <w:spacing w:after="0"/>
              <w:jc w:val="left"/>
            </w:pPr>
            <w:r>
              <w:rPr>
                <w:sz w:val="16"/>
              </w:rPr>
              <w:t>US Drought Monitor D-scale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5"/>
          </w:tcPr>
          <w:p>
            <w:pPr>
              <w:spacing w:after="0"/>
              <w:jc w:val="left"/>
            </w:pPr>
            <w:r>
              <w:rPr>
                <w:sz w:val="16"/>
              </w:rPr>
              <w:t>Earthquake</w:t>
            </w:r>
          </w:p>
        </w:tc>
        <w:tc>
          <w:tcPr>
            <w:tcW w:type="dxa" w:w="1752"/>
          </w:tcPr>
          <w:p>
            <w:pPr>
              <w:spacing w:after="0"/>
              <w:jc w:val="left"/>
            </w:pPr>
            <w:r>
              <w:rPr>
                <w:sz w:val="16"/>
              </w:rPr>
              <w:t>Modified Mercalli (local data)</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No Storm Events record; local data required (e.g., USGS).</w:t>
            </w:r>
          </w:p>
        </w:tc>
      </w:tr>
      <w:tr>
        <w:trPr>
          <w:cantSplit/>
        </w:trPr>
        <w:tc>
          <w:tcPr>
            <w:tcW w:type="dxa" w:w="1765"/>
          </w:tcPr>
          <w:p>
            <w:pPr>
              <w:spacing w:after="0"/>
              <w:jc w:val="left"/>
            </w:pPr>
            <w:r>
              <w:rPr>
                <w:sz w:val="16"/>
              </w:rPr>
              <w:t>Hail</w:t>
            </w:r>
          </w:p>
        </w:tc>
        <w:tc>
          <w:tcPr>
            <w:tcW w:type="dxa" w:w="1752"/>
          </w:tcPr>
          <w:p>
            <w:pPr>
              <w:spacing w:after="0"/>
              <w:jc w:val="left"/>
            </w:pPr>
            <w:r>
              <w:rPr>
                <w:sz w:val="16"/>
              </w:rPr>
              <w:t>hail size (inches)</w:t>
            </w:r>
          </w:p>
        </w:tc>
        <w:tc>
          <w:tcPr>
            <w:tcW w:type="dxa" w:w="1580"/>
          </w:tcPr>
          <w:p>
            <w:pPr>
              <w:spacing w:after="0"/>
              <w:jc w:val="right"/>
            </w:pPr>
            <w:r>
              <w:rPr>
                <w:sz w:val="16"/>
              </w:rPr>
              <w:t>129, 1955 to 2025</w:t>
            </w:r>
          </w:p>
        </w:tc>
        <w:tc>
          <w:tcPr>
            <w:tcW w:type="dxa" w:w="1981"/>
          </w:tcPr>
          <w:p>
            <w:pPr>
              <w:spacing w:after="0"/>
              <w:jc w:val="left"/>
            </w:pPr>
            <w:r>
              <w:rPr>
                <w:sz w:val="16"/>
              </w:rPr>
              <w:t>0.75 in to 6 in (median 1 in); 129 with a recorded value</w:t>
            </w:r>
          </w:p>
        </w:tc>
        <w:tc>
          <w:tcPr>
            <w:tcW w:type="dxa" w:w="1550"/>
          </w:tcPr>
          <w:p>
            <w:pPr>
              <w:spacing w:after="0"/>
              <w:jc w:val="left"/>
            </w:pPr>
            <w:r>
              <w:rPr>
                <w:sz w:val="16"/>
              </w:rPr>
              <w:t>6 in hail, 2024-07-31</w:t>
            </w:r>
          </w:p>
        </w:tc>
        <w:tc>
          <w:tcPr>
            <w:tcW w:type="dxa" w:w="1556"/>
          </w:tcPr>
          <w:p>
            <w:pPr>
              <w:spacing w:after="0"/>
              <w:jc w:val="left"/>
            </w:pPr>
            <w:r>
              <w:rPr>
                <w:sz w:val="16"/>
              </w:rPr>
              <w:t>Hail, 2003-06-23, property not reported; $11,000,000 crops (2003 dollars)</w:t>
            </w:r>
          </w:p>
        </w:tc>
        <w:tc>
          <w:tcPr>
            <w:tcW w:type="dxa" w:w="1652"/>
          </w:tcPr>
          <w:p>
            <w:pPr>
              <w:spacing w:after="0"/>
              <w:jc w:val="left"/>
            </w:pPr>
            <w:r>
              <w:rPr>
                <w:sz w:val="16"/>
              </w:rPr>
              <w:t>Event records naming member places: Morris city (36 records), Chokio city (30 records), Donnelly city (27 records), Hancock city (10 records), Alberta city (9 records).</w:t>
            </w:r>
          </w:p>
        </w:tc>
        <w:tc>
          <w:tcPr>
            <w:tcW w:type="dxa" w:w="2276"/>
          </w:tcPr>
          <w:p>
            <w:pPr>
              <w:spacing w:after="0"/>
              <w:jc w:val="left"/>
            </w:pPr>
          </w:p>
        </w:tc>
      </w:tr>
      <w:tr>
        <w:trPr>
          <w:cantSplit/>
        </w:trPr>
        <w:tc>
          <w:tcPr>
            <w:tcW w:type="dxa" w:w="1765"/>
          </w:tcPr>
          <w:p>
            <w:pPr>
              <w:spacing w:after="0"/>
              <w:jc w:val="left"/>
            </w:pPr>
            <w:r>
              <w:rPr>
                <w:sz w:val="16"/>
              </w:rPr>
              <w:t>Excessive Heat, Heat</w:t>
            </w:r>
          </w:p>
        </w:tc>
        <w:tc>
          <w:tcPr>
            <w:tcW w:type="dxa" w:w="1752"/>
          </w:tcPr>
          <w:p>
            <w:pPr>
              <w:spacing w:after="0"/>
              <w:jc w:val="left"/>
            </w:pPr>
            <w:r>
              <w:rPr>
                <w:sz w:val="16"/>
              </w:rPr>
              <w:t>heat index (narratives)</w:t>
            </w:r>
          </w:p>
        </w:tc>
        <w:tc>
          <w:tcPr>
            <w:tcW w:type="dxa" w:w="1580"/>
          </w:tcPr>
          <w:p>
            <w:pPr>
              <w:spacing w:after="0"/>
              <w:jc w:val="right"/>
            </w:pPr>
            <w:r>
              <w:rPr>
                <w:sz w:val="16"/>
              </w:rPr>
              <w:t>8, 1999 to 2016 (8 zone-level)</w:t>
            </w:r>
          </w:p>
        </w:tc>
        <w:tc>
          <w:tcPr>
            <w:tcW w:type="dxa" w:w="1981"/>
          </w:tcPr>
          <w:p>
            <w:pPr>
              <w:spacing w:after="0"/>
              <w:jc w:val="left"/>
            </w:pPr>
            <w:r>
              <w:rPr>
                <w:sz w:val="16"/>
              </w:rPr>
              <w:t>1 day to 5 days (median 3 days); 7 with a recorded value</w:t>
            </w:r>
          </w:p>
        </w:tc>
        <w:tc>
          <w:tcPr>
            <w:tcW w:type="dxa" w:w="1550"/>
          </w:tcPr>
          <w:p>
            <w:pPr>
              <w:spacing w:after="0"/>
              <w:jc w:val="left"/>
            </w:pPr>
            <w:r>
              <w:rPr>
                <w:sz w:val="16"/>
              </w:rPr>
              <w:t>5 consecutive days, 2001-08-04 to 2001-08-08, zone-level</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Heat index: in event narratives only; local data required.</w:t>
            </w:r>
          </w:p>
        </w:tc>
      </w:tr>
      <w:tr>
        <w:trPr>
          <w:cantSplit/>
        </w:trPr>
        <w:tc>
          <w:tcPr>
            <w:tcW w:type="dxa" w:w="1765"/>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5"/>
          </w:tcPr>
          <w:p>
            <w:pPr>
              <w:spacing w:after="0"/>
              <w:jc w:val="left"/>
            </w:pPr>
            <w:r>
              <w:rPr>
                <w:sz w:val="16"/>
              </w:rPr>
              <w:t>Ice Storm</w:t>
            </w:r>
          </w:p>
        </w:tc>
        <w:tc>
          <w:tcPr>
            <w:tcW w:type="dxa" w:w="1752"/>
          </w:tcPr>
          <w:p>
            <w:pPr>
              <w:spacing w:after="0"/>
              <w:jc w:val="left"/>
            </w:pPr>
            <w:r>
              <w:rPr>
                <w:sz w:val="16"/>
              </w:rPr>
              <w:t>Sperry-Piltz (local data)</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Ice thickness: in event narratives only; local data required.</w:t>
            </w:r>
          </w:p>
        </w:tc>
      </w:tr>
      <w:tr>
        <w:trPr>
          <w:cantSplit/>
        </w:trPr>
        <w:tc>
          <w:tcPr>
            <w:tcW w:type="dxa" w:w="1765"/>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580"/>
          </w:tcPr>
          <w:p>
            <w:pPr>
              <w:spacing w:after="0"/>
              <w:jc w:val="right"/>
            </w:pPr>
            <w:r>
              <w:rPr>
                <w:sz w:val="16"/>
              </w:rPr>
              <w:t>11, 1997 to 2025 (3 zone-level)</w:t>
            </w:r>
          </w:p>
        </w:tc>
        <w:tc>
          <w:tcPr>
            <w:tcW w:type="dxa" w:w="1981"/>
          </w:tcPr>
          <w:p>
            <w:pPr>
              <w:spacing w:after="0"/>
              <w:jc w:val="left"/>
            </w:pPr>
          </w:p>
        </w:tc>
        <w:tc>
          <w:tcPr>
            <w:tcW w:type="dxa" w:w="1550"/>
          </w:tcPr>
          <w:p>
            <w:pPr>
              <w:spacing w:after="0"/>
              <w:jc w:val="left"/>
            </w:pPr>
            <w:r>
              <w:rPr>
                <w:sz w:val="16"/>
              </w:rPr>
              <w:t>Flash Flood, 2001-04-07, $300,000 property; crops not reported (2001 dollars)</w:t>
            </w:r>
          </w:p>
        </w:tc>
        <w:tc>
          <w:tcPr>
            <w:tcW w:type="dxa" w:w="1556"/>
          </w:tcPr>
          <w:p>
            <w:pPr>
              <w:spacing w:after="0"/>
              <w:jc w:val="left"/>
            </w:pPr>
          </w:p>
        </w:tc>
        <w:tc>
          <w:tcPr>
            <w:tcW w:type="dxa" w:w="1652"/>
          </w:tcPr>
          <w:p>
            <w:pPr>
              <w:spacing w:after="0"/>
              <w:jc w:val="left"/>
            </w:pPr>
            <w:r>
              <w:rPr>
                <w:sz w:val="16"/>
              </w:rPr>
              <w:t>Event records naming member places: Alberta city (3 records), Morris city (3 records), Chokio city (1 record), Donnelly city (1 record). Zone-level records (3) apply countywide.</w:t>
            </w:r>
          </w:p>
        </w:tc>
        <w:tc>
          <w:tcPr>
            <w:tcW w:type="dxa" w:w="22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5"/>
          </w:tcPr>
          <w:p>
            <w:pPr>
              <w:spacing w:after="0"/>
              <w:jc w:val="left"/>
            </w:pPr>
            <w:r>
              <w:rPr>
                <w:sz w:val="16"/>
              </w:rPr>
              <w:t>Debris Flow</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Storm Events lists lightning with damage or casualties; physical measure in event narratives only; local data required.</w:t>
            </w:r>
          </w:p>
        </w:tc>
      </w:tr>
      <w:tr>
        <w:trPr>
          <w:cantSplit/>
        </w:trPr>
        <w:tc>
          <w:tcPr>
            <w:tcW w:type="dxa" w:w="1765"/>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580"/>
          </w:tcPr>
          <w:p>
            <w:pPr>
              <w:spacing w:after="0"/>
              <w:jc w:val="right"/>
            </w:pPr>
            <w:r>
              <w:rPr>
                <w:sz w:val="16"/>
              </w:rPr>
              <w:t>17, 1996 to 2026 (17 zone-level)</w:t>
            </w:r>
          </w:p>
        </w:tc>
        <w:tc>
          <w:tcPr>
            <w:tcW w:type="dxa" w:w="1981"/>
          </w:tcPr>
          <w:p>
            <w:pPr>
              <w:spacing w:after="0"/>
              <w:jc w:val="left"/>
            </w:pPr>
            <w:r>
              <w:rPr>
                <w:sz w:val="16"/>
              </w:rPr>
              <w:t>38 kt (44 mph) to 64 kt (74 mph) (median 51 kt (59 mph)); 17 with a recorded value</w:t>
            </w:r>
          </w:p>
        </w:tc>
        <w:tc>
          <w:tcPr>
            <w:tcW w:type="dxa" w:w="1550"/>
          </w:tcPr>
          <w:p>
            <w:pPr>
              <w:spacing w:after="0"/>
              <w:jc w:val="left"/>
            </w:pPr>
            <w:r>
              <w:rPr>
                <w:sz w:val="16"/>
              </w:rPr>
              <w:t>64 kt (74 mph) measured, High Wind, 2000-04-05; NWS zone MNZ047 (STEVENS), zone-level: may include parts of neighboring counties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p>
        </w:tc>
      </w:tr>
      <w:tr>
        <w:trPr>
          <w:cantSplit/>
        </w:trPr>
        <w:tc>
          <w:tcPr>
            <w:tcW w:type="dxa" w:w="1765"/>
          </w:tcPr>
          <w:p>
            <w:pPr>
              <w:spacing w:after="0"/>
              <w:jc w:val="left"/>
            </w:pPr>
            <w:r>
              <w:rPr>
                <w:sz w:val="16"/>
              </w:rPr>
              <w:t>Thunderstorm Wind</w:t>
            </w:r>
          </w:p>
        </w:tc>
        <w:tc>
          <w:tcPr>
            <w:tcW w:type="dxa" w:w="1752"/>
          </w:tcPr>
          <w:p>
            <w:pPr>
              <w:spacing w:after="0"/>
              <w:jc w:val="left"/>
            </w:pPr>
            <w:r>
              <w:rPr>
                <w:sz w:val="16"/>
              </w:rPr>
              <w:t>wind speed (kt and mph)</w:t>
            </w:r>
          </w:p>
        </w:tc>
        <w:tc>
          <w:tcPr>
            <w:tcW w:type="dxa" w:w="1580"/>
          </w:tcPr>
          <w:p>
            <w:pPr>
              <w:spacing w:after="0"/>
              <w:jc w:val="right"/>
            </w:pPr>
            <w:r>
              <w:rPr>
                <w:sz w:val="16"/>
              </w:rPr>
              <w:t>99, 1960 to 2026</w:t>
            </w:r>
          </w:p>
        </w:tc>
        <w:tc>
          <w:tcPr>
            <w:tcW w:type="dxa" w:w="1981"/>
          </w:tcPr>
          <w:p>
            <w:pPr>
              <w:spacing w:after="0"/>
              <w:jc w:val="left"/>
            </w:pPr>
            <w:r>
              <w:rPr>
                <w:sz w:val="16"/>
              </w:rPr>
              <w:t>50 kt (58 mph) to 78 kt (90 mph) (median 55 kt (63 mph)); 86 with a recorded value</w:t>
            </w:r>
          </w:p>
        </w:tc>
        <w:tc>
          <w:tcPr>
            <w:tcW w:type="dxa" w:w="1550"/>
          </w:tcPr>
          <w:p>
            <w:pPr>
              <w:spacing w:after="0"/>
              <w:jc w:val="left"/>
            </w:pPr>
            <w:r>
              <w:rPr>
                <w:sz w:val="16"/>
              </w:rPr>
              <w:t>78 kt (90 mph) measured, Thunderstorm Wind, 2002-07-21</w:t>
            </w:r>
          </w:p>
        </w:tc>
        <w:tc>
          <w:tcPr>
            <w:tcW w:type="dxa" w:w="1556"/>
          </w:tcPr>
          <w:p>
            <w:pPr>
              <w:spacing w:after="0"/>
              <w:jc w:val="left"/>
            </w:pPr>
            <w:r>
              <w:rPr>
                <w:sz w:val="16"/>
              </w:rPr>
              <w:t>Thunderstorm Wind, 2023-07-25, $5,000,000 property; $0 crops (2023 dollars)</w:t>
            </w:r>
          </w:p>
        </w:tc>
        <w:tc>
          <w:tcPr>
            <w:tcW w:type="dxa" w:w="1652"/>
          </w:tcPr>
          <w:p>
            <w:pPr>
              <w:spacing w:after="0"/>
              <w:jc w:val="left"/>
            </w:pPr>
            <w:r>
              <w:rPr>
                <w:sz w:val="16"/>
              </w:rPr>
              <w:t>Event records naming member places: Morris city (23 records), Chokio city (19 records), Donnelly city (12 records), Alberta city (9 records), Hancock city (8 records).</w:t>
            </w:r>
          </w:p>
        </w:tc>
        <w:tc>
          <w:tcPr>
            <w:tcW w:type="dxa" w:w="2276"/>
          </w:tcPr>
          <w:p>
            <w:pPr>
              <w:spacing w:after="0"/>
              <w:jc w:val="left"/>
            </w:pPr>
          </w:p>
        </w:tc>
      </w:tr>
      <w:tr>
        <w:trPr>
          <w:cantSplit/>
        </w:trPr>
        <w:tc>
          <w:tcPr>
            <w:tcW w:type="dxa" w:w="1765"/>
          </w:tcPr>
          <w:p>
            <w:pPr>
              <w:spacing w:after="0"/>
              <w:jc w:val="left"/>
            </w:pPr>
            <w:r>
              <w:rPr>
                <w:sz w:val="16"/>
              </w:rPr>
              <w:t>Tornado</w:t>
            </w:r>
          </w:p>
        </w:tc>
        <w:tc>
          <w:tcPr>
            <w:tcW w:type="dxa" w:w="1752"/>
          </w:tcPr>
          <w:p>
            <w:pPr>
              <w:spacing w:after="0"/>
              <w:jc w:val="left"/>
            </w:pPr>
            <w:r>
              <w:rPr>
                <w:sz w:val="16"/>
              </w:rPr>
              <w:t>Enhanced Fujita (F before Feb 2007)</w:t>
            </w:r>
          </w:p>
        </w:tc>
        <w:tc>
          <w:tcPr>
            <w:tcW w:type="dxa" w:w="1580"/>
          </w:tcPr>
          <w:p>
            <w:pPr>
              <w:spacing w:after="0"/>
              <w:jc w:val="right"/>
            </w:pPr>
            <w:r>
              <w:rPr>
                <w:sz w:val="16"/>
              </w:rPr>
              <w:t>18, 1952 to 2022</w:t>
            </w:r>
          </w:p>
        </w:tc>
        <w:tc>
          <w:tcPr>
            <w:tcW w:type="dxa" w:w="1981"/>
          </w:tcPr>
          <w:p>
            <w:pPr>
              <w:spacing w:after="0"/>
              <w:jc w:val="left"/>
            </w:pPr>
            <w:r>
              <w:rPr>
                <w:sz w:val="16"/>
              </w:rPr>
              <w:t>F/EF0 to F/EF2 (median F/EF0); 17 with a recorded value</w:t>
            </w:r>
          </w:p>
        </w:tc>
        <w:tc>
          <w:tcPr>
            <w:tcW w:type="dxa" w:w="1550"/>
          </w:tcPr>
          <w:p>
            <w:pPr>
              <w:spacing w:after="0"/>
              <w:jc w:val="left"/>
            </w:pPr>
            <w:r>
              <w:rPr>
                <w:sz w:val="16"/>
              </w:rPr>
              <w:t>F2 tornado, 1984-04-26, 1 mi path length (records before 1996 may include the whole path; rating and listing come from the county where the tornado began), 800 yd wide, $2,500,000 property; crops not recorded (1984 dollars)</w:t>
            </w:r>
          </w:p>
        </w:tc>
        <w:tc>
          <w:tcPr>
            <w:tcW w:type="dxa" w:w="1556"/>
          </w:tcPr>
          <w:p>
            <w:pPr>
              <w:spacing w:after="0"/>
              <w:jc w:val="left"/>
            </w:pPr>
            <w:r>
              <w:rPr>
                <w:sz w:val="16"/>
              </w:rPr>
              <w:t>Tornado, 1984-04-26, $2,500,000 property; crops not recorded (1984 dollars)</w:t>
            </w:r>
          </w:p>
        </w:tc>
        <w:tc>
          <w:tcPr>
            <w:tcW w:type="dxa" w:w="1652"/>
          </w:tcPr>
          <w:p>
            <w:pPr>
              <w:spacing w:after="0"/>
              <w:jc w:val="left"/>
            </w:pPr>
            <w:r>
              <w:rPr>
                <w:sz w:val="16"/>
              </w:rPr>
              <w:t>Event records naming member places: Hancock city (4 records), Chokio city (3 records), Donnelly city (1 record), Morris city (1 record).</w:t>
            </w:r>
          </w:p>
        </w:tc>
        <w:tc>
          <w:tcPr>
            <w:tcW w:type="dxa" w:w="22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5"/>
          </w:tcPr>
          <w:p>
            <w:pPr>
              <w:spacing w:after="0"/>
              <w:jc w:val="left"/>
            </w:pPr>
            <w:r>
              <w:rPr>
                <w:sz w:val="16"/>
              </w:rPr>
              <w:t>Tsunami</w:t>
            </w:r>
          </w:p>
        </w:tc>
        <w:tc>
          <w:tcPr>
            <w:tcW w:type="dxa" w:w="1752"/>
          </w:tcPr>
          <w:p>
            <w:pPr>
              <w:spacing w:after="0"/>
              <w:jc w:val="left"/>
            </w:pPr>
            <w:r>
              <w:rPr>
                <w:sz w:val="16"/>
              </w:rPr>
              <w:t>none (count and damage)</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Physical measure: in event narratives only; local data required.</w:t>
            </w:r>
          </w:p>
        </w:tc>
      </w:tr>
      <w:tr>
        <w:trPr>
          <w:cantSplit/>
        </w:trPr>
        <w:tc>
          <w:tcPr>
            <w:tcW w:type="dxa" w:w="1765"/>
          </w:tcPr>
          <w:p>
            <w:pPr>
              <w:spacing w:after="0"/>
              <w:jc w:val="left"/>
            </w:pPr>
            <w:r>
              <w:rPr>
                <w:sz w:val="16"/>
              </w:rPr>
              <w:t>Wildfire</w:t>
            </w:r>
          </w:p>
        </w:tc>
        <w:tc>
          <w:tcPr>
            <w:tcW w:type="dxa" w:w="1752"/>
          </w:tcPr>
          <w:p>
            <w:pPr>
              <w:spacing w:after="0"/>
              <w:jc w:val="left"/>
            </w:pPr>
            <w:r>
              <w:rPr>
                <w:sz w:val="16"/>
              </w:rPr>
              <w:t>acres burned (local data)</w:t>
            </w:r>
          </w:p>
        </w:tc>
        <w:tc>
          <w:tcPr>
            <w:tcW w:type="dxa" w:w="1580"/>
          </w:tcPr>
          <w:p>
            <w:pPr>
              <w:spacing w:after="0"/>
              <w:jc w:val="right"/>
            </w:pPr>
            <w:r>
              <w:rPr>
                <w:sz w:val="16"/>
              </w:rPr>
              <w:t>0</w:t>
            </w:r>
          </w:p>
        </w:tc>
        <w:tc>
          <w:tcPr>
            <w:tcW w:type="dxa" w:w="1981"/>
          </w:tcPr>
          <w:p>
            <w:pPr>
              <w:spacing w:after="0"/>
              <w:jc w:val="left"/>
            </w:pPr>
          </w:p>
        </w:tc>
        <w:tc>
          <w:tcPr>
            <w:tcW w:type="dxa" w:w="1550"/>
          </w:tcPr>
          <w:p>
            <w:pPr>
              <w:spacing w:after="0"/>
              <w:jc w:val="left"/>
            </w:pPr>
          </w:p>
        </w:tc>
        <w:tc>
          <w:tcPr>
            <w:tcW w:type="dxa" w:w="1556"/>
          </w:tcPr>
          <w:p>
            <w:pPr>
              <w:spacing w:after="0"/>
              <w:jc w:val="left"/>
            </w:pPr>
          </w:p>
        </w:tc>
        <w:tc>
          <w:tcPr>
            <w:tcW w:type="dxa" w:w="1652"/>
          </w:tcPr>
          <w:p>
            <w:pPr>
              <w:spacing w:after="0"/>
              <w:jc w:val="left"/>
            </w:pPr>
          </w:p>
        </w:tc>
        <w:tc>
          <w:tcPr>
            <w:tcW w:type="dxa" w:w="2276"/>
          </w:tcPr>
          <w:p>
            <w:pPr>
              <w:spacing w:after="0"/>
              <w:jc w:val="left"/>
            </w:pPr>
            <w:r>
              <w:rPr>
                <w:sz w:val="16"/>
              </w:rPr>
              <w:t>Acres burned: in event narratives only; local data required.</w:t>
            </w:r>
          </w:p>
        </w:tc>
      </w:tr>
      <w:tr>
        <w:trPr>
          <w:cantSplit/>
        </w:trPr>
        <w:tc>
          <w:tcPr>
            <w:tcW w:type="dxa" w:w="1765"/>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580"/>
          </w:tcPr>
          <w:p>
            <w:pPr>
              <w:spacing w:after="0"/>
              <w:jc w:val="right"/>
            </w:pPr>
            <w:r>
              <w:rPr>
                <w:sz w:val="16"/>
              </w:rPr>
              <w:t>118, 1996 to 2026 (118 zone-level)</w:t>
            </w:r>
          </w:p>
        </w:tc>
        <w:tc>
          <w:tcPr>
            <w:tcW w:type="dxa" w:w="1981"/>
          </w:tcPr>
          <w:p>
            <w:pPr>
              <w:spacing w:after="0"/>
              <w:jc w:val="left"/>
            </w:pPr>
          </w:p>
        </w:tc>
        <w:tc>
          <w:tcPr>
            <w:tcW w:type="dxa" w:w="1550"/>
          </w:tcPr>
          <w:p>
            <w:pPr>
              <w:spacing w:after="0"/>
              <w:jc w:val="left"/>
            </w:pPr>
            <w:r>
              <w:rPr>
                <w:sz w:val="16"/>
              </w:rPr>
              <w:t>No damage reported in 118 records.</w:t>
            </w:r>
          </w:p>
        </w:tc>
        <w:tc>
          <w:tcPr>
            <w:tcW w:type="dxa" w:w="1556"/>
          </w:tcPr>
          <w:p>
            <w:pPr>
              <w:spacing w:after="0"/>
              <w:jc w:val="left"/>
            </w:pPr>
          </w:p>
        </w:tc>
        <w:tc>
          <w:tcPr>
            <w:tcW w:type="dxa" w:w="1652"/>
          </w:tcPr>
          <w:p>
            <w:pPr>
              <w:spacing w:after="0"/>
              <w:jc w:val="left"/>
            </w:pPr>
            <w:r>
              <w:rPr>
                <w:sz w:val="16"/>
              </w:rPr>
              <w:t>Zone-level records: applies countywide; national data do not locate these events within the county.</w:t>
            </w:r>
          </w:p>
        </w:tc>
        <w:tc>
          <w:tcPr>
            <w:tcW w:type="dxa" w:w="22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3"/>
        <w:gridCol w:w="2680"/>
        <w:gridCol w:w="2443"/>
        <w:gridCol w:w="2735"/>
        <w:gridCol w:w="1073"/>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3"/>
            <w:shd w:val="clear" w:color="auto" w:fill="E8E8E8"/>
          </w:tcPr>
          <w:p>
            <w:pPr>
              <w:spacing w:after="0"/>
              <w:jc w:val="left"/>
            </w:pPr>
            <w:r>
              <w:rPr>
                <w:b/>
                <w:sz w:val="16"/>
              </w:rPr>
              <w:t>Type</w:t>
            </w:r>
          </w:p>
        </w:tc>
        <w:tc>
          <w:tcPr>
            <w:tcW w:type="dxa" w:w="2680"/>
            <w:shd w:val="clear" w:color="auto" w:fill="E8E8E8"/>
          </w:tcPr>
          <w:p>
            <w:pPr>
              <w:spacing w:after="0"/>
              <w:jc w:val="left"/>
            </w:pPr>
            <w:r>
              <w:rPr>
                <w:b/>
                <w:sz w:val="16"/>
              </w:rPr>
              <w:t>Title</w:t>
            </w:r>
          </w:p>
        </w:tc>
        <w:tc>
          <w:tcPr>
            <w:tcW w:type="dxa" w:w="2443"/>
            <w:shd w:val="clear" w:color="auto" w:fill="E8E8E8"/>
          </w:tcPr>
          <w:p>
            <w:pPr>
              <w:spacing w:after="0"/>
              <w:jc w:val="left"/>
            </w:pPr>
            <w:r>
              <w:rPr>
                <w:b/>
                <w:sz w:val="16"/>
              </w:rPr>
              <w:t>Mapped hazard</w:t>
            </w:r>
          </w:p>
        </w:tc>
        <w:tc>
          <w:tcPr>
            <w:tcW w:type="dxa" w:w="27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3"/>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193"/>
          </w:tcPr>
          <w:p>
            <w:pPr>
              <w:spacing w:after="0"/>
              <w:jc w:val="left"/>
            </w:pPr>
            <w:r>
              <w:rPr>
                <w:sz w:val="16"/>
              </w:rPr>
              <w:t>Major disaster</w:t>
            </w:r>
          </w:p>
        </w:tc>
        <w:tc>
          <w:tcPr>
            <w:tcW w:type="dxa" w:w="2680"/>
          </w:tcPr>
          <w:p>
            <w:pPr>
              <w:spacing w:after="0"/>
              <w:jc w:val="left"/>
            </w:pPr>
            <w:r>
              <w:rPr>
                <w:sz w:val="16"/>
              </w:rPr>
              <w:t>SEVERE STORMS AND FLOODING</w:t>
            </w:r>
          </w:p>
        </w:tc>
        <w:tc>
          <w:tcPr>
            <w:tcW w:type="dxa" w:w="2443"/>
          </w:tcPr>
          <w:p>
            <w:pPr>
              <w:spacing w:after="0"/>
              <w:jc w:val="left"/>
            </w:pPr>
            <w:r>
              <w:rPr>
                <w:sz w:val="16"/>
              </w:rPr>
              <w:t>Inland Flooding</w:t>
            </w:r>
          </w:p>
        </w:tc>
        <w:tc>
          <w:tcPr>
            <w:tcW w:type="dxa" w:w="2735"/>
          </w:tcPr>
          <w:p>
            <w:pPr>
              <w:spacing w:after="0"/>
              <w:jc w:val="right"/>
            </w:pPr>
            <w:r>
              <w:rPr>
                <w:sz w:val="16"/>
              </w:rPr>
              <w:t>$211,762.06</w:t>
            </w:r>
          </w:p>
        </w:tc>
        <w:tc>
          <w:tcPr>
            <w:tcW w:type="dxa" w:w="107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193"/>
          </w:tcPr>
          <w:p>
            <w:pPr>
              <w:spacing w:after="0"/>
              <w:jc w:val="left"/>
            </w:pPr>
            <w:r>
              <w:rPr>
                <w:sz w:val="16"/>
              </w:rPr>
              <w:t>Major disaster</w:t>
            </w:r>
          </w:p>
        </w:tc>
        <w:tc>
          <w:tcPr>
            <w:tcW w:type="dxa" w:w="2680"/>
          </w:tcPr>
          <w:p>
            <w:pPr>
              <w:spacing w:after="0"/>
              <w:jc w:val="left"/>
            </w:pPr>
            <w:r>
              <w:rPr>
                <w:sz w:val="16"/>
              </w:rPr>
              <w:t>SEVERE STORMS, STRAIGHT-LINE WINDS, TORNADOES, AND FLOODING</w:t>
            </w:r>
          </w:p>
        </w:tc>
        <w:tc>
          <w:tcPr>
            <w:tcW w:type="dxa" w:w="2443"/>
          </w:tcPr>
          <w:p>
            <w:pPr>
              <w:spacing w:after="0"/>
              <w:jc w:val="left"/>
            </w:pPr>
            <w:r>
              <w:rPr>
                <w:sz w:val="16"/>
              </w:rPr>
              <w:t>Inland Flooding; Strong Wind; Tornado</w:t>
            </w:r>
          </w:p>
        </w:tc>
        <w:tc>
          <w:tcPr>
            <w:tcW w:type="dxa" w:w="2735"/>
          </w:tcPr>
          <w:p>
            <w:pPr>
              <w:spacing w:after="0"/>
              <w:jc w:val="right"/>
            </w:pPr>
            <w:r>
              <w:rPr>
                <w:sz w:val="16"/>
              </w:rPr>
              <w:t>$45,191</w:t>
            </w:r>
          </w:p>
        </w:tc>
        <w:tc>
          <w:tcPr>
            <w:tcW w:type="dxa" w:w="107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93"/>
          </w:tcPr>
          <w:p>
            <w:pPr>
              <w:spacing w:after="0"/>
              <w:jc w:val="left"/>
            </w:pPr>
            <w:r>
              <w:rPr>
                <w:sz w:val="16"/>
              </w:rPr>
              <w:t>Major disaster</w:t>
            </w:r>
          </w:p>
        </w:tc>
        <w:tc>
          <w:tcPr>
            <w:tcW w:type="dxa" w:w="2680"/>
          </w:tcPr>
          <w:p>
            <w:pPr>
              <w:spacing w:after="0"/>
              <w:jc w:val="left"/>
            </w:pPr>
            <w:r>
              <w:rPr>
                <w:sz w:val="16"/>
              </w:rPr>
              <w:t>SEVERE STORMS, STRAIGHT-LINE WINDS, TORNADOES, AND FLOODING</w:t>
            </w:r>
          </w:p>
        </w:tc>
        <w:tc>
          <w:tcPr>
            <w:tcW w:type="dxa" w:w="2443"/>
          </w:tcPr>
          <w:p>
            <w:pPr>
              <w:spacing w:after="0"/>
              <w:jc w:val="left"/>
            </w:pPr>
            <w:r>
              <w:rPr>
                <w:sz w:val="16"/>
              </w:rPr>
              <w:t>Inland Flooding; Strong Wind; Tornado</w:t>
            </w:r>
          </w:p>
        </w:tc>
        <w:tc>
          <w:tcPr>
            <w:tcW w:type="dxa" w:w="2735"/>
          </w:tcPr>
          <w:p>
            <w:pPr>
              <w:spacing w:after="0"/>
              <w:jc w:val="right"/>
            </w:pPr>
            <w:r>
              <w:rPr>
                <w:sz w:val="16"/>
              </w:rPr>
              <w:t>$329,539.47</w:t>
            </w:r>
          </w:p>
        </w:tc>
        <w:tc>
          <w:tcPr>
            <w:tcW w:type="dxa" w:w="107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93"/>
          </w:tcPr>
          <w:p>
            <w:pPr>
              <w:spacing w:after="0"/>
              <w:jc w:val="left"/>
            </w:pPr>
            <w:r>
              <w:rPr>
                <w:sz w:val="16"/>
              </w:rPr>
              <w:t>Major disaster</w:t>
            </w:r>
          </w:p>
        </w:tc>
        <w:tc>
          <w:tcPr>
            <w:tcW w:type="dxa" w:w="2680"/>
          </w:tcPr>
          <w:p>
            <w:pPr>
              <w:spacing w:after="0"/>
              <w:jc w:val="left"/>
            </w:pPr>
            <w:r>
              <w:rPr>
                <w:sz w:val="16"/>
              </w:rPr>
              <w:t>COVID-19 PANDEMIC</w:t>
            </w:r>
          </w:p>
        </w:tc>
        <w:tc>
          <w:tcPr>
            <w:tcW w:type="dxa" w:w="2443"/>
          </w:tcPr>
          <w:p>
            <w:pPr>
              <w:spacing w:after="0"/>
              <w:jc w:val="left"/>
            </w:pPr>
            <w:r>
              <w:rPr>
                <w:sz w:val="16"/>
              </w:rPr>
              <w:t>Non-natural, not counted</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93"/>
          </w:tcPr>
          <w:p>
            <w:pPr>
              <w:spacing w:after="0"/>
              <w:jc w:val="left"/>
            </w:pPr>
            <w:r>
              <w:rPr>
                <w:sz w:val="16"/>
              </w:rPr>
              <w:t>Emergency</w:t>
            </w:r>
          </w:p>
        </w:tc>
        <w:tc>
          <w:tcPr>
            <w:tcW w:type="dxa" w:w="2680"/>
          </w:tcPr>
          <w:p>
            <w:pPr>
              <w:spacing w:after="0"/>
              <w:jc w:val="left"/>
            </w:pPr>
            <w:r>
              <w:rPr>
                <w:sz w:val="16"/>
              </w:rPr>
              <w:t>COVID-19</w:t>
            </w:r>
          </w:p>
        </w:tc>
        <w:tc>
          <w:tcPr>
            <w:tcW w:type="dxa" w:w="2443"/>
          </w:tcPr>
          <w:p>
            <w:pPr>
              <w:spacing w:after="0"/>
              <w:jc w:val="left"/>
            </w:pPr>
            <w:r>
              <w:rPr>
                <w:sz w:val="16"/>
              </w:rPr>
              <w:t>Non-natural, not counted</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93"/>
          </w:tcPr>
          <w:p>
            <w:pPr>
              <w:spacing w:after="0"/>
              <w:jc w:val="left"/>
            </w:pPr>
            <w:r>
              <w:rPr>
                <w:sz w:val="16"/>
              </w:rPr>
              <w:t>Major disaster</w:t>
            </w:r>
          </w:p>
        </w:tc>
        <w:tc>
          <w:tcPr>
            <w:tcW w:type="dxa" w:w="2680"/>
          </w:tcPr>
          <w:p>
            <w:pPr>
              <w:spacing w:after="0"/>
              <w:jc w:val="left"/>
            </w:pPr>
            <w:r>
              <w:rPr>
                <w:sz w:val="16"/>
              </w:rPr>
              <w:t>SEVERE WINTER STORM, STRAIGHT-LINE WINDS, AND FLOODING</w:t>
            </w:r>
          </w:p>
        </w:tc>
        <w:tc>
          <w:tcPr>
            <w:tcW w:type="dxa" w:w="2443"/>
          </w:tcPr>
          <w:p>
            <w:pPr>
              <w:spacing w:after="0"/>
              <w:jc w:val="left"/>
            </w:pPr>
            <w:r>
              <w:rPr>
                <w:sz w:val="16"/>
              </w:rPr>
              <w:t>Inland Flooding (primary); also designated: Strong Wind, Winter Weather</w:t>
            </w:r>
          </w:p>
        </w:tc>
        <w:tc>
          <w:tcPr>
            <w:tcW w:type="dxa" w:w="2735"/>
          </w:tcPr>
          <w:p>
            <w:pPr>
              <w:spacing w:after="0"/>
              <w:jc w:val="right"/>
            </w:pPr>
            <w:r>
              <w:rPr>
                <w:sz w:val="16"/>
              </w:rPr>
              <w:t>$324,042.13</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193"/>
          </w:tcPr>
          <w:p>
            <w:pPr>
              <w:spacing w:after="0"/>
              <w:jc w:val="left"/>
            </w:pPr>
            <w:r>
              <w:rPr>
                <w:sz w:val="16"/>
              </w:rPr>
              <w:t>Major disaster</w:t>
            </w:r>
          </w:p>
        </w:tc>
        <w:tc>
          <w:tcPr>
            <w:tcW w:type="dxa" w:w="2680"/>
          </w:tcPr>
          <w:p>
            <w:pPr>
              <w:spacing w:after="0"/>
              <w:jc w:val="left"/>
            </w:pPr>
            <w:r>
              <w:rPr>
                <w:sz w:val="16"/>
              </w:rPr>
              <w:t>SEVERE STORMS, STRAIGHT-LINE WINDS, AND FLOODING</w:t>
            </w:r>
          </w:p>
        </w:tc>
        <w:tc>
          <w:tcPr>
            <w:tcW w:type="dxa" w:w="2443"/>
          </w:tcPr>
          <w:p>
            <w:pPr>
              <w:spacing w:after="0"/>
              <w:jc w:val="left"/>
            </w:pPr>
            <w:r>
              <w:rPr>
                <w:sz w:val="16"/>
              </w:rPr>
              <w:t>Inland Flooding; Strong Wind</w:t>
            </w:r>
          </w:p>
        </w:tc>
        <w:tc>
          <w:tcPr>
            <w:tcW w:type="dxa" w:w="2735"/>
          </w:tcPr>
          <w:p>
            <w:pPr>
              <w:spacing w:after="0"/>
              <w:jc w:val="right"/>
            </w:pPr>
            <w:r>
              <w:rPr>
                <w:sz w:val="16"/>
              </w:rPr>
              <w:t>$143,329.67</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93"/>
          </w:tcPr>
          <w:p>
            <w:pPr>
              <w:spacing w:after="0"/>
              <w:jc w:val="left"/>
            </w:pPr>
            <w:r>
              <w:rPr>
                <w:sz w:val="16"/>
              </w:rPr>
              <w:t>Major disaster</w:t>
            </w:r>
          </w:p>
        </w:tc>
        <w:tc>
          <w:tcPr>
            <w:tcW w:type="dxa" w:w="2680"/>
          </w:tcPr>
          <w:p>
            <w:pPr>
              <w:spacing w:after="0"/>
              <w:jc w:val="left"/>
            </w:pPr>
            <w:r>
              <w:rPr>
                <w:sz w:val="16"/>
              </w:rPr>
              <w:t>SEVERE STORMS AND FLOODING</w:t>
            </w:r>
          </w:p>
        </w:tc>
        <w:tc>
          <w:tcPr>
            <w:tcW w:type="dxa" w:w="2443"/>
          </w:tcPr>
          <w:p>
            <w:pPr>
              <w:spacing w:after="0"/>
              <w:jc w:val="left"/>
            </w:pPr>
            <w:r>
              <w:rPr>
                <w:sz w:val="16"/>
              </w:rPr>
              <w:t>Inland Flooding</w:t>
            </w:r>
          </w:p>
        </w:tc>
        <w:tc>
          <w:tcPr>
            <w:tcW w:type="dxa" w:w="2735"/>
          </w:tcPr>
          <w:p>
            <w:pPr>
              <w:spacing w:after="0"/>
              <w:jc w:val="right"/>
            </w:pPr>
            <w:r>
              <w:rPr>
                <w:sz w:val="16"/>
              </w:rPr>
              <w:t>$136,954.25</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93"/>
          </w:tcPr>
          <w:p>
            <w:pPr>
              <w:spacing w:after="0"/>
              <w:jc w:val="left"/>
            </w:pPr>
            <w:r>
              <w:rPr>
                <w:sz w:val="16"/>
              </w:rPr>
              <w:t>Major disaster</w:t>
            </w:r>
          </w:p>
        </w:tc>
        <w:tc>
          <w:tcPr>
            <w:tcW w:type="dxa" w:w="2680"/>
          </w:tcPr>
          <w:p>
            <w:pPr>
              <w:spacing w:after="0"/>
              <w:jc w:val="left"/>
            </w:pPr>
            <w:r>
              <w:rPr>
                <w:sz w:val="16"/>
              </w:rPr>
              <w:t>FLOODING</w:t>
            </w:r>
          </w:p>
        </w:tc>
        <w:tc>
          <w:tcPr>
            <w:tcW w:type="dxa" w:w="2443"/>
          </w:tcPr>
          <w:p>
            <w:pPr>
              <w:spacing w:after="0"/>
              <w:jc w:val="left"/>
            </w:pPr>
            <w:r>
              <w:rPr>
                <w:sz w:val="16"/>
              </w:rPr>
              <w:t>Inland Flooding</w:t>
            </w:r>
          </w:p>
        </w:tc>
        <w:tc>
          <w:tcPr>
            <w:tcW w:type="dxa" w:w="2735"/>
          </w:tcPr>
          <w:p>
            <w:pPr>
              <w:spacing w:after="0"/>
              <w:jc w:val="right"/>
            </w:pPr>
            <w:r>
              <w:rPr>
                <w:sz w:val="16"/>
              </w:rPr>
              <w:t>$61,229.75</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193"/>
          </w:tcPr>
          <w:p>
            <w:pPr>
              <w:spacing w:after="0"/>
              <w:jc w:val="left"/>
            </w:pPr>
            <w:r>
              <w:rPr>
                <w:sz w:val="16"/>
              </w:rPr>
              <w:t>Major disaster</w:t>
            </w:r>
          </w:p>
        </w:tc>
        <w:tc>
          <w:tcPr>
            <w:tcW w:type="dxa" w:w="2680"/>
          </w:tcPr>
          <w:p>
            <w:pPr>
              <w:spacing w:after="0"/>
              <w:jc w:val="left"/>
            </w:pPr>
            <w:r>
              <w:rPr>
                <w:sz w:val="16"/>
              </w:rPr>
              <w:t>SEVERE STORMS AND FLOODING</w:t>
            </w:r>
          </w:p>
        </w:tc>
        <w:tc>
          <w:tcPr>
            <w:tcW w:type="dxa" w:w="2443"/>
          </w:tcPr>
          <w:p>
            <w:pPr>
              <w:spacing w:after="0"/>
              <w:jc w:val="left"/>
            </w:pPr>
            <w:r>
              <w:rPr>
                <w:sz w:val="16"/>
              </w:rPr>
              <w:t>Inland Flooding</w:t>
            </w:r>
          </w:p>
        </w:tc>
        <w:tc>
          <w:tcPr>
            <w:tcW w:type="dxa" w:w="2735"/>
          </w:tcPr>
          <w:p>
            <w:pPr>
              <w:spacing w:after="0"/>
              <w:jc w:val="right"/>
            </w:pPr>
            <w:r>
              <w:rPr>
                <w:sz w:val="16"/>
              </w:rPr>
              <w:t>$160,596.51</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193"/>
          </w:tcPr>
          <w:p>
            <w:pPr>
              <w:spacing w:after="0"/>
              <w:jc w:val="left"/>
            </w:pPr>
            <w:r>
              <w:rPr>
                <w:sz w:val="16"/>
              </w:rPr>
              <w:t>Major disaster</w:t>
            </w:r>
          </w:p>
        </w:tc>
        <w:tc>
          <w:tcPr>
            <w:tcW w:type="dxa" w:w="2680"/>
          </w:tcPr>
          <w:p>
            <w:pPr>
              <w:spacing w:after="0"/>
              <w:jc w:val="left"/>
            </w:pPr>
            <w:r>
              <w:rPr>
                <w:sz w:val="16"/>
              </w:rPr>
              <w:t>SEVERE WINTER STORM</w:t>
            </w:r>
          </w:p>
        </w:tc>
        <w:tc>
          <w:tcPr>
            <w:tcW w:type="dxa" w:w="2443"/>
          </w:tcPr>
          <w:p>
            <w:pPr>
              <w:spacing w:after="0"/>
              <w:jc w:val="left"/>
            </w:pPr>
            <w:r>
              <w:rPr>
                <w:sz w:val="16"/>
              </w:rPr>
              <w:t>Winter Weather</w:t>
            </w:r>
          </w:p>
        </w:tc>
        <w:tc>
          <w:tcPr>
            <w:tcW w:type="dxa" w:w="2735"/>
          </w:tcPr>
          <w:p>
            <w:pPr>
              <w:spacing w:after="0"/>
              <w:jc w:val="right"/>
            </w:pPr>
            <w:r>
              <w:rPr>
                <w:sz w:val="16"/>
              </w:rPr>
              <w:t>none placed in this county by FEMA's record; $79,292.25 for this declaration is not placed in any county (see the list below)</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93"/>
          </w:tcPr>
          <w:p>
            <w:pPr>
              <w:spacing w:after="0"/>
              <w:jc w:val="left"/>
            </w:pPr>
            <w:r>
              <w:rPr>
                <w:sz w:val="16"/>
              </w:rPr>
              <w:t>Emergency</w:t>
            </w:r>
          </w:p>
        </w:tc>
        <w:tc>
          <w:tcPr>
            <w:tcW w:type="dxa" w:w="2680"/>
          </w:tcPr>
          <w:p>
            <w:pPr>
              <w:spacing w:after="0"/>
              <w:jc w:val="left"/>
            </w:pPr>
            <w:r>
              <w:rPr>
                <w:sz w:val="16"/>
              </w:rPr>
              <w:t>HURRICANE KATRINA EVACUATION</w:t>
            </w:r>
          </w:p>
        </w:tc>
        <w:tc>
          <w:tcPr>
            <w:tcW w:type="dxa" w:w="2443"/>
          </w:tcPr>
          <w:p>
            <w:pPr>
              <w:spacing w:after="0"/>
              <w:jc w:val="left"/>
            </w:pPr>
            <w:r>
              <w:rPr>
                <w:sz w:val="16"/>
              </w:rPr>
              <w:t>Hurricane: evacuation support, not a local hazard event; not counted</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93"/>
          </w:tcPr>
          <w:p>
            <w:pPr>
              <w:spacing w:after="0"/>
              <w:jc w:val="left"/>
            </w:pPr>
            <w:r>
              <w:rPr>
                <w:sz w:val="16"/>
              </w:rPr>
              <w:t>Major disaster</w:t>
            </w:r>
          </w:p>
        </w:tc>
        <w:tc>
          <w:tcPr>
            <w:tcW w:type="dxa" w:w="2680"/>
          </w:tcPr>
          <w:p>
            <w:pPr>
              <w:spacing w:after="0"/>
              <w:jc w:val="left"/>
            </w:pPr>
            <w:r>
              <w:rPr>
                <w:sz w:val="16"/>
              </w:rPr>
              <w:t>SEVERE WINTER STORMS, FLOODING, AND TORNADOES</w:t>
            </w:r>
          </w:p>
        </w:tc>
        <w:tc>
          <w:tcPr>
            <w:tcW w:type="dxa" w:w="2443"/>
          </w:tcPr>
          <w:p>
            <w:pPr>
              <w:spacing w:after="0"/>
              <w:jc w:val="left"/>
            </w:pPr>
            <w:r>
              <w:rPr>
                <w:sz w:val="16"/>
              </w:rPr>
              <w:t>Inland Flooding (primary); also designated: Ice Storm, Tornado, Winter Weather</w:t>
            </w:r>
          </w:p>
        </w:tc>
        <w:tc>
          <w:tcPr>
            <w:tcW w:type="dxa" w:w="2735"/>
          </w:tcPr>
          <w:p>
            <w:pPr>
              <w:spacing w:after="0"/>
              <w:jc w:val="right"/>
            </w:pPr>
            <w:r>
              <w:rPr>
                <w:sz w:val="16"/>
              </w:rPr>
              <w:t>$480,731.70</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93"/>
          </w:tcPr>
          <w:p>
            <w:pPr>
              <w:spacing w:after="0"/>
              <w:jc w:val="left"/>
            </w:pPr>
            <w:r>
              <w:rPr>
                <w:sz w:val="16"/>
              </w:rPr>
              <w:t>Major disaster</w:t>
            </w:r>
          </w:p>
        </w:tc>
        <w:tc>
          <w:tcPr>
            <w:tcW w:type="dxa" w:w="2680"/>
          </w:tcPr>
          <w:p>
            <w:pPr>
              <w:spacing w:after="0"/>
              <w:jc w:val="left"/>
            </w:pPr>
            <w:r>
              <w:rPr>
                <w:sz w:val="16"/>
              </w:rPr>
              <w:t>SEVERE FLOODING, HIGH WINDS,SEVERE STORMS</w:t>
            </w:r>
          </w:p>
        </w:tc>
        <w:tc>
          <w:tcPr>
            <w:tcW w:type="dxa" w:w="2443"/>
          </w:tcPr>
          <w:p>
            <w:pPr>
              <w:spacing w:after="0"/>
              <w:jc w:val="left"/>
            </w:pPr>
            <w:r>
              <w:rPr>
                <w:sz w:val="16"/>
              </w:rPr>
              <w:t>Inland Flooding (primary); also designated: Strong Wind</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93"/>
          </w:tcPr>
          <w:p>
            <w:pPr>
              <w:spacing w:after="0"/>
              <w:jc w:val="left"/>
            </w:pPr>
            <w:r>
              <w:rPr>
                <w:sz w:val="16"/>
              </w:rPr>
              <w:t>Major disaster</w:t>
            </w:r>
          </w:p>
        </w:tc>
        <w:tc>
          <w:tcPr>
            <w:tcW w:type="dxa" w:w="2680"/>
          </w:tcPr>
          <w:p>
            <w:pPr>
              <w:spacing w:after="0"/>
              <w:jc w:val="left"/>
            </w:pPr>
            <w:r>
              <w:rPr>
                <w:sz w:val="16"/>
              </w:rPr>
              <w:t>SEVERE WINTER STORMS</w:t>
            </w:r>
          </w:p>
        </w:tc>
        <w:tc>
          <w:tcPr>
            <w:tcW w:type="dxa" w:w="2443"/>
          </w:tcPr>
          <w:p>
            <w:pPr>
              <w:spacing w:after="0"/>
              <w:jc w:val="left"/>
            </w:pPr>
            <w:r>
              <w:rPr>
                <w:sz w:val="16"/>
              </w:rPr>
              <w:t>Winter Weather</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1995-10-23</w:t>
            </w:r>
          </w:p>
        </w:tc>
        <w:tc>
          <w:tcPr>
            <w:tcW w:type="dxa" w:w="1037"/>
          </w:tcPr>
          <w:p>
            <w:pPr>
              <w:spacing w:after="0"/>
              <w:jc w:val="left"/>
            </w:pPr>
            <w:r>
              <w:rPr>
                <w:sz w:val="16"/>
              </w:rPr>
              <w:t>DR-1078-MN</w:t>
            </w:r>
          </w:p>
        </w:tc>
        <w:tc>
          <w:tcPr>
            <w:tcW w:type="dxa" w:w="1193"/>
          </w:tcPr>
          <w:p>
            <w:pPr>
              <w:spacing w:after="0"/>
              <w:jc w:val="left"/>
            </w:pPr>
            <w:r>
              <w:rPr>
                <w:sz w:val="16"/>
              </w:rPr>
              <w:t>Major disaster</w:t>
            </w:r>
          </w:p>
        </w:tc>
        <w:tc>
          <w:tcPr>
            <w:tcW w:type="dxa" w:w="2680"/>
          </w:tcPr>
          <w:p>
            <w:pPr>
              <w:spacing w:after="0"/>
              <w:jc w:val="left"/>
            </w:pPr>
            <w:r>
              <w:rPr>
                <w:sz w:val="16"/>
              </w:rPr>
              <w:t>HIGH WINDS, FREEZING RAIN, HEAVY SNOWFALL</w:t>
            </w:r>
          </w:p>
        </w:tc>
        <w:tc>
          <w:tcPr>
            <w:tcW w:type="dxa" w:w="2443"/>
          </w:tcPr>
          <w:p>
            <w:pPr>
              <w:spacing w:after="0"/>
              <w:jc w:val="left"/>
            </w:pPr>
            <w:r>
              <w:rPr>
                <w:sz w:val="16"/>
              </w:rPr>
              <w:t>Winter Weather</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93"/>
          </w:tcPr>
          <w:p>
            <w:pPr>
              <w:spacing w:after="0"/>
              <w:jc w:val="left"/>
            </w:pPr>
            <w:r>
              <w:rPr>
                <w:sz w:val="16"/>
              </w:rPr>
              <w:t>Major disaster</w:t>
            </w:r>
          </w:p>
        </w:tc>
        <w:tc>
          <w:tcPr>
            <w:tcW w:type="dxa" w:w="2680"/>
          </w:tcPr>
          <w:p>
            <w:pPr>
              <w:spacing w:after="0"/>
              <w:jc w:val="left"/>
            </w:pPr>
            <w:r>
              <w:rPr>
                <w:sz w:val="16"/>
              </w:rPr>
              <w:t>SEVERE STORMS, TORNADOES &amp; FLOODING</w:t>
            </w:r>
          </w:p>
        </w:tc>
        <w:tc>
          <w:tcPr>
            <w:tcW w:type="dxa" w:w="2443"/>
          </w:tcPr>
          <w:p>
            <w:pPr>
              <w:spacing w:after="0"/>
              <w:jc w:val="left"/>
            </w:pPr>
            <w:r>
              <w:rPr>
                <w:sz w:val="16"/>
              </w:rPr>
              <w:t>Inland Flooding; Tornado</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93"/>
          </w:tcPr>
          <w:p>
            <w:pPr>
              <w:spacing w:after="0"/>
              <w:jc w:val="left"/>
            </w:pPr>
            <w:r>
              <w:rPr>
                <w:sz w:val="16"/>
              </w:rPr>
              <w:t>Emergency</w:t>
            </w:r>
          </w:p>
        </w:tc>
        <w:tc>
          <w:tcPr>
            <w:tcW w:type="dxa" w:w="2680"/>
          </w:tcPr>
          <w:p>
            <w:pPr>
              <w:spacing w:after="0"/>
              <w:jc w:val="left"/>
            </w:pPr>
            <w:r>
              <w:rPr>
                <w:sz w:val="16"/>
              </w:rPr>
              <w:t>DROUGHT</w:t>
            </w:r>
          </w:p>
        </w:tc>
        <w:tc>
          <w:tcPr>
            <w:tcW w:type="dxa" w:w="2443"/>
          </w:tcPr>
          <w:p>
            <w:pPr>
              <w:spacing w:after="0"/>
              <w:jc w:val="left"/>
            </w:pPr>
            <w:r>
              <w:rPr>
                <w:sz w:val="16"/>
              </w:rPr>
              <w:t>Drought</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93"/>
          </w:tcPr>
          <w:p>
            <w:pPr>
              <w:spacing w:after="0"/>
              <w:jc w:val="left"/>
            </w:pPr>
            <w:r>
              <w:rPr>
                <w:sz w:val="16"/>
              </w:rPr>
              <w:t>Major disaster</w:t>
            </w:r>
          </w:p>
        </w:tc>
        <w:tc>
          <w:tcPr>
            <w:tcW w:type="dxa" w:w="2680"/>
          </w:tcPr>
          <w:p>
            <w:pPr>
              <w:spacing w:after="0"/>
              <w:jc w:val="left"/>
            </w:pPr>
            <w:r>
              <w:rPr>
                <w:sz w:val="16"/>
              </w:rPr>
              <w:t>FLOODING</w:t>
            </w:r>
          </w:p>
        </w:tc>
        <w:tc>
          <w:tcPr>
            <w:tcW w:type="dxa" w:w="2443"/>
          </w:tcPr>
          <w:p>
            <w:pPr>
              <w:spacing w:after="0"/>
              <w:jc w:val="left"/>
            </w:pPr>
            <w:r>
              <w:rPr>
                <w:sz w:val="16"/>
              </w:rPr>
              <w:t>Inland Flooding</w:t>
            </w:r>
          </w:p>
        </w:tc>
        <w:tc>
          <w:tcPr>
            <w:tcW w:type="dxa" w:w="2735"/>
          </w:tcPr>
          <w:p>
            <w:pPr>
              <w:spacing w:after="0"/>
              <w:jc w:val="right"/>
            </w:pPr>
            <w:r>
              <w:rPr>
                <w:sz w:val="16"/>
              </w:rPr>
              <w:t>none found</w:t>
            </w:r>
          </w:p>
        </w:tc>
        <w:tc>
          <w:tcPr>
            <w:tcW w:type="dxa" w:w="1073"/>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43</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15</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116</w:t>
            </w:r>
          </w:p>
        </w:tc>
        <w:tc>
          <w:tcPr>
            <w:tcW w:type="dxa" w:w="1422"/>
          </w:tcPr>
          <w:p>
            <w:pPr>
              <w:spacing w:after="0"/>
              <w:jc w:val="right"/>
            </w:pPr>
            <w:r>
              <w:rPr>
                <w:sz w:val="16"/>
              </w:rPr>
              <w:t>14</w:t>
            </w:r>
          </w:p>
        </w:tc>
        <w:tc>
          <w:tcPr>
            <w:tcW w:type="dxa" w:w="1356"/>
          </w:tcPr>
          <w:p>
            <w:pPr>
              <w:spacing w:after="0"/>
              <w:jc w:val="right"/>
            </w:pPr>
            <w:r>
              <w:rPr>
                <w:sz w:val="16"/>
              </w:rPr>
              <w:t>14</w:t>
            </w:r>
          </w:p>
        </w:tc>
        <w:tc>
          <w:tcPr>
            <w:tcW w:type="dxa" w:w="963"/>
          </w:tcPr>
          <w:p>
            <w:pPr>
              <w:spacing w:after="0"/>
              <w:jc w:val="right"/>
            </w:pPr>
            <w:r>
              <w:rPr>
                <w:sz w:val="16"/>
              </w:rPr>
              <w:t>28</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118</w:t>
            </w:r>
          </w:p>
        </w:tc>
        <w:tc>
          <w:tcPr>
            <w:tcW w:type="dxa" w:w="1422"/>
          </w:tcPr>
          <w:p>
            <w:pPr>
              <w:spacing w:after="0"/>
              <w:jc w:val="right"/>
            </w:pPr>
            <w:r>
              <w:rPr>
                <w:sz w:val="16"/>
              </w:rPr>
              <w:t>27</w:t>
            </w:r>
          </w:p>
        </w:tc>
        <w:tc>
          <w:tcPr>
            <w:tcW w:type="dxa" w:w="1356"/>
          </w:tcPr>
          <w:p>
            <w:pPr>
              <w:spacing w:after="0"/>
              <w:jc w:val="right"/>
            </w:pPr>
            <w:r>
              <w:rPr>
                <w:sz w:val="16"/>
              </w:rPr>
              <w:t>3</w:t>
            </w:r>
          </w:p>
        </w:tc>
        <w:tc>
          <w:tcPr>
            <w:tcW w:type="dxa" w:w="963"/>
          </w:tcPr>
          <w:p>
            <w:pPr>
              <w:spacing w:after="0"/>
              <w:jc w:val="right"/>
            </w:pPr>
            <w:r>
              <w:rPr>
                <w:sz w:val="16"/>
              </w:rPr>
              <w:t>30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3"/>
        <w:gridCol w:w="2499"/>
        <w:gridCol w:w="2600"/>
        <w:gridCol w:w="1067"/>
        <w:gridCol w:w="1737"/>
        <w:gridCol w:w="1590"/>
        <w:gridCol w:w="2258"/>
      </w:tblGrid>
      <w:tr>
        <w:trPr>
          <w:cantSplit/>
          <w:tblHeader/>
        </w:trPr>
        <w:tc>
          <w:tcPr>
            <w:tcW w:type="dxa" w:w="1037"/>
            <w:shd w:val="clear" w:color="auto" w:fill="E8E8E8"/>
          </w:tcPr>
          <w:p>
            <w:pPr>
              <w:spacing w:after="0"/>
              <w:jc w:val="left"/>
            </w:pPr>
            <w:r>
              <w:rPr>
                <w:b/>
                <w:sz w:val="16"/>
              </w:rPr>
              <w:t>Date</w:t>
            </w:r>
          </w:p>
        </w:tc>
        <w:tc>
          <w:tcPr>
            <w:tcW w:type="dxa" w:w="1323"/>
            <w:shd w:val="clear" w:color="auto" w:fill="E8E8E8"/>
          </w:tcPr>
          <w:p>
            <w:pPr>
              <w:spacing w:after="0"/>
              <w:jc w:val="left"/>
            </w:pPr>
            <w:r>
              <w:rPr>
                <w:b/>
                <w:sz w:val="16"/>
              </w:rPr>
              <w:t>Event type</w:t>
            </w:r>
          </w:p>
        </w:tc>
        <w:tc>
          <w:tcPr>
            <w:tcW w:type="dxa" w:w="2499"/>
            <w:shd w:val="clear" w:color="auto" w:fill="E8E8E8"/>
          </w:tcPr>
          <w:p>
            <w:pPr>
              <w:spacing w:after="0"/>
              <w:jc w:val="left"/>
            </w:pPr>
            <w:r>
              <w:rPr>
                <w:b/>
                <w:sz w:val="16"/>
              </w:rPr>
              <w:t>Magnitude or extent</w:t>
            </w:r>
          </w:p>
        </w:tc>
        <w:tc>
          <w:tcPr>
            <w:tcW w:type="dxa" w:w="26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7"/>
            <w:shd w:val="clear" w:color="auto" w:fill="E8E8E8"/>
          </w:tcPr>
          <w:p>
            <w:pPr>
              <w:spacing w:after="0"/>
              <w:jc w:val="left"/>
            </w:pPr>
            <w:r>
              <w:rPr>
                <w:b/>
                <w:sz w:val="16"/>
              </w:rPr>
              <w:t>Location</w:t>
            </w:r>
          </w:p>
        </w:tc>
        <w:tc>
          <w:tcPr>
            <w:tcW w:type="dxa" w:w="1590"/>
            <w:shd w:val="clear" w:color="auto" w:fill="E8E8E8"/>
          </w:tcPr>
          <w:p>
            <w:pPr>
              <w:spacing w:after="0"/>
              <w:jc w:val="left"/>
            </w:pPr>
            <w:r>
              <w:rPr>
                <w:b/>
                <w:sz w:val="16"/>
              </w:rPr>
              <w:t>Flags</w:t>
            </w:r>
          </w:p>
        </w:tc>
        <w:tc>
          <w:tcPr>
            <w:tcW w:type="dxa" w:w="22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2024-07-31</w:t>
            </w:r>
          </w:p>
        </w:tc>
        <w:tc>
          <w:tcPr>
            <w:tcW w:type="dxa" w:w="1323"/>
          </w:tcPr>
          <w:p>
            <w:pPr>
              <w:spacing w:after="0"/>
              <w:jc w:val="left"/>
            </w:pPr>
            <w:r>
              <w:rPr>
                <w:sz w:val="16"/>
              </w:rPr>
              <w:t>Hail</w:t>
            </w:r>
          </w:p>
        </w:tc>
        <w:tc>
          <w:tcPr>
            <w:tcW w:type="dxa" w:w="2499"/>
          </w:tcPr>
          <w:p>
            <w:pPr>
              <w:spacing w:after="0"/>
              <w:jc w:val="left"/>
            </w:pPr>
            <w:r>
              <w:rPr>
                <w:sz w:val="16"/>
              </w:rPr>
              <w:t>6 in</w:t>
            </w:r>
          </w:p>
        </w:tc>
        <w:tc>
          <w:tcPr>
            <w:tcW w:type="dxa" w:w="2600"/>
          </w:tcPr>
          <w:p>
            <w:pPr>
              <w:spacing w:after="0"/>
              <w:jc w:val="left"/>
            </w:pPr>
            <w:r>
              <w:rPr>
                <w:sz w:val="16"/>
              </w:rPr>
              <w:t>$0 property; $0 crops (2024 dollars)</w:t>
            </w:r>
          </w:p>
        </w:tc>
        <w:tc>
          <w:tcPr>
            <w:tcW w:type="dxa" w:w="1067"/>
          </w:tcPr>
          <w:p>
            <w:pPr>
              <w:spacing w:after="0"/>
              <w:jc w:val="right"/>
            </w:pPr>
            <w:r>
              <w:rPr>
                <w:sz w:val="16"/>
              </w:rPr>
              <w:t>0, 0</w:t>
            </w:r>
          </w:p>
        </w:tc>
        <w:tc>
          <w:tcPr>
            <w:tcW w:type="dxa" w:w="1737"/>
          </w:tcPr>
          <w:p>
            <w:pPr>
              <w:spacing w:after="0"/>
              <w:jc w:val="left"/>
            </w:pPr>
            <w:r>
              <w:rPr>
                <w:sz w:val="16"/>
              </w:rPr>
              <w:t>CHOKIO</w:t>
            </w:r>
          </w:p>
        </w:tc>
        <w:tc>
          <w:tcPr>
            <w:tcW w:type="dxa" w:w="1590"/>
          </w:tcPr>
          <w:p>
            <w:pPr>
              <w:spacing w:after="0"/>
              <w:jc w:val="left"/>
            </w:pPr>
            <w:r>
              <w:rPr>
                <w:sz w:val="16"/>
              </w:rPr>
              <w:t>new since last plan; within last 5 years</w:t>
            </w:r>
          </w:p>
        </w:tc>
        <w:tc>
          <w:tcPr>
            <w:tcW w:type="dxa" w:w="2258"/>
          </w:tcPr>
          <w:p>
            <w:pPr>
              <w:spacing w:after="0"/>
              <w:jc w:val="left"/>
            </w:pPr>
            <w:r>
              <w:rPr>
                <w:sz w:val="16"/>
              </w:rPr>
              <w:t>B1-c worst recorded: Hail</w:t>
            </w:r>
          </w:p>
        </w:tc>
      </w:tr>
      <w:tr>
        <w:trPr>
          <w:cantSplit/>
        </w:trPr>
        <w:tc>
          <w:tcPr>
            <w:tcW w:type="dxa" w:w="1037"/>
          </w:tcPr>
          <w:p>
            <w:pPr>
              <w:spacing w:after="0"/>
              <w:jc w:val="left"/>
            </w:pPr>
            <w:r>
              <w:rPr>
                <w:sz w:val="16"/>
              </w:rPr>
              <w:t>2023-07-25</w:t>
            </w:r>
          </w:p>
        </w:tc>
        <w:tc>
          <w:tcPr>
            <w:tcW w:type="dxa" w:w="1323"/>
          </w:tcPr>
          <w:p>
            <w:pPr>
              <w:spacing w:after="0"/>
              <w:jc w:val="left"/>
            </w:pPr>
            <w:r>
              <w:rPr>
                <w:sz w:val="16"/>
              </w:rPr>
              <w:t>Thunderstorm Wind</w:t>
            </w:r>
          </w:p>
        </w:tc>
        <w:tc>
          <w:tcPr>
            <w:tcW w:type="dxa" w:w="2499"/>
          </w:tcPr>
          <w:p>
            <w:pPr>
              <w:spacing w:after="0"/>
              <w:jc w:val="left"/>
            </w:pPr>
            <w:r>
              <w:rPr>
                <w:sz w:val="16"/>
              </w:rPr>
              <w:t>50 kt (58 mph) estimated gust</w:t>
            </w:r>
          </w:p>
        </w:tc>
        <w:tc>
          <w:tcPr>
            <w:tcW w:type="dxa" w:w="2600"/>
          </w:tcPr>
          <w:p>
            <w:pPr>
              <w:spacing w:after="0"/>
              <w:jc w:val="left"/>
            </w:pPr>
            <w:r>
              <w:rPr>
                <w:sz w:val="16"/>
              </w:rPr>
              <w:t>$5,000,000 property; $0 crops (2023 dollars)</w:t>
            </w:r>
          </w:p>
        </w:tc>
        <w:tc>
          <w:tcPr>
            <w:tcW w:type="dxa" w:w="1067"/>
          </w:tcPr>
          <w:p>
            <w:pPr>
              <w:spacing w:after="0"/>
              <w:jc w:val="right"/>
            </w:pPr>
            <w:r>
              <w:rPr>
                <w:sz w:val="16"/>
              </w:rPr>
              <w:t>0, 0</w:t>
            </w:r>
          </w:p>
        </w:tc>
        <w:tc>
          <w:tcPr>
            <w:tcW w:type="dxa" w:w="1737"/>
          </w:tcPr>
          <w:p>
            <w:pPr>
              <w:spacing w:after="0"/>
              <w:jc w:val="left"/>
            </w:pPr>
            <w:r>
              <w:rPr>
                <w:sz w:val="16"/>
              </w:rPr>
              <w:t>MORRIS</w:t>
            </w:r>
          </w:p>
        </w:tc>
        <w:tc>
          <w:tcPr>
            <w:tcW w:type="dxa" w:w="1590"/>
          </w:tcPr>
          <w:p>
            <w:pPr>
              <w:spacing w:after="0"/>
              <w:jc w:val="left"/>
            </w:pPr>
            <w:r>
              <w:rPr>
                <w:sz w:val="16"/>
              </w:rPr>
              <w:t>new since last plan; within last 5 years</w:t>
            </w:r>
          </w:p>
        </w:tc>
        <w:tc>
          <w:tcPr>
            <w:tcW w:type="dxa" w:w="2258"/>
          </w:tcPr>
          <w:p>
            <w:pPr>
              <w:spacing w:after="0"/>
              <w:jc w:val="left"/>
            </w:pPr>
            <w:r>
              <w:rPr>
                <w:sz w:val="16"/>
              </w:rPr>
              <w:t>B1-c most damaging: Thunderstorm Wind</w:t>
            </w:r>
          </w:p>
        </w:tc>
      </w:tr>
      <w:tr>
        <w:trPr>
          <w:cantSplit/>
        </w:trPr>
        <w:tc>
          <w:tcPr>
            <w:tcW w:type="dxa" w:w="1037"/>
          </w:tcPr>
          <w:p>
            <w:pPr>
              <w:spacing w:after="0"/>
              <w:jc w:val="left"/>
            </w:pPr>
            <w:r>
              <w:rPr>
                <w:sz w:val="16"/>
              </w:rPr>
              <w:t>2022-05-12</w:t>
            </w:r>
          </w:p>
        </w:tc>
        <w:tc>
          <w:tcPr>
            <w:tcW w:type="dxa" w:w="1323"/>
          </w:tcPr>
          <w:p>
            <w:pPr>
              <w:spacing w:after="0"/>
              <w:jc w:val="left"/>
            </w:pPr>
            <w:r>
              <w:rPr>
                <w:sz w:val="16"/>
              </w:rPr>
              <w:t>Thunderstorm Wind</w:t>
            </w:r>
          </w:p>
        </w:tc>
        <w:tc>
          <w:tcPr>
            <w:tcW w:type="dxa" w:w="2499"/>
          </w:tcPr>
          <w:p>
            <w:pPr>
              <w:spacing w:after="0"/>
              <w:jc w:val="left"/>
            </w:pPr>
            <w:r>
              <w:rPr>
                <w:sz w:val="16"/>
              </w:rPr>
              <w:t>65 kt (75 mph) estimated gust</w:t>
            </w:r>
          </w:p>
        </w:tc>
        <w:tc>
          <w:tcPr>
            <w:tcW w:type="dxa" w:w="2600"/>
          </w:tcPr>
          <w:p>
            <w:pPr>
              <w:spacing w:after="0"/>
              <w:jc w:val="left"/>
            </w:pPr>
            <w:r>
              <w:rPr>
                <w:sz w:val="16"/>
              </w:rPr>
              <w:t>$500,000 property; $0 crops (2022 dollars)</w:t>
            </w:r>
          </w:p>
        </w:tc>
        <w:tc>
          <w:tcPr>
            <w:tcW w:type="dxa" w:w="1067"/>
          </w:tcPr>
          <w:p>
            <w:pPr>
              <w:spacing w:after="0"/>
              <w:jc w:val="right"/>
            </w:pPr>
            <w:r>
              <w:rPr>
                <w:sz w:val="16"/>
              </w:rPr>
              <w:t>0, 0</w:t>
            </w:r>
          </w:p>
        </w:tc>
        <w:tc>
          <w:tcPr>
            <w:tcW w:type="dxa" w:w="1737"/>
          </w:tcPr>
          <w:p>
            <w:pPr>
              <w:spacing w:after="0"/>
              <w:jc w:val="left"/>
            </w:pPr>
            <w:r>
              <w:rPr>
                <w:sz w:val="16"/>
              </w:rPr>
              <w:t>MORRIS ARPT</w:t>
            </w:r>
          </w:p>
        </w:tc>
        <w:tc>
          <w:tcPr>
            <w:tcW w:type="dxa" w:w="1590"/>
          </w:tcPr>
          <w:p>
            <w:pPr>
              <w:spacing w:after="0"/>
              <w:jc w:val="left"/>
            </w:pPr>
            <w:r>
              <w:rPr>
                <w:sz w:val="16"/>
              </w:rPr>
              <w:t>during plan review, check whether your last plan included it; within last 5 years</w:t>
            </w:r>
          </w:p>
        </w:tc>
        <w:tc>
          <w:tcPr>
            <w:tcW w:type="dxa" w:w="2258"/>
          </w:tcPr>
          <w:p>
            <w:pPr>
              <w:spacing w:after="0"/>
              <w:jc w:val="left"/>
            </w:pPr>
            <w:r>
              <w:rPr>
                <w:sz w:val="16"/>
              </w:rPr>
              <w:t>large reported damage</w:t>
            </w:r>
          </w:p>
        </w:tc>
      </w:tr>
      <w:tr>
        <w:trPr>
          <w:cantSplit/>
        </w:trPr>
        <w:tc>
          <w:tcPr>
            <w:tcW w:type="dxa" w:w="1037"/>
          </w:tcPr>
          <w:p>
            <w:pPr>
              <w:spacing w:after="0"/>
              <w:jc w:val="left"/>
            </w:pPr>
            <w:r>
              <w:rPr>
                <w:sz w:val="16"/>
              </w:rPr>
              <w:t>2003-06-23</w:t>
            </w:r>
          </w:p>
        </w:tc>
        <w:tc>
          <w:tcPr>
            <w:tcW w:type="dxa" w:w="1323"/>
          </w:tcPr>
          <w:p>
            <w:pPr>
              <w:spacing w:after="0"/>
              <w:jc w:val="left"/>
            </w:pPr>
            <w:r>
              <w:rPr>
                <w:sz w:val="16"/>
              </w:rPr>
              <w:t>Hail</w:t>
            </w:r>
          </w:p>
        </w:tc>
        <w:tc>
          <w:tcPr>
            <w:tcW w:type="dxa" w:w="2499"/>
          </w:tcPr>
          <w:p>
            <w:pPr>
              <w:spacing w:after="0"/>
              <w:jc w:val="left"/>
            </w:pPr>
            <w:r>
              <w:rPr>
                <w:sz w:val="16"/>
              </w:rPr>
              <w:t>1.75 in</w:t>
            </w:r>
          </w:p>
        </w:tc>
        <w:tc>
          <w:tcPr>
            <w:tcW w:type="dxa" w:w="2600"/>
          </w:tcPr>
          <w:p>
            <w:pPr>
              <w:spacing w:after="0"/>
              <w:jc w:val="left"/>
            </w:pPr>
            <w:r>
              <w:rPr>
                <w:sz w:val="16"/>
              </w:rPr>
              <w:t>property not reported; $11,000,000 crops (2003 dollars)</w:t>
            </w:r>
          </w:p>
        </w:tc>
        <w:tc>
          <w:tcPr>
            <w:tcW w:type="dxa" w:w="1067"/>
          </w:tcPr>
          <w:p>
            <w:pPr>
              <w:spacing w:after="0"/>
              <w:jc w:val="right"/>
            </w:pPr>
            <w:r>
              <w:rPr>
                <w:sz w:val="16"/>
              </w:rPr>
              <w:t>0, 0</w:t>
            </w:r>
          </w:p>
        </w:tc>
        <w:tc>
          <w:tcPr>
            <w:tcW w:type="dxa" w:w="1737"/>
          </w:tcPr>
          <w:p>
            <w:pPr>
              <w:spacing w:after="0"/>
              <w:jc w:val="left"/>
            </w:pPr>
            <w:r>
              <w:rPr>
                <w:sz w:val="16"/>
              </w:rPr>
              <w:t>DONNELLY</w:t>
            </w:r>
          </w:p>
        </w:tc>
        <w:tc>
          <w:tcPr>
            <w:tcW w:type="dxa" w:w="1590"/>
          </w:tcPr>
          <w:p>
            <w:pPr>
              <w:spacing w:after="0"/>
              <w:jc w:val="left"/>
            </w:pPr>
          </w:p>
        </w:tc>
        <w:tc>
          <w:tcPr>
            <w:tcW w:type="dxa" w:w="2258"/>
          </w:tcPr>
          <w:p>
            <w:pPr>
              <w:spacing w:after="0"/>
              <w:jc w:val="left"/>
            </w:pPr>
            <w:r>
              <w:rPr>
                <w:sz w:val="16"/>
              </w:rPr>
              <w:t>B1-c most damaging: Hail</w:t>
            </w:r>
          </w:p>
        </w:tc>
      </w:tr>
      <w:tr>
        <w:trPr>
          <w:cantSplit/>
        </w:trPr>
        <w:tc>
          <w:tcPr>
            <w:tcW w:type="dxa" w:w="1037"/>
          </w:tcPr>
          <w:p>
            <w:pPr>
              <w:spacing w:after="0"/>
              <w:jc w:val="left"/>
            </w:pPr>
            <w:r>
              <w:rPr>
                <w:sz w:val="16"/>
              </w:rPr>
              <w:t>2002-07-21</w:t>
            </w:r>
          </w:p>
        </w:tc>
        <w:tc>
          <w:tcPr>
            <w:tcW w:type="dxa" w:w="1323"/>
          </w:tcPr>
          <w:p>
            <w:pPr>
              <w:spacing w:after="0"/>
              <w:jc w:val="left"/>
            </w:pPr>
            <w:r>
              <w:rPr>
                <w:sz w:val="16"/>
              </w:rPr>
              <w:t>Thunderstorm Wind</w:t>
            </w:r>
          </w:p>
        </w:tc>
        <w:tc>
          <w:tcPr>
            <w:tcW w:type="dxa" w:w="2499"/>
          </w:tcPr>
          <w:p>
            <w:pPr>
              <w:spacing w:after="0"/>
              <w:jc w:val="left"/>
            </w:pPr>
            <w:r>
              <w:rPr>
                <w:sz w:val="16"/>
              </w:rPr>
              <w:t>78 kt (90 mph) measured</w:t>
            </w:r>
          </w:p>
        </w:tc>
        <w:tc>
          <w:tcPr>
            <w:tcW w:type="dxa" w:w="2600"/>
          </w:tcPr>
          <w:p>
            <w:pPr>
              <w:spacing w:after="0"/>
              <w:jc w:val="left"/>
            </w:pPr>
            <w:r>
              <w:rPr>
                <w:sz w:val="16"/>
              </w:rPr>
              <w:t>$50,000 property; crops not reported (2002 dollars)</w:t>
            </w:r>
          </w:p>
        </w:tc>
        <w:tc>
          <w:tcPr>
            <w:tcW w:type="dxa" w:w="1067"/>
          </w:tcPr>
          <w:p>
            <w:pPr>
              <w:spacing w:after="0"/>
              <w:jc w:val="right"/>
            </w:pPr>
            <w:r>
              <w:rPr>
                <w:sz w:val="16"/>
              </w:rPr>
              <w:t>0, 0</w:t>
            </w:r>
          </w:p>
        </w:tc>
        <w:tc>
          <w:tcPr>
            <w:tcW w:type="dxa" w:w="1737"/>
          </w:tcPr>
          <w:p>
            <w:pPr>
              <w:spacing w:after="0"/>
              <w:jc w:val="left"/>
            </w:pPr>
            <w:r>
              <w:rPr>
                <w:sz w:val="16"/>
              </w:rPr>
              <w:t>CHOKIO</w:t>
            </w:r>
          </w:p>
        </w:tc>
        <w:tc>
          <w:tcPr>
            <w:tcW w:type="dxa" w:w="1590"/>
          </w:tcPr>
          <w:p>
            <w:pPr>
              <w:spacing w:after="0"/>
              <w:jc w:val="left"/>
            </w:pPr>
          </w:p>
        </w:tc>
        <w:tc>
          <w:tcPr>
            <w:tcW w:type="dxa" w:w="2258"/>
          </w:tcPr>
          <w:p>
            <w:pPr>
              <w:spacing w:after="0"/>
              <w:jc w:val="left"/>
            </w:pPr>
            <w:r>
              <w:rPr>
                <w:sz w:val="16"/>
              </w:rPr>
              <w:t>B1-c worst recorded: Thunderstorm Wind</w:t>
            </w:r>
          </w:p>
        </w:tc>
      </w:tr>
      <w:tr>
        <w:trPr>
          <w:cantSplit/>
        </w:trPr>
        <w:tc>
          <w:tcPr>
            <w:tcW w:type="dxa" w:w="1037"/>
          </w:tcPr>
          <w:p>
            <w:pPr>
              <w:spacing w:after="0"/>
              <w:jc w:val="left"/>
            </w:pPr>
            <w:r>
              <w:rPr>
                <w:sz w:val="16"/>
              </w:rPr>
              <w:t>2001-08-04</w:t>
            </w:r>
          </w:p>
        </w:tc>
        <w:tc>
          <w:tcPr>
            <w:tcW w:type="dxa" w:w="1323"/>
          </w:tcPr>
          <w:p>
            <w:pPr>
              <w:spacing w:after="0"/>
              <w:jc w:val="left"/>
            </w:pPr>
            <w:r>
              <w:rPr>
                <w:sz w:val="16"/>
              </w:rPr>
              <w:t>Heat</w:t>
            </w:r>
          </w:p>
        </w:tc>
        <w:tc>
          <w:tcPr>
            <w:tcW w:type="dxa" w:w="2499"/>
          </w:tcPr>
          <w:p>
            <w:pPr>
              <w:spacing w:after="0"/>
              <w:jc w:val="left"/>
            </w:pPr>
          </w:p>
        </w:tc>
        <w:tc>
          <w:tcPr>
            <w:tcW w:type="dxa" w:w="2600"/>
          </w:tcPr>
          <w:p>
            <w:pPr>
              <w:spacing w:after="0"/>
              <w:jc w:val="left"/>
            </w:pPr>
            <w:r>
              <w:rPr>
                <w:sz w:val="16"/>
              </w:rPr>
              <w:t>damage not reported</w:t>
            </w:r>
          </w:p>
        </w:tc>
        <w:tc>
          <w:tcPr>
            <w:tcW w:type="dxa" w:w="1067"/>
          </w:tcPr>
          <w:p>
            <w:pPr>
              <w:spacing w:after="0"/>
              <w:jc w:val="right"/>
            </w:pPr>
            <w:r>
              <w:rPr>
                <w:sz w:val="16"/>
              </w:rPr>
              <w:t>0, 0</w:t>
            </w:r>
          </w:p>
        </w:tc>
        <w:tc>
          <w:tcPr>
            <w:tcW w:type="dxa" w:w="1737"/>
          </w:tcPr>
          <w:p>
            <w:pPr>
              <w:spacing w:after="0"/>
              <w:jc w:val="left"/>
            </w:pPr>
            <w:r>
              <w:rPr>
                <w:sz w:val="16"/>
              </w:rPr>
              <w:t>NWS zone MNZ047 (STEVENS), zone-level: may include parts of neighboring counties</w:t>
            </w:r>
          </w:p>
        </w:tc>
        <w:tc>
          <w:tcPr>
            <w:tcW w:type="dxa" w:w="1590"/>
          </w:tcPr>
          <w:p>
            <w:pPr>
              <w:spacing w:after="0"/>
              <w:jc w:val="left"/>
            </w:pPr>
          </w:p>
        </w:tc>
        <w:tc>
          <w:tcPr>
            <w:tcW w:type="dxa" w:w="2258"/>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323"/>
          </w:tcPr>
          <w:p>
            <w:pPr>
              <w:spacing w:after="0"/>
              <w:jc w:val="left"/>
            </w:pPr>
            <w:r>
              <w:rPr>
                <w:sz w:val="16"/>
              </w:rPr>
              <w:t>Flash Flood</w:t>
            </w:r>
          </w:p>
        </w:tc>
        <w:tc>
          <w:tcPr>
            <w:tcW w:type="dxa" w:w="2499"/>
          </w:tcPr>
          <w:p>
            <w:pPr>
              <w:spacing w:after="0"/>
              <w:jc w:val="left"/>
            </w:pPr>
          </w:p>
        </w:tc>
        <w:tc>
          <w:tcPr>
            <w:tcW w:type="dxa" w:w="2600"/>
          </w:tcPr>
          <w:p>
            <w:pPr>
              <w:spacing w:after="0"/>
              <w:jc w:val="left"/>
            </w:pPr>
            <w:r>
              <w:rPr>
                <w:sz w:val="16"/>
              </w:rPr>
              <w:t>$300,000 property; crops not reported (2001 dollars)</w:t>
            </w:r>
          </w:p>
        </w:tc>
        <w:tc>
          <w:tcPr>
            <w:tcW w:type="dxa" w:w="1067"/>
          </w:tcPr>
          <w:p>
            <w:pPr>
              <w:spacing w:after="0"/>
              <w:jc w:val="right"/>
            </w:pPr>
            <w:r>
              <w:rPr>
                <w:sz w:val="16"/>
              </w:rPr>
              <w:t>0, 0</w:t>
            </w:r>
          </w:p>
        </w:tc>
        <w:tc>
          <w:tcPr>
            <w:tcW w:type="dxa" w:w="1737"/>
          </w:tcPr>
          <w:p>
            <w:pPr>
              <w:spacing w:after="0"/>
              <w:jc w:val="left"/>
            </w:pPr>
            <w:r>
              <w:rPr>
                <w:sz w:val="16"/>
              </w:rPr>
              <w:t>COUNTYWIDE</w:t>
            </w:r>
          </w:p>
        </w:tc>
        <w:tc>
          <w:tcPr>
            <w:tcW w:type="dxa" w:w="1590"/>
          </w:tcPr>
          <w:p>
            <w:pPr>
              <w:spacing w:after="0"/>
              <w:jc w:val="left"/>
            </w:pPr>
          </w:p>
        </w:tc>
        <w:tc>
          <w:tcPr>
            <w:tcW w:type="dxa" w:w="22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23"/>
          </w:tcPr>
          <w:p>
            <w:pPr>
              <w:spacing w:after="0"/>
              <w:jc w:val="left"/>
            </w:pPr>
            <w:r>
              <w:rPr>
                <w:sz w:val="16"/>
              </w:rPr>
              <w:t>High Wind</w:t>
            </w:r>
          </w:p>
        </w:tc>
        <w:tc>
          <w:tcPr>
            <w:tcW w:type="dxa" w:w="2499"/>
          </w:tcPr>
          <w:p>
            <w:pPr>
              <w:spacing w:after="0"/>
              <w:jc w:val="left"/>
            </w:pPr>
            <w:r>
              <w:rPr>
                <w:sz w:val="16"/>
              </w:rPr>
              <w:t>64 kt (74 mph) measured</w:t>
            </w:r>
          </w:p>
        </w:tc>
        <w:tc>
          <w:tcPr>
            <w:tcW w:type="dxa" w:w="2600"/>
          </w:tcPr>
          <w:p>
            <w:pPr>
              <w:spacing w:after="0"/>
              <w:jc w:val="left"/>
            </w:pPr>
            <w:r>
              <w:rPr>
                <w:sz w:val="16"/>
              </w:rPr>
              <w:t>damage not reported</w:t>
            </w:r>
          </w:p>
        </w:tc>
        <w:tc>
          <w:tcPr>
            <w:tcW w:type="dxa" w:w="1067"/>
          </w:tcPr>
          <w:p>
            <w:pPr>
              <w:spacing w:after="0"/>
              <w:jc w:val="right"/>
            </w:pPr>
            <w:r>
              <w:rPr>
                <w:sz w:val="16"/>
              </w:rPr>
              <w:t>0, 0</w:t>
            </w:r>
          </w:p>
        </w:tc>
        <w:tc>
          <w:tcPr>
            <w:tcW w:type="dxa" w:w="1737"/>
          </w:tcPr>
          <w:p>
            <w:pPr>
              <w:spacing w:after="0"/>
              <w:jc w:val="left"/>
            </w:pPr>
            <w:r>
              <w:rPr>
                <w:sz w:val="16"/>
              </w:rPr>
              <w:t>NWS zone MNZ047 (STEVENS), zone-level: may include parts of neighboring counties</w:t>
            </w:r>
          </w:p>
        </w:tc>
        <w:tc>
          <w:tcPr>
            <w:tcW w:type="dxa" w:w="1590"/>
          </w:tcPr>
          <w:p>
            <w:pPr>
              <w:spacing w:after="0"/>
              <w:jc w:val="left"/>
            </w:pPr>
          </w:p>
        </w:tc>
        <w:tc>
          <w:tcPr>
            <w:tcW w:type="dxa" w:w="22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323"/>
          </w:tcPr>
          <w:p>
            <w:pPr>
              <w:spacing w:after="0"/>
              <w:jc w:val="left"/>
            </w:pPr>
            <w:r>
              <w:rPr>
                <w:sz w:val="16"/>
              </w:rPr>
              <w:t>Cold/Wind Chill</w:t>
            </w:r>
          </w:p>
        </w:tc>
        <w:tc>
          <w:tcPr>
            <w:tcW w:type="dxa" w:w="2499"/>
          </w:tcPr>
          <w:p>
            <w:pPr>
              <w:spacing w:after="0"/>
              <w:jc w:val="left"/>
            </w:pPr>
          </w:p>
        </w:tc>
        <w:tc>
          <w:tcPr>
            <w:tcW w:type="dxa" w:w="2600"/>
          </w:tcPr>
          <w:p>
            <w:pPr>
              <w:spacing w:after="0"/>
              <w:jc w:val="left"/>
            </w:pPr>
            <w:r>
              <w:rPr>
                <w:sz w:val="16"/>
              </w:rPr>
              <w:t>damage not reported</w:t>
            </w:r>
          </w:p>
        </w:tc>
        <w:tc>
          <w:tcPr>
            <w:tcW w:type="dxa" w:w="1067"/>
          </w:tcPr>
          <w:p>
            <w:pPr>
              <w:spacing w:after="0"/>
              <w:jc w:val="right"/>
            </w:pPr>
            <w:r>
              <w:rPr>
                <w:sz w:val="16"/>
              </w:rPr>
              <w:t>0, 0</w:t>
            </w:r>
          </w:p>
        </w:tc>
        <w:tc>
          <w:tcPr>
            <w:tcW w:type="dxa" w:w="1737"/>
          </w:tcPr>
          <w:p>
            <w:pPr>
              <w:spacing w:after="0"/>
              <w:jc w:val="left"/>
            </w:pPr>
            <w:r>
              <w:rPr>
                <w:sz w:val="16"/>
              </w:rPr>
              <w:t>NWS zone MNZ047 (STEVENS), zone-level: may include parts of neighboring counties</w:t>
            </w:r>
          </w:p>
        </w:tc>
        <w:tc>
          <w:tcPr>
            <w:tcW w:type="dxa" w:w="1590"/>
          </w:tcPr>
          <w:p>
            <w:pPr>
              <w:spacing w:after="0"/>
              <w:jc w:val="left"/>
            </w:pPr>
          </w:p>
        </w:tc>
        <w:tc>
          <w:tcPr>
            <w:tcW w:type="dxa" w:w="22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1984-04-26</w:t>
            </w:r>
          </w:p>
        </w:tc>
        <w:tc>
          <w:tcPr>
            <w:tcW w:type="dxa" w:w="1323"/>
          </w:tcPr>
          <w:p>
            <w:pPr>
              <w:spacing w:after="0"/>
              <w:jc w:val="left"/>
            </w:pPr>
            <w:r>
              <w:rPr>
                <w:sz w:val="16"/>
              </w:rPr>
              <w:t>Tornado</w:t>
            </w:r>
          </w:p>
        </w:tc>
        <w:tc>
          <w:tcPr>
            <w:tcW w:type="dxa" w:w="2499"/>
          </w:tcPr>
          <w:p>
            <w:pPr>
              <w:spacing w:after="0"/>
              <w:jc w:val="left"/>
            </w:pPr>
            <w:r>
              <w:rPr>
                <w:sz w:val="16"/>
              </w:rPr>
              <w:t>F2, 1 mi path length (records before 1996 may include the whole path; rating and listing come from the county where the tornado began), 800 yd wide</w:t>
            </w:r>
          </w:p>
        </w:tc>
        <w:tc>
          <w:tcPr>
            <w:tcW w:type="dxa" w:w="2600"/>
          </w:tcPr>
          <w:p>
            <w:pPr>
              <w:spacing w:after="0"/>
              <w:jc w:val="left"/>
            </w:pPr>
            <w:r>
              <w:rPr>
                <w:sz w:val="16"/>
              </w:rPr>
              <w:t>$2,500,000 property; crops not recorded (1984 dollars)</w:t>
            </w:r>
          </w:p>
        </w:tc>
        <w:tc>
          <w:tcPr>
            <w:tcW w:type="dxa" w:w="1067"/>
          </w:tcPr>
          <w:p>
            <w:pPr>
              <w:spacing w:after="0"/>
              <w:jc w:val="right"/>
            </w:pPr>
            <w:r>
              <w:rPr>
                <w:sz w:val="16"/>
              </w:rPr>
              <w:t>0, 0</w:t>
            </w:r>
          </w:p>
        </w:tc>
        <w:tc>
          <w:tcPr>
            <w:tcW w:type="dxa" w:w="1737"/>
          </w:tcPr>
          <w:p>
            <w:pPr>
              <w:spacing w:after="0"/>
              <w:jc w:val="left"/>
            </w:pPr>
            <w:r>
              <w:rPr>
                <w:sz w:val="16"/>
              </w:rPr>
              <w:t>location not recorded</w:t>
            </w:r>
          </w:p>
        </w:tc>
        <w:tc>
          <w:tcPr>
            <w:tcW w:type="dxa" w:w="1590"/>
          </w:tcPr>
          <w:p>
            <w:pPr>
              <w:spacing w:after="0"/>
              <w:jc w:val="left"/>
            </w:pPr>
          </w:p>
        </w:tc>
        <w:tc>
          <w:tcPr>
            <w:tcW w:type="dxa" w:w="2258"/>
          </w:tcPr>
          <w:p>
            <w:pPr>
              <w:spacing w:after="0"/>
              <w:jc w:val="left"/>
            </w:pPr>
            <w:r>
              <w:rPr>
                <w:sz w:val="16"/>
              </w:rPr>
              <w:t>B1-c worst recorded: Tornado</w:t>
            </w:r>
          </w:p>
        </w:tc>
      </w:tr>
      <w:tr>
        <w:trPr>
          <w:cantSplit/>
        </w:trPr>
        <w:tc>
          <w:tcPr>
            <w:tcW w:type="dxa" w:w="1037"/>
          </w:tcPr>
          <w:p>
            <w:pPr>
              <w:spacing w:after="0"/>
              <w:jc w:val="left"/>
            </w:pPr>
            <w:r>
              <w:rPr>
                <w:sz w:val="16"/>
              </w:rPr>
              <w:t>1984-04-26</w:t>
            </w:r>
          </w:p>
        </w:tc>
        <w:tc>
          <w:tcPr>
            <w:tcW w:type="dxa" w:w="1323"/>
          </w:tcPr>
          <w:p>
            <w:pPr>
              <w:spacing w:after="0"/>
              <w:jc w:val="left"/>
            </w:pPr>
            <w:r>
              <w:rPr>
                <w:sz w:val="16"/>
              </w:rPr>
              <w:t>Tornado</w:t>
            </w:r>
          </w:p>
        </w:tc>
        <w:tc>
          <w:tcPr>
            <w:tcW w:type="dxa" w:w="2499"/>
          </w:tcPr>
          <w:p>
            <w:pPr>
              <w:spacing w:after="0"/>
              <w:jc w:val="left"/>
            </w:pPr>
            <w:r>
              <w:rPr>
                <w:sz w:val="16"/>
              </w:rPr>
              <w:t>F1, 3.1 mi path length (records before 1996 may include the whole path; rating and listing come from the county where the tornado began), 300 yd wide</w:t>
            </w:r>
          </w:p>
        </w:tc>
        <w:tc>
          <w:tcPr>
            <w:tcW w:type="dxa" w:w="2600"/>
          </w:tcPr>
          <w:p>
            <w:pPr>
              <w:spacing w:after="0"/>
              <w:jc w:val="left"/>
            </w:pPr>
            <w:r>
              <w:rPr>
                <w:sz w:val="16"/>
              </w:rPr>
              <w:t>$2,500,000 property; crops not recorded (1984 dollars)</w:t>
            </w:r>
          </w:p>
        </w:tc>
        <w:tc>
          <w:tcPr>
            <w:tcW w:type="dxa" w:w="1067"/>
          </w:tcPr>
          <w:p>
            <w:pPr>
              <w:spacing w:after="0"/>
              <w:jc w:val="right"/>
            </w:pPr>
            <w:r>
              <w:rPr>
                <w:sz w:val="16"/>
              </w:rPr>
              <w:t>0, 0</w:t>
            </w:r>
          </w:p>
        </w:tc>
        <w:tc>
          <w:tcPr>
            <w:tcW w:type="dxa" w:w="1737"/>
          </w:tcPr>
          <w:p>
            <w:pPr>
              <w:spacing w:after="0"/>
              <w:jc w:val="left"/>
            </w:pPr>
            <w:r>
              <w:rPr>
                <w:sz w:val="16"/>
              </w:rPr>
              <w:t>location not recorded</w:t>
            </w:r>
          </w:p>
        </w:tc>
        <w:tc>
          <w:tcPr>
            <w:tcW w:type="dxa" w:w="1590"/>
          </w:tcPr>
          <w:p>
            <w:pPr>
              <w:spacing w:after="0"/>
              <w:jc w:val="left"/>
            </w:pPr>
          </w:p>
        </w:tc>
        <w:tc>
          <w:tcPr>
            <w:tcW w:type="dxa" w:w="2258"/>
          </w:tcPr>
          <w:p>
            <w:pPr>
              <w:spacing w:after="0"/>
              <w:jc w:val="left"/>
            </w:pPr>
            <w:r>
              <w:rPr>
                <w:sz w:val="16"/>
              </w:rPr>
              <w:t>B1-c most damaging: Tornado</w:t>
            </w:r>
          </w:p>
        </w:tc>
      </w:tr>
      <w:tr>
        <w:trPr>
          <w:cantSplit/>
        </w:trPr>
        <w:tc>
          <w:tcPr>
            <w:tcW w:type="dxa" w:w="1037"/>
          </w:tcPr>
          <w:p>
            <w:pPr>
              <w:spacing w:after="0"/>
              <w:jc w:val="left"/>
            </w:pPr>
            <w:r>
              <w:rPr>
                <w:sz w:val="16"/>
              </w:rPr>
              <w:t>1970-04-15</w:t>
            </w:r>
          </w:p>
        </w:tc>
        <w:tc>
          <w:tcPr>
            <w:tcW w:type="dxa" w:w="1323"/>
          </w:tcPr>
          <w:p>
            <w:pPr>
              <w:spacing w:after="0"/>
              <w:jc w:val="left"/>
            </w:pPr>
            <w:r>
              <w:rPr>
                <w:sz w:val="16"/>
              </w:rPr>
              <w:t>Tornado</w:t>
            </w:r>
          </w:p>
        </w:tc>
        <w:tc>
          <w:tcPr>
            <w:tcW w:type="dxa" w:w="2499"/>
          </w:tcPr>
          <w:p>
            <w:pPr>
              <w:spacing w:after="0"/>
              <w:jc w:val="left"/>
            </w:pPr>
            <w:r>
              <w:rPr>
                <w:sz w:val="16"/>
              </w:rPr>
              <w:t>F1, 8 mi path length (records before 1996 may include the whole path; rating and listing come from the county where the tornado began), 53 yd wide</w:t>
            </w:r>
          </w:p>
        </w:tc>
        <w:tc>
          <w:tcPr>
            <w:tcW w:type="dxa" w:w="2600"/>
          </w:tcPr>
          <w:p>
            <w:pPr>
              <w:spacing w:after="0"/>
              <w:jc w:val="left"/>
            </w:pPr>
            <w:r>
              <w:rPr>
                <w:sz w:val="16"/>
              </w:rPr>
              <w:t>$250,000 property; crops not recorded (1970 dollars)</w:t>
            </w:r>
          </w:p>
        </w:tc>
        <w:tc>
          <w:tcPr>
            <w:tcW w:type="dxa" w:w="1067"/>
          </w:tcPr>
          <w:p>
            <w:pPr>
              <w:spacing w:after="0"/>
              <w:jc w:val="right"/>
            </w:pPr>
            <w:r>
              <w:rPr>
                <w:sz w:val="16"/>
              </w:rPr>
              <w:t>0, 0</w:t>
            </w:r>
          </w:p>
        </w:tc>
        <w:tc>
          <w:tcPr>
            <w:tcW w:type="dxa" w:w="1737"/>
          </w:tcPr>
          <w:p>
            <w:pPr>
              <w:spacing w:after="0"/>
              <w:jc w:val="left"/>
            </w:pPr>
            <w:r>
              <w:rPr>
                <w:sz w:val="16"/>
              </w:rPr>
              <w:t>location not recorded</w:t>
            </w:r>
          </w:p>
        </w:tc>
        <w:tc>
          <w:tcPr>
            <w:tcW w:type="dxa" w:w="1590"/>
          </w:tcPr>
          <w:p>
            <w:pPr>
              <w:spacing w:after="0"/>
              <w:jc w:val="left"/>
            </w:pPr>
          </w:p>
        </w:tc>
        <w:tc>
          <w:tcPr>
            <w:tcW w:type="dxa" w:w="2258"/>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13.6</w:t>
            </w:r>
          </w:p>
        </w:tc>
        <w:tc>
          <w:tcPr>
            <w:tcW w:type="dxa" w:w="1478"/>
          </w:tcPr>
          <w:p>
            <w:pPr>
              <w:spacing w:after="0"/>
              <w:jc w:val="left"/>
            </w:pPr>
            <w:r>
              <w:rPr>
                <w:sz w:val="16"/>
              </w:rPr>
              <w:t>event-days per year</w:t>
            </w:r>
          </w:p>
        </w:tc>
        <w:tc>
          <w:tcPr>
            <w:tcW w:type="dxa" w:w="1611"/>
          </w:tcPr>
          <w:p>
            <w:pPr>
              <w:spacing w:after="0"/>
              <w:jc w:val="left"/>
            </w:pPr>
            <w:r>
              <w:rPr>
                <w:sz w:val="16"/>
              </w:rPr>
              <w:t>about 13.6 days per year</w:t>
            </w:r>
          </w:p>
        </w:tc>
        <w:tc>
          <w:tcPr>
            <w:tcW w:type="dxa" w:w="1037"/>
          </w:tcPr>
          <w:p>
            <w:pPr>
              <w:spacing w:after="0"/>
              <w:jc w:val="left"/>
            </w:pPr>
            <w:r>
              <w:rPr>
                <w:sz w:val="16"/>
              </w:rPr>
              <w:t>Likely</w:t>
            </w:r>
          </w:p>
        </w:tc>
        <w:tc>
          <w:tcPr>
            <w:tcW w:type="dxa" w:w="1767"/>
          </w:tcPr>
          <w:p>
            <w:pPr>
              <w:spacing w:after="0"/>
              <w:jc w:val="left"/>
            </w:pPr>
            <w:r>
              <w:rPr>
                <w:sz w:val="16"/>
              </w:rPr>
              <w:t>event-days in 18 of 30 years, 1996 to 2025 (60%)</w:t>
            </w:r>
          </w:p>
        </w:tc>
        <w:tc>
          <w:tcPr>
            <w:tcW w:type="dxa" w:w="1532"/>
          </w:tcPr>
          <w:p>
            <w:pPr>
              <w:spacing w:after="0"/>
              <w:jc w:val="right"/>
            </w:pPr>
            <w:r>
              <w:rPr>
                <w:sz w:val="16"/>
              </w:rPr>
              <w:t>259</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3.31</w:t>
            </w:r>
          </w:p>
        </w:tc>
        <w:tc>
          <w:tcPr>
            <w:tcW w:type="dxa" w:w="1478"/>
          </w:tcPr>
          <w:p>
            <w:pPr>
              <w:spacing w:after="0"/>
              <w:jc w:val="left"/>
            </w:pPr>
            <w:r>
              <w:rPr>
                <w:sz w:val="16"/>
              </w:rPr>
              <w:t>event-days per year</w:t>
            </w:r>
          </w:p>
        </w:tc>
        <w:tc>
          <w:tcPr>
            <w:tcW w:type="dxa" w:w="1611"/>
          </w:tcPr>
          <w:p>
            <w:pPr>
              <w:spacing w:after="0"/>
              <w:jc w:val="left"/>
            </w:pPr>
            <w:r>
              <w:rPr>
                <w:sz w:val="16"/>
              </w:rPr>
              <w:t>about 3.31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84</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0.000224</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0.0224%</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3.72</w:t>
            </w:r>
          </w:p>
        </w:tc>
        <w:tc>
          <w:tcPr>
            <w:tcW w:type="dxa" w:w="1478"/>
          </w:tcPr>
          <w:p>
            <w:pPr>
              <w:spacing w:after="0"/>
              <w:jc w:val="left"/>
            </w:pPr>
            <w:r>
              <w:rPr>
                <w:sz w:val="16"/>
              </w:rPr>
              <w:t>events per year</w:t>
            </w:r>
          </w:p>
        </w:tc>
        <w:tc>
          <w:tcPr>
            <w:tcW w:type="dxa" w:w="1611"/>
          </w:tcPr>
          <w:p>
            <w:pPr>
              <w:spacing w:after="0"/>
              <w:jc w:val="left"/>
            </w:pPr>
            <w:r>
              <w:rPr>
                <w:sz w:val="16"/>
              </w:rPr>
              <w:t>about 3.72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141.3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2.74</w:t>
            </w:r>
          </w:p>
        </w:tc>
        <w:tc>
          <w:tcPr>
            <w:tcW w:type="dxa" w:w="1478"/>
          </w:tcPr>
          <w:p>
            <w:pPr>
              <w:spacing w:after="0"/>
              <w:jc w:val="left"/>
            </w:pPr>
            <w:r>
              <w:rPr>
                <w:sz w:val="16"/>
              </w:rPr>
              <w:t>event-days per year</w:t>
            </w:r>
          </w:p>
        </w:tc>
        <w:tc>
          <w:tcPr>
            <w:tcW w:type="dxa" w:w="1611"/>
          </w:tcPr>
          <w:p>
            <w:pPr>
              <w:spacing w:after="0"/>
              <w:jc w:val="left"/>
            </w:pPr>
            <w:r>
              <w:rPr>
                <w:sz w:val="16"/>
              </w:rPr>
              <w:t>about 2.74 days per year</w:t>
            </w:r>
          </w:p>
        </w:tc>
        <w:tc>
          <w:tcPr>
            <w:tcW w:type="dxa" w:w="1037"/>
          </w:tcPr>
          <w:p>
            <w:pPr>
              <w:spacing w:after="0"/>
              <w:jc w:val="left"/>
            </w:pPr>
            <w:r>
              <w:rPr>
                <w:sz w:val="16"/>
              </w:rPr>
              <w:t>Likely</w:t>
            </w:r>
          </w:p>
        </w:tc>
        <w:tc>
          <w:tcPr>
            <w:tcW w:type="dxa" w:w="1767"/>
          </w:tcPr>
          <w:p>
            <w:pPr>
              <w:spacing w:after="0"/>
              <w:jc w:val="left"/>
            </w:pPr>
            <w:r>
              <w:rPr>
                <w:sz w:val="16"/>
              </w:rPr>
              <w:t>event-days in 5 of 30 years, 1996 to 2025 (16.7%)</w:t>
            </w:r>
          </w:p>
        </w:tc>
        <w:tc>
          <w:tcPr>
            <w:tcW w:type="dxa" w:w="1532"/>
          </w:tcPr>
          <w:p>
            <w:pPr>
              <w:spacing w:after="0"/>
              <w:jc w:val="right"/>
            </w:pPr>
            <w:r>
              <w:rPr>
                <w:sz w:val="16"/>
              </w:rPr>
              <w:t>42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NRI gives about 2.74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0.283</w:t>
            </w:r>
          </w:p>
        </w:tc>
        <w:tc>
          <w:tcPr>
            <w:tcW w:type="dxa" w:w="1478"/>
          </w:tcPr>
          <w:p>
            <w:pPr>
              <w:spacing w:after="0"/>
              <w:jc w:val="left"/>
            </w:pPr>
            <w:r>
              <w:rPr>
                <w:sz w:val="16"/>
              </w:rPr>
              <w:t>event-days per year</w:t>
            </w:r>
          </w:p>
        </w:tc>
        <w:tc>
          <w:tcPr>
            <w:tcW w:type="dxa" w:w="1611"/>
          </w:tcPr>
          <w:p>
            <w:pPr>
              <w:spacing w:after="0"/>
              <w:jc w:val="left"/>
            </w:pPr>
            <w:r>
              <w:rPr>
                <w:sz w:val="16"/>
              </w:rPr>
              <w:t>about 0.283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19</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0.321</w:t>
            </w:r>
          </w:p>
        </w:tc>
        <w:tc>
          <w:tcPr>
            <w:tcW w:type="dxa" w:w="1478"/>
          </w:tcPr>
          <w:p>
            <w:pPr>
              <w:spacing w:after="0"/>
              <w:jc w:val="left"/>
            </w:pPr>
            <w:r>
              <w:rPr>
                <w:sz w:val="16"/>
              </w:rPr>
              <w:t>event-days per year</w:t>
            </w:r>
          </w:p>
        </w:tc>
        <w:tc>
          <w:tcPr>
            <w:tcW w:type="dxa" w:w="1611"/>
          </w:tcPr>
          <w:p>
            <w:pPr>
              <w:spacing w:after="0"/>
              <w:jc w:val="left"/>
            </w:pPr>
            <w:r>
              <w:rPr>
                <w:sz w:val="16"/>
              </w:rPr>
              <w:t>about 0.321 days per year</w:t>
            </w:r>
          </w:p>
        </w:tc>
        <w:tc>
          <w:tcPr>
            <w:tcW w:type="dxa" w:w="1037"/>
          </w:tcPr>
          <w:p>
            <w:pPr>
              <w:spacing w:after="0"/>
              <w:jc w:val="left"/>
            </w:pPr>
            <w:r>
              <w:rPr>
                <w:sz w:val="16"/>
              </w:rPr>
              <w:t>Likely</w:t>
            </w:r>
          </w:p>
        </w:tc>
        <w:tc>
          <w:tcPr>
            <w:tcW w:type="dxa" w:w="1767"/>
          </w:tcPr>
          <w:p>
            <w:pPr>
              <w:spacing w:after="0"/>
              <w:jc w:val="left"/>
            </w:pPr>
            <w:r>
              <w:rPr>
                <w:sz w:val="16"/>
              </w:rPr>
              <w:t>event-days in 7 of 30 years, 1996 to 2025 (23.3%)</w:t>
            </w:r>
          </w:p>
        </w:tc>
        <w:tc>
          <w:tcPr>
            <w:tcW w:type="dxa" w:w="1532"/>
          </w:tcPr>
          <w:p>
            <w:pPr>
              <w:spacing w:after="0"/>
              <w:jc w:val="right"/>
            </w:pPr>
            <w:r>
              <w:rPr>
                <w:sz w:val="16"/>
              </w:rPr>
              <w:t>9</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0.0574</w:t>
            </w:r>
          </w:p>
        </w:tc>
        <w:tc>
          <w:tcPr>
            <w:tcW w:type="dxa" w:w="1478"/>
          </w:tcPr>
          <w:p>
            <w:pPr>
              <w:spacing w:after="0"/>
              <w:jc w:val="left"/>
            </w:pPr>
            <w:r>
              <w:rPr>
                <w:sz w:val="16"/>
              </w:rPr>
              <w:t>events per year (modeled)</w:t>
            </w:r>
          </w:p>
        </w:tc>
        <w:tc>
          <w:tcPr>
            <w:tcW w:type="dxa" w:w="1611"/>
          </w:tcPr>
          <w:p>
            <w:pPr>
              <w:spacing w:after="0"/>
              <w:jc w:val="left"/>
            </w:pPr>
            <w:r>
              <w:rPr>
                <w:sz w:val="16"/>
              </w:rPr>
              <w:t>about 1 in 17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33.2</w:t>
            </w:r>
          </w:p>
        </w:tc>
        <w:tc>
          <w:tcPr>
            <w:tcW w:type="dxa" w:w="1478"/>
          </w:tcPr>
          <w:p>
            <w:pPr>
              <w:spacing w:after="0"/>
              <w:jc w:val="left"/>
            </w:pPr>
            <w:r>
              <w:rPr>
                <w:sz w:val="16"/>
              </w:rPr>
              <w:t>days per year with a strike</w:t>
            </w:r>
          </w:p>
        </w:tc>
        <w:tc>
          <w:tcPr>
            <w:tcW w:type="dxa" w:w="1611"/>
          </w:tcPr>
          <w:p>
            <w:pPr>
              <w:spacing w:after="0"/>
              <w:jc w:val="left"/>
            </w:pPr>
            <w:r>
              <w:rPr>
                <w:sz w:val="16"/>
              </w:rPr>
              <w:t>about 33.2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2.66</w:t>
            </w:r>
          </w:p>
        </w:tc>
        <w:tc>
          <w:tcPr>
            <w:tcW w:type="dxa" w:w="1478"/>
          </w:tcPr>
          <w:p>
            <w:pPr>
              <w:spacing w:after="0"/>
              <w:jc w:val="left"/>
            </w:pPr>
            <w:r>
              <w:rPr>
                <w:sz w:val="16"/>
              </w:rPr>
              <w:t>events per year</w:t>
            </w:r>
          </w:p>
        </w:tc>
        <w:tc>
          <w:tcPr>
            <w:tcW w:type="dxa" w:w="1611"/>
          </w:tcPr>
          <w:p>
            <w:pPr>
              <w:spacing w:after="0"/>
              <w:jc w:val="left"/>
            </w:pPr>
            <w:r>
              <w:rPr>
                <w:sz w:val="16"/>
              </w:rPr>
              <w:t>about 2.66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101</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0.391</w:t>
            </w:r>
          </w:p>
        </w:tc>
        <w:tc>
          <w:tcPr>
            <w:tcW w:type="dxa" w:w="1478"/>
          </w:tcPr>
          <w:p>
            <w:pPr>
              <w:spacing w:after="0"/>
              <w:jc w:val="left"/>
            </w:pPr>
            <w:r>
              <w:rPr>
                <w:sz w:val="16"/>
              </w:rPr>
              <w:t>events per year</w:t>
            </w:r>
          </w:p>
        </w:tc>
        <w:tc>
          <w:tcPr>
            <w:tcW w:type="dxa" w:w="1611"/>
          </w:tcPr>
          <w:p>
            <w:pPr>
              <w:spacing w:after="0"/>
              <w:jc w:val="left"/>
            </w:pPr>
            <w:r>
              <w:rPr>
                <w:sz w:val="16"/>
              </w:rPr>
              <w:t>about 1 in 3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0.00047</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0.047%</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20.2</w:t>
            </w:r>
          </w:p>
        </w:tc>
        <w:tc>
          <w:tcPr>
            <w:tcW w:type="dxa" w:w="1478"/>
          </w:tcPr>
          <w:p>
            <w:pPr>
              <w:spacing w:after="0"/>
              <w:jc w:val="left"/>
            </w:pPr>
            <w:r>
              <w:rPr>
                <w:sz w:val="16"/>
              </w:rPr>
              <w:t>event-days per year</w:t>
            </w:r>
          </w:p>
        </w:tc>
        <w:tc>
          <w:tcPr>
            <w:tcW w:type="dxa" w:w="1611"/>
          </w:tcPr>
          <w:p>
            <w:pPr>
              <w:spacing w:after="0"/>
              <w:jc w:val="left"/>
            </w:pPr>
            <w:r>
              <w:rPr>
                <w:sz w:val="16"/>
              </w:rPr>
              <w:t>about 20.2 days per year</w:t>
            </w:r>
          </w:p>
        </w:tc>
        <w:tc>
          <w:tcPr>
            <w:tcW w:type="dxa" w:w="1037"/>
          </w:tcPr>
          <w:p>
            <w:pPr>
              <w:spacing w:after="0"/>
              <w:jc w:val="left"/>
            </w:pPr>
            <w:r>
              <w:rPr>
                <w:sz w:val="16"/>
              </w:rPr>
              <w:t>Highly likely</w:t>
            </w:r>
          </w:p>
        </w:tc>
        <w:tc>
          <w:tcPr>
            <w:tcW w:type="dxa" w:w="1767"/>
          </w:tcPr>
          <w:p>
            <w:pPr>
              <w:spacing w:after="0"/>
              <w:jc w:val="left"/>
            </w:pPr>
            <w:r>
              <w:rPr>
                <w:sz w:val="16"/>
              </w:rPr>
              <w:t>event-days in 28 of 30 years, 1996 to 2025 (93.3%)</w:t>
            </w:r>
          </w:p>
        </w:tc>
        <w:tc>
          <w:tcPr>
            <w:tcW w:type="dxa" w:w="1532"/>
          </w:tcPr>
          <w:p>
            <w:pPr>
              <w:spacing w:after="0"/>
              <w:jc w:val="right"/>
            </w:pPr>
            <w:r>
              <w:rPr>
                <w:sz w:val="16"/>
              </w:rPr>
              <w:t>384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92.3</w:t>
            </w:r>
          </w:p>
        </w:tc>
        <w:tc>
          <w:tcPr>
            <w:tcW w:type="dxa" w:w="744"/>
          </w:tcPr>
          <w:p>
            <w:pPr>
              <w:spacing w:after="0"/>
              <w:jc w:val="right"/>
            </w:pPr>
            <w:r>
              <w:rPr>
                <w:sz w:val="16"/>
              </w:rPr>
              <w:t>96.2</w:t>
            </w:r>
          </w:p>
        </w:tc>
        <w:tc>
          <w:tcPr>
            <w:tcW w:type="dxa" w:w="710"/>
          </w:tcPr>
          <w:p>
            <w:pPr>
              <w:spacing w:after="0"/>
              <w:jc w:val="right"/>
            </w:pPr>
            <w:r>
              <w:rPr>
                <w:sz w:val="16"/>
              </w:rPr>
              <w:t>96.9</w:t>
            </w:r>
          </w:p>
        </w:tc>
        <w:tc>
          <w:tcPr>
            <w:tcW w:type="dxa" w:w="2211"/>
          </w:tcPr>
          <w:p>
            <w:pPr>
              <w:spacing w:after="0"/>
              <w:jc w:val="left"/>
            </w:pPr>
            <w:r>
              <w:rPr>
                <w:sz w:val="16"/>
              </w:rPr>
              <w:t>Very High 2,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83.4</w:t>
            </w:r>
          </w:p>
        </w:tc>
        <w:tc>
          <w:tcPr>
            <w:tcW w:type="dxa" w:w="744"/>
          </w:tcPr>
          <w:p>
            <w:pPr>
              <w:spacing w:after="0"/>
              <w:jc w:val="right"/>
            </w:pPr>
            <w:r>
              <w:rPr>
                <w:sz w:val="16"/>
              </w:rPr>
              <w:t>89.3</w:t>
            </w:r>
          </w:p>
        </w:tc>
        <w:tc>
          <w:tcPr>
            <w:tcW w:type="dxa" w:w="710"/>
          </w:tcPr>
          <w:p>
            <w:pPr>
              <w:spacing w:after="0"/>
              <w:jc w:val="right"/>
            </w:pPr>
            <w:r>
              <w:rPr>
                <w:sz w:val="16"/>
              </w:rPr>
              <w:t>89.8</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10.4</w:t>
            </w:r>
          </w:p>
        </w:tc>
        <w:tc>
          <w:tcPr>
            <w:tcW w:type="dxa" w:w="744"/>
          </w:tcPr>
          <w:p>
            <w:pPr>
              <w:spacing w:after="0"/>
              <w:jc w:val="right"/>
            </w:pPr>
            <w:r>
              <w:rPr>
                <w:sz w:val="16"/>
              </w:rPr>
              <w:t>10.7</w:t>
            </w:r>
          </w:p>
        </w:tc>
        <w:tc>
          <w:tcPr>
            <w:tcW w:type="dxa" w:w="710"/>
          </w:tcPr>
          <w:p>
            <w:pPr>
              <w:spacing w:after="0"/>
              <w:jc w:val="right"/>
            </w:pPr>
            <w:r>
              <w:rPr>
                <w:sz w:val="16"/>
              </w:rPr>
              <w:t>13.0</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79.1</w:t>
            </w:r>
          </w:p>
        </w:tc>
        <w:tc>
          <w:tcPr>
            <w:tcW w:type="dxa" w:w="744"/>
          </w:tcPr>
          <w:p>
            <w:pPr>
              <w:spacing w:after="0"/>
              <w:jc w:val="right"/>
            </w:pPr>
            <w:r>
              <w:rPr>
                <w:sz w:val="16"/>
              </w:rPr>
              <w:t>89.2</w:t>
            </w:r>
          </w:p>
        </w:tc>
        <w:tc>
          <w:tcPr>
            <w:tcW w:type="dxa" w:w="710"/>
          </w:tcPr>
          <w:p>
            <w:pPr>
              <w:spacing w:after="0"/>
              <w:jc w:val="right"/>
            </w:pPr>
            <w:r>
              <w:rPr>
                <w:sz w:val="16"/>
              </w:rPr>
              <w:t>98.4</w:t>
            </w:r>
          </w:p>
        </w:tc>
        <w:tc>
          <w:tcPr>
            <w:tcW w:type="dxa" w:w="2211"/>
          </w:tcPr>
          <w:p>
            <w:pPr>
              <w:spacing w:after="0"/>
              <w:jc w:val="left"/>
            </w:pPr>
            <w:r>
              <w:rPr>
                <w:sz w:val="16"/>
              </w:rPr>
              <w:t>Very High 1, 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94%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57.4</w:t>
            </w:r>
          </w:p>
        </w:tc>
        <w:tc>
          <w:tcPr>
            <w:tcW w:type="dxa" w:w="744"/>
          </w:tcPr>
          <w:p>
            <w:pPr>
              <w:spacing w:after="0"/>
              <w:jc w:val="right"/>
            </w:pPr>
            <w:r>
              <w:rPr>
                <w:sz w:val="16"/>
              </w:rPr>
              <w:t>70.2</w:t>
            </w:r>
          </w:p>
        </w:tc>
        <w:tc>
          <w:tcPr>
            <w:tcW w:type="dxa" w:w="710"/>
          </w:tcPr>
          <w:p>
            <w:pPr>
              <w:spacing w:after="0"/>
              <w:jc w:val="right"/>
            </w:pPr>
            <w:r>
              <w:rPr>
                <w:sz w:val="16"/>
              </w:rPr>
              <w:t>73.0</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62.9</w:t>
            </w:r>
          </w:p>
        </w:tc>
        <w:tc>
          <w:tcPr>
            <w:tcW w:type="dxa" w:w="744"/>
          </w:tcPr>
          <w:p>
            <w:pPr>
              <w:spacing w:after="0"/>
              <w:jc w:val="right"/>
            </w:pPr>
            <w:r>
              <w:rPr>
                <w:sz w:val="16"/>
              </w:rPr>
              <w:t>69.4</w:t>
            </w:r>
          </w:p>
        </w:tc>
        <w:tc>
          <w:tcPr>
            <w:tcW w:type="dxa" w:w="710"/>
          </w:tcPr>
          <w:p>
            <w:pPr>
              <w:spacing w:after="0"/>
              <w:jc w:val="right"/>
            </w:pPr>
            <w:r>
              <w:rPr>
                <w:sz w:val="16"/>
              </w:rPr>
              <w:t>72.6</w:t>
            </w:r>
          </w:p>
        </w:tc>
        <w:tc>
          <w:tcPr>
            <w:tcW w:type="dxa" w:w="2211"/>
          </w:tcPr>
          <w:p>
            <w:pPr>
              <w:spacing w:after="0"/>
              <w:jc w:val="left"/>
            </w:pPr>
            <w:r>
              <w:rPr>
                <w:sz w:val="16"/>
              </w:rPr>
              <w:t>Relatively Moderate 2,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50.0</w:t>
            </w:r>
          </w:p>
        </w:tc>
        <w:tc>
          <w:tcPr>
            <w:tcW w:type="dxa" w:w="744"/>
          </w:tcPr>
          <w:p>
            <w:pPr>
              <w:spacing w:after="0"/>
              <w:jc w:val="right"/>
            </w:pPr>
            <w:r>
              <w:rPr>
                <w:sz w:val="16"/>
              </w:rPr>
              <w:t>54.0</w:t>
            </w:r>
          </w:p>
        </w:tc>
        <w:tc>
          <w:tcPr>
            <w:tcW w:type="dxa" w:w="710"/>
          </w:tcPr>
          <w:p>
            <w:pPr>
              <w:spacing w:after="0"/>
              <w:jc w:val="right"/>
            </w:pPr>
            <w:r>
              <w:rPr>
                <w:sz w:val="16"/>
              </w:rPr>
              <w:t>64.0</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67.8</w:t>
            </w:r>
          </w:p>
        </w:tc>
        <w:tc>
          <w:tcPr>
            <w:tcW w:type="dxa" w:w="744"/>
          </w:tcPr>
          <w:p>
            <w:pPr>
              <w:spacing w:after="0"/>
              <w:jc w:val="right"/>
            </w:pPr>
            <w:r>
              <w:rPr>
                <w:sz w:val="16"/>
              </w:rPr>
              <w:t>74.4</w:t>
            </w:r>
          </w:p>
        </w:tc>
        <w:tc>
          <w:tcPr>
            <w:tcW w:type="dxa" w:w="710"/>
          </w:tcPr>
          <w:p>
            <w:pPr>
              <w:spacing w:after="0"/>
              <w:jc w:val="right"/>
            </w:pPr>
            <w:r>
              <w:rPr>
                <w:sz w:val="16"/>
              </w:rPr>
              <w:t>83.5</w:t>
            </w:r>
          </w:p>
        </w:tc>
        <w:tc>
          <w:tcPr>
            <w:tcW w:type="dxa" w:w="2211"/>
          </w:tcPr>
          <w:p>
            <w:pPr>
              <w:spacing w:after="0"/>
              <w:jc w:val="left"/>
            </w:pPr>
            <w:r>
              <w:rPr>
                <w:sz w:val="16"/>
              </w:rPr>
              <w:t>Relatively Low 1, 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44.7</w:t>
            </w:r>
          </w:p>
        </w:tc>
        <w:tc>
          <w:tcPr>
            <w:tcW w:type="dxa" w:w="744"/>
          </w:tcPr>
          <w:p>
            <w:pPr>
              <w:spacing w:after="0"/>
              <w:jc w:val="right"/>
            </w:pPr>
            <w:r>
              <w:rPr>
                <w:sz w:val="16"/>
              </w:rPr>
              <w:t>56.3</w:t>
            </w:r>
          </w:p>
        </w:tc>
        <w:tc>
          <w:tcPr>
            <w:tcW w:type="dxa" w:w="710"/>
          </w:tcPr>
          <w:p>
            <w:pPr>
              <w:spacing w:after="0"/>
              <w:jc w:val="right"/>
            </w:pPr>
            <w:r>
              <w:rPr>
                <w:sz w:val="16"/>
              </w:rPr>
              <w:t>58.6</w:t>
            </w:r>
          </w:p>
        </w:tc>
        <w:tc>
          <w:tcPr>
            <w:tcW w:type="dxa" w:w="2211"/>
          </w:tcPr>
          <w:p>
            <w:pPr>
              <w:spacing w:after="0"/>
              <w:jc w:val="left"/>
            </w:pPr>
            <w:r>
              <w:rPr>
                <w:sz w:val="16"/>
              </w:rPr>
              <w:t>Relatively Moderate 2,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92.4</w:t>
            </w:r>
          </w:p>
        </w:tc>
        <w:tc>
          <w:tcPr>
            <w:tcW w:type="dxa" w:w="744"/>
          </w:tcPr>
          <w:p>
            <w:pPr>
              <w:spacing w:after="0"/>
              <w:jc w:val="right"/>
            </w:pPr>
            <w:r>
              <w:rPr>
                <w:sz w:val="16"/>
              </w:rPr>
              <w:t>94.3</w:t>
            </w:r>
          </w:p>
        </w:tc>
        <w:tc>
          <w:tcPr>
            <w:tcW w:type="dxa" w:w="710"/>
          </w:tcPr>
          <w:p>
            <w:pPr>
              <w:spacing w:after="0"/>
              <w:jc w:val="right"/>
            </w:pPr>
            <w:r>
              <w:rPr>
                <w:sz w:val="16"/>
              </w:rPr>
              <w:t>96.6</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67.9</w:t>
            </w:r>
          </w:p>
        </w:tc>
        <w:tc>
          <w:tcPr>
            <w:tcW w:type="dxa" w:w="744"/>
          </w:tcPr>
          <w:p>
            <w:pPr>
              <w:spacing w:after="0"/>
              <w:jc w:val="right"/>
            </w:pPr>
            <w:r>
              <w:rPr>
                <w:sz w:val="16"/>
              </w:rPr>
              <w:t>70.6</w:t>
            </w:r>
          </w:p>
        </w:tc>
        <w:tc>
          <w:tcPr>
            <w:tcW w:type="dxa" w:w="710"/>
          </w:tcPr>
          <w:p>
            <w:pPr>
              <w:spacing w:after="0"/>
              <w:jc w:val="right"/>
            </w:pPr>
            <w:r>
              <w:rPr>
                <w:sz w:val="16"/>
              </w:rPr>
              <w:t>73.0</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74.7</w:t>
            </w:r>
          </w:p>
        </w:tc>
        <w:tc>
          <w:tcPr>
            <w:tcW w:type="dxa" w:w="744"/>
          </w:tcPr>
          <w:p>
            <w:pPr>
              <w:spacing w:after="0"/>
              <w:jc w:val="right"/>
            </w:pPr>
            <w:r>
              <w:rPr>
                <w:sz w:val="16"/>
              </w:rPr>
              <w:t>76.0</w:t>
            </w:r>
          </w:p>
        </w:tc>
        <w:tc>
          <w:tcPr>
            <w:tcW w:type="dxa" w:w="710"/>
          </w:tcPr>
          <w:p>
            <w:pPr>
              <w:spacing w:after="0"/>
              <w:jc w:val="right"/>
            </w:pPr>
            <w:r>
              <w:rPr>
                <w:sz w:val="16"/>
              </w:rPr>
              <w:t>80.1</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97.2</w:t>
            </w:r>
          </w:p>
        </w:tc>
        <w:tc>
          <w:tcPr>
            <w:tcW w:type="dxa" w:w="744"/>
          </w:tcPr>
          <w:p>
            <w:pPr>
              <w:spacing w:after="0"/>
              <w:jc w:val="right"/>
            </w:pPr>
            <w:r>
              <w:rPr>
                <w:sz w:val="16"/>
              </w:rPr>
              <w:t>98.2</w:t>
            </w:r>
          </w:p>
        </w:tc>
        <w:tc>
          <w:tcPr>
            <w:tcW w:type="dxa" w:w="710"/>
          </w:tcPr>
          <w:p>
            <w:pPr>
              <w:spacing w:after="0"/>
              <w:jc w:val="right"/>
            </w:pPr>
            <w:r>
              <w:rPr>
                <w:sz w:val="16"/>
              </w:rPr>
              <w:t>98.2</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Stevens County</w:t>
            </w:r>
          </w:p>
        </w:tc>
        <w:tc>
          <w:tcPr>
            <w:tcW w:type="dxa" w:w="906"/>
          </w:tcPr>
          <w:p>
            <w:pPr>
              <w:spacing w:after="0"/>
              <w:jc w:val="left"/>
            </w:pPr>
            <w:r>
              <w:rPr>
                <w:sz w:val="16"/>
              </w:rPr>
              <w:t>County</w:t>
            </w:r>
          </w:p>
        </w:tc>
        <w:tc>
          <w:tcPr>
            <w:tcW w:type="dxa" w:w="3525"/>
          </w:tcPr>
          <w:p>
            <w:pPr>
              <w:spacing w:after="0"/>
              <w:jc w:val="left"/>
            </w:pPr>
            <w:r>
              <w:rPr>
                <w:sz w:val="16"/>
              </w:rPr>
              <w:t>Approved, expires 2027-06-16</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Alberta city</w:t>
            </w:r>
          </w:p>
        </w:tc>
        <w:tc>
          <w:tcPr>
            <w:tcW w:type="dxa" w:w="906"/>
          </w:tcPr>
          <w:p>
            <w:pPr>
              <w:spacing w:after="0"/>
              <w:jc w:val="left"/>
            </w:pPr>
            <w:r>
              <w:rPr>
                <w:sz w:val="16"/>
              </w:rPr>
              <w:t>City</w:t>
            </w:r>
          </w:p>
        </w:tc>
        <w:tc>
          <w:tcPr>
            <w:tcW w:type="dxa" w:w="3525"/>
          </w:tcPr>
          <w:p>
            <w:pPr>
              <w:spacing w:after="0"/>
              <w:jc w:val="left"/>
            </w:pPr>
            <w:r>
              <w:rPr>
                <w:sz w:val="16"/>
              </w:rPr>
              <w:t>Approved, expires 2027-06-16</w:t>
            </w:r>
          </w:p>
        </w:tc>
        <w:tc>
          <w:tcPr>
            <w:tcW w:type="dxa" w:w="2811"/>
          </w:tcPr>
          <w:p>
            <w:pPr>
              <w:spacing w:after="0"/>
              <w:jc w:val="right"/>
            </w:pPr>
            <w:r>
              <w:rPr>
                <w:sz w:val="16"/>
              </w:rPr>
              <w:t>FMA RL 0, SRL 0; any 0</w:t>
            </w:r>
          </w:p>
        </w:tc>
        <w:tc>
          <w:tcPr>
            <w:tcW w:type="dxa" w:w="1978"/>
          </w:tcPr>
          <w:p>
            <w:pPr>
              <w:spacing w:after="0"/>
              <w:jc w:val="right"/>
            </w:pPr>
            <w:r>
              <w:rPr>
                <w:sz w:val="16"/>
              </w:rPr>
              <w:t>$2,984.25</w:t>
            </w:r>
          </w:p>
        </w:tc>
        <w:tc>
          <w:tcPr>
            <w:tcW w:type="dxa" w:w="2406"/>
          </w:tcPr>
          <w:p>
            <w:pPr>
              <w:spacing w:after="0"/>
              <w:jc w:val="right"/>
            </w:pPr>
            <w:r>
              <w:rPr>
                <w:sz w:val="16"/>
              </w:rPr>
              <w:t>21; 3</w:t>
            </w:r>
          </w:p>
        </w:tc>
        <w:tc>
          <w:tcPr>
            <w:tcW w:type="dxa" w:w="864"/>
          </w:tcPr>
          <w:p>
            <w:pPr>
              <w:spacing w:after="0"/>
              <w:jc w:val="left"/>
            </w:pPr>
          </w:p>
        </w:tc>
      </w:tr>
      <w:tr>
        <w:trPr>
          <w:cantSplit/>
        </w:trPr>
        <w:tc>
          <w:tcPr>
            <w:tcW w:type="dxa" w:w="1621"/>
          </w:tcPr>
          <w:p>
            <w:pPr>
              <w:spacing w:after="0"/>
              <w:jc w:val="left"/>
            </w:pPr>
            <w:r>
              <w:rPr>
                <w:sz w:val="16"/>
              </w:rPr>
              <w:t>Chokio city</w:t>
            </w:r>
          </w:p>
        </w:tc>
        <w:tc>
          <w:tcPr>
            <w:tcW w:type="dxa" w:w="906"/>
          </w:tcPr>
          <w:p>
            <w:pPr>
              <w:spacing w:after="0"/>
              <w:jc w:val="left"/>
            </w:pPr>
            <w:r>
              <w:rPr>
                <w:sz w:val="16"/>
              </w:rPr>
              <w:t>City</w:t>
            </w:r>
          </w:p>
        </w:tc>
        <w:tc>
          <w:tcPr>
            <w:tcW w:type="dxa" w:w="3525"/>
          </w:tcPr>
          <w:p>
            <w:pPr>
              <w:spacing w:after="0"/>
              <w:jc w:val="left"/>
            </w:pPr>
            <w:r>
              <w:rPr>
                <w:sz w:val="16"/>
              </w:rPr>
              <w:t>Approved, expires 2027-06-16</w:t>
            </w:r>
          </w:p>
        </w:tc>
        <w:tc>
          <w:tcPr>
            <w:tcW w:type="dxa" w:w="2811"/>
          </w:tcPr>
          <w:p>
            <w:pPr>
              <w:spacing w:after="0"/>
              <w:jc w:val="right"/>
            </w:pPr>
            <w:r>
              <w:rPr>
                <w:sz w:val="16"/>
              </w:rPr>
              <w:t>FMA RL 0, SRL 0; any 0</w:t>
            </w:r>
          </w:p>
        </w:tc>
        <w:tc>
          <w:tcPr>
            <w:tcW w:type="dxa" w:w="1978"/>
          </w:tcPr>
          <w:p>
            <w:pPr>
              <w:spacing w:after="0"/>
              <w:jc w:val="right"/>
            </w:pPr>
            <w:r>
              <w:rPr>
                <w:sz w:val="16"/>
              </w:rPr>
              <w:t>$49,432.74</w:t>
            </w:r>
          </w:p>
        </w:tc>
        <w:tc>
          <w:tcPr>
            <w:tcW w:type="dxa" w:w="2406"/>
          </w:tcPr>
          <w:p>
            <w:pPr>
              <w:spacing w:after="0"/>
              <w:jc w:val="right"/>
            </w:pPr>
            <w:r>
              <w:rPr>
                <w:sz w:val="16"/>
              </w:rPr>
              <w:t>53; 10</w:t>
            </w:r>
          </w:p>
        </w:tc>
        <w:tc>
          <w:tcPr>
            <w:tcW w:type="dxa" w:w="864"/>
          </w:tcPr>
          <w:p>
            <w:pPr>
              <w:spacing w:after="0"/>
              <w:jc w:val="left"/>
            </w:pPr>
          </w:p>
        </w:tc>
      </w:tr>
      <w:tr>
        <w:trPr>
          <w:cantSplit/>
        </w:trPr>
        <w:tc>
          <w:tcPr>
            <w:tcW w:type="dxa" w:w="1621"/>
          </w:tcPr>
          <w:p>
            <w:pPr>
              <w:spacing w:after="0"/>
              <w:jc w:val="left"/>
            </w:pPr>
            <w:r>
              <w:rPr>
                <w:sz w:val="16"/>
              </w:rPr>
              <w:t>Donnelly city</w:t>
            </w:r>
          </w:p>
        </w:tc>
        <w:tc>
          <w:tcPr>
            <w:tcW w:type="dxa" w:w="906"/>
          </w:tcPr>
          <w:p>
            <w:pPr>
              <w:spacing w:after="0"/>
              <w:jc w:val="left"/>
            </w:pPr>
            <w:r>
              <w:rPr>
                <w:sz w:val="16"/>
              </w:rPr>
              <w:t>City</w:t>
            </w:r>
          </w:p>
        </w:tc>
        <w:tc>
          <w:tcPr>
            <w:tcW w:type="dxa" w:w="3525"/>
          </w:tcPr>
          <w:p>
            <w:pPr>
              <w:spacing w:after="0"/>
              <w:jc w:val="left"/>
            </w:pPr>
            <w:r>
              <w:rPr>
                <w:sz w:val="16"/>
              </w:rPr>
              <w:t>Approved, expires 2027-06-16</w:t>
            </w:r>
          </w:p>
        </w:tc>
        <w:tc>
          <w:tcPr>
            <w:tcW w:type="dxa" w:w="2811"/>
          </w:tcPr>
          <w:p>
            <w:pPr>
              <w:spacing w:after="0"/>
              <w:jc w:val="right"/>
            </w:pPr>
            <w:r>
              <w:rPr>
                <w:sz w:val="16"/>
              </w:rPr>
              <w:t>FMA RL 0, SRL 0; any 0</w:t>
            </w:r>
          </w:p>
        </w:tc>
        <w:tc>
          <w:tcPr>
            <w:tcW w:type="dxa" w:w="1978"/>
          </w:tcPr>
          <w:p>
            <w:pPr>
              <w:spacing w:after="0"/>
              <w:jc w:val="right"/>
            </w:pPr>
            <w:r>
              <w:rPr>
                <w:sz w:val="16"/>
              </w:rPr>
              <w:t>$1,919.25</w:t>
            </w:r>
          </w:p>
        </w:tc>
        <w:tc>
          <w:tcPr>
            <w:tcW w:type="dxa" w:w="2406"/>
          </w:tcPr>
          <w:p>
            <w:pPr>
              <w:spacing w:after="0"/>
              <w:jc w:val="right"/>
            </w:pPr>
            <w:r>
              <w:rPr>
                <w:sz w:val="16"/>
              </w:rPr>
              <w:t>41; 7</w:t>
            </w:r>
          </w:p>
        </w:tc>
        <w:tc>
          <w:tcPr>
            <w:tcW w:type="dxa" w:w="864"/>
          </w:tcPr>
          <w:p>
            <w:pPr>
              <w:spacing w:after="0"/>
              <w:jc w:val="left"/>
            </w:pPr>
          </w:p>
        </w:tc>
      </w:tr>
      <w:tr>
        <w:trPr>
          <w:cantSplit/>
        </w:trPr>
        <w:tc>
          <w:tcPr>
            <w:tcW w:type="dxa" w:w="1621"/>
          </w:tcPr>
          <w:p>
            <w:pPr>
              <w:spacing w:after="0"/>
              <w:jc w:val="left"/>
            </w:pPr>
            <w:r>
              <w:rPr>
                <w:sz w:val="16"/>
              </w:rPr>
              <w:t>Hancock city</w:t>
            </w:r>
          </w:p>
        </w:tc>
        <w:tc>
          <w:tcPr>
            <w:tcW w:type="dxa" w:w="906"/>
          </w:tcPr>
          <w:p>
            <w:pPr>
              <w:spacing w:after="0"/>
              <w:jc w:val="left"/>
            </w:pPr>
            <w:r>
              <w:rPr>
                <w:sz w:val="16"/>
              </w:rPr>
              <w:t>City</w:t>
            </w:r>
          </w:p>
        </w:tc>
        <w:tc>
          <w:tcPr>
            <w:tcW w:type="dxa" w:w="3525"/>
          </w:tcPr>
          <w:p>
            <w:pPr>
              <w:spacing w:after="0"/>
              <w:jc w:val="left"/>
            </w:pPr>
            <w:r>
              <w:rPr>
                <w:sz w:val="16"/>
              </w:rPr>
              <w:t>Approved, expires 2027-06-16</w:t>
            </w:r>
          </w:p>
        </w:tc>
        <w:tc>
          <w:tcPr>
            <w:tcW w:type="dxa" w:w="2811"/>
          </w:tcPr>
          <w:p>
            <w:pPr>
              <w:spacing w:after="0"/>
              <w:jc w:val="right"/>
            </w:pPr>
            <w:r>
              <w:rPr>
                <w:sz w:val="16"/>
              </w:rPr>
              <w:t>FMA RL 0, SRL 0; any 0</w:t>
            </w:r>
          </w:p>
        </w:tc>
        <w:tc>
          <w:tcPr>
            <w:tcW w:type="dxa" w:w="1978"/>
          </w:tcPr>
          <w:p>
            <w:pPr>
              <w:spacing w:after="0"/>
              <w:jc w:val="right"/>
            </w:pPr>
            <w:r>
              <w:rPr>
                <w:sz w:val="16"/>
              </w:rPr>
              <w:t>$21,876.51</w:t>
            </w:r>
          </w:p>
        </w:tc>
        <w:tc>
          <w:tcPr>
            <w:tcW w:type="dxa" w:w="2406"/>
          </w:tcPr>
          <w:p>
            <w:pPr>
              <w:spacing w:after="0"/>
              <w:jc w:val="right"/>
            </w:pPr>
            <w:r>
              <w:rPr>
                <w:sz w:val="16"/>
              </w:rPr>
              <w:t>22; 1</w:t>
            </w:r>
          </w:p>
        </w:tc>
        <w:tc>
          <w:tcPr>
            <w:tcW w:type="dxa" w:w="864"/>
          </w:tcPr>
          <w:p>
            <w:pPr>
              <w:spacing w:after="0"/>
              <w:jc w:val="left"/>
            </w:pPr>
          </w:p>
        </w:tc>
      </w:tr>
      <w:tr>
        <w:trPr>
          <w:cantSplit/>
        </w:trPr>
        <w:tc>
          <w:tcPr>
            <w:tcW w:type="dxa" w:w="1621"/>
          </w:tcPr>
          <w:p>
            <w:pPr>
              <w:spacing w:after="0"/>
              <w:jc w:val="left"/>
            </w:pPr>
            <w:r>
              <w:rPr>
                <w:sz w:val="16"/>
              </w:rPr>
              <w:t>Morris city</w:t>
            </w:r>
          </w:p>
        </w:tc>
        <w:tc>
          <w:tcPr>
            <w:tcW w:type="dxa" w:w="906"/>
          </w:tcPr>
          <w:p>
            <w:pPr>
              <w:spacing w:after="0"/>
              <w:jc w:val="left"/>
            </w:pPr>
            <w:r>
              <w:rPr>
                <w:sz w:val="16"/>
              </w:rPr>
              <w:t>City</w:t>
            </w:r>
          </w:p>
        </w:tc>
        <w:tc>
          <w:tcPr>
            <w:tcW w:type="dxa" w:w="3525"/>
          </w:tcPr>
          <w:p>
            <w:pPr>
              <w:spacing w:after="0"/>
              <w:jc w:val="left"/>
            </w:pPr>
            <w:r>
              <w:rPr>
                <w:sz w:val="16"/>
              </w:rPr>
              <w:t>Approved, expires 2027-06-16</w:t>
            </w:r>
          </w:p>
        </w:tc>
        <w:tc>
          <w:tcPr>
            <w:tcW w:type="dxa" w:w="2811"/>
          </w:tcPr>
          <w:p>
            <w:pPr>
              <w:spacing w:after="0"/>
              <w:jc w:val="right"/>
            </w:pPr>
            <w:r>
              <w:rPr>
                <w:sz w:val="16"/>
              </w:rPr>
              <w:t>FMA RL 0, SRL 0; any 0</w:t>
            </w:r>
          </w:p>
        </w:tc>
        <w:tc>
          <w:tcPr>
            <w:tcW w:type="dxa" w:w="1978"/>
          </w:tcPr>
          <w:p>
            <w:pPr>
              <w:spacing w:after="0"/>
              <w:jc w:val="right"/>
            </w:pPr>
            <w:r>
              <w:rPr>
                <w:sz w:val="16"/>
              </w:rPr>
              <w:t>$254,112.79</w:t>
            </w:r>
          </w:p>
        </w:tc>
        <w:tc>
          <w:tcPr>
            <w:tcW w:type="dxa" w:w="2406"/>
          </w:tcPr>
          <w:p>
            <w:pPr>
              <w:spacing w:after="0"/>
              <w:jc w:val="right"/>
            </w:pPr>
            <w:r>
              <w:rPr>
                <w:sz w:val="16"/>
              </w:rPr>
              <w:t>63; 7</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2022-06-17</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$3,936,304,266</w:t>
            </w:r>
          </w:p>
        </w:tc>
        <w:tc>
          <w:tcPr>
            <w:tcW w:type="dxa" w:w="1215"/>
          </w:tcPr>
          <w:p>
            <w:pPr>
              <w:spacing w:after="0"/>
              <w:jc w:val="right"/>
            </w:pPr>
            <w:r>
              <w:rPr>
                <w:sz w:val="16"/>
              </w:rPr>
              <w:t>$421,649,660</w:t>
            </w:r>
          </w:p>
        </w:tc>
        <w:tc>
          <w:tcPr>
            <w:tcW w:type="dxa" w:w="1045"/>
          </w:tcPr>
          <w:p>
            <w:pPr>
              <w:spacing w:after="0"/>
              <w:jc w:val="right"/>
            </w:pPr>
            <w:r>
              <w:rPr>
                <w:sz w:val="16"/>
              </w:rPr>
              <w:t>9,670</w:t>
            </w:r>
          </w:p>
        </w:tc>
        <w:tc>
          <w:tcPr>
            <w:tcW w:type="dxa" w:w="1037"/>
          </w:tcPr>
          <w:p>
            <w:pPr>
              <w:spacing w:after="0"/>
              <w:jc w:val="right"/>
            </w:pPr>
            <w:r>
              <w:rPr>
                <w:sz w:val="16"/>
              </w:rPr>
              <w:t>$603</w:t>
            </w:r>
          </w:p>
        </w:tc>
        <w:tc>
          <w:tcPr>
            <w:tcW w:type="dxa" w:w="1126"/>
          </w:tcPr>
          <w:p>
            <w:pPr>
              <w:spacing w:after="0"/>
              <w:jc w:val="right"/>
            </w:pPr>
            <w:r>
              <w:rPr>
                <w:sz w:val="16"/>
              </w:rPr>
              <w:t>$270</w:t>
            </w:r>
          </w:p>
        </w:tc>
        <w:tc>
          <w:tcPr>
            <w:tcW w:type="dxa" w:w="1176"/>
          </w:tcPr>
          <w:p>
            <w:pPr>
              <w:spacing w:after="0"/>
              <w:jc w:val="right"/>
            </w:pPr>
            <w:r>
              <w:rPr>
                <w:sz w:val="16"/>
              </w:rPr>
              <w:t>$1,826,091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$59,595,540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$40,549</w:t>
            </w:r>
          </w:p>
        </w:tc>
        <w:tc>
          <w:tcPr>
            <w:tcW w:type="dxa" w:w="1176"/>
          </w:tcPr>
          <w:p>
            <w:pPr>
              <w:spacing w:after="0"/>
              <w:jc w:val="right"/>
            </w:pPr>
          </w:p>
        </w:tc>
        <w:tc>
          <w:tcPr>
            <w:tcW w:type="dxa" w:w="1305"/>
          </w:tcPr>
          <w:p>
            <w:pPr>
              <w:spacing w:after="0"/>
              <w:jc w:val="right"/>
            </w:pPr>
            <w:r>
              <w:rPr>
                <w:sz w:val="16"/>
              </w:rPr>
              <w:t>0.068%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$7,601,334,548</w:t>
            </w:r>
          </w:p>
        </w:tc>
        <w:tc>
          <w:tcPr>
            <w:tcW w:type="dxa" w:w="1215"/>
          </w:tcPr>
          <w:p>
            <w:pPr>
              <w:spacing w:after="0"/>
              <w:jc w:val="right"/>
            </w:pPr>
          </w:p>
        </w:tc>
        <w:tc>
          <w:tcPr>
            <w:tcW w:type="dxa" w:w="1045"/>
          </w:tcPr>
          <w:p>
            <w:pPr>
              <w:spacing w:after="0"/>
              <w:jc w:val="right"/>
            </w:pPr>
            <w:r>
              <w:rPr>
                <w:sz w:val="16"/>
              </w:rPr>
              <w:t>9,671</w:t>
            </w:r>
          </w:p>
        </w:tc>
        <w:tc>
          <w:tcPr>
            <w:tcW w:type="dxa" w:w="1037"/>
          </w:tcPr>
          <w:p>
            <w:pPr>
              <w:spacing w:after="0"/>
              <w:jc w:val="right"/>
            </w:pPr>
            <w:r>
              <w:rPr>
                <w:sz w:val="16"/>
              </w:rPr>
              <w:t>$7,857</w:t>
            </w:r>
          </w:p>
        </w:tc>
        <w:tc>
          <w:tcPr>
            <w:tcW w:type="dxa" w:w="1126"/>
          </w:tcPr>
          <w:p>
            <w:pPr>
              <w:spacing w:after="0"/>
              <w:jc w:val="right"/>
            </w:pPr>
          </w:p>
        </w:tc>
        <w:tc>
          <w:tcPr>
            <w:tcW w:type="dxa" w:w="1176"/>
          </w:tcPr>
          <w:p>
            <w:pPr>
              <w:spacing w:after="0"/>
              <w:jc w:val="right"/>
            </w:pPr>
            <w:r>
              <w:rPr>
                <w:sz w:val="16"/>
              </w:rPr>
              <w:t>$1,148</w:t>
            </w:r>
          </w:p>
        </w:tc>
        <w:tc>
          <w:tcPr>
            <w:tcW w:type="dxa" w:w="1305"/>
          </w:tcPr>
          <w:p>
            <w:pPr>
              <w:spacing w:after="0"/>
              <w:jc w:val="right"/>
            </w:pPr>
            <w:r>
              <w:rPr>
                <w:sz w:val="16"/>
              </w:rPr>
              <w:t>0.000103%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$3,936,304,266</w:t>
            </w:r>
          </w:p>
        </w:tc>
        <w:tc>
          <w:tcPr>
            <w:tcW w:type="dxa" w:w="1215"/>
          </w:tcPr>
          <w:p>
            <w:pPr>
              <w:spacing w:after="0"/>
              <w:jc w:val="right"/>
            </w:pPr>
            <w:r>
              <w:rPr>
                <w:sz w:val="16"/>
              </w:rPr>
              <w:t>$421,649,660</w:t>
            </w:r>
          </w:p>
        </w:tc>
        <w:tc>
          <w:tcPr>
            <w:tcW w:type="dxa" w:w="1045"/>
          </w:tcPr>
          <w:p>
            <w:pPr>
              <w:spacing w:after="0"/>
              <w:jc w:val="right"/>
            </w:pPr>
            <w:r>
              <w:rPr>
                <w:sz w:val="16"/>
              </w:rPr>
              <w:t>9,670</w:t>
            </w:r>
          </w:p>
        </w:tc>
        <w:tc>
          <w:tcPr>
            <w:tcW w:type="dxa" w:w="1037"/>
          </w:tcPr>
          <w:p>
            <w:pPr>
              <w:spacing w:after="0"/>
              <w:jc w:val="right"/>
            </w:pPr>
            <w:r>
              <w:rPr>
                <w:sz w:val="16"/>
              </w:rPr>
              <w:t>$11,242</w:t>
            </w:r>
          </w:p>
        </w:tc>
        <w:tc>
          <w:tcPr>
            <w:tcW w:type="dxa" w:w="1126"/>
          </w:tcPr>
          <w:p>
            <w:pPr>
              <w:spacing w:after="0"/>
              <w:jc w:val="right"/>
            </w:pPr>
            <w:r>
              <w:rPr>
                <w:sz w:val="16"/>
              </w:rPr>
              <w:t>$531,351</w:t>
            </w:r>
          </w:p>
        </w:tc>
        <w:tc>
          <w:tcPr>
            <w:tcW w:type="dxa" w:w="1176"/>
          </w:tcPr>
          <w:p>
            <w:pPr>
              <w:spacing w:after="0"/>
              <w:jc w:val="right"/>
            </w:pPr>
            <w:r>
              <w:rPr>
                <w:sz w:val="16"/>
              </w:rPr>
              <w:t>$22,030</w:t>
            </w:r>
          </w:p>
        </w:tc>
        <w:tc>
          <w:tcPr>
            <w:tcW w:type="dxa" w:w="1305"/>
          </w:tcPr>
          <w:p>
            <w:pPr>
              <w:spacing w:after="0"/>
              <w:jc w:val="right"/>
            </w:pPr>
            <w:r>
              <w:rPr>
                <w:sz w:val="16"/>
              </w:rPr>
              <w:t>0.000286%</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$3,936,304,266</w:t>
            </w:r>
          </w:p>
        </w:tc>
        <w:tc>
          <w:tcPr>
            <w:tcW w:type="dxa" w:w="1215"/>
          </w:tcPr>
          <w:p>
            <w:pPr>
              <w:spacing w:after="0"/>
              <w:jc w:val="right"/>
            </w:pPr>
            <w:r>
              <w:rPr>
                <w:sz w:val="16"/>
              </w:rPr>
              <w:t>$421,649,660</w:t>
            </w:r>
          </w:p>
        </w:tc>
        <w:tc>
          <w:tcPr>
            <w:tcW w:type="dxa" w:w="1045"/>
          </w:tcPr>
          <w:p>
            <w:pPr>
              <w:spacing w:after="0"/>
              <w:jc w:val="right"/>
            </w:pPr>
            <w:r>
              <w:rPr>
                <w:sz w:val="16"/>
              </w:rPr>
              <w:t>9,670</w:t>
            </w:r>
          </w:p>
        </w:tc>
        <w:tc>
          <w:tcPr>
            <w:tcW w:type="dxa" w:w="1037"/>
          </w:tcPr>
          <w:p>
            <w:pPr>
              <w:spacing w:after="0"/>
              <w:jc w:val="right"/>
            </w:pPr>
            <w:r>
              <w:rPr>
                <w:sz w:val="16"/>
              </w:rPr>
              <w:t>$1,992</w:t>
            </w:r>
          </w:p>
        </w:tc>
        <w:tc>
          <w:tcPr>
            <w:tcW w:type="dxa" w:w="1126"/>
          </w:tcPr>
          <w:p>
            <w:pPr>
              <w:spacing w:after="0"/>
              <w:jc w:val="right"/>
            </w:pPr>
            <w:r>
              <w:rPr>
                <w:sz w:val="16"/>
              </w:rPr>
              <w:t>$3</w:t>
            </w:r>
          </w:p>
        </w:tc>
        <w:tc>
          <w:tcPr>
            <w:tcW w:type="dxa" w:w="1176"/>
          </w:tcPr>
          <w:p>
            <w:pPr>
              <w:spacing w:after="0"/>
              <w:jc w:val="right"/>
            </w:pPr>
            <w:r>
              <w:rPr>
                <w:sz w:val="16"/>
              </w:rPr>
              <w:t>$235,515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$3,928,161,932</w:t>
            </w:r>
          </w:p>
        </w:tc>
        <w:tc>
          <w:tcPr>
            <w:tcW w:type="dxa" w:w="1215"/>
          </w:tcPr>
          <w:p>
            <w:pPr>
              <w:spacing w:after="0"/>
              <w:jc w:val="right"/>
            </w:pPr>
          </w:p>
        </w:tc>
        <w:tc>
          <w:tcPr>
            <w:tcW w:type="dxa" w:w="1045"/>
          </w:tcPr>
          <w:p>
            <w:pPr>
              <w:spacing w:after="0"/>
              <w:jc w:val="right"/>
            </w:pPr>
            <w:r>
              <w:rPr>
                <w:sz w:val="16"/>
              </w:rPr>
              <w:t>9,638</w:t>
            </w:r>
          </w:p>
        </w:tc>
        <w:tc>
          <w:tcPr>
            <w:tcW w:type="dxa" w:w="1037"/>
          </w:tcPr>
          <w:p>
            <w:pPr>
              <w:spacing w:after="0"/>
              <w:jc w:val="right"/>
            </w:pPr>
            <w:r>
              <w:rPr>
                <w:sz w:val="16"/>
              </w:rPr>
              <w:t>$12,694</w:t>
            </w:r>
          </w:p>
        </w:tc>
        <w:tc>
          <w:tcPr>
            <w:tcW w:type="dxa" w:w="1126"/>
          </w:tcPr>
          <w:p>
            <w:pPr>
              <w:spacing w:after="0"/>
              <w:jc w:val="right"/>
            </w:pPr>
          </w:p>
        </w:tc>
        <w:tc>
          <w:tcPr>
            <w:tcW w:type="dxa" w:w="1176"/>
          </w:tcPr>
          <w:p>
            <w:pPr>
              <w:spacing w:after="0"/>
              <w:jc w:val="right"/>
            </w:pPr>
            <w:r>
              <w:rPr>
                <w:sz w:val="16"/>
              </w:rPr>
              <w:t>$22,108</w:t>
            </w:r>
          </w:p>
        </w:tc>
        <w:tc>
          <w:tcPr>
            <w:tcW w:type="dxa" w:w="1305"/>
          </w:tcPr>
          <w:p>
            <w:pPr>
              <w:spacing w:after="0"/>
              <w:jc w:val="right"/>
            </w:pPr>
            <w:r>
              <w:rPr>
                <w:sz w:val="16"/>
              </w:rPr>
              <w:t>0.000323%</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$3,931,301,546</w:t>
            </w:r>
          </w:p>
        </w:tc>
        <w:tc>
          <w:tcPr>
            <w:tcW w:type="dxa" w:w="1215"/>
          </w:tcPr>
          <w:p>
            <w:pPr>
              <w:spacing w:after="0"/>
              <w:jc w:val="right"/>
            </w:pPr>
            <w:r>
              <w:rPr>
                <w:sz w:val="16"/>
              </w:rPr>
              <w:t>$14,697,700</w:t>
            </w:r>
          </w:p>
        </w:tc>
        <w:tc>
          <w:tcPr>
            <w:tcW w:type="dxa" w:w="1045"/>
          </w:tcPr>
          <w:p>
            <w:pPr>
              <w:spacing w:after="0"/>
              <w:jc w:val="right"/>
            </w:pPr>
            <w:r>
              <w:rPr>
                <w:sz w:val="16"/>
              </w:rPr>
              <w:t>62</w:t>
            </w:r>
          </w:p>
        </w:tc>
        <w:tc>
          <w:tcPr>
            <w:tcW w:type="dxa" w:w="1037"/>
          </w:tcPr>
          <w:p>
            <w:pPr>
              <w:spacing w:after="0"/>
              <w:jc w:val="right"/>
            </w:pPr>
            <w:r>
              <w:rPr>
                <w:sz w:val="16"/>
              </w:rPr>
              <w:t>$2,289,354</w:t>
            </w:r>
          </w:p>
        </w:tc>
        <w:tc>
          <w:tcPr>
            <w:tcW w:type="dxa" w:w="1126"/>
          </w:tcPr>
          <w:p>
            <w:pPr>
              <w:spacing w:after="0"/>
              <w:jc w:val="right"/>
            </w:pPr>
            <w:r>
              <w:rPr>
                <w:sz w:val="16"/>
              </w:rPr>
              <w:t>$79,970</w:t>
            </w:r>
          </w:p>
        </w:tc>
        <w:tc>
          <w:tcPr>
            <w:tcW w:type="dxa" w:w="1176"/>
          </w:tcPr>
          <w:p>
            <w:pPr>
              <w:spacing w:after="0"/>
              <w:jc w:val="right"/>
            </w:pPr>
            <w:r>
              <w:rPr>
                <w:sz w:val="16"/>
              </w:rPr>
              <w:t>$628</w:t>
            </w:r>
          </w:p>
        </w:tc>
        <w:tc>
          <w:tcPr>
            <w:tcW w:type="dxa" w:w="1305"/>
          </w:tcPr>
          <w:p>
            <w:pPr>
              <w:spacing w:after="0"/>
              <w:jc w:val="right"/>
            </w:pPr>
            <w:r>
              <w:rPr>
                <w:sz w:val="16"/>
              </w:rPr>
              <w:t>n/a (see note)</w:t>
            </w:r>
          </w:p>
        </w:tc>
        <w:tc>
          <w:tcPr>
            <w:tcW w:type="dxa" w:w="1225"/>
          </w:tcPr>
          <w:p>
            <w:pPr>
              <w:spacing w:after="0"/>
              <w:jc w:val="right"/>
            </w:pPr>
            <w:r>
              <w:rPr>
                <w:sz w:val="16"/>
              </w:rPr>
              <w:t>$146,000</w:t>
            </w:r>
          </w:p>
        </w:tc>
        <w:tc>
          <w:tcPr>
            <w:tcW w:type="dxa" w:w="1110"/>
          </w:tcPr>
          <w:p>
            <w:pPr>
              <w:spacing w:after="0"/>
              <w:jc w:val="right"/>
            </w:pPr>
          </w:p>
        </w:tc>
        <w:tc>
          <w:tcPr>
            <w:tcW w:type="dxa" w:w="1189"/>
          </w:tcPr>
          <w:p>
            <w:pPr>
              <w:spacing w:after="0"/>
              <w:jc w:val="right"/>
            </w:pPr>
            <w:r>
              <w:rPr>
                <w:sz w:val="16"/>
              </w:rPr>
              <w:t>$586,492.53</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$15,704,027</w:t>
            </w:r>
          </w:p>
        </w:tc>
        <w:tc>
          <w:tcPr>
            <w:tcW w:type="dxa" w:w="1215"/>
          </w:tcPr>
          <w:p>
            <w:pPr>
              <w:spacing w:after="0"/>
              <w:jc w:val="right"/>
            </w:pPr>
          </w:p>
        </w:tc>
        <w:tc>
          <w:tcPr>
            <w:tcW w:type="dxa" w:w="1045"/>
          </w:tcPr>
          <w:p>
            <w:pPr>
              <w:spacing w:after="0"/>
              <w:jc w:val="right"/>
            </w:pPr>
            <w:r>
              <w:rPr>
                <w:sz w:val="16"/>
              </w:rPr>
              <w:t>35</w:t>
            </w:r>
          </w:p>
        </w:tc>
        <w:tc>
          <w:tcPr>
            <w:tcW w:type="dxa" w:w="1037"/>
          </w:tcPr>
          <w:p>
            <w:pPr>
              <w:spacing w:after="0"/>
              <w:jc w:val="right"/>
            </w:pPr>
            <w:r>
              <w:rPr>
                <w:sz w:val="16"/>
              </w:rPr>
              <w:t>$14</w:t>
            </w:r>
          </w:p>
        </w:tc>
        <w:tc>
          <w:tcPr>
            <w:tcW w:type="dxa" w:w="1126"/>
          </w:tcPr>
          <w:p>
            <w:pPr>
              <w:spacing w:after="0"/>
              <w:jc w:val="right"/>
            </w:pPr>
          </w:p>
        </w:tc>
        <w:tc>
          <w:tcPr>
            <w:tcW w:type="dxa" w:w="1176"/>
          </w:tcPr>
          <w:p>
            <w:pPr>
              <w:spacing w:after="0"/>
              <w:jc w:val="right"/>
            </w:pPr>
            <w:r>
              <w:rPr>
                <w:sz w:val="16"/>
              </w:rPr>
              <w:t>$235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$3,936,304,266</w:t>
            </w:r>
          </w:p>
        </w:tc>
        <w:tc>
          <w:tcPr>
            <w:tcW w:type="dxa" w:w="1215"/>
          </w:tcPr>
          <w:p>
            <w:pPr>
              <w:spacing w:after="0"/>
              <w:jc w:val="right"/>
            </w:pPr>
          </w:p>
        </w:tc>
        <w:tc>
          <w:tcPr>
            <w:tcW w:type="dxa" w:w="1045"/>
          </w:tcPr>
          <w:p>
            <w:pPr>
              <w:spacing w:after="0"/>
              <w:jc w:val="right"/>
            </w:pPr>
            <w:r>
              <w:rPr>
                <w:sz w:val="16"/>
              </w:rPr>
              <w:t>9,670</w:t>
            </w:r>
          </w:p>
        </w:tc>
        <w:tc>
          <w:tcPr>
            <w:tcW w:type="dxa" w:w="1037"/>
          </w:tcPr>
          <w:p>
            <w:pPr>
              <w:spacing w:after="0"/>
              <w:jc w:val="right"/>
            </w:pPr>
            <w:r>
              <w:rPr>
                <w:sz w:val="16"/>
              </w:rPr>
              <w:t>$5,926</w:t>
            </w:r>
          </w:p>
        </w:tc>
        <w:tc>
          <w:tcPr>
            <w:tcW w:type="dxa" w:w="1126"/>
          </w:tcPr>
          <w:p>
            <w:pPr>
              <w:spacing w:after="0"/>
              <w:jc w:val="right"/>
            </w:pPr>
          </w:p>
        </w:tc>
        <w:tc>
          <w:tcPr>
            <w:tcW w:type="dxa" w:w="1176"/>
          </w:tcPr>
          <w:p>
            <w:pPr>
              <w:spacing w:after="0"/>
              <w:jc w:val="right"/>
            </w:pPr>
            <w:r>
              <w:rPr>
                <w:sz w:val="16"/>
              </w:rPr>
              <w:t>$40,591</w:t>
            </w:r>
          </w:p>
        </w:tc>
        <w:tc>
          <w:tcPr>
            <w:tcW w:type="dxa" w:w="1305"/>
          </w:tcPr>
          <w:p>
            <w:pPr>
              <w:spacing w:after="0"/>
              <w:jc w:val="right"/>
            </w:pPr>
            <w:r>
              <w:rPr>
                <w:sz w:val="16"/>
              </w:rPr>
              <w:t>0.000151%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$3,936,304,266</w:t>
            </w:r>
          </w:p>
        </w:tc>
        <w:tc>
          <w:tcPr>
            <w:tcW w:type="dxa" w:w="1215"/>
          </w:tcPr>
          <w:p>
            <w:pPr>
              <w:spacing w:after="0"/>
              <w:jc w:val="right"/>
            </w:pPr>
            <w:r>
              <w:rPr>
                <w:sz w:val="16"/>
              </w:rPr>
              <w:t>$421,649,660</w:t>
            </w:r>
          </w:p>
        </w:tc>
        <w:tc>
          <w:tcPr>
            <w:tcW w:type="dxa" w:w="1045"/>
          </w:tcPr>
          <w:p>
            <w:pPr>
              <w:spacing w:after="0"/>
              <w:jc w:val="right"/>
            </w:pPr>
            <w:r>
              <w:rPr>
                <w:sz w:val="16"/>
              </w:rPr>
              <w:t>9,670</w:t>
            </w:r>
          </w:p>
        </w:tc>
        <w:tc>
          <w:tcPr>
            <w:tcW w:type="dxa" w:w="1037"/>
          </w:tcPr>
          <w:p>
            <w:pPr>
              <w:spacing w:after="0"/>
              <w:jc w:val="right"/>
            </w:pPr>
            <w:r>
              <w:rPr>
                <w:sz w:val="16"/>
              </w:rPr>
              <w:t>$274,457</w:t>
            </w:r>
          </w:p>
        </w:tc>
        <w:tc>
          <w:tcPr>
            <w:tcW w:type="dxa" w:w="1126"/>
          </w:tcPr>
          <w:p>
            <w:pPr>
              <w:spacing w:after="0"/>
              <w:jc w:val="right"/>
            </w:pPr>
            <w:r>
              <w:rPr>
                <w:sz w:val="16"/>
              </w:rPr>
              <w:t>$127,394</w:t>
            </w:r>
          </w:p>
        </w:tc>
        <w:tc>
          <w:tcPr>
            <w:tcW w:type="dxa" w:w="1176"/>
          </w:tcPr>
          <w:p>
            <w:pPr>
              <w:spacing w:after="0"/>
              <w:jc w:val="right"/>
            </w:pPr>
            <w:r>
              <w:rPr>
                <w:sz w:val="16"/>
              </w:rPr>
              <w:t>$112,261</w:t>
            </w:r>
          </w:p>
        </w:tc>
        <w:tc>
          <w:tcPr>
            <w:tcW w:type="dxa" w:w="1305"/>
          </w:tcPr>
          <w:p>
            <w:pPr>
              <w:spacing w:after="0"/>
              <w:jc w:val="right"/>
            </w:pPr>
            <w:r>
              <w:rPr>
                <w:sz w:val="16"/>
              </w:rPr>
              <w:t>0.00697%</w:t>
            </w:r>
          </w:p>
        </w:tc>
        <w:tc>
          <w:tcPr>
            <w:tcW w:type="dxa" w:w="1225"/>
          </w:tcPr>
          <w:p>
            <w:pPr>
              <w:spacing w:after="0"/>
              <w:jc w:val="right"/>
            </w:pPr>
            <w:r>
              <w:rPr>
                <w:sz w:val="16"/>
              </w:rPr>
              <w:t>$5,000,000</w:t>
            </w:r>
          </w:p>
        </w:tc>
        <w:tc>
          <w:tcPr>
            <w:tcW w:type="dxa" w:w="1110"/>
          </w:tcPr>
          <w:p>
            <w:pPr>
              <w:spacing w:after="0"/>
              <w:jc w:val="right"/>
            </w:pPr>
            <w:r>
              <w:rPr>
                <w:sz w:val="16"/>
              </w:rPr>
              <w:t>$0</w:t>
            </w:r>
          </w:p>
        </w:tc>
        <w:tc>
          <w:tcPr>
            <w:tcW w:type="dxa" w:w="1189"/>
          </w:tcPr>
          <w:p>
            <w:pPr>
              <w:spacing w:after="0"/>
              <w:jc w:val="right"/>
            </w:pPr>
            <w:r>
              <w:rPr>
                <w:sz w:val="16"/>
              </w:rPr>
              <w:t>$374,730.47</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$3,936,304,266</w:t>
            </w:r>
          </w:p>
        </w:tc>
        <w:tc>
          <w:tcPr>
            <w:tcW w:type="dxa" w:w="1215"/>
          </w:tcPr>
          <w:p>
            <w:pPr>
              <w:spacing w:after="0"/>
              <w:jc w:val="right"/>
            </w:pPr>
            <w:r>
              <w:rPr>
                <w:sz w:val="16"/>
              </w:rPr>
              <w:t>$421,649,660</w:t>
            </w:r>
          </w:p>
        </w:tc>
        <w:tc>
          <w:tcPr>
            <w:tcW w:type="dxa" w:w="1045"/>
          </w:tcPr>
          <w:p>
            <w:pPr>
              <w:spacing w:after="0"/>
              <w:jc w:val="right"/>
            </w:pPr>
            <w:r>
              <w:rPr>
                <w:sz w:val="16"/>
              </w:rPr>
              <w:t>9,670</w:t>
            </w:r>
          </w:p>
        </w:tc>
        <w:tc>
          <w:tcPr>
            <w:tcW w:type="dxa" w:w="1037"/>
          </w:tcPr>
          <w:p>
            <w:pPr>
              <w:spacing w:after="0"/>
              <w:jc w:val="right"/>
            </w:pPr>
            <w:r>
              <w:rPr>
                <w:sz w:val="16"/>
              </w:rPr>
              <w:t>$425,700</w:t>
            </w:r>
          </w:p>
        </w:tc>
        <w:tc>
          <w:tcPr>
            <w:tcW w:type="dxa" w:w="1126"/>
          </w:tcPr>
          <w:p>
            <w:pPr>
              <w:spacing w:after="0"/>
              <w:jc w:val="right"/>
            </w:pPr>
            <w:r>
              <w:rPr>
                <w:sz w:val="16"/>
              </w:rPr>
              <w:t>$7,959</w:t>
            </w:r>
          </w:p>
        </w:tc>
        <w:tc>
          <w:tcPr>
            <w:tcW w:type="dxa" w:w="1176"/>
          </w:tcPr>
          <w:p>
            <w:pPr>
              <w:spacing w:after="0"/>
              <w:jc w:val="right"/>
            </w:pPr>
            <w:r>
              <w:rPr>
                <w:sz w:val="16"/>
              </w:rPr>
              <w:t>$180,059</w:t>
            </w:r>
          </w:p>
        </w:tc>
        <w:tc>
          <w:tcPr>
            <w:tcW w:type="dxa" w:w="1305"/>
          </w:tcPr>
          <w:p>
            <w:pPr>
              <w:spacing w:after="0"/>
              <w:jc w:val="right"/>
            </w:pPr>
            <w:r>
              <w:rPr>
                <w:sz w:val="16"/>
              </w:rPr>
              <w:t>0.0108%</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$374,730.47</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$478,397,564</w:t>
            </w:r>
          </w:p>
        </w:tc>
        <w:tc>
          <w:tcPr>
            <w:tcW w:type="dxa" w:w="1215"/>
          </w:tcPr>
          <w:p>
            <w:pPr>
              <w:spacing w:after="0"/>
              <w:jc w:val="right"/>
            </w:pPr>
            <w:r>
              <w:rPr>
                <w:sz w:val="16"/>
              </w:rPr>
              <w:t>$76,700,232</w:t>
            </w:r>
          </w:p>
        </w:tc>
        <w:tc>
          <w:tcPr>
            <w:tcW w:type="dxa" w:w="1045"/>
          </w:tcPr>
          <w:p>
            <w:pPr>
              <w:spacing w:after="0"/>
              <w:jc w:val="right"/>
            </w:pPr>
            <w:r>
              <w:rPr>
                <w:sz w:val="16"/>
              </w:rPr>
              <w:t>1,674</w:t>
            </w:r>
          </w:p>
        </w:tc>
        <w:tc>
          <w:tcPr>
            <w:tcW w:type="dxa" w:w="1037"/>
          </w:tcPr>
          <w:p>
            <w:pPr>
              <w:spacing w:after="0"/>
              <w:jc w:val="right"/>
            </w:pPr>
            <w:r>
              <w:rPr>
                <w:sz w:val="16"/>
              </w:rPr>
              <w:t>$12,046</w:t>
            </w:r>
          </w:p>
        </w:tc>
        <w:tc>
          <w:tcPr>
            <w:tcW w:type="dxa" w:w="1126"/>
          </w:tcPr>
          <w:p>
            <w:pPr>
              <w:spacing w:after="0"/>
              <w:jc w:val="right"/>
            </w:pPr>
            <w:r>
              <w:rPr>
                <w:sz w:val="16"/>
              </w:rPr>
              <w:t>$363</w:t>
            </w:r>
          </w:p>
        </w:tc>
        <w:tc>
          <w:tcPr>
            <w:tcW w:type="dxa" w:w="1176"/>
          </w:tcPr>
          <w:p>
            <w:pPr>
              <w:spacing w:after="0"/>
              <w:jc w:val="right"/>
            </w:pPr>
            <w:r>
              <w:rPr>
                <w:sz w:val="16"/>
              </w:rPr>
              <w:t>$921</w:t>
            </w:r>
          </w:p>
        </w:tc>
        <w:tc>
          <w:tcPr>
            <w:tcW w:type="dxa" w:w="1305"/>
          </w:tcPr>
          <w:p>
            <w:pPr>
              <w:spacing w:after="0"/>
              <w:jc w:val="right"/>
            </w:pPr>
            <w:r>
              <w:rPr>
                <w:sz w:val="16"/>
              </w:rPr>
              <w:t>0.00252%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$3,936,304,266</w:t>
            </w:r>
          </w:p>
        </w:tc>
        <w:tc>
          <w:tcPr>
            <w:tcW w:type="dxa" w:w="1215"/>
          </w:tcPr>
          <w:p>
            <w:pPr>
              <w:spacing w:after="0"/>
              <w:jc w:val="right"/>
            </w:pPr>
            <w:r>
              <w:rPr>
                <w:sz w:val="16"/>
              </w:rPr>
              <w:t>$421,649,660</w:t>
            </w:r>
          </w:p>
        </w:tc>
        <w:tc>
          <w:tcPr>
            <w:tcW w:type="dxa" w:w="1045"/>
          </w:tcPr>
          <w:p>
            <w:pPr>
              <w:spacing w:after="0"/>
              <w:jc w:val="right"/>
            </w:pPr>
            <w:r>
              <w:rPr>
                <w:sz w:val="16"/>
              </w:rPr>
              <w:t>9,670</w:t>
            </w:r>
          </w:p>
        </w:tc>
        <w:tc>
          <w:tcPr>
            <w:tcW w:type="dxa" w:w="1037"/>
          </w:tcPr>
          <w:p>
            <w:pPr>
              <w:spacing w:after="0"/>
              <w:jc w:val="right"/>
            </w:pPr>
            <w:r>
              <w:rPr>
                <w:sz w:val="16"/>
              </w:rPr>
              <w:t>$58,558</w:t>
            </w:r>
          </w:p>
        </w:tc>
        <w:tc>
          <w:tcPr>
            <w:tcW w:type="dxa" w:w="1126"/>
          </w:tcPr>
          <w:p>
            <w:pPr>
              <w:spacing w:after="0"/>
              <w:jc w:val="right"/>
            </w:pPr>
            <w:r>
              <w:rPr>
                <w:sz w:val="16"/>
              </w:rPr>
              <w:t>$4,862</w:t>
            </w:r>
          </w:p>
        </w:tc>
        <w:tc>
          <w:tcPr>
            <w:tcW w:type="dxa" w:w="1176"/>
          </w:tcPr>
          <w:p>
            <w:pPr>
              <w:spacing w:after="0"/>
              <w:jc w:val="right"/>
            </w:pPr>
            <w:r>
              <w:rPr>
                <w:sz w:val="16"/>
              </w:rPr>
              <w:t>$97,742</w:t>
            </w:r>
          </w:p>
        </w:tc>
        <w:tc>
          <w:tcPr>
            <w:tcW w:type="dxa" w:w="1305"/>
          </w:tcPr>
          <w:p>
            <w:pPr>
              <w:spacing w:after="0"/>
              <w:jc w:val="right"/>
            </w:pPr>
            <w:r>
              <w:rPr>
                <w:sz w:val="16"/>
              </w:rPr>
              <w:t>0.00149%</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bl>
    <w:p>
      <w:pPr>
        <w:spacing w:after="40" w:before="60"/>
      </w:pPr>
      <w:r>
        <w:rPr>
          <w:sz w:val="15"/>
        </w:rPr>
        <w:t>Totals since 2022-06-17 (Storm Events through 2026-06-30): 31 county-coded records, 31 with a damage value recorded (including $0), $5,146,000; 34 zone-level records, 34 with a damage value recorded (including $0), $0 reported for the zone; Public Assistance on counted declarations $586,492.53 (3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9,670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$3,936,304,266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$421,649,660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$3,893,165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$2,539,329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Stevens County</w:t>
            </w:r>
          </w:p>
        </w:tc>
        <w:tc>
          <w:tcPr>
            <w:tcW w:type="dxa" w:w="1541"/>
          </w:tcPr>
          <w:p>
            <w:pPr>
              <w:spacing w:after="0"/>
              <w:jc w:val="left"/>
            </w:pPr>
            <w:r>
              <w:rPr>
                <w:sz w:val="16"/>
              </w:rPr>
              <w:t>270640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Alberta city</w:t>
            </w:r>
          </w:p>
        </w:tc>
        <w:tc>
          <w:tcPr>
            <w:tcW w:type="dxa" w:w="1541"/>
          </w:tcPr>
          <w:p>
            <w:pPr>
              <w:spacing w:after="0"/>
              <w:jc w:val="left"/>
            </w:pPr>
            <w:r>
              <w:rPr>
                <w:sz w:val="16"/>
              </w:rPr>
              <w:t>270968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Chokio city</w:t>
            </w:r>
          </w:p>
        </w:tc>
        <w:tc>
          <w:tcPr>
            <w:tcW w:type="dxa" w:w="1541"/>
          </w:tcPr>
          <w:p>
            <w:pPr>
              <w:spacing w:after="0"/>
              <w:jc w:val="left"/>
            </w:pPr>
            <w:r>
              <w:rPr>
                <w:sz w:val="16"/>
              </w:rPr>
              <w:t>270464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Donnelly city</w:t>
            </w:r>
          </w:p>
        </w:tc>
        <w:tc>
          <w:tcPr>
            <w:tcW w:type="dxa" w:w="1541"/>
          </w:tcPr>
          <w:p>
            <w:pPr>
              <w:spacing w:after="0"/>
              <w:jc w:val="left"/>
            </w:pPr>
            <w:r>
              <w:rPr>
                <w:sz w:val="16"/>
              </w:rPr>
              <w:t>270969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Hancock city</w:t>
            </w:r>
          </w:p>
        </w:tc>
        <w:tc>
          <w:tcPr>
            <w:tcW w:type="dxa" w:w="1541"/>
          </w:tcPr>
          <w:p>
            <w:pPr>
              <w:spacing w:after="0"/>
              <w:jc w:val="left"/>
            </w:pPr>
            <w:r>
              <w:rPr>
                <w:sz w:val="16"/>
              </w:rPr>
              <w:t>270970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Morris city</w:t>
            </w:r>
          </w:p>
        </w:tc>
        <w:tc>
          <w:tcPr>
            <w:tcW w:type="dxa" w:w="1541"/>
          </w:tcPr>
          <w:p>
            <w:pPr>
              <w:spacing w:after="0"/>
              <w:jc w:val="left"/>
            </w:pPr>
            <w:r>
              <w:rPr>
                <w:sz w:val="16"/>
              </w:rPr>
              <w:t>270465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Stevens County, MN: risk-assessment baseline packet, release 2026-10 (data as of 2026-09-28; County area 27149).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Stevens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Stevens County, MN: Risk-assessment baseline packet</dc:title>
  <dc:subject>Hazard Plain release 2026-10, as of 2026-09-28. Preview: automated baseline</dc:subject>
  <dc:creator>Hazard Plain</dc:creator>
  <cp:keywords>Hazard Plain; hazard mitigation; risk assessment; 27149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