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Steele County, MN</w:t>
      </w:r>
    </w:p>
    <w:p>
      <w:pPr>
        <w:spacing w:after="120" w:before="0"/>
      </w:pPr>
      <w:r>
        <w:rPr>
          <w:color w:val="555555"/>
          <w:sz w:val="24"/>
        </w:rPr>
        <w:t>Risk-assessment baseline packet</w:t>
      </w:r>
    </w:p>
    <w:p>
      <w:pPr>
        <w:spacing w:after="120" w:before="0"/>
      </w:pPr>
      <w:r>
        <w:rPr>
          <w:b/>
          <w:sz w:val="18"/>
        </w:rPr>
        <w:t xml:space="preserve">County FIPS: </w:t>
      </w:r>
      <w:r>
        <w:rPr>
          <w:sz w:val="18"/>
        </w:rPr>
        <w:t>27147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2030-06-17. Plan: Steele County 2024 Hazard Mitigation Plan (FEMA plan 109642), approved 2025-06-18.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2025-06-18: no new hazard declaration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($9,697,251 a year), Tornado ($4,818,494) and Strong Wind ($2,415,370).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2030-06-17</w:t>
      </w:r>
    </w:p>
    <w:p>
      <w:pPr>
        <w:keepNext/>
        <w:spacing w:after="40" w:before="0"/>
      </w:pPr>
      <w:r>
        <w:rPr>
          <w:b/>
        </w:rPr>
        <w:t xml:space="preserve">Plan: </w:t>
      </w:r>
      <w:r>
        <w:rPr/>
        <w:t>Steele County 2024 Hazard Mitigation Plan (FEMA plan 109642)</w:t>
      </w:r>
    </w:p>
    <w:p>
      <w:pPr>
        <w:keepNext/>
        <w:spacing w:after="40" w:before="0"/>
      </w:pPr>
      <w:r>
        <w:rPr>
          <w:b/>
        </w:rPr>
        <w:t xml:space="preserve">Approved: </w:t>
      </w:r>
      <w:r>
        <w:rPr/>
        <w:t>2025-06-18</w:t>
      </w:r>
    </w:p>
    <w:p>
      <w:pPr>
        <w:keepNext/>
        <w:spacing w:after="40" w:before="0"/>
      </w:pPr>
      <w:r>
        <w:rPr>
          <w:b/>
        </w:rPr>
        <w:t xml:space="preserve">Days to expiry: </w:t>
      </w:r>
      <w:r>
        <w:rPr/>
        <w:t>1,356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4"/>
        <w:gridCol w:w="680"/>
        <w:gridCol w:w="2288"/>
        <w:gridCol w:w="4511"/>
        <w:gridCol w:w="1037"/>
        <w:gridCol w:w="1037"/>
        <w:gridCol w:w="870"/>
        <w:gridCol w:w="2335"/>
      </w:tblGrid>
      <w:tr>
        <w:trPr>
          <w:cantSplit/>
          <w:tblHeader/>
        </w:trPr>
        <w:tc>
          <w:tcPr>
            <w:tcW w:type="dxa" w:w="13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88"/>
            <w:shd w:val="clear" w:color="auto" w:fill="E8E8E8"/>
          </w:tcPr>
          <w:p>
            <w:pPr>
              <w:spacing w:after="0"/>
              <w:jc w:val="left"/>
            </w:pPr>
            <w:r>
              <w:rPr>
                <w:b/>
                <w:sz w:val="16"/>
              </w:rPr>
              <w:t>Status</w:t>
            </w:r>
          </w:p>
        </w:tc>
        <w:tc>
          <w:tcPr>
            <w:tcW w:type="dxa" w:w="45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5"/>
            <w:shd w:val="clear" w:color="auto" w:fill="E8E8E8"/>
          </w:tcPr>
          <w:p>
            <w:pPr>
              <w:spacing w:after="0"/>
              <w:jc w:val="left"/>
            </w:pPr>
            <w:r>
              <w:rPr>
                <w:b/>
                <w:sz w:val="16"/>
              </w:rPr>
              <w:t>Notes</w:t>
            </w:r>
          </w:p>
        </w:tc>
      </w:tr>
      <w:tr>
        <w:trPr>
          <w:cantSplit/>
        </w:trPr>
        <w:tc>
          <w:tcPr>
            <w:tcW w:type="dxa" w:w="1354"/>
          </w:tcPr>
          <w:p>
            <w:pPr>
              <w:spacing w:after="0"/>
              <w:jc w:val="left"/>
            </w:pPr>
            <w:r>
              <w:rPr>
                <w:sz w:val="16"/>
              </w:rPr>
              <w:t>Steele County</w:t>
            </w:r>
          </w:p>
        </w:tc>
        <w:tc>
          <w:tcPr>
            <w:tcW w:type="dxa" w:w="680"/>
          </w:tcPr>
          <w:p>
            <w:pPr>
              <w:spacing w:after="0"/>
              <w:jc w:val="left"/>
            </w:pPr>
            <w:r>
              <w:rPr>
                <w:sz w:val="16"/>
              </w:rPr>
              <w:t>County</w:t>
            </w:r>
          </w:p>
        </w:tc>
        <w:tc>
          <w:tcPr>
            <w:tcW w:type="dxa" w:w="2288"/>
          </w:tcPr>
          <w:p>
            <w:pPr>
              <w:spacing w:after="0"/>
              <w:jc w:val="left"/>
            </w:pPr>
            <w:r>
              <w:rPr>
                <w:sz w:val="16"/>
              </w:rPr>
              <w:t>Approved, expires 2030-06-17</w:t>
            </w:r>
          </w:p>
        </w:tc>
        <w:tc>
          <w:tcPr>
            <w:tcW w:type="dxa" w:w="4511"/>
          </w:tcPr>
          <w:p>
            <w:pPr>
              <w:spacing w:after="0"/>
              <w:jc w:val="left"/>
            </w:pPr>
            <w:r>
              <w:rPr>
                <w:sz w:val="16"/>
              </w:rPr>
              <w:t>Steele County 2024 Hazard Mitigation Plan (FEMA plan 109642)</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0"/>
          </w:tcPr>
          <w:p>
            <w:pPr>
              <w:spacing w:after="0"/>
              <w:jc w:val="right"/>
            </w:pPr>
            <w:r>
              <w:rPr>
                <w:sz w:val="16"/>
              </w:rPr>
              <w:t>1,356</w:t>
            </w:r>
          </w:p>
        </w:tc>
        <w:tc>
          <w:tcPr>
            <w:tcW w:type="dxa" w:w="2335"/>
          </w:tcPr>
          <w:p>
            <w:pPr>
              <w:spacing w:after="0"/>
              <w:jc w:val="left"/>
            </w:pPr>
          </w:p>
        </w:tc>
      </w:tr>
      <w:tr>
        <w:trPr>
          <w:cantSplit/>
        </w:trPr>
        <w:tc>
          <w:tcPr>
            <w:tcW w:type="dxa" w:w="1354"/>
          </w:tcPr>
          <w:p>
            <w:pPr>
              <w:spacing w:after="0"/>
              <w:jc w:val="left"/>
            </w:pPr>
            <w:r>
              <w:rPr>
                <w:sz w:val="16"/>
              </w:rPr>
              <w:t>Blooming Prairie city</w:t>
            </w:r>
          </w:p>
        </w:tc>
        <w:tc>
          <w:tcPr>
            <w:tcW w:type="dxa" w:w="680"/>
          </w:tcPr>
          <w:p>
            <w:pPr>
              <w:spacing w:after="0"/>
              <w:jc w:val="left"/>
            </w:pPr>
            <w:r>
              <w:rPr>
                <w:sz w:val="16"/>
              </w:rPr>
              <w:t>City</w:t>
            </w:r>
          </w:p>
        </w:tc>
        <w:tc>
          <w:tcPr>
            <w:tcW w:type="dxa" w:w="2288"/>
          </w:tcPr>
          <w:p>
            <w:pPr>
              <w:spacing w:after="0"/>
              <w:jc w:val="left"/>
            </w:pPr>
            <w:r>
              <w:rPr>
                <w:sz w:val="16"/>
              </w:rPr>
              <w:t>Approved, expires 2030-06-17</w:t>
            </w:r>
          </w:p>
        </w:tc>
        <w:tc>
          <w:tcPr>
            <w:tcW w:type="dxa" w:w="4511"/>
          </w:tcPr>
          <w:p>
            <w:pPr>
              <w:spacing w:after="0"/>
              <w:jc w:val="left"/>
            </w:pPr>
            <w:r>
              <w:rPr>
                <w:sz w:val="16"/>
              </w:rPr>
              <w:t>Steele County 2024 Hazard Mitigation Plan (FEMA plan 109642)</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0"/>
          </w:tcPr>
          <w:p>
            <w:pPr>
              <w:spacing w:after="0"/>
              <w:jc w:val="right"/>
            </w:pPr>
            <w:r>
              <w:rPr>
                <w:sz w:val="16"/>
              </w:rPr>
              <w:t>1,356</w:t>
            </w:r>
          </w:p>
        </w:tc>
        <w:tc>
          <w:tcPr>
            <w:tcW w:type="dxa" w:w="2335"/>
          </w:tcPr>
          <w:p>
            <w:pPr>
              <w:spacing w:after="0"/>
              <w:jc w:val="left"/>
            </w:pPr>
            <w:r>
              <w:rPr>
                <w:sz w:val="16"/>
              </w:rPr>
              <w:t>Also approved under plan 108238 (Dodge County, expires 2027-05-25). FEMA's plan status map shows one plan per jurisdiction and may show one of these; this packet uses the approved plan that expires last. this jurisdiction approved 2025-08-21</w:t>
            </w:r>
          </w:p>
        </w:tc>
      </w:tr>
      <w:tr>
        <w:trPr>
          <w:cantSplit/>
        </w:trPr>
        <w:tc>
          <w:tcPr>
            <w:tcW w:type="dxa" w:w="1354"/>
          </w:tcPr>
          <w:p>
            <w:pPr>
              <w:spacing w:after="0"/>
              <w:jc w:val="left"/>
            </w:pPr>
            <w:r>
              <w:rPr>
                <w:sz w:val="16"/>
              </w:rPr>
              <w:t>Ellendale city</w:t>
            </w:r>
          </w:p>
        </w:tc>
        <w:tc>
          <w:tcPr>
            <w:tcW w:type="dxa" w:w="680"/>
          </w:tcPr>
          <w:p>
            <w:pPr>
              <w:spacing w:after="0"/>
              <w:jc w:val="left"/>
            </w:pPr>
            <w:r>
              <w:rPr>
                <w:sz w:val="16"/>
              </w:rPr>
              <w:t>City</w:t>
            </w:r>
          </w:p>
        </w:tc>
        <w:tc>
          <w:tcPr>
            <w:tcW w:type="dxa" w:w="2288"/>
          </w:tcPr>
          <w:p>
            <w:pPr>
              <w:spacing w:after="0"/>
              <w:jc w:val="left"/>
            </w:pPr>
            <w:r>
              <w:rPr>
                <w:sz w:val="16"/>
              </w:rPr>
              <w:t>Approved, expires 2030-06-17</w:t>
            </w:r>
          </w:p>
        </w:tc>
        <w:tc>
          <w:tcPr>
            <w:tcW w:type="dxa" w:w="4511"/>
          </w:tcPr>
          <w:p>
            <w:pPr>
              <w:spacing w:after="0"/>
              <w:jc w:val="left"/>
            </w:pPr>
            <w:r>
              <w:rPr>
                <w:sz w:val="16"/>
              </w:rPr>
              <w:t>Steele County 2024 Hazard Mitigation Plan (FEMA plan 109642)</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0"/>
          </w:tcPr>
          <w:p>
            <w:pPr>
              <w:spacing w:after="0"/>
              <w:jc w:val="right"/>
            </w:pPr>
            <w:r>
              <w:rPr>
                <w:sz w:val="16"/>
              </w:rPr>
              <w:t>1,356</w:t>
            </w:r>
          </w:p>
        </w:tc>
        <w:tc>
          <w:tcPr>
            <w:tcW w:type="dxa" w:w="2335"/>
          </w:tcPr>
          <w:p>
            <w:pPr>
              <w:spacing w:after="0"/>
              <w:jc w:val="left"/>
            </w:pPr>
            <w:r>
              <w:rPr>
                <w:sz w:val="16"/>
              </w:rPr>
              <w:t>this jurisdiction approved 2025-08-21</w:t>
            </w:r>
          </w:p>
        </w:tc>
      </w:tr>
      <w:tr>
        <w:trPr>
          <w:cantSplit/>
        </w:trPr>
        <w:tc>
          <w:tcPr>
            <w:tcW w:type="dxa" w:w="1354"/>
          </w:tcPr>
          <w:p>
            <w:pPr>
              <w:spacing w:after="0"/>
              <w:jc w:val="left"/>
            </w:pPr>
            <w:r>
              <w:rPr>
                <w:sz w:val="16"/>
              </w:rPr>
              <w:t>Medford city</w:t>
            </w:r>
          </w:p>
        </w:tc>
        <w:tc>
          <w:tcPr>
            <w:tcW w:type="dxa" w:w="680"/>
          </w:tcPr>
          <w:p>
            <w:pPr>
              <w:spacing w:after="0"/>
              <w:jc w:val="left"/>
            </w:pPr>
            <w:r>
              <w:rPr>
                <w:sz w:val="16"/>
              </w:rPr>
              <w:t>City</w:t>
            </w:r>
          </w:p>
        </w:tc>
        <w:tc>
          <w:tcPr>
            <w:tcW w:type="dxa" w:w="2288"/>
          </w:tcPr>
          <w:p>
            <w:pPr>
              <w:spacing w:after="0"/>
              <w:jc w:val="left"/>
            </w:pPr>
            <w:r>
              <w:rPr>
                <w:sz w:val="16"/>
              </w:rPr>
              <w:t>Approved, expires 2030-06-17</w:t>
            </w:r>
          </w:p>
        </w:tc>
        <w:tc>
          <w:tcPr>
            <w:tcW w:type="dxa" w:w="4511"/>
          </w:tcPr>
          <w:p>
            <w:pPr>
              <w:spacing w:after="0"/>
              <w:jc w:val="left"/>
            </w:pPr>
            <w:r>
              <w:rPr>
                <w:sz w:val="16"/>
              </w:rPr>
              <w:t>Steele County 2024 Hazard Mitigation Plan (FEMA plan 109642)</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0"/>
          </w:tcPr>
          <w:p>
            <w:pPr>
              <w:spacing w:after="0"/>
              <w:jc w:val="right"/>
            </w:pPr>
            <w:r>
              <w:rPr>
                <w:sz w:val="16"/>
              </w:rPr>
              <w:t>1,356</w:t>
            </w:r>
          </w:p>
        </w:tc>
        <w:tc>
          <w:tcPr>
            <w:tcW w:type="dxa" w:w="2335"/>
          </w:tcPr>
          <w:p>
            <w:pPr>
              <w:spacing w:after="0"/>
              <w:jc w:val="left"/>
            </w:pPr>
            <w:r>
              <w:rPr>
                <w:sz w:val="16"/>
              </w:rPr>
              <w:t>this jurisdiction approved 2025-08-21</w:t>
            </w:r>
          </w:p>
        </w:tc>
      </w:tr>
      <w:tr>
        <w:trPr>
          <w:cantSplit/>
        </w:trPr>
        <w:tc>
          <w:tcPr>
            <w:tcW w:type="dxa" w:w="1354"/>
          </w:tcPr>
          <w:p>
            <w:pPr>
              <w:spacing w:after="0"/>
              <w:jc w:val="left"/>
            </w:pPr>
            <w:r>
              <w:rPr>
                <w:sz w:val="16"/>
              </w:rPr>
              <w:t>Owatonna city</w:t>
            </w:r>
          </w:p>
        </w:tc>
        <w:tc>
          <w:tcPr>
            <w:tcW w:type="dxa" w:w="680"/>
          </w:tcPr>
          <w:p>
            <w:pPr>
              <w:spacing w:after="0"/>
              <w:jc w:val="left"/>
            </w:pPr>
            <w:r>
              <w:rPr>
                <w:sz w:val="16"/>
              </w:rPr>
              <w:t>City</w:t>
            </w:r>
          </w:p>
        </w:tc>
        <w:tc>
          <w:tcPr>
            <w:tcW w:type="dxa" w:w="2288"/>
          </w:tcPr>
          <w:p>
            <w:pPr>
              <w:spacing w:after="0"/>
              <w:jc w:val="left"/>
            </w:pPr>
            <w:r>
              <w:rPr>
                <w:sz w:val="16"/>
              </w:rPr>
              <w:t>Approved, expires 2030-06-17</w:t>
            </w:r>
          </w:p>
        </w:tc>
        <w:tc>
          <w:tcPr>
            <w:tcW w:type="dxa" w:w="4511"/>
          </w:tcPr>
          <w:p>
            <w:pPr>
              <w:spacing w:after="0"/>
              <w:jc w:val="left"/>
            </w:pPr>
            <w:r>
              <w:rPr>
                <w:sz w:val="16"/>
              </w:rPr>
              <w:t>Steele County 2024 Hazard Mitigation Plan (FEMA plan 109642)</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0"/>
          </w:tcPr>
          <w:p>
            <w:pPr>
              <w:spacing w:after="0"/>
              <w:jc w:val="right"/>
            </w:pPr>
            <w:r>
              <w:rPr>
                <w:sz w:val="16"/>
              </w:rPr>
              <w:t>1,356</w:t>
            </w:r>
          </w:p>
        </w:tc>
        <w:tc>
          <w:tcPr>
            <w:tcW w:type="dxa" w:w="2335"/>
          </w:tcPr>
          <w:p>
            <w:pPr>
              <w:spacing w:after="0"/>
              <w:jc w:val="left"/>
            </w:pPr>
            <w:r>
              <w:rPr>
                <w:sz w:val="16"/>
              </w:rPr>
              <w:t>this jurisdiction approved 2025-08-21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144"/>
        <w:gridCol w:w="1277"/>
        <w:gridCol w:w="1037"/>
        <w:gridCol w:w="1126"/>
        <w:gridCol w:w="1347"/>
        <w:gridCol w:w="1090"/>
        <w:gridCol w:w="1411"/>
        <w:gridCol w:w="1409"/>
        <w:gridCol w:w="2561"/>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4"/>
            <w:shd w:val="clear" w:color="auto" w:fill="E8E8E8"/>
          </w:tcPr>
          <w:p>
            <w:pPr>
              <w:spacing w:after="0"/>
              <w:jc w:val="left"/>
            </w:pPr>
            <w:r>
              <w:rPr>
                <w:b/>
                <w:sz w:val="16"/>
              </w:rPr>
              <w:t>NRI risk rating</w:t>
            </w:r>
          </w:p>
        </w:tc>
        <w:tc>
          <w:tcPr>
            <w:tcW w:type="dxa" w:w="12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61"/>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Inland Flooding</w:t>
            </w:r>
          </w:p>
        </w:tc>
        <w:tc>
          <w:tcPr>
            <w:tcW w:type="dxa" w:w="1144"/>
          </w:tcPr>
          <w:p>
            <w:pPr>
              <w:spacing w:after="0"/>
              <w:jc w:val="left"/>
            </w:pPr>
            <w:r>
              <w:rPr>
                <w:sz w:val="16"/>
              </w:rPr>
              <w:t>Relatively Low</w:t>
            </w:r>
          </w:p>
        </w:tc>
        <w:tc>
          <w:tcPr>
            <w:tcW w:type="dxa" w:w="1277"/>
          </w:tcPr>
          <w:p>
            <w:pPr>
              <w:spacing w:after="0"/>
              <w:jc w:val="left"/>
            </w:pPr>
            <w:r>
              <w:rPr>
                <w:sz w:val="16"/>
              </w:rPr>
              <w:t>Relatively Low</w:t>
            </w:r>
          </w:p>
        </w:tc>
        <w:tc>
          <w:tcPr>
            <w:tcW w:type="dxa" w:w="1037"/>
          </w:tcPr>
          <w:p>
            <w:pPr>
              <w:spacing w:after="0"/>
              <w:jc w:val="right"/>
            </w:pPr>
            <w:r>
              <w:rPr>
                <w:sz w:val="16"/>
              </w:rPr>
              <w:t>$9,590,774</w:t>
            </w:r>
          </w:p>
        </w:tc>
        <w:tc>
          <w:tcPr>
            <w:tcW w:type="dxa" w:w="1126"/>
          </w:tcPr>
          <w:p>
            <w:pPr>
              <w:spacing w:after="0"/>
              <w:jc w:val="right"/>
            </w:pPr>
            <w:r>
              <w:rPr>
                <w:sz w:val="16"/>
              </w:rPr>
              <w:t>$94,805</w:t>
            </w:r>
          </w:p>
        </w:tc>
        <w:tc>
          <w:tcPr>
            <w:tcW w:type="dxa" w:w="1347"/>
          </w:tcPr>
          <w:p>
            <w:pPr>
              <w:spacing w:after="0"/>
              <w:jc w:val="right"/>
            </w:pPr>
            <w:r>
              <w:rPr>
                <w:sz w:val="16"/>
              </w:rPr>
              <w:t>$11,672</w:t>
            </w:r>
          </w:p>
        </w:tc>
        <w:tc>
          <w:tcPr>
            <w:tcW w:type="dxa" w:w="1090"/>
          </w:tcPr>
          <w:p>
            <w:pPr>
              <w:spacing w:after="0"/>
              <w:jc w:val="right"/>
            </w:pPr>
            <w:r>
              <w:rPr>
                <w:sz w:val="16"/>
              </w:rPr>
              <w:t>$9,697,251</w:t>
            </w:r>
          </w:p>
        </w:tc>
        <w:tc>
          <w:tcPr>
            <w:tcW w:type="dxa" w:w="1411"/>
          </w:tcPr>
          <w:p>
            <w:pPr>
              <w:spacing w:after="0"/>
              <w:jc w:val="right"/>
            </w:pPr>
            <w:r>
              <w:rPr>
                <w:sz w:val="16"/>
              </w:rPr>
              <w:t>29</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2</w:t>
            </w:r>
          </w:p>
        </w:tc>
        <w:tc>
          <w:tcPr>
            <w:tcW w:type="dxa" w:w="1037"/>
          </w:tcPr>
          <w:p>
            <w:pPr>
              <w:spacing w:after="0"/>
              <w:jc w:val="left"/>
            </w:pPr>
            <w:r>
              <w:rPr>
                <w:sz w:val="16"/>
              </w:rPr>
              <w:t>Tornado</w:t>
            </w:r>
          </w:p>
        </w:tc>
        <w:tc>
          <w:tcPr>
            <w:tcW w:type="dxa" w:w="1144"/>
          </w:tcPr>
          <w:p>
            <w:pPr>
              <w:spacing w:after="0"/>
              <w:jc w:val="left"/>
            </w:pPr>
            <w:r>
              <w:rPr>
                <w:sz w:val="16"/>
              </w:rPr>
              <w:t>Relatively Moderate</w:t>
            </w:r>
          </w:p>
        </w:tc>
        <w:tc>
          <w:tcPr>
            <w:tcW w:type="dxa" w:w="1277"/>
          </w:tcPr>
          <w:p>
            <w:pPr>
              <w:spacing w:after="0"/>
              <w:jc w:val="left"/>
            </w:pPr>
            <w:r>
              <w:rPr>
                <w:sz w:val="16"/>
              </w:rPr>
              <w:t>Relatively Moderate</w:t>
            </w:r>
          </w:p>
        </w:tc>
        <w:tc>
          <w:tcPr>
            <w:tcW w:type="dxa" w:w="1037"/>
          </w:tcPr>
          <w:p>
            <w:pPr>
              <w:spacing w:after="0"/>
              <w:jc w:val="right"/>
            </w:pPr>
            <w:r>
              <w:rPr>
                <w:sz w:val="16"/>
              </w:rPr>
              <w:t>$2,841,561</w:t>
            </w:r>
          </w:p>
        </w:tc>
        <w:tc>
          <w:tcPr>
            <w:tcW w:type="dxa" w:w="1126"/>
          </w:tcPr>
          <w:p>
            <w:pPr>
              <w:spacing w:after="0"/>
              <w:jc w:val="right"/>
            </w:pPr>
            <w:r>
              <w:rPr>
                <w:sz w:val="16"/>
              </w:rPr>
              <w:t>$9,737</w:t>
            </w:r>
          </w:p>
        </w:tc>
        <w:tc>
          <w:tcPr>
            <w:tcW w:type="dxa" w:w="1347"/>
          </w:tcPr>
          <w:p>
            <w:pPr>
              <w:spacing w:after="0"/>
              <w:jc w:val="right"/>
            </w:pPr>
            <w:r>
              <w:rPr>
                <w:sz w:val="16"/>
              </w:rPr>
              <w:t>$1,967,195</w:t>
            </w:r>
          </w:p>
        </w:tc>
        <w:tc>
          <w:tcPr>
            <w:tcW w:type="dxa" w:w="1090"/>
          </w:tcPr>
          <w:p>
            <w:pPr>
              <w:spacing w:after="0"/>
              <w:jc w:val="right"/>
            </w:pPr>
            <w:r>
              <w:rPr>
                <w:sz w:val="16"/>
              </w:rPr>
              <w:t>$4,818,494</w:t>
            </w:r>
          </w:p>
        </w:tc>
        <w:tc>
          <w:tcPr>
            <w:tcW w:type="dxa" w:w="1411"/>
          </w:tcPr>
          <w:p>
            <w:pPr>
              <w:spacing w:after="0"/>
              <w:jc w:val="right"/>
            </w:pPr>
            <w:r>
              <w:rPr>
                <w:sz w:val="16"/>
              </w:rPr>
              <w:t>16</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3</w:t>
            </w:r>
          </w:p>
        </w:tc>
        <w:tc>
          <w:tcPr>
            <w:tcW w:type="dxa" w:w="1037"/>
          </w:tcPr>
          <w:p>
            <w:pPr>
              <w:spacing w:after="0"/>
              <w:jc w:val="left"/>
            </w:pPr>
            <w:r>
              <w:rPr>
                <w:sz w:val="16"/>
              </w:rPr>
              <w:t>Strong Wind</w:t>
            </w:r>
          </w:p>
        </w:tc>
        <w:tc>
          <w:tcPr>
            <w:tcW w:type="dxa" w:w="1144"/>
          </w:tcPr>
          <w:p>
            <w:pPr>
              <w:spacing w:after="0"/>
              <w:jc w:val="left"/>
            </w:pPr>
            <w:r>
              <w:rPr>
                <w:sz w:val="16"/>
              </w:rPr>
              <w:t>Relatively Moderate</w:t>
            </w:r>
          </w:p>
        </w:tc>
        <w:tc>
          <w:tcPr>
            <w:tcW w:type="dxa" w:w="1277"/>
          </w:tcPr>
          <w:p>
            <w:pPr>
              <w:spacing w:after="0"/>
              <w:jc w:val="left"/>
            </w:pPr>
            <w:r>
              <w:rPr>
                <w:sz w:val="16"/>
              </w:rPr>
              <w:t>Relatively High</w:t>
            </w:r>
          </w:p>
        </w:tc>
        <w:tc>
          <w:tcPr>
            <w:tcW w:type="dxa" w:w="1037"/>
          </w:tcPr>
          <w:p>
            <w:pPr>
              <w:spacing w:after="0"/>
              <w:jc w:val="right"/>
            </w:pPr>
            <w:r>
              <w:rPr>
                <w:sz w:val="16"/>
              </w:rPr>
              <w:t>$1,784,026</w:t>
            </w:r>
          </w:p>
        </w:tc>
        <w:tc>
          <w:tcPr>
            <w:tcW w:type="dxa" w:w="1126"/>
          </w:tcPr>
          <w:p>
            <w:pPr>
              <w:spacing w:after="0"/>
              <w:jc w:val="right"/>
            </w:pPr>
            <w:r>
              <w:rPr>
                <w:sz w:val="16"/>
              </w:rPr>
              <w:t>$191,365</w:t>
            </w:r>
          </w:p>
        </w:tc>
        <w:tc>
          <w:tcPr>
            <w:tcW w:type="dxa" w:w="1347"/>
          </w:tcPr>
          <w:p>
            <w:pPr>
              <w:spacing w:after="0"/>
              <w:jc w:val="right"/>
            </w:pPr>
            <w:r>
              <w:rPr>
                <w:sz w:val="16"/>
              </w:rPr>
              <w:t>$439,979</w:t>
            </w:r>
          </w:p>
        </w:tc>
        <w:tc>
          <w:tcPr>
            <w:tcW w:type="dxa" w:w="1090"/>
          </w:tcPr>
          <w:p>
            <w:pPr>
              <w:spacing w:after="0"/>
              <w:jc w:val="right"/>
            </w:pPr>
            <w:r>
              <w:rPr>
                <w:sz w:val="16"/>
              </w:rPr>
              <w:t>$2,415,370</w:t>
            </w:r>
          </w:p>
        </w:tc>
        <w:tc>
          <w:tcPr>
            <w:tcW w:type="dxa" w:w="1411"/>
          </w:tcPr>
          <w:p>
            <w:pPr>
              <w:spacing w:after="0"/>
              <w:jc w:val="right"/>
            </w:pPr>
            <w:r>
              <w:rPr>
                <w:sz w:val="16"/>
              </w:rPr>
              <w:t>81</w:t>
            </w:r>
          </w:p>
        </w:tc>
        <w:tc>
          <w:tcPr>
            <w:tcW w:type="dxa" w:w="1409"/>
          </w:tcPr>
          <w:p>
            <w:pPr>
              <w:spacing w:after="0"/>
              <w:jc w:val="left"/>
            </w:pPr>
          </w:p>
        </w:tc>
        <w:tc>
          <w:tcPr>
            <w:tcW w:type="dxa" w:w="2561"/>
          </w:tcPr>
          <w:p>
            <w:pPr>
              <w:spacing w:after="0"/>
              <w:jc w:val="left"/>
            </w:pPr>
            <w:r>
              <w:rPr>
                <w:sz w:val="16"/>
              </w:rPr>
              <w:t>Includes 16 High Wind and 1 Strong Wind records (NOAA non-thunderstorm wind types, outside NRI's Strong Wind definition).</w:t>
            </w:r>
          </w:p>
        </w:tc>
      </w:tr>
      <w:tr>
        <w:trPr>
          <w:cantSplit/>
        </w:trPr>
        <w:tc>
          <w:tcPr>
            <w:tcW w:type="dxa" w:w="674"/>
          </w:tcPr>
          <w:p>
            <w:pPr>
              <w:spacing w:after="0"/>
              <w:jc w:val="right"/>
            </w:pPr>
            <w:r>
              <w:rPr>
                <w:sz w:val="16"/>
              </w:rPr>
              <w:t>4</w:t>
            </w:r>
          </w:p>
        </w:tc>
        <w:tc>
          <w:tcPr>
            <w:tcW w:type="dxa" w:w="1037"/>
          </w:tcPr>
          <w:p>
            <w:pPr>
              <w:spacing w:after="0"/>
              <w:jc w:val="left"/>
            </w:pPr>
            <w:r>
              <w:rPr>
                <w:sz w:val="16"/>
              </w:rPr>
              <w:t>Cold Wave</w:t>
            </w:r>
          </w:p>
        </w:tc>
        <w:tc>
          <w:tcPr>
            <w:tcW w:type="dxa" w:w="1144"/>
          </w:tcPr>
          <w:p>
            <w:pPr>
              <w:spacing w:after="0"/>
              <w:jc w:val="left"/>
            </w:pPr>
            <w:r>
              <w:rPr>
                <w:sz w:val="16"/>
              </w:rPr>
              <w:t>Relatively Low</w:t>
            </w:r>
          </w:p>
        </w:tc>
        <w:tc>
          <w:tcPr>
            <w:tcW w:type="dxa" w:w="1277"/>
          </w:tcPr>
          <w:p>
            <w:pPr>
              <w:spacing w:after="0"/>
              <w:jc w:val="left"/>
            </w:pPr>
            <w:r>
              <w:rPr>
                <w:sz w:val="16"/>
              </w:rPr>
              <w:t>Relatively Moderate</w:t>
            </w:r>
          </w:p>
        </w:tc>
        <w:tc>
          <w:tcPr>
            <w:tcW w:type="dxa" w:w="1037"/>
          </w:tcPr>
          <w:p>
            <w:pPr>
              <w:spacing w:after="0"/>
              <w:jc w:val="right"/>
            </w:pPr>
            <w:r>
              <w:rPr>
                <w:sz w:val="16"/>
              </w:rPr>
              <w:t>$2,447</w:t>
            </w:r>
          </w:p>
        </w:tc>
        <w:tc>
          <w:tcPr>
            <w:tcW w:type="dxa" w:w="1126"/>
          </w:tcPr>
          <w:p>
            <w:pPr>
              <w:spacing w:after="0"/>
              <w:jc w:val="right"/>
            </w:pPr>
            <w:r>
              <w:rPr>
                <w:sz w:val="16"/>
              </w:rPr>
              <w:t>$163,805</w:t>
            </w:r>
          </w:p>
        </w:tc>
        <w:tc>
          <w:tcPr>
            <w:tcW w:type="dxa" w:w="1347"/>
          </w:tcPr>
          <w:p>
            <w:pPr>
              <w:spacing w:after="0"/>
              <w:jc w:val="right"/>
            </w:pPr>
            <w:r>
              <w:rPr>
                <w:sz w:val="16"/>
              </w:rPr>
              <w:t>$1,982,191</w:t>
            </w:r>
          </w:p>
        </w:tc>
        <w:tc>
          <w:tcPr>
            <w:tcW w:type="dxa" w:w="1090"/>
          </w:tcPr>
          <w:p>
            <w:pPr>
              <w:spacing w:after="0"/>
              <w:jc w:val="right"/>
            </w:pPr>
            <w:r>
              <w:rPr>
                <w:sz w:val="16"/>
              </w:rPr>
              <w:t>$2,148,443</w:t>
            </w:r>
          </w:p>
        </w:tc>
        <w:tc>
          <w:tcPr>
            <w:tcW w:type="dxa" w:w="1411"/>
          </w:tcPr>
          <w:p>
            <w:pPr>
              <w:spacing w:after="0"/>
              <w:jc w:val="right"/>
            </w:pPr>
            <w:r>
              <w:rPr>
                <w:sz w:val="16"/>
              </w:rPr>
              <w:t>22</w:t>
            </w:r>
          </w:p>
        </w:tc>
        <w:tc>
          <w:tcPr>
            <w:tcW w:type="dxa" w:w="1409"/>
          </w:tcPr>
          <w:p>
            <w:pPr>
              <w:spacing w:after="0"/>
              <w:jc w:val="left"/>
            </w:pPr>
          </w:p>
        </w:tc>
        <w:tc>
          <w:tcPr>
            <w:tcW w:type="dxa" w:w="2561"/>
          </w:tcPr>
          <w:p>
            <w:pPr>
              <w:spacing w:after="0"/>
              <w:jc w:val="left"/>
            </w:pPr>
            <w:r>
              <w:rPr>
                <w:sz w:val="16"/>
              </w:rPr>
              <w:t>Includes 1 Frost/Freeze record (outside NRI's Cold Wave definition; counted in this table and in B1-d, not in the B1-e descriptor).</w:t>
            </w:r>
          </w:p>
        </w:tc>
      </w:tr>
      <w:tr>
        <w:trPr>
          <w:cantSplit/>
        </w:trPr>
        <w:tc>
          <w:tcPr>
            <w:tcW w:type="dxa" w:w="674"/>
          </w:tcPr>
          <w:p>
            <w:pPr>
              <w:spacing w:after="0"/>
              <w:jc w:val="right"/>
            </w:pPr>
            <w:r>
              <w:rPr>
                <w:sz w:val="16"/>
              </w:rPr>
              <w:t>5</w:t>
            </w:r>
          </w:p>
        </w:tc>
        <w:tc>
          <w:tcPr>
            <w:tcW w:type="dxa" w:w="1037"/>
          </w:tcPr>
          <w:p>
            <w:pPr>
              <w:spacing w:after="0"/>
              <w:jc w:val="left"/>
            </w:pPr>
            <w:r>
              <w:rPr>
                <w:sz w:val="16"/>
              </w:rPr>
              <w:t>Hail</w:t>
            </w:r>
          </w:p>
        </w:tc>
        <w:tc>
          <w:tcPr>
            <w:tcW w:type="dxa" w:w="1144"/>
          </w:tcPr>
          <w:p>
            <w:pPr>
              <w:spacing w:after="0"/>
              <w:jc w:val="left"/>
            </w:pPr>
            <w:r>
              <w:rPr>
                <w:sz w:val="16"/>
              </w:rPr>
              <w:t>Relatively Moderate</w:t>
            </w:r>
          </w:p>
        </w:tc>
        <w:tc>
          <w:tcPr>
            <w:tcW w:type="dxa" w:w="1277"/>
          </w:tcPr>
          <w:p>
            <w:pPr>
              <w:spacing w:after="0"/>
              <w:jc w:val="left"/>
            </w:pPr>
            <w:r>
              <w:rPr>
                <w:sz w:val="16"/>
              </w:rPr>
              <w:t>Relatively Moderate</w:t>
            </w:r>
          </w:p>
        </w:tc>
        <w:tc>
          <w:tcPr>
            <w:tcW w:type="dxa" w:w="1037"/>
          </w:tcPr>
          <w:p>
            <w:pPr>
              <w:spacing w:after="0"/>
              <w:jc w:val="right"/>
            </w:pPr>
            <w:r>
              <w:rPr>
                <w:sz w:val="16"/>
              </w:rPr>
              <w:t>$1,112,890</w:t>
            </w:r>
          </w:p>
        </w:tc>
        <w:tc>
          <w:tcPr>
            <w:tcW w:type="dxa" w:w="1126"/>
          </w:tcPr>
          <w:p>
            <w:pPr>
              <w:spacing w:after="0"/>
              <w:jc w:val="right"/>
            </w:pPr>
            <w:r>
              <w:rPr>
                <w:sz w:val="16"/>
              </w:rPr>
              <w:t>$251,680</w:t>
            </w:r>
          </w:p>
        </w:tc>
        <w:tc>
          <w:tcPr>
            <w:tcW w:type="dxa" w:w="1347"/>
          </w:tcPr>
          <w:p>
            <w:pPr>
              <w:spacing w:after="0"/>
              <w:jc w:val="right"/>
            </w:pPr>
            <w:r>
              <w:rPr>
                <w:sz w:val="16"/>
              </w:rPr>
              <w:t>$40,970</w:t>
            </w:r>
          </w:p>
        </w:tc>
        <w:tc>
          <w:tcPr>
            <w:tcW w:type="dxa" w:w="1090"/>
          </w:tcPr>
          <w:p>
            <w:pPr>
              <w:spacing w:after="0"/>
              <w:jc w:val="right"/>
            </w:pPr>
            <w:r>
              <w:rPr>
                <w:sz w:val="16"/>
              </w:rPr>
              <w:t>$1,405,541</w:t>
            </w:r>
          </w:p>
        </w:tc>
        <w:tc>
          <w:tcPr>
            <w:tcW w:type="dxa" w:w="1411"/>
          </w:tcPr>
          <w:p>
            <w:pPr>
              <w:spacing w:after="0"/>
              <w:jc w:val="right"/>
            </w:pPr>
            <w:r>
              <w:rPr>
                <w:sz w:val="16"/>
              </w:rPr>
              <w:t>67</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6</w:t>
            </w:r>
          </w:p>
        </w:tc>
        <w:tc>
          <w:tcPr>
            <w:tcW w:type="dxa" w:w="1037"/>
          </w:tcPr>
          <w:p>
            <w:pPr>
              <w:spacing w:after="0"/>
              <w:jc w:val="left"/>
            </w:pPr>
            <w:r>
              <w:rPr>
                <w:sz w:val="16"/>
              </w:rPr>
              <w:t>Drought</w:t>
            </w:r>
          </w:p>
        </w:tc>
        <w:tc>
          <w:tcPr>
            <w:tcW w:type="dxa" w:w="1144"/>
          </w:tcPr>
          <w:p>
            <w:pPr>
              <w:spacing w:after="0"/>
              <w:jc w:val="left"/>
            </w:pPr>
            <w:r>
              <w:rPr>
                <w:sz w:val="16"/>
              </w:rPr>
              <w:t>Relatively Moderate</w:t>
            </w:r>
          </w:p>
        </w:tc>
        <w:tc>
          <w:tcPr>
            <w:tcW w:type="dxa" w:w="127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$695,711</w:t>
            </w:r>
          </w:p>
        </w:tc>
        <w:tc>
          <w:tcPr>
            <w:tcW w:type="dxa" w:w="1347"/>
          </w:tcPr>
          <w:p>
            <w:pPr>
              <w:spacing w:after="0"/>
              <w:jc w:val="right"/>
            </w:pPr>
            <w:r>
              <w:rPr>
                <w:sz w:val="16"/>
              </w:rPr>
              <w:t>n/a</w:t>
            </w:r>
          </w:p>
        </w:tc>
        <w:tc>
          <w:tcPr>
            <w:tcW w:type="dxa" w:w="1090"/>
          </w:tcPr>
          <w:p>
            <w:pPr>
              <w:spacing w:after="0"/>
              <w:jc w:val="right"/>
            </w:pPr>
            <w:r>
              <w:rPr>
                <w:sz w:val="16"/>
              </w:rPr>
              <w:t>$695,711</w:t>
            </w:r>
          </w:p>
        </w:tc>
        <w:tc>
          <w:tcPr>
            <w:tcW w:type="dxa" w:w="1411"/>
          </w:tcPr>
          <w:p>
            <w:pPr>
              <w:spacing w:after="0"/>
              <w:jc w:val="right"/>
            </w:pPr>
            <w:r>
              <w:rPr>
                <w:sz w:val="16"/>
              </w:rPr>
              <w:t>0</w:t>
            </w:r>
          </w:p>
        </w:tc>
        <w:tc>
          <w:tcPr>
            <w:tcW w:type="dxa" w:w="1409"/>
          </w:tcPr>
          <w:p>
            <w:pPr>
              <w:spacing w:after="0"/>
              <w:jc w:val="left"/>
            </w:pPr>
          </w:p>
        </w:tc>
        <w:tc>
          <w:tcPr>
            <w:tcW w:type="dxa" w:w="2561"/>
          </w:tcPr>
          <w:p>
            <w:pPr>
              <w:spacing w:after="0"/>
              <w:jc w:val="left"/>
            </w:pPr>
            <w:r>
              <w:rPr>
                <w:sz w:val="16"/>
              </w:rPr>
              <w:t>Declared 1 time; no Storm Events record of this type.</w:t>
            </w:r>
          </w:p>
        </w:tc>
      </w:tr>
      <w:tr>
        <w:trPr>
          <w:cantSplit/>
        </w:trPr>
        <w:tc>
          <w:tcPr>
            <w:tcW w:type="dxa" w:w="674"/>
          </w:tcPr>
          <w:p>
            <w:pPr>
              <w:spacing w:after="0"/>
              <w:jc w:val="right"/>
            </w:pPr>
            <w:r>
              <w:rPr>
                <w:sz w:val="16"/>
              </w:rPr>
              <w:t>7</w:t>
            </w:r>
          </w:p>
        </w:tc>
        <w:tc>
          <w:tcPr>
            <w:tcW w:type="dxa" w:w="1037"/>
          </w:tcPr>
          <w:p>
            <w:pPr>
              <w:spacing w:after="0"/>
              <w:jc w:val="left"/>
            </w:pPr>
            <w:r>
              <w:rPr>
                <w:sz w:val="16"/>
              </w:rPr>
              <w:t>Heat Wave</w:t>
            </w:r>
          </w:p>
        </w:tc>
        <w:tc>
          <w:tcPr>
            <w:tcW w:type="dxa" w:w="1144"/>
          </w:tcPr>
          <w:p>
            <w:pPr>
              <w:spacing w:after="0"/>
              <w:jc w:val="left"/>
            </w:pPr>
            <w:r>
              <w:rPr>
                <w:sz w:val="16"/>
              </w:rPr>
              <w:t>Very Low</w:t>
            </w:r>
          </w:p>
        </w:tc>
        <w:tc>
          <w:tcPr>
            <w:tcW w:type="dxa" w:w="1277"/>
          </w:tcPr>
          <w:p>
            <w:pPr>
              <w:spacing w:after="0"/>
              <w:jc w:val="left"/>
            </w:pPr>
            <w:r>
              <w:rPr>
                <w:sz w:val="16"/>
              </w:rPr>
              <w:t>Relatively Low</w:t>
            </w:r>
          </w:p>
        </w:tc>
        <w:tc>
          <w:tcPr>
            <w:tcW w:type="dxa" w:w="1037"/>
          </w:tcPr>
          <w:p>
            <w:pPr>
              <w:spacing w:after="0"/>
              <w:jc w:val="right"/>
            </w:pPr>
            <w:r>
              <w:rPr>
                <w:sz w:val="16"/>
              </w:rPr>
              <w:t>$8,796</w:t>
            </w:r>
          </w:p>
        </w:tc>
        <w:tc>
          <w:tcPr>
            <w:tcW w:type="dxa" w:w="1126"/>
          </w:tcPr>
          <w:p>
            <w:pPr>
              <w:spacing w:after="0"/>
              <w:jc w:val="right"/>
            </w:pPr>
            <w:r>
              <w:rPr>
                <w:sz w:val="16"/>
              </w:rPr>
              <w:t>$4</w:t>
            </w:r>
          </w:p>
        </w:tc>
        <w:tc>
          <w:tcPr>
            <w:tcW w:type="dxa" w:w="1347"/>
          </w:tcPr>
          <w:p>
            <w:pPr>
              <w:spacing w:after="0"/>
              <w:jc w:val="right"/>
            </w:pPr>
            <w:r>
              <w:rPr>
                <w:sz w:val="16"/>
              </w:rPr>
              <w:t>$179,556</w:t>
            </w:r>
          </w:p>
        </w:tc>
        <w:tc>
          <w:tcPr>
            <w:tcW w:type="dxa" w:w="1090"/>
          </w:tcPr>
          <w:p>
            <w:pPr>
              <w:spacing w:after="0"/>
              <w:jc w:val="right"/>
            </w:pPr>
            <w:r>
              <w:rPr>
                <w:sz w:val="16"/>
              </w:rPr>
              <w:t>$188,355</w:t>
            </w:r>
          </w:p>
        </w:tc>
        <w:tc>
          <w:tcPr>
            <w:tcW w:type="dxa" w:w="1411"/>
          </w:tcPr>
          <w:p>
            <w:pPr>
              <w:spacing w:after="0"/>
              <w:jc w:val="right"/>
            </w:pPr>
            <w:r>
              <w:rPr>
                <w:sz w:val="16"/>
              </w:rPr>
              <w:t>11</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8</w:t>
            </w:r>
          </w:p>
        </w:tc>
        <w:tc>
          <w:tcPr>
            <w:tcW w:type="dxa" w:w="1037"/>
          </w:tcPr>
          <w:p>
            <w:pPr>
              <w:spacing w:after="0"/>
              <w:jc w:val="left"/>
            </w:pPr>
            <w:r>
              <w:rPr>
                <w:sz w:val="16"/>
              </w:rPr>
              <w:t>Lightning</w:t>
            </w:r>
          </w:p>
        </w:tc>
        <w:tc>
          <w:tcPr>
            <w:tcW w:type="dxa" w:w="1144"/>
          </w:tcPr>
          <w:p>
            <w:pPr>
              <w:spacing w:after="0"/>
              <w:jc w:val="left"/>
            </w:pPr>
            <w:r>
              <w:rPr>
                <w:sz w:val="16"/>
              </w:rPr>
              <w:t>Very Low</w:t>
            </w:r>
          </w:p>
        </w:tc>
        <w:tc>
          <w:tcPr>
            <w:tcW w:type="dxa" w:w="1277"/>
          </w:tcPr>
          <w:p>
            <w:pPr>
              <w:spacing w:after="0"/>
              <w:jc w:val="left"/>
            </w:pPr>
            <w:r>
              <w:rPr>
                <w:sz w:val="16"/>
              </w:rPr>
              <w:t>Relatively Low</w:t>
            </w:r>
          </w:p>
        </w:tc>
        <w:tc>
          <w:tcPr>
            <w:tcW w:type="dxa" w:w="1037"/>
          </w:tcPr>
          <w:p>
            <w:pPr>
              <w:spacing w:after="0"/>
              <w:jc w:val="right"/>
            </w:pPr>
            <w:r>
              <w:rPr>
                <w:sz w:val="16"/>
              </w:rPr>
              <w:t>$58,549</w:t>
            </w:r>
          </w:p>
        </w:tc>
        <w:tc>
          <w:tcPr>
            <w:tcW w:type="dxa" w:w="1126"/>
          </w:tcPr>
          <w:p>
            <w:pPr>
              <w:spacing w:after="0"/>
              <w:jc w:val="right"/>
            </w:pPr>
            <w:r>
              <w:rPr>
                <w:sz w:val="16"/>
              </w:rPr>
              <w:t>n/a</w:t>
            </w:r>
          </w:p>
        </w:tc>
        <w:tc>
          <w:tcPr>
            <w:tcW w:type="dxa" w:w="1347"/>
          </w:tcPr>
          <w:p>
            <w:pPr>
              <w:spacing w:after="0"/>
              <w:jc w:val="right"/>
            </w:pPr>
            <w:r>
              <w:rPr>
                <w:sz w:val="16"/>
              </w:rPr>
              <w:t>$69,531</w:t>
            </w:r>
          </w:p>
        </w:tc>
        <w:tc>
          <w:tcPr>
            <w:tcW w:type="dxa" w:w="1090"/>
          </w:tcPr>
          <w:p>
            <w:pPr>
              <w:spacing w:after="0"/>
              <w:jc w:val="right"/>
            </w:pPr>
            <w:r>
              <w:rPr>
                <w:sz w:val="16"/>
              </w:rPr>
              <w:t>$128,079</w:t>
            </w:r>
          </w:p>
        </w:tc>
        <w:tc>
          <w:tcPr>
            <w:tcW w:type="dxa" w:w="1411"/>
          </w:tcPr>
          <w:p>
            <w:pPr>
              <w:spacing w:after="0"/>
              <w:jc w:val="right"/>
            </w:pPr>
            <w:r>
              <w:rPr>
                <w:sz w:val="16"/>
              </w:rPr>
              <w:t>1</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9</w:t>
            </w:r>
          </w:p>
        </w:tc>
        <w:tc>
          <w:tcPr>
            <w:tcW w:type="dxa" w:w="1037"/>
          </w:tcPr>
          <w:p>
            <w:pPr>
              <w:spacing w:after="0"/>
              <w:jc w:val="left"/>
            </w:pPr>
            <w:r>
              <w:rPr>
                <w:sz w:val="16"/>
              </w:rPr>
              <w:t>Winter Weather</w:t>
            </w:r>
          </w:p>
        </w:tc>
        <w:tc>
          <w:tcPr>
            <w:tcW w:type="dxa" w:w="1144"/>
          </w:tcPr>
          <w:p>
            <w:pPr>
              <w:spacing w:after="0"/>
              <w:jc w:val="left"/>
            </w:pPr>
            <w:r>
              <w:rPr>
                <w:sz w:val="16"/>
              </w:rPr>
              <w:t>Relatively Low</w:t>
            </w:r>
          </w:p>
        </w:tc>
        <w:tc>
          <w:tcPr>
            <w:tcW w:type="dxa" w:w="1277"/>
          </w:tcPr>
          <w:p>
            <w:pPr>
              <w:spacing w:after="0"/>
              <w:jc w:val="left"/>
            </w:pPr>
            <w:r>
              <w:rPr>
                <w:sz w:val="16"/>
              </w:rPr>
              <w:t>Relatively Moderate</w:t>
            </w:r>
          </w:p>
        </w:tc>
        <w:tc>
          <w:tcPr>
            <w:tcW w:type="dxa" w:w="1037"/>
          </w:tcPr>
          <w:p>
            <w:pPr>
              <w:spacing w:after="0"/>
              <w:jc w:val="right"/>
            </w:pPr>
            <w:r>
              <w:rPr>
                <w:sz w:val="16"/>
              </w:rPr>
              <w:t>$28,451</w:t>
            </w:r>
          </w:p>
        </w:tc>
        <w:tc>
          <w:tcPr>
            <w:tcW w:type="dxa" w:w="1126"/>
          </w:tcPr>
          <w:p>
            <w:pPr>
              <w:spacing w:after="0"/>
              <w:jc w:val="right"/>
            </w:pPr>
            <w:r>
              <w:rPr>
                <w:sz w:val="16"/>
              </w:rPr>
              <w:t>$2,187</w:t>
            </w:r>
          </w:p>
        </w:tc>
        <w:tc>
          <w:tcPr>
            <w:tcW w:type="dxa" w:w="1347"/>
          </w:tcPr>
          <w:p>
            <w:pPr>
              <w:spacing w:after="0"/>
              <w:jc w:val="right"/>
            </w:pPr>
            <w:r>
              <w:rPr>
                <w:sz w:val="16"/>
              </w:rPr>
              <w:t>$65,064</w:t>
            </w:r>
          </w:p>
        </w:tc>
        <w:tc>
          <w:tcPr>
            <w:tcW w:type="dxa" w:w="1090"/>
          </w:tcPr>
          <w:p>
            <w:pPr>
              <w:spacing w:after="0"/>
              <w:jc w:val="right"/>
            </w:pPr>
            <w:r>
              <w:rPr>
                <w:sz w:val="16"/>
              </w:rPr>
              <w:t>$95,703</w:t>
            </w:r>
          </w:p>
        </w:tc>
        <w:tc>
          <w:tcPr>
            <w:tcW w:type="dxa" w:w="1411"/>
          </w:tcPr>
          <w:p>
            <w:pPr>
              <w:spacing w:after="0"/>
              <w:jc w:val="right"/>
            </w:pPr>
            <w:r>
              <w:rPr>
                <w:sz w:val="16"/>
              </w:rPr>
              <w:t>122</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10</w:t>
            </w:r>
          </w:p>
        </w:tc>
        <w:tc>
          <w:tcPr>
            <w:tcW w:type="dxa" w:w="1037"/>
          </w:tcPr>
          <w:p>
            <w:pPr>
              <w:spacing w:after="0"/>
              <w:jc w:val="left"/>
            </w:pPr>
            <w:r>
              <w:rPr>
                <w:sz w:val="16"/>
              </w:rPr>
              <w:t>Ice Storm</w:t>
            </w:r>
          </w:p>
        </w:tc>
        <w:tc>
          <w:tcPr>
            <w:tcW w:type="dxa" w:w="1144"/>
          </w:tcPr>
          <w:p>
            <w:pPr>
              <w:spacing w:after="0"/>
              <w:jc w:val="left"/>
            </w:pPr>
            <w:r>
              <w:rPr>
                <w:sz w:val="16"/>
              </w:rPr>
              <w:t>Very Low</w:t>
            </w:r>
          </w:p>
        </w:tc>
        <w:tc>
          <w:tcPr>
            <w:tcW w:type="dxa" w:w="1277"/>
          </w:tcPr>
          <w:p>
            <w:pPr>
              <w:spacing w:after="0"/>
              <w:jc w:val="left"/>
            </w:pPr>
            <w:r>
              <w:rPr>
                <w:sz w:val="16"/>
              </w:rPr>
              <w:t>Very Low</w:t>
            </w:r>
          </w:p>
        </w:tc>
        <w:tc>
          <w:tcPr>
            <w:tcW w:type="dxa" w:w="1037"/>
          </w:tcPr>
          <w:p>
            <w:pPr>
              <w:spacing w:after="0"/>
              <w:jc w:val="right"/>
            </w:pPr>
            <w:r>
              <w:rPr>
                <w:sz w:val="16"/>
              </w:rPr>
              <w:t>$10,355</w:t>
            </w:r>
          </w:p>
        </w:tc>
        <w:tc>
          <w:tcPr>
            <w:tcW w:type="dxa" w:w="1126"/>
          </w:tcPr>
          <w:p>
            <w:pPr>
              <w:spacing w:after="0"/>
              <w:jc w:val="right"/>
            </w:pPr>
            <w:r>
              <w:rPr>
                <w:sz w:val="16"/>
              </w:rPr>
              <w:t>n/a</w:t>
            </w:r>
          </w:p>
        </w:tc>
        <w:tc>
          <w:tcPr>
            <w:tcW w:type="dxa" w:w="1347"/>
          </w:tcPr>
          <w:p>
            <w:pPr>
              <w:spacing w:after="0"/>
              <w:jc w:val="right"/>
            </w:pPr>
            <w:r>
              <w:rPr>
                <w:sz w:val="16"/>
              </w:rPr>
              <w:t>$14,495</w:t>
            </w:r>
          </w:p>
        </w:tc>
        <w:tc>
          <w:tcPr>
            <w:tcW w:type="dxa" w:w="1090"/>
          </w:tcPr>
          <w:p>
            <w:pPr>
              <w:spacing w:after="0"/>
              <w:jc w:val="right"/>
            </w:pPr>
            <w:r>
              <w:rPr>
                <w:sz w:val="16"/>
              </w:rPr>
              <w:t>$24,850</w:t>
            </w:r>
          </w:p>
        </w:tc>
        <w:tc>
          <w:tcPr>
            <w:tcW w:type="dxa" w:w="1411"/>
          </w:tcPr>
          <w:p>
            <w:pPr>
              <w:spacing w:after="0"/>
              <w:jc w:val="right"/>
            </w:pPr>
            <w:r>
              <w:rPr>
                <w:sz w:val="16"/>
              </w:rPr>
              <w:t>2</w:t>
            </w:r>
          </w:p>
        </w:tc>
        <w:tc>
          <w:tcPr>
            <w:tcW w:type="dxa" w:w="1409"/>
          </w:tcPr>
          <w:p>
            <w:pPr>
              <w:spacing w:after="0"/>
              <w:jc w:val="left"/>
            </w:pPr>
          </w:p>
        </w:tc>
        <w:tc>
          <w:tcPr>
            <w:tcW w:type="dxa" w:w="2561"/>
          </w:tcPr>
          <w:p>
            <w:pPr>
              <w:spacing w:after="0"/>
              <w:jc w:val="left"/>
            </w:pPr>
          </w:p>
        </w:tc>
      </w:tr>
      <w:tr>
        <w:trPr>
          <w:cantSplit/>
        </w:trPr>
        <w:tc>
          <w:tcPr>
            <w:tcW w:type="dxa" w:w="674"/>
          </w:tcPr>
          <w:p>
            <w:pPr>
              <w:spacing w:after="0"/>
              <w:jc w:val="right"/>
            </w:pPr>
            <w:r>
              <w:rPr>
                <w:sz w:val="16"/>
              </w:rPr>
              <w:t>11</w:t>
            </w:r>
          </w:p>
        </w:tc>
        <w:tc>
          <w:tcPr>
            <w:tcW w:type="dxa" w:w="1037"/>
          </w:tcPr>
          <w:p>
            <w:pPr>
              <w:spacing w:after="0"/>
              <w:jc w:val="left"/>
            </w:pPr>
            <w:r>
              <w:rPr>
                <w:sz w:val="16"/>
              </w:rPr>
              <w:t>Earthquake</w:t>
            </w:r>
          </w:p>
        </w:tc>
        <w:tc>
          <w:tcPr>
            <w:tcW w:type="dxa" w:w="1144"/>
          </w:tcPr>
          <w:p>
            <w:pPr>
              <w:spacing w:after="0"/>
              <w:jc w:val="left"/>
            </w:pPr>
            <w:r>
              <w:rPr>
                <w:sz w:val="16"/>
              </w:rPr>
              <w:t>Very Low</w:t>
            </w:r>
          </w:p>
        </w:tc>
        <w:tc>
          <w:tcPr>
            <w:tcW w:type="dxa" w:w="1277"/>
          </w:tcPr>
          <w:p>
            <w:pPr>
              <w:spacing w:after="0"/>
              <w:jc w:val="left"/>
            </w:pPr>
            <w:r>
              <w:rPr>
                <w:sz w:val="16"/>
              </w:rPr>
              <w:t>Very Low</w:t>
            </w:r>
          </w:p>
        </w:tc>
        <w:tc>
          <w:tcPr>
            <w:tcW w:type="dxa" w:w="1037"/>
          </w:tcPr>
          <w:p>
            <w:pPr>
              <w:spacing w:after="0"/>
              <w:jc w:val="right"/>
            </w:pPr>
            <w:r>
              <w:rPr>
                <w:sz w:val="16"/>
              </w:rPr>
              <w:t>$13,583</w:t>
            </w:r>
          </w:p>
        </w:tc>
        <w:tc>
          <w:tcPr>
            <w:tcW w:type="dxa" w:w="1126"/>
          </w:tcPr>
          <w:p>
            <w:pPr>
              <w:spacing w:after="0"/>
              <w:jc w:val="right"/>
            </w:pPr>
            <w:r>
              <w:rPr>
                <w:sz w:val="16"/>
              </w:rPr>
              <w:t>n/a</w:t>
            </w:r>
          </w:p>
        </w:tc>
        <w:tc>
          <w:tcPr>
            <w:tcW w:type="dxa" w:w="1347"/>
          </w:tcPr>
          <w:p>
            <w:pPr>
              <w:spacing w:after="0"/>
              <w:jc w:val="right"/>
            </w:pPr>
            <w:r>
              <w:rPr>
                <w:sz w:val="16"/>
              </w:rPr>
              <w:t>$3,628</w:t>
            </w:r>
          </w:p>
        </w:tc>
        <w:tc>
          <w:tcPr>
            <w:tcW w:type="dxa" w:w="1090"/>
          </w:tcPr>
          <w:p>
            <w:pPr>
              <w:spacing w:after="0"/>
              <w:jc w:val="right"/>
            </w:pPr>
            <w:r>
              <w:rPr>
                <w:sz w:val="16"/>
              </w:rPr>
              <w:t>$17,211</w:t>
            </w:r>
          </w:p>
        </w:tc>
        <w:tc>
          <w:tcPr>
            <w:tcW w:type="dxa" w:w="1411"/>
          </w:tcPr>
          <w:p>
            <w:pPr>
              <w:spacing w:after="0"/>
              <w:jc w:val="right"/>
            </w:pPr>
          </w:p>
        </w:tc>
        <w:tc>
          <w:tcPr>
            <w:tcW w:type="dxa" w:w="1409"/>
          </w:tcPr>
          <w:p>
            <w:pPr>
              <w:spacing w:after="0"/>
              <w:jc w:val="left"/>
            </w:pPr>
          </w:p>
        </w:tc>
        <w:tc>
          <w:tcPr>
            <w:tcW w:type="dxa" w:w="2561"/>
          </w:tcPr>
          <w:p>
            <w:pPr>
              <w:spacing w:after="0"/>
              <w:jc w:val="left"/>
            </w:pPr>
            <w:r>
              <w:rPr>
                <w:sz w:val="16"/>
              </w:rPr>
              <w:t>Storm Events does not record earthquakes.</w:t>
            </w:r>
          </w:p>
        </w:tc>
      </w:tr>
      <w:tr>
        <w:trPr>
          <w:cantSplit/>
        </w:trPr>
        <w:tc>
          <w:tcPr>
            <w:tcW w:type="dxa" w:w="674"/>
          </w:tcPr>
          <w:p>
            <w:pPr>
              <w:spacing w:after="0"/>
              <w:jc w:val="right"/>
            </w:pPr>
            <w:r>
              <w:rPr>
                <w:sz w:val="16"/>
              </w:rPr>
              <w:t>12</w:t>
            </w:r>
          </w:p>
        </w:tc>
        <w:tc>
          <w:tcPr>
            <w:tcW w:type="dxa" w:w="1037"/>
          </w:tcPr>
          <w:p>
            <w:pPr>
              <w:spacing w:after="0"/>
              <w:jc w:val="left"/>
            </w:pPr>
            <w:r>
              <w:rPr>
                <w:sz w:val="16"/>
              </w:rPr>
              <w:t>Wildfire</w:t>
            </w:r>
          </w:p>
        </w:tc>
        <w:tc>
          <w:tcPr>
            <w:tcW w:type="dxa" w:w="1144"/>
          </w:tcPr>
          <w:p>
            <w:pPr>
              <w:spacing w:after="0"/>
              <w:jc w:val="left"/>
            </w:pPr>
            <w:r>
              <w:rPr>
                <w:sz w:val="16"/>
              </w:rPr>
              <w:t>Very Low</w:t>
            </w:r>
          </w:p>
        </w:tc>
        <w:tc>
          <w:tcPr>
            <w:tcW w:type="dxa" w:w="1277"/>
          </w:tcPr>
          <w:p>
            <w:pPr>
              <w:spacing w:after="0"/>
              <w:jc w:val="left"/>
            </w:pPr>
            <w:r>
              <w:rPr>
                <w:sz w:val="16"/>
              </w:rPr>
              <w:t>Very Low</w:t>
            </w:r>
          </w:p>
        </w:tc>
        <w:tc>
          <w:tcPr>
            <w:tcW w:type="dxa" w:w="1037"/>
          </w:tcPr>
          <w:p>
            <w:pPr>
              <w:spacing w:after="0"/>
              <w:jc w:val="right"/>
            </w:pPr>
            <w:r>
              <w:rPr>
                <w:sz w:val="16"/>
              </w:rPr>
              <w:t>$5,666</w:t>
            </w:r>
          </w:p>
        </w:tc>
        <w:tc>
          <w:tcPr>
            <w:tcW w:type="dxa" w:w="1126"/>
          </w:tcPr>
          <w:p>
            <w:pPr>
              <w:spacing w:after="0"/>
              <w:jc w:val="right"/>
            </w:pPr>
            <w:r>
              <w:rPr>
                <w:sz w:val="16"/>
              </w:rPr>
              <w:t>$39</w:t>
            </w:r>
          </w:p>
        </w:tc>
        <w:tc>
          <w:tcPr>
            <w:tcW w:type="dxa" w:w="1347"/>
          </w:tcPr>
          <w:p>
            <w:pPr>
              <w:spacing w:after="0"/>
              <w:jc w:val="right"/>
            </w:pPr>
            <w:r>
              <w:rPr>
                <w:sz w:val="16"/>
              </w:rPr>
              <w:t>$393</w:t>
            </w:r>
          </w:p>
        </w:tc>
        <w:tc>
          <w:tcPr>
            <w:tcW w:type="dxa" w:w="1090"/>
          </w:tcPr>
          <w:p>
            <w:pPr>
              <w:spacing w:after="0"/>
              <w:jc w:val="right"/>
            </w:pPr>
            <w:r>
              <w:rPr>
                <w:sz w:val="16"/>
              </w:rPr>
              <w:t>$6,097</w:t>
            </w:r>
          </w:p>
        </w:tc>
        <w:tc>
          <w:tcPr>
            <w:tcW w:type="dxa" w:w="1411"/>
          </w:tcPr>
          <w:p>
            <w:pPr>
              <w:spacing w:after="0"/>
              <w:jc w:val="right"/>
            </w:pPr>
            <w:r>
              <w:rPr>
                <w:sz w:val="16"/>
              </w:rPr>
              <w:t>0</w:t>
            </w:r>
          </w:p>
        </w:tc>
        <w:tc>
          <w:tcPr>
            <w:tcW w:type="dxa" w:w="1409"/>
          </w:tcPr>
          <w:p>
            <w:pPr>
              <w:spacing w:after="0"/>
              <w:jc w:val="left"/>
            </w:pPr>
          </w:p>
        </w:tc>
        <w:tc>
          <w:tcPr>
            <w:tcW w:type="dxa" w:w="2561"/>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13</w:t>
            </w:r>
          </w:p>
        </w:tc>
        <w:tc>
          <w:tcPr>
            <w:tcW w:type="dxa" w:w="1037"/>
          </w:tcPr>
          <w:p>
            <w:pPr>
              <w:spacing w:after="0"/>
              <w:jc w:val="left"/>
            </w:pPr>
            <w:r>
              <w:rPr>
                <w:sz w:val="16"/>
              </w:rPr>
              <w:t>Landslide</w:t>
            </w:r>
          </w:p>
        </w:tc>
        <w:tc>
          <w:tcPr>
            <w:tcW w:type="dxa" w:w="1144"/>
          </w:tcPr>
          <w:p>
            <w:pPr>
              <w:spacing w:after="0"/>
              <w:jc w:val="left"/>
            </w:pPr>
            <w:r>
              <w:rPr>
                <w:sz w:val="16"/>
              </w:rPr>
              <w:t>Very Low</w:t>
            </w:r>
          </w:p>
        </w:tc>
        <w:tc>
          <w:tcPr>
            <w:tcW w:type="dxa" w:w="1277"/>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347"/>
          </w:tcPr>
          <w:p>
            <w:pPr>
              <w:spacing w:after="0"/>
              <w:jc w:val="right"/>
            </w:pPr>
            <w:r>
              <w:rPr>
                <w:sz w:val="16"/>
              </w:rPr>
              <w:t>$579</w:t>
            </w:r>
          </w:p>
        </w:tc>
        <w:tc>
          <w:tcPr>
            <w:tcW w:type="dxa" w:w="1090"/>
          </w:tcPr>
          <w:p>
            <w:pPr>
              <w:spacing w:after="0"/>
              <w:jc w:val="right"/>
            </w:pPr>
            <w:r>
              <w:rPr>
                <w:sz w:val="16"/>
              </w:rPr>
              <w:t>$636</w:t>
            </w:r>
          </w:p>
        </w:tc>
        <w:tc>
          <w:tcPr>
            <w:tcW w:type="dxa" w:w="1411"/>
          </w:tcPr>
          <w:p>
            <w:pPr>
              <w:spacing w:after="0"/>
              <w:jc w:val="right"/>
            </w:pPr>
            <w:r>
              <w:rPr>
                <w:sz w:val="16"/>
              </w:rPr>
              <w:t>0</w:t>
            </w:r>
          </w:p>
        </w:tc>
        <w:tc>
          <w:tcPr>
            <w:tcW w:type="dxa" w:w="1409"/>
          </w:tcPr>
          <w:p>
            <w:pPr>
              <w:spacing w:after="0"/>
              <w:jc w:val="left"/>
            </w:pPr>
          </w:p>
        </w:tc>
        <w:tc>
          <w:tcPr>
            <w:tcW w:type="dxa" w:w="2561"/>
          </w:tcPr>
          <w:p>
            <w:pPr>
              <w:spacing w:after="0"/>
              <w:jc w:val="left"/>
            </w:pPr>
            <w:r>
              <w:rPr>
                <w:sz w:val="16"/>
              </w:rPr>
              <w:t>Declared 1 time; no Storm Events record of this type.</w:t>
            </w:r>
          </w:p>
        </w:tc>
      </w:tr>
      <w:tr>
        <w:trPr>
          <w:cantSplit/>
        </w:trPr>
        <w:tc>
          <w:tcPr>
            <w:tcW w:type="dxa" w:w="674"/>
          </w:tcPr>
          <w:p>
            <w:pPr>
              <w:spacing w:after="0"/>
              <w:jc w:val="right"/>
            </w:pPr>
          </w:p>
        </w:tc>
        <w:tc>
          <w:tcPr>
            <w:tcW w:type="dxa" w:w="1037"/>
          </w:tcPr>
          <w:p>
            <w:pPr>
              <w:spacing w:after="0"/>
              <w:jc w:val="left"/>
            </w:pPr>
            <w:r>
              <w:rPr>
                <w:sz w:val="16"/>
              </w:rPr>
              <w:t>Hurricane</w:t>
            </w:r>
          </w:p>
        </w:tc>
        <w:tc>
          <w:tcPr>
            <w:tcW w:type="dxa" w:w="1144"/>
          </w:tcPr>
          <w:p>
            <w:pPr>
              <w:spacing w:after="0"/>
              <w:jc w:val="left"/>
            </w:pPr>
            <w:r>
              <w:rPr>
                <w:sz w:val="16"/>
              </w:rPr>
              <w:t>Not Applicable</w:t>
            </w:r>
          </w:p>
        </w:tc>
        <w:tc>
          <w:tcPr>
            <w:tcW w:type="dxa" w:w="127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7"/>
          </w:tcPr>
          <w:p>
            <w:pPr>
              <w:spacing w:after="0"/>
              <w:jc w:val="right"/>
            </w:pPr>
          </w:p>
        </w:tc>
        <w:tc>
          <w:tcPr>
            <w:tcW w:type="dxa" w:w="1090"/>
          </w:tcPr>
          <w:p>
            <w:pPr>
              <w:spacing w:after="0"/>
              <w:jc w:val="right"/>
            </w:pPr>
          </w:p>
        </w:tc>
        <w:tc>
          <w:tcPr>
            <w:tcW w:type="dxa" w:w="1411"/>
          </w:tcPr>
          <w:p>
            <w:pPr>
              <w:spacing w:after="0"/>
              <w:jc w:val="right"/>
            </w:pPr>
            <w:r>
              <w:rPr>
                <w:sz w:val="16"/>
              </w:rPr>
              <w:t>0</w:t>
            </w:r>
          </w:p>
        </w:tc>
        <w:tc>
          <w:tcPr>
            <w:tcW w:type="dxa" w:w="140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6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9604 (Very Low, 17.3); tract 9601 (Very Low, 12.0); tract 9608 (Very Low, 9.5)</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9601 (Relatively Low, 88.4); tract 9605 (Relatively Low, 82.0); tract 9608 (Very Low, 69.4)</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9604 (Very High, 98.4); tract 9601 (Very High, 98.3); tract 9608 (Very High, 94.3)</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9601 (Relatively Low, 73.8); tract 9605 (Very Low, 67.7); tract 9608 (Very Low, 66.8)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937"/>
        <w:gridCol w:w="1850"/>
        <w:gridCol w:w="2125"/>
        <w:gridCol w:w="1520"/>
        <w:gridCol w:w="1529"/>
        <w:gridCol w:w="1584"/>
        <w:gridCol w:w="1629"/>
      </w:tblGrid>
      <w:tr>
        <w:trPr>
          <w:cantSplit/>
          <w:tblHeader/>
        </w:trPr>
        <w:tc>
          <w:tcPr>
            <w:tcW w:type="dxa" w:w="1939"/>
            <w:shd w:val="clear" w:color="auto" w:fill="E8E8E8"/>
          </w:tcPr>
          <w:p>
            <w:pPr>
              <w:spacing w:after="0"/>
              <w:jc w:val="left"/>
            </w:pPr>
            <w:r>
              <w:rPr>
                <w:b/>
                <w:sz w:val="16"/>
              </w:rPr>
              <w:t>Hazard</w:t>
            </w:r>
          </w:p>
        </w:tc>
        <w:tc>
          <w:tcPr>
            <w:tcW w:type="dxa" w:w="1937"/>
            <w:shd w:val="clear" w:color="auto" w:fill="E8E8E8"/>
          </w:tcPr>
          <w:p>
            <w:pPr>
              <w:spacing w:after="0"/>
              <w:jc w:val="left"/>
            </w:pPr>
            <w:r>
              <w:rPr>
                <w:b/>
                <w:sz w:val="16"/>
              </w:rPr>
              <w:t>Scale</w:t>
            </w:r>
          </w:p>
        </w:tc>
        <w:tc>
          <w:tcPr>
            <w:tcW w:type="dxa" w:w="18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5"/>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jurisdictions</w:t>
            </w:r>
          </w:p>
        </w:tc>
        <w:tc>
          <w:tcPr>
            <w:tcW w:type="dxa" w:w="1629"/>
            <w:shd w:val="clear" w:color="auto" w:fill="E8E8E8"/>
          </w:tcPr>
          <w:p>
            <w:pPr>
              <w:spacing w:after="0"/>
              <w:jc w:val="left"/>
            </w:pPr>
            <w:r>
              <w:rPr>
                <w:b/>
                <w:sz w:val="16"/>
              </w:rPr>
              <w:t>Note</w:t>
            </w:r>
          </w:p>
        </w:tc>
      </w:tr>
      <w:tr>
        <w:trPr>
          <w:cantSplit/>
        </w:trPr>
        <w:tc>
          <w:tcPr>
            <w:tcW w:type="dxa" w:w="1939"/>
          </w:tcPr>
          <w:p>
            <w:pPr>
              <w:spacing w:after="0"/>
              <w:jc w:val="left"/>
            </w:pPr>
            <w:r>
              <w:rPr>
                <w:sz w:val="16"/>
              </w:rPr>
              <w:t>Cold/Wind Chill, Extreme Cold/Wind Chill</w:t>
            </w:r>
          </w:p>
        </w:tc>
        <w:tc>
          <w:tcPr>
            <w:tcW w:type="dxa" w:w="1937"/>
          </w:tcPr>
          <w:p>
            <w:pPr>
              <w:spacing w:after="0"/>
              <w:jc w:val="left"/>
            </w:pPr>
            <w:r>
              <w:rPr>
                <w:sz w:val="16"/>
              </w:rPr>
              <w:t>wind chill</w:t>
            </w:r>
          </w:p>
        </w:tc>
        <w:tc>
          <w:tcPr>
            <w:tcW w:type="dxa" w:w="1850"/>
          </w:tcPr>
          <w:p>
            <w:pPr>
              <w:spacing w:after="0"/>
              <w:jc w:val="right"/>
            </w:pPr>
            <w:r>
              <w:rPr>
                <w:sz w:val="16"/>
              </w:rPr>
              <w:t>21 records, 1996 to 2026 (21 zone-level)</w:t>
            </w:r>
          </w:p>
        </w:tc>
        <w:tc>
          <w:tcPr>
            <w:tcW w:type="dxa" w:w="2125"/>
          </w:tcPr>
          <w:p>
            <w:pPr>
              <w:spacing w:after="0"/>
              <w:jc w:val="left"/>
            </w:pPr>
            <w:r>
              <w:rPr>
                <w:sz w:val="16"/>
              </w:rPr>
              <w:t>1 day to 5 days (median 2 days); 20 with a recorded value</w:t>
            </w:r>
          </w:p>
        </w:tc>
        <w:tc>
          <w:tcPr>
            <w:tcW w:type="dxa" w:w="1520"/>
          </w:tcPr>
          <w:p>
            <w:pPr>
              <w:spacing w:after="0"/>
              <w:jc w:val="left"/>
            </w:pPr>
            <w:r>
              <w:rPr>
                <w:sz w:val="16"/>
              </w:rPr>
              <w:t>5 consecutive days, 1996-01-31 to 1996-02-04, zone-level</w:t>
            </w:r>
          </w:p>
        </w:tc>
        <w:tc>
          <w:tcPr>
            <w:tcW w:type="dxa" w:w="1529"/>
          </w:tcPr>
          <w:p>
            <w:pPr>
              <w:spacing w:after="0"/>
              <w:jc w:val="left"/>
            </w:pPr>
          </w:p>
        </w:tc>
        <w:tc>
          <w:tcPr>
            <w:tcW w:type="dxa" w:w="158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Frost/Freeze (outside NRI's Cold Wave definition)</w:t>
            </w:r>
          </w:p>
        </w:tc>
        <w:tc>
          <w:tcPr>
            <w:tcW w:type="dxa" w:w="1937"/>
          </w:tcPr>
          <w:p>
            <w:pPr>
              <w:spacing w:after="0"/>
              <w:jc w:val="left"/>
            </w:pPr>
            <w:r>
              <w:rPr>
                <w:sz w:val="16"/>
              </w:rPr>
              <w:t>crop damage</w:t>
            </w:r>
          </w:p>
        </w:tc>
        <w:tc>
          <w:tcPr>
            <w:tcW w:type="dxa" w:w="1850"/>
          </w:tcPr>
          <w:p>
            <w:pPr>
              <w:spacing w:after="0"/>
              <w:jc w:val="right"/>
            </w:pPr>
            <w:r>
              <w:rPr>
                <w:sz w:val="16"/>
              </w:rPr>
              <w:t>1 record, 2012 (1 zone-level)</w:t>
            </w:r>
          </w:p>
        </w:tc>
        <w:tc>
          <w:tcPr>
            <w:tcW w:type="dxa" w:w="2125"/>
          </w:tcPr>
          <w:p>
            <w:pPr>
              <w:spacing w:after="0"/>
              <w:jc w:val="left"/>
            </w:pPr>
          </w:p>
        </w:tc>
        <w:tc>
          <w:tcPr>
            <w:tcW w:type="dxa" w:w="1520"/>
          </w:tcPr>
          <w:p>
            <w:pPr>
              <w:spacing w:after="0"/>
              <w:jc w:val="left"/>
            </w:pPr>
            <w:r>
              <w:rPr>
                <w:sz w:val="16"/>
              </w:rPr>
              <w:t>Frost/Freeze, 2012-04-10, $20,000 crop damage (2012 dollars); NWS zone MNZ085</w:t>
            </w:r>
          </w:p>
        </w:tc>
        <w:tc>
          <w:tcPr>
            <w:tcW w:type="dxa" w:w="1529"/>
          </w:tcPr>
          <w:p>
            <w:pPr>
              <w:spacing w:after="0"/>
              <w:jc w:val="left"/>
            </w:pPr>
          </w:p>
        </w:tc>
        <w:tc>
          <w:tcPr>
            <w:tcW w:type="dxa" w:w="158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Drought</w:t>
            </w:r>
          </w:p>
        </w:tc>
        <w:tc>
          <w:tcPr>
            <w:tcW w:type="dxa" w:w="1937"/>
          </w:tcPr>
          <w:p>
            <w:pPr>
              <w:spacing w:after="0"/>
              <w:jc w:val="left"/>
            </w:pPr>
            <w:r>
              <w:rPr>
                <w:sz w:val="16"/>
              </w:rPr>
              <w:t>U.S. Drought Monitor scale (D0 to D4)</w:t>
            </w:r>
          </w:p>
        </w:tc>
        <w:tc>
          <w:tcPr>
            <w:tcW w:type="dxa" w:w="1850"/>
          </w:tcPr>
          <w:p>
            <w:pPr>
              <w:spacing w:after="0"/>
              <w:jc w:val="right"/>
            </w:pPr>
            <w:r>
              <w:rPr>
                <w:sz w:val="16"/>
              </w:rPr>
              <w:t>0</w:t>
            </w:r>
          </w:p>
        </w:tc>
        <w:tc>
          <w:tcPr>
            <w:tcW w:type="dxa" w:w="2125"/>
          </w:tcPr>
          <w:p>
            <w:pPr>
              <w:spacing w:after="0"/>
              <w:jc w:val="left"/>
            </w:pPr>
          </w:p>
        </w:tc>
        <w:tc>
          <w:tcPr>
            <w:tcW w:type="dxa" w:w="1520"/>
          </w:tcPr>
          <w:p>
            <w:pPr>
              <w:spacing w:after="0"/>
              <w:jc w:val="left"/>
            </w:pPr>
          </w:p>
        </w:tc>
        <w:tc>
          <w:tcPr>
            <w:tcW w:type="dxa" w:w="1529"/>
          </w:tcPr>
          <w:p>
            <w:pPr>
              <w:spacing w:after="0"/>
              <w:jc w:val="left"/>
            </w:pPr>
          </w:p>
        </w:tc>
        <w:tc>
          <w:tcPr>
            <w:tcW w:type="dxa" w:w="1584"/>
          </w:tcPr>
          <w:p>
            <w:pPr>
              <w:spacing w:after="0"/>
              <w:jc w:val="left"/>
            </w:pPr>
          </w:p>
        </w:tc>
        <w:tc>
          <w:tcPr>
            <w:tcW w:type="dxa" w:w="16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937"/>
          </w:tcPr>
          <w:p>
            <w:pPr>
              <w:spacing w:after="0"/>
              <w:jc w:val="left"/>
            </w:pPr>
            <w:r>
              <w:rPr>
                <w:sz w:val="16"/>
              </w:rPr>
              <w:t>Modified Mercalli (local data)</w:t>
            </w:r>
          </w:p>
        </w:tc>
        <w:tc>
          <w:tcPr>
            <w:tcW w:type="dxa" w:w="1850"/>
          </w:tcPr>
          <w:p>
            <w:pPr>
              <w:spacing w:after="0"/>
              <w:jc w:val="right"/>
            </w:pPr>
            <w:r>
              <w:rPr>
                <w:sz w:val="16"/>
              </w:rPr>
              <w:t>0</w:t>
            </w:r>
          </w:p>
        </w:tc>
        <w:tc>
          <w:tcPr>
            <w:tcW w:type="dxa" w:w="2125"/>
          </w:tcPr>
          <w:p>
            <w:pPr>
              <w:spacing w:after="0"/>
              <w:jc w:val="left"/>
            </w:pPr>
          </w:p>
        </w:tc>
        <w:tc>
          <w:tcPr>
            <w:tcW w:type="dxa" w:w="1520"/>
          </w:tcPr>
          <w:p>
            <w:pPr>
              <w:spacing w:after="0"/>
              <w:jc w:val="left"/>
            </w:pPr>
          </w:p>
        </w:tc>
        <w:tc>
          <w:tcPr>
            <w:tcW w:type="dxa" w:w="1529"/>
          </w:tcPr>
          <w:p>
            <w:pPr>
              <w:spacing w:after="0"/>
              <w:jc w:val="left"/>
            </w:pPr>
          </w:p>
        </w:tc>
        <w:tc>
          <w:tcPr>
            <w:tcW w:type="dxa" w:w="1584"/>
          </w:tcPr>
          <w:p>
            <w:pPr>
              <w:spacing w:after="0"/>
              <w:jc w:val="left"/>
            </w:pPr>
          </w:p>
        </w:tc>
        <w:tc>
          <w:tcPr>
            <w:tcW w:type="dxa" w:w="1629"/>
          </w:tcPr>
          <w:p>
            <w:pPr>
              <w:spacing w:after="0"/>
              <w:jc w:val="left"/>
            </w:pPr>
            <w:r>
              <w:rPr>
                <w:sz w:val="16"/>
              </w:rPr>
              <w:t>Storm Events does not record earthquakes; the USGS earthquake catalog is the source.</w:t>
            </w:r>
          </w:p>
        </w:tc>
      </w:tr>
      <w:tr>
        <w:trPr>
          <w:cantSplit/>
        </w:trPr>
        <w:tc>
          <w:tcPr>
            <w:tcW w:type="dxa" w:w="1939"/>
          </w:tcPr>
          <w:p>
            <w:pPr>
              <w:spacing w:after="0"/>
              <w:jc w:val="left"/>
            </w:pPr>
            <w:r>
              <w:rPr>
                <w:sz w:val="16"/>
              </w:rPr>
              <w:t>Hail</w:t>
            </w:r>
          </w:p>
        </w:tc>
        <w:tc>
          <w:tcPr>
            <w:tcW w:type="dxa" w:w="1937"/>
          </w:tcPr>
          <w:p>
            <w:pPr>
              <w:spacing w:after="0"/>
              <w:jc w:val="left"/>
            </w:pPr>
            <w:r>
              <w:rPr>
                <w:sz w:val="16"/>
              </w:rPr>
              <w:t>hail size (inches)</w:t>
            </w:r>
          </w:p>
        </w:tc>
        <w:tc>
          <w:tcPr>
            <w:tcW w:type="dxa" w:w="1850"/>
          </w:tcPr>
          <w:p>
            <w:pPr>
              <w:spacing w:after="0"/>
              <w:jc w:val="right"/>
            </w:pPr>
            <w:r>
              <w:rPr>
                <w:sz w:val="16"/>
              </w:rPr>
              <w:t>80 records, 1965 to 2026</w:t>
            </w:r>
          </w:p>
        </w:tc>
        <w:tc>
          <w:tcPr>
            <w:tcW w:type="dxa" w:w="2125"/>
          </w:tcPr>
          <w:p>
            <w:pPr>
              <w:spacing w:after="0"/>
              <w:jc w:val="left"/>
            </w:pPr>
            <w:r>
              <w:rPr>
                <w:sz w:val="16"/>
              </w:rPr>
              <w:t>0.75 in to 3.25 in (median 1 in); 80 with a recorded value</w:t>
            </w:r>
          </w:p>
        </w:tc>
        <w:tc>
          <w:tcPr>
            <w:tcW w:type="dxa" w:w="1520"/>
          </w:tcPr>
          <w:p>
            <w:pPr>
              <w:spacing w:after="0"/>
              <w:jc w:val="left"/>
            </w:pPr>
            <w:r>
              <w:rPr>
                <w:sz w:val="16"/>
              </w:rPr>
              <w:t>3.25 in hail, 2009-06-17</w:t>
            </w:r>
          </w:p>
        </w:tc>
        <w:tc>
          <w:tcPr>
            <w:tcW w:type="dxa" w:w="1529"/>
          </w:tcPr>
          <w:p>
            <w:pPr>
              <w:spacing w:after="0"/>
              <w:jc w:val="left"/>
            </w:pPr>
            <w:r>
              <w:rPr>
                <w:sz w:val="16"/>
              </w:rPr>
              <w:t>Hail, 1994-05-30, $500 property; crops not recorded (1994 dollars)</w:t>
            </w:r>
          </w:p>
        </w:tc>
        <w:tc>
          <w:tcPr>
            <w:tcW w:type="dxa" w:w="1584"/>
          </w:tcPr>
          <w:p>
            <w:pPr>
              <w:spacing w:after="0"/>
              <w:jc w:val="left"/>
            </w:pPr>
            <w:r>
              <w:rPr>
                <w:sz w:val="16"/>
              </w:rPr>
              <w:t>Event records naming jurisdictions in the plan: Owatonna city (25 records), Blooming Prairie city (10 records), Ellendale city (5 records), Medford city (4 records).</w:t>
            </w:r>
          </w:p>
        </w:tc>
        <w:tc>
          <w:tcPr>
            <w:tcW w:type="dxa" w:w="1629"/>
          </w:tcPr>
          <w:p>
            <w:pPr>
              <w:spacing w:after="0"/>
              <w:jc w:val="left"/>
            </w:pPr>
          </w:p>
        </w:tc>
      </w:tr>
      <w:tr>
        <w:trPr>
          <w:cantSplit/>
        </w:trPr>
        <w:tc>
          <w:tcPr>
            <w:tcW w:type="dxa" w:w="1939"/>
          </w:tcPr>
          <w:p>
            <w:pPr>
              <w:spacing w:after="0"/>
              <w:jc w:val="left"/>
            </w:pPr>
            <w:r>
              <w:rPr>
                <w:sz w:val="16"/>
              </w:rPr>
              <w:t>Excessive Heat, Heat</w:t>
            </w:r>
          </w:p>
        </w:tc>
        <w:tc>
          <w:tcPr>
            <w:tcW w:type="dxa" w:w="1937"/>
          </w:tcPr>
          <w:p>
            <w:pPr>
              <w:spacing w:after="0"/>
              <w:jc w:val="left"/>
            </w:pPr>
            <w:r>
              <w:rPr>
                <w:sz w:val="16"/>
              </w:rPr>
              <w:t>heat index (in event narratives)</w:t>
            </w:r>
          </w:p>
        </w:tc>
        <w:tc>
          <w:tcPr>
            <w:tcW w:type="dxa" w:w="1850"/>
          </w:tcPr>
          <w:p>
            <w:pPr>
              <w:spacing w:after="0"/>
              <w:jc w:val="right"/>
            </w:pPr>
            <w:r>
              <w:rPr>
                <w:sz w:val="16"/>
              </w:rPr>
              <w:t>11 records, 1999 to 2023 (11 zone-level)</w:t>
            </w:r>
          </w:p>
        </w:tc>
        <w:tc>
          <w:tcPr>
            <w:tcW w:type="dxa" w:w="2125"/>
          </w:tcPr>
          <w:p>
            <w:pPr>
              <w:spacing w:after="0"/>
              <w:jc w:val="left"/>
            </w:pPr>
            <w:r>
              <w:rPr>
                <w:sz w:val="16"/>
              </w:rPr>
              <w:t>1 day to 5 days (median 2.5 days); 10 with a recorded value</w:t>
            </w:r>
          </w:p>
        </w:tc>
        <w:tc>
          <w:tcPr>
            <w:tcW w:type="dxa" w:w="1520"/>
          </w:tcPr>
          <w:p>
            <w:pPr>
              <w:spacing w:after="0"/>
              <w:jc w:val="left"/>
            </w:pPr>
            <w:r>
              <w:rPr>
                <w:sz w:val="16"/>
              </w:rPr>
              <w:t>5 consecutive days, 2001-08-04 to 2001-08-08, zone-level</w:t>
            </w:r>
          </w:p>
        </w:tc>
        <w:tc>
          <w:tcPr>
            <w:tcW w:type="dxa" w:w="1529"/>
          </w:tcPr>
          <w:p>
            <w:pPr>
              <w:spacing w:after="0"/>
              <w:jc w:val="left"/>
            </w:pPr>
          </w:p>
        </w:tc>
        <w:tc>
          <w:tcPr>
            <w:tcW w:type="dxa" w:w="158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Hurricane, Tropical Storm, Tropical Depression</w:t>
            </w:r>
          </w:p>
        </w:tc>
        <w:tc>
          <w:tcPr>
            <w:tcW w:type="dxa" w:w="1937"/>
          </w:tcPr>
          <w:p>
            <w:pPr>
              <w:spacing w:after="0"/>
              <w:jc w:val="left"/>
            </w:pPr>
            <w:r>
              <w:rPr>
                <w:sz w:val="16"/>
              </w:rPr>
              <w:t>Saffir-Simpson</w:t>
            </w:r>
          </w:p>
        </w:tc>
        <w:tc>
          <w:tcPr>
            <w:tcW w:type="dxa" w:w="1850"/>
          </w:tcPr>
          <w:p>
            <w:pPr>
              <w:spacing w:after="0"/>
              <w:jc w:val="right"/>
            </w:pPr>
            <w:r>
              <w:rPr>
                <w:sz w:val="16"/>
              </w:rPr>
              <w:t>0</w:t>
            </w:r>
          </w:p>
        </w:tc>
        <w:tc>
          <w:tcPr>
            <w:tcW w:type="dxa" w:w="2125"/>
          </w:tcPr>
          <w:p>
            <w:pPr>
              <w:spacing w:after="0"/>
              <w:jc w:val="left"/>
            </w:pPr>
          </w:p>
        </w:tc>
        <w:tc>
          <w:tcPr>
            <w:tcW w:type="dxa" w:w="1520"/>
          </w:tcPr>
          <w:p>
            <w:pPr>
              <w:spacing w:after="0"/>
              <w:jc w:val="left"/>
            </w:pPr>
          </w:p>
        </w:tc>
        <w:tc>
          <w:tcPr>
            <w:tcW w:type="dxa" w:w="1529"/>
          </w:tcPr>
          <w:p>
            <w:pPr>
              <w:spacing w:after="0"/>
              <w:jc w:val="left"/>
            </w:pPr>
          </w:p>
        </w:tc>
        <w:tc>
          <w:tcPr>
            <w:tcW w:type="dxa" w:w="1584"/>
          </w:tcPr>
          <w:p>
            <w:pPr>
              <w:spacing w:after="0"/>
              <w:jc w:val="left"/>
            </w:pPr>
          </w:p>
        </w:tc>
        <w:tc>
          <w:tcPr>
            <w:tcW w:type="dxa" w:w="16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9"/>
          </w:tcPr>
          <w:p>
            <w:pPr>
              <w:spacing w:after="0"/>
              <w:jc w:val="left"/>
            </w:pPr>
            <w:r>
              <w:rPr>
                <w:sz w:val="16"/>
              </w:rPr>
              <w:t>Ice Storm</w:t>
            </w:r>
          </w:p>
        </w:tc>
        <w:tc>
          <w:tcPr>
            <w:tcW w:type="dxa" w:w="1937"/>
          </w:tcPr>
          <w:p>
            <w:pPr>
              <w:spacing w:after="0"/>
              <w:jc w:val="left"/>
            </w:pPr>
            <w:r>
              <w:rPr>
                <w:sz w:val="16"/>
              </w:rPr>
              <w:t>Sperry-Piltz ice scale (local data)</w:t>
            </w:r>
          </w:p>
        </w:tc>
        <w:tc>
          <w:tcPr>
            <w:tcW w:type="dxa" w:w="1850"/>
          </w:tcPr>
          <w:p>
            <w:pPr>
              <w:spacing w:after="0"/>
              <w:jc w:val="right"/>
            </w:pPr>
            <w:r>
              <w:rPr>
                <w:sz w:val="16"/>
              </w:rPr>
              <w:t>2 records, 1996 to 1998 (2 zone-level)</w:t>
            </w:r>
          </w:p>
        </w:tc>
        <w:tc>
          <w:tcPr>
            <w:tcW w:type="dxa" w:w="2125"/>
          </w:tcPr>
          <w:p>
            <w:pPr>
              <w:spacing w:after="0"/>
              <w:jc w:val="left"/>
            </w:pPr>
          </w:p>
        </w:tc>
        <w:tc>
          <w:tcPr>
            <w:tcW w:type="dxa" w:w="1520"/>
          </w:tcPr>
          <w:p>
            <w:pPr>
              <w:spacing w:after="0"/>
              <w:jc w:val="left"/>
            </w:pPr>
            <w:r>
              <w:rPr>
                <w:sz w:val="16"/>
              </w:rPr>
              <w:t>No damage reported in 2 records.</w:t>
            </w:r>
          </w:p>
        </w:tc>
        <w:tc>
          <w:tcPr>
            <w:tcW w:type="dxa" w:w="1529"/>
          </w:tcPr>
          <w:p>
            <w:pPr>
              <w:spacing w:after="0"/>
              <w:jc w:val="left"/>
            </w:pPr>
          </w:p>
        </w:tc>
        <w:tc>
          <w:tcPr>
            <w:tcW w:type="dxa" w:w="158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Flash Flood, Flood, Lakeshore Flood</w:t>
            </w:r>
          </w:p>
        </w:tc>
        <w:tc>
          <w:tcPr>
            <w:tcW w:type="dxa" w:w="1937"/>
          </w:tcPr>
          <w:p>
            <w:pPr>
              <w:spacing w:after="0"/>
              <w:jc w:val="left"/>
            </w:pPr>
            <w:r>
              <w:rPr>
                <w:sz w:val="16"/>
              </w:rPr>
              <w:t>damage and flood days (flood depth: FIRM)</w:t>
            </w:r>
          </w:p>
        </w:tc>
        <w:tc>
          <w:tcPr>
            <w:tcW w:type="dxa" w:w="1850"/>
          </w:tcPr>
          <w:p>
            <w:pPr>
              <w:spacing w:after="0"/>
              <w:jc w:val="right"/>
            </w:pPr>
            <w:r>
              <w:rPr>
                <w:sz w:val="16"/>
              </w:rPr>
              <w:t>29 records, 1997 to 2026 (3 zone-level)</w:t>
            </w:r>
          </w:p>
        </w:tc>
        <w:tc>
          <w:tcPr>
            <w:tcW w:type="dxa" w:w="2125"/>
          </w:tcPr>
          <w:p>
            <w:pPr>
              <w:spacing w:after="0"/>
              <w:jc w:val="left"/>
            </w:pPr>
          </w:p>
        </w:tc>
        <w:tc>
          <w:tcPr>
            <w:tcW w:type="dxa" w:w="1520"/>
          </w:tcPr>
          <w:p>
            <w:pPr>
              <w:spacing w:after="0"/>
              <w:jc w:val="left"/>
            </w:pPr>
            <w:r>
              <w:rPr>
                <w:sz w:val="16"/>
              </w:rPr>
              <w:t>Flood, 2010-09-23, $28,400,000 property; $0 crops (2010 dollars)</w:t>
            </w:r>
          </w:p>
        </w:tc>
        <w:tc>
          <w:tcPr>
            <w:tcW w:type="dxa" w:w="1529"/>
          </w:tcPr>
          <w:p>
            <w:pPr>
              <w:spacing w:after="0"/>
              <w:jc w:val="left"/>
            </w:pPr>
          </w:p>
        </w:tc>
        <w:tc>
          <w:tcPr>
            <w:tcW w:type="dxa" w:w="1584"/>
          </w:tcPr>
          <w:p>
            <w:pPr>
              <w:spacing w:after="0"/>
              <w:jc w:val="left"/>
            </w:pPr>
            <w:r>
              <w:rPr>
                <w:sz w:val="16"/>
              </w:rPr>
              <w:t>Event records naming jurisdictions in the plan: Owatonna city (11 records), Blooming Prairie city (6 records), Ellendale city (3 records), Medford city (1 record). Zone-level records (3) apply countywide.</w:t>
            </w:r>
          </w:p>
        </w:tc>
        <w:tc>
          <w:tcPr>
            <w:tcW w:type="dxa" w:w="16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9"/>
          </w:tcPr>
          <w:p>
            <w:pPr>
              <w:spacing w:after="0"/>
              <w:jc w:val="left"/>
            </w:pPr>
            <w:r>
              <w:rPr>
                <w:sz w:val="16"/>
              </w:rPr>
              <w:t>Debris Flow</w:t>
            </w:r>
          </w:p>
        </w:tc>
        <w:tc>
          <w:tcPr>
            <w:tcW w:type="dxa" w:w="1937"/>
          </w:tcPr>
          <w:p>
            <w:pPr>
              <w:spacing w:after="0"/>
              <w:jc w:val="left"/>
            </w:pPr>
            <w:r>
              <w:rPr>
                <w:sz w:val="16"/>
              </w:rPr>
              <w:t>none (count and damage only)</w:t>
            </w:r>
          </w:p>
        </w:tc>
        <w:tc>
          <w:tcPr>
            <w:tcW w:type="dxa" w:w="1850"/>
          </w:tcPr>
          <w:p>
            <w:pPr>
              <w:spacing w:after="0"/>
              <w:jc w:val="right"/>
            </w:pPr>
            <w:r>
              <w:rPr>
                <w:sz w:val="16"/>
              </w:rPr>
              <w:t>0</w:t>
            </w:r>
          </w:p>
        </w:tc>
        <w:tc>
          <w:tcPr>
            <w:tcW w:type="dxa" w:w="2125"/>
          </w:tcPr>
          <w:p>
            <w:pPr>
              <w:spacing w:after="0"/>
              <w:jc w:val="left"/>
            </w:pPr>
          </w:p>
        </w:tc>
        <w:tc>
          <w:tcPr>
            <w:tcW w:type="dxa" w:w="1520"/>
          </w:tcPr>
          <w:p>
            <w:pPr>
              <w:spacing w:after="0"/>
              <w:jc w:val="left"/>
            </w:pPr>
          </w:p>
        </w:tc>
        <w:tc>
          <w:tcPr>
            <w:tcW w:type="dxa" w:w="1529"/>
          </w:tcPr>
          <w:p>
            <w:pPr>
              <w:spacing w:after="0"/>
              <w:jc w:val="left"/>
            </w:pPr>
          </w:p>
        </w:tc>
        <w:tc>
          <w:tcPr>
            <w:tcW w:type="dxa" w:w="1584"/>
          </w:tcPr>
          <w:p>
            <w:pPr>
              <w:spacing w:after="0"/>
              <w:jc w:val="left"/>
            </w:pPr>
          </w:p>
        </w:tc>
        <w:tc>
          <w:tcPr>
            <w:tcW w:type="dxa" w:w="1629"/>
          </w:tcPr>
          <w:p>
            <w:pPr>
              <w:spacing w:after="0"/>
              <w:jc w:val="left"/>
            </w:pPr>
          </w:p>
        </w:tc>
      </w:tr>
      <w:tr>
        <w:trPr>
          <w:cantSplit/>
        </w:trPr>
        <w:tc>
          <w:tcPr>
            <w:tcW w:type="dxa" w:w="1939"/>
          </w:tcPr>
          <w:p>
            <w:pPr>
              <w:spacing w:after="0"/>
              <w:jc w:val="left"/>
            </w:pPr>
            <w:r>
              <w:rPr>
                <w:sz w:val="16"/>
              </w:rPr>
              <w:t>Lightning</w:t>
            </w:r>
          </w:p>
        </w:tc>
        <w:tc>
          <w:tcPr>
            <w:tcW w:type="dxa" w:w="1937"/>
          </w:tcPr>
          <w:p>
            <w:pPr>
              <w:spacing w:after="0"/>
              <w:jc w:val="left"/>
            </w:pPr>
            <w:r>
              <w:rPr>
                <w:sz w:val="16"/>
              </w:rPr>
              <w:t>annualized frequency (the measure FEMA's Local Mitigation Planning Handbook names)</w:t>
            </w:r>
          </w:p>
        </w:tc>
        <w:tc>
          <w:tcPr>
            <w:tcW w:type="dxa" w:w="1850"/>
          </w:tcPr>
          <w:p>
            <w:pPr>
              <w:spacing w:after="0"/>
              <w:jc w:val="right"/>
            </w:pPr>
            <w:r>
              <w:rPr>
                <w:sz w:val="16"/>
              </w:rPr>
              <w:t>1 record, 2006</w:t>
            </w:r>
          </w:p>
        </w:tc>
        <w:tc>
          <w:tcPr>
            <w:tcW w:type="dxa" w:w="2125"/>
          </w:tcPr>
          <w:p>
            <w:pPr>
              <w:spacing w:after="0"/>
              <w:jc w:val="left"/>
            </w:pPr>
          </w:p>
        </w:tc>
        <w:tc>
          <w:tcPr>
            <w:tcW w:type="dxa" w:w="1520"/>
          </w:tcPr>
          <w:p>
            <w:pPr>
              <w:spacing w:after="0"/>
              <w:jc w:val="left"/>
            </w:pPr>
            <w:r>
              <w:rPr>
                <w:sz w:val="16"/>
              </w:rPr>
              <w:t>Lightning, 2006-06-06, $1,000,000 property; crops not reported (2006 dollars)</w:t>
            </w:r>
          </w:p>
        </w:tc>
        <w:tc>
          <w:tcPr>
            <w:tcW w:type="dxa" w:w="1529"/>
          </w:tcPr>
          <w:p>
            <w:pPr>
              <w:spacing w:after="0"/>
              <w:jc w:val="left"/>
            </w:pPr>
          </w:p>
        </w:tc>
        <w:tc>
          <w:tcPr>
            <w:tcW w:type="dxa" w:w="1584"/>
          </w:tcPr>
          <w:p>
            <w:pPr>
              <w:spacing w:after="0"/>
              <w:jc w:val="left"/>
            </w:pPr>
            <w:r>
              <w:rPr>
                <w:sz w:val="16"/>
              </w:rPr>
              <w:t>No event record names a jurisdiction in the plan.</w:t>
            </w:r>
          </w:p>
        </w:tc>
        <w:tc>
          <w:tcPr>
            <w:tcW w:type="dxa" w:w="1629"/>
          </w:tcPr>
          <w:p>
            <w:pPr>
              <w:spacing w:after="0"/>
              <w:jc w:val="left"/>
            </w:pPr>
            <w:r>
              <w:rPr>
                <w:sz w:val="16"/>
              </w:rPr>
              <w:t>Storm Events lists lightning with damage or casualties.</w:t>
            </w:r>
          </w:p>
        </w:tc>
      </w:tr>
      <w:tr>
        <w:trPr>
          <w:cantSplit/>
        </w:trPr>
        <w:tc>
          <w:tcPr>
            <w:tcW w:type="dxa" w:w="1939"/>
          </w:tcPr>
          <w:p>
            <w:pPr>
              <w:spacing w:after="0"/>
              <w:jc w:val="left"/>
            </w:pPr>
            <w:r>
              <w:rPr>
                <w:sz w:val="16"/>
              </w:rPr>
              <w:t>High Wind and Strong Wind (outside NRI's Strong Wind definition)</w:t>
            </w:r>
          </w:p>
        </w:tc>
        <w:tc>
          <w:tcPr>
            <w:tcW w:type="dxa" w:w="1937"/>
          </w:tcPr>
          <w:p>
            <w:pPr>
              <w:spacing w:after="0"/>
              <w:jc w:val="left"/>
            </w:pPr>
            <w:r>
              <w:rPr>
                <w:sz w:val="16"/>
              </w:rPr>
              <w:t>wind speed (kt and mph)</w:t>
            </w:r>
          </w:p>
        </w:tc>
        <w:tc>
          <w:tcPr>
            <w:tcW w:type="dxa" w:w="1850"/>
          </w:tcPr>
          <w:p>
            <w:pPr>
              <w:spacing w:after="0"/>
              <w:jc w:val="right"/>
            </w:pPr>
            <w:r>
              <w:rPr>
                <w:sz w:val="16"/>
              </w:rPr>
              <w:t>17 records, 1996 to 2026 (17 zone-level)</w:t>
            </w:r>
          </w:p>
        </w:tc>
        <w:tc>
          <w:tcPr>
            <w:tcW w:type="dxa" w:w="2125"/>
          </w:tcPr>
          <w:p>
            <w:pPr>
              <w:spacing w:after="0"/>
              <w:jc w:val="left"/>
            </w:pPr>
            <w:r>
              <w:rPr>
                <w:sz w:val="16"/>
              </w:rPr>
              <w:t>40 kt (46 mph) to 69 kt (79 mph) (median 52 kt (60 mph)); 17 with a recorded value</w:t>
            </w:r>
          </w:p>
        </w:tc>
        <w:tc>
          <w:tcPr>
            <w:tcW w:type="dxa" w:w="1520"/>
          </w:tcPr>
          <w:p>
            <w:pPr>
              <w:spacing w:after="0"/>
              <w:jc w:val="left"/>
            </w:pPr>
            <w:r>
              <w:rPr>
                <w:sz w:val="16"/>
              </w:rPr>
              <w:t>69 kt (79 mph) measured, High Wind, 2001-04-07; NWS zone MNZ085</w:t>
            </w:r>
          </w:p>
        </w:tc>
        <w:tc>
          <w:tcPr>
            <w:tcW w:type="dxa" w:w="1529"/>
          </w:tcPr>
          <w:p>
            <w:pPr>
              <w:spacing w:after="0"/>
              <w:jc w:val="left"/>
            </w:pPr>
            <w:r>
              <w:rPr>
                <w:sz w:val="16"/>
              </w:rPr>
              <w:t>High Wind, 2021-04-06, $5,000 property; $0 crops (zone total, 2021 dollars)</w:t>
            </w:r>
          </w:p>
        </w:tc>
        <w:tc>
          <w:tcPr>
            <w:tcW w:type="dxa" w:w="158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Thunderstorm Wind</w:t>
            </w:r>
          </w:p>
        </w:tc>
        <w:tc>
          <w:tcPr>
            <w:tcW w:type="dxa" w:w="1937"/>
          </w:tcPr>
          <w:p>
            <w:pPr>
              <w:spacing w:after="0"/>
              <w:jc w:val="left"/>
            </w:pPr>
            <w:r>
              <w:rPr>
                <w:sz w:val="16"/>
              </w:rPr>
              <w:t>wind speed (kt and mph)</w:t>
            </w:r>
          </w:p>
        </w:tc>
        <w:tc>
          <w:tcPr>
            <w:tcW w:type="dxa" w:w="1850"/>
          </w:tcPr>
          <w:p>
            <w:pPr>
              <w:spacing w:after="0"/>
              <w:jc w:val="right"/>
            </w:pPr>
            <w:r>
              <w:rPr>
                <w:sz w:val="16"/>
              </w:rPr>
              <w:t>86 records, 1957 to 2025</w:t>
            </w:r>
          </w:p>
        </w:tc>
        <w:tc>
          <w:tcPr>
            <w:tcW w:type="dxa" w:w="2125"/>
          </w:tcPr>
          <w:p>
            <w:pPr>
              <w:spacing w:after="0"/>
              <w:jc w:val="left"/>
            </w:pPr>
            <w:r>
              <w:rPr>
                <w:sz w:val="16"/>
              </w:rPr>
              <w:t>50 kt (58 mph) to 70 kt (81 mph) (median 55 kt (63 mph)); 69 with a recorded value</w:t>
            </w:r>
          </w:p>
        </w:tc>
        <w:tc>
          <w:tcPr>
            <w:tcW w:type="dxa" w:w="1520"/>
          </w:tcPr>
          <w:p>
            <w:pPr>
              <w:spacing w:after="0"/>
              <w:jc w:val="left"/>
            </w:pPr>
            <w:r>
              <w:rPr>
                <w:sz w:val="16"/>
              </w:rPr>
              <w:t>70 kt (81 mph), measurement type not recorded, Thunderstorm Wind, 1996-05-19; same speed and measurement basis also recorded on 1979-06-26</w:t>
            </w:r>
          </w:p>
        </w:tc>
        <w:tc>
          <w:tcPr>
            <w:tcW w:type="dxa" w:w="1529"/>
          </w:tcPr>
          <w:p>
            <w:pPr>
              <w:spacing w:after="0"/>
              <w:jc w:val="left"/>
            </w:pPr>
          </w:p>
        </w:tc>
        <w:tc>
          <w:tcPr>
            <w:tcW w:type="dxa" w:w="1584"/>
          </w:tcPr>
          <w:p>
            <w:pPr>
              <w:spacing w:after="0"/>
              <w:jc w:val="left"/>
            </w:pPr>
            <w:r>
              <w:rPr>
                <w:sz w:val="16"/>
              </w:rPr>
              <w:t>Event records naming jurisdictions in the plan: Owatonna city (25 records), Ellendale city (11 records), Blooming Prairie city (3 records), Medford city (3 records).</w:t>
            </w:r>
          </w:p>
        </w:tc>
        <w:tc>
          <w:tcPr>
            <w:tcW w:type="dxa" w:w="1629"/>
          </w:tcPr>
          <w:p>
            <w:pPr>
              <w:spacing w:after="0"/>
              <w:jc w:val="left"/>
            </w:pPr>
          </w:p>
        </w:tc>
      </w:tr>
      <w:tr>
        <w:trPr>
          <w:cantSplit/>
        </w:trPr>
        <w:tc>
          <w:tcPr>
            <w:tcW w:type="dxa" w:w="1939"/>
          </w:tcPr>
          <w:p>
            <w:pPr>
              <w:spacing w:after="0"/>
              <w:jc w:val="left"/>
            </w:pPr>
            <w:r>
              <w:rPr>
                <w:sz w:val="16"/>
              </w:rPr>
              <w:t>Tornado</w:t>
            </w:r>
          </w:p>
        </w:tc>
        <w:tc>
          <w:tcPr>
            <w:tcW w:type="dxa" w:w="1937"/>
          </w:tcPr>
          <w:p>
            <w:pPr>
              <w:spacing w:after="0"/>
              <w:jc w:val="left"/>
            </w:pPr>
            <w:r>
              <w:rPr>
                <w:sz w:val="16"/>
              </w:rPr>
              <w:t>Enhanced Fujita (Fujita before Feb 2007)</w:t>
            </w:r>
          </w:p>
        </w:tc>
        <w:tc>
          <w:tcPr>
            <w:tcW w:type="dxa" w:w="1850"/>
          </w:tcPr>
          <w:p>
            <w:pPr>
              <w:spacing w:after="0"/>
              <w:jc w:val="right"/>
            </w:pPr>
            <w:r>
              <w:rPr>
                <w:sz w:val="16"/>
              </w:rPr>
              <w:t>28 records, 1962 to 2021</w:t>
            </w:r>
          </w:p>
        </w:tc>
        <w:tc>
          <w:tcPr>
            <w:tcW w:type="dxa" w:w="2125"/>
          </w:tcPr>
          <w:p>
            <w:pPr>
              <w:spacing w:after="0"/>
              <w:jc w:val="left"/>
            </w:pPr>
            <w:r>
              <w:rPr>
                <w:sz w:val="16"/>
              </w:rPr>
              <w:t>F/EF0 to F/EF4 (median F/EF1); 28 with a recorded value</w:t>
            </w:r>
          </w:p>
        </w:tc>
        <w:tc>
          <w:tcPr>
            <w:tcW w:type="dxa" w:w="1520"/>
          </w:tcPr>
          <w:p>
            <w:pPr>
              <w:spacing w:after="0"/>
              <w:jc w:val="left"/>
            </w:pPr>
            <w:r>
              <w:rPr>
                <w:sz w:val="16"/>
              </w:rPr>
              <w:t>F4 tornado, 1967-04-30, 17 mi path length (whole path, pre-1996), 100 yd wide, $25,000,000 property; crops not recorded (1967 dollars)</w:t>
            </w:r>
          </w:p>
        </w:tc>
        <w:tc>
          <w:tcPr>
            <w:tcW w:type="dxa" w:w="1529"/>
          </w:tcPr>
          <w:p>
            <w:pPr>
              <w:spacing w:after="0"/>
              <w:jc w:val="left"/>
            </w:pPr>
            <w:r>
              <w:rPr>
                <w:sz w:val="16"/>
              </w:rPr>
              <w:t>Tornado, 1967-04-30, $25,000,000 property; crops not recorded (1967 dollars)</w:t>
            </w:r>
          </w:p>
        </w:tc>
        <w:tc>
          <w:tcPr>
            <w:tcW w:type="dxa" w:w="1584"/>
          </w:tcPr>
          <w:p>
            <w:pPr>
              <w:spacing w:after="0"/>
              <w:jc w:val="left"/>
            </w:pPr>
            <w:r>
              <w:rPr>
                <w:sz w:val="16"/>
              </w:rPr>
              <w:t>Event records naming jurisdictions in the plan: Blooming Prairie city (5 records), Ellendale city (4 records), Medford city (2 records), Owatonna city (1 record).</w:t>
            </w:r>
          </w:p>
        </w:tc>
        <w:tc>
          <w:tcPr>
            <w:tcW w:type="dxa" w:w="16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9"/>
          </w:tcPr>
          <w:p>
            <w:pPr>
              <w:spacing w:after="0"/>
              <w:jc w:val="left"/>
            </w:pPr>
            <w:r>
              <w:rPr>
                <w:sz w:val="16"/>
              </w:rPr>
              <w:t>Wildfire</w:t>
            </w:r>
          </w:p>
        </w:tc>
        <w:tc>
          <w:tcPr>
            <w:tcW w:type="dxa" w:w="1937"/>
          </w:tcPr>
          <w:p>
            <w:pPr>
              <w:spacing w:after="0"/>
              <w:jc w:val="left"/>
            </w:pPr>
            <w:r>
              <w:rPr>
                <w:sz w:val="16"/>
              </w:rPr>
              <w:t>acres burned (local data)</w:t>
            </w:r>
          </w:p>
        </w:tc>
        <w:tc>
          <w:tcPr>
            <w:tcW w:type="dxa" w:w="1850"/>
          </w:tcPr>
          <w:p>
            <w:pPr>
              <w:spacing w:after="0"/>
              <w:jc w:val="right"/>
            </w:pPr>
            <w:r>
              <w:rPr>
                <w:sz w:val="16"/>
              </w:rPr>
              <w:t>0</w:t>
            </w:r>
          </w:p>
        </w:tc>
        <w:tc>
          <w:tcPr>
            <w:tcW w:type="dxa" w:w="2125"/>
          </w:tcPr>
          <w:p>
            <w:pPr>
              <w:spacing w:after="0"/>
              <w:jc w:val="left"/>
            </w:pPr>
          </w:p>
        </w:tc>
        <w:tc>
          <w:tcPr>
            <w:tcW w:type="dxa" w:w="1520"/>
          </w:tcPr>
          <w:p>
            <w:pPr>
              <w:spacing w:after="0"/>
              <w:jc w:val="left"/>
            </w:pPr>
          </w:p>
        </w:tc>
        <w:tc>
          <w:tcPr>
            <w:tcW w:type="dxa" w:w="1529"/>
          </w:tcPr>
          <w:p>
            <w:pPr>
              <w:spacing w:after="0"/>
              <w:jc w:val="left"/>
            </w:pPr>
          </w:p>
        </w:tc>
        <w:tc>
          <w:tcPr>
            <w:tcW w:type="dxa" w:w="1584"/>
          </w:tcPr>
          <w:p>
            <w:pPr>
              <w:spacing w:after="0"/>
              <w:jc w:val="left"/>
            </w:pPr>
          </w:p>
        </w:tc>
        <w:tc>
          <w:tcPr>
            <w:tcW w:type="dxa" w:w="1629"/>
          </w:tcPr>
          <w:p>
            <w:pPr>
              <w:spacing w:after="0"/>
              <w:jc w:val="left"/>
            </w:pPr>
          </w:p>
        </w:tc>
      </w:tr>
      <w:tr>
        <w:trPr>
          <w:cantSplit/>
        </w:trPr>
        <w:tc>
          <w:tcPr>
            <w:tcW w:type="dxa" w:w="1939"/>
          </w:tcPr>
          <w:p>
            <w:pPr>
              <w:spacing w:after="0"/>
              <w:jc w:val="left"/>
            </w:pPr>
            <w:r>
              <w:rPr>
                <w:sz w:val="16"/>
              </w:rPr>
              <w:t>Winter Storm, Heavy Snow, Blizzard, Lake-Effect Snow, Winter Weather, Sleet</w:t>
            </w:r>
          </w:p>
        </w:tc>
        <w:tc>
          <w:tcPr>
            <w:tcW w:type="dxa" w:w="1937"/>
          </w:tcPr>
          <w:p>
            <w:pPr>
              <w:spacing w:after="0"/>
              <w:jc w:val="left"/>
            </w:pPr>
            <w:r>
              <w:rPr>
                <w:sz w:val="16"/>
              </w:rPr>
              <w:t>none in data (snowfall: local data)</w:t>
            </w:r>
          </w:p>
        </w:tc>
        <w:tc>
          <w:tcPr>
            <w:tcW w:type="dxa" w:w="1850"/>
          </w:tcPr>
          <w:p>
            <w:pPr>
              <w:spacing w:after="0"/>
              <w:jc w:val="right"/>
            </w:pPr>
            <w:r>
              <w:rPr>
                <w:sz w:val="16"/>
              </w:rPr>
              <w:t>122 records, 1996 to 2026 (122 zone-level)</w:t>
            </w:r>
          </w:p>
        </w:tc>
        <w:tc>
          <w:tcPr>
            <w:tcW w:type="dxa" w:w="2125"/>
          </w:tcPr>
          <w:p>
            <w:pPr>
              <w:spacing w:after="0"/>
              <w:jc w:val="left"/>
            </w:pPr>
          </w:p>
        </w:tc>
        <w:tc>
          <w:tcPr>
            <w:tcW w:type="dxa" w:w="1520"/>
          </w:tcPr>
          <w:p>
            <w:pPr>
              <w:spacing w:after="0"/>
              <w:jc w:val="left"/>
            </w:pPr>
            <w:r>
              <w:rPr>
                <w:sz w:val="16"/>
              </w:rPr>
              <w:t>No damage reported in 122 records.</w:t>
            </w:r>
          </w:p>
        </w:tc>
        <w:tc>
          <w:tcPr>
            <w:tcW w:type="dxa" w:w="1529"/>
          </w:tcPr>
          <w:p>
            <w:pPr>
              <w:spacing w:after="0"/>
              <w:jc w:val="left"/>
            </w:pPr>
          </w:p>
        </w:tc>
        <w:tc>
          <w:tcPr>
            <w:tcW w:type="dxa" w:w="1584"/>
          </w:tcPr>
          <w:p>
            <w:pPr>
              <w:spacing w:after="0"/>
              <w:jc w:val="left"/>
            </w:pPr>
            <w:r>
              <w:rPr>
                <w:sz w:val="16"/>
              </w:rPr>
              <w:t>Countywide (zone-level records).</w:t>
            </w:r>
          </w:p>
        </w:tc>
        <w:tc>
          <w:tcPr>
            <w:tcW w:type="dxa" w:w="16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401"/>
        <w:gridCol w:w="2154"/>
        <w:gridCol w:w="2474"/>
        <w:gridCol w:w="177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401"/>
            <w:shd w:val="clear" w:color="auto" w:fill="E8E8E8"/>
          </w:tcPr>
          <w:p>
            <w:pPr>
              <w:spacing w:after="0"/>
              <w:jc w:val="left"/>
            </w:pPr>
            <w:r>
              <w:rPr>
                <w:b/>
                <w:sz w:val="16"/>
              </w:rPr>
              <w:t>Title</w:t>
            </w:r>
          </w:p>
        </w:tc>
        <w:tc>
          <w:tcPr>
            <w:tcW w:type="dxa" w:w="2154"/>
            <w:shd w:val="clear" w:color="auto" w:fill="E8E8E8"/>
          </w:tcPr>
          <w:p>
            <w:pPr>
              <w:spacing w:after="0"/>
              <w:jc w:val="left"/>
            </w:pPr>
            <w:r>
              <w:rPr>
                <w:b/>
                <w:sz w:val="16"/>
              </w:rPr>
              <w:t>Mapped hazard</w:t>
            </w:r>
          </w:p>
        </w:tc>
        <w:tc>
          <w:tcPr>
            <w:tcW w:type="dxa" w:w="2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13"/>
          </w:tcPr>
          <w:p>
            <w:pPr>
              <w:spacing w:after="0"/>
              <w:jc w:val="left"/>
            </w:pPr>
            <w:r>
              <w:rPr>
                <w:sz w:val="16"/>
              </w:rPr>
              <w:t>Major disaster</w:t>
            </w:r>
          </w:p>
        </w:tc>
        <w:tc>
          <w:tcPr>
            <w:tcW w:type="dxa" w:w="2401"/>
          </w:tcPr>
          <w:p>
            <w:pPr>
              <w:spacing w:after="0"/>
              <w:jc w:val="left"/>
            </w:pPr>
            <w:r>
              <w:rPr>
                <w:sz w:val="16"/>
              </w:rPr>
              <w:t>Severe Storms and Flooding</w:t>
            </w:r>
          </w:p>
        </w:tc>
        <w:tc>
          <w:tcPr>
            <w:tcW w:type="dxa" w:w="2154"/>
          </w:tcPr>
          <w:p>
            <w:pPr>
              <w:spacing w:after="0"/>
              <w:jc w:val="left"/>
            </w:pPr>
            <w:r>
              <w:rPr>
                <w:sz w:val="16"/>
              </w:rPr>
              <w:t>Inland Flooding</w:t>
            </w:r>
          </w:p>
        </w:tc>
        <w:tc>
          <w:tcPr>
            <w:tcW w:type="dxa" w:w="2474"/>
          </w:tcPr>
          <w:p>
            <w:pPr>
              <w:spacing w:after="0"/>
              <w:jc w:val="right"/>
            </w:pPr>
            <w:r>
              <w:rPr>
                <w:sz w:val="16"/>
              </w:rPr>
              <w:t>$277,694.96</w:t>
            </w:r>
          </w:p>
        </w:tc>
        <w:tc>
          <w:tcPr>
            <w:tcW w:type="dxa" w:w="1773"/>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13"/>
          </w:tcPr>
          <w:p>
            <w:pPr>
              <w:spacing w:after="0"/>
              <w:jc w:val="left"/>
            </w:pPr>
            <w:r>
              <w:rPr>
                <w:sz w:val="16"/>
              </w:rPr>
              <w:t>Major disaster</w:t>
            </w:r>
          </w:p>
        </w:tc>
        <w:tc>
          <w:tcPr>
            <w:tcW w:type="dxa" w:w="2401"/>
          </w:tcPr>
          <w:p>
            <w:pPr>
              <w:spacing w:after="0"/>
              <w:jc w:val="left"/>
            </w:pPr>
            <w:r>
              <w:rPr>
                <w:sz w:val="16"/>
              </w:rPr>
              <w:t>COVID-19 Pandemic</w:t>
            </w:r>
          </w:p>
        </w:tc>
        <w:tc>
          <w:tcPr>
            <w:tcW w:type="dxa" w:w="2154"/>
          </w:tcPr>
          <w:p>
            <w:pPr>
              <w:spacing w:after="0"/>
              <w:jc w:val="left"/>
            </w:pPr>
            <w:r>
              <w:rPr>
                <w:sz w:val="16"/>
              </w:rPr>
              <w:t>Non-natural, not counted</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13"/>
          </w:tcPr>
          <w:p>
            <w:pPr>
              <w:spacing w:after="0"/>
              <w:jc w:val="left"/>
            </w:pPr>
            <w:r>
              <w:rPr>
                <w:sz w:val="16"/>
              </w:rPr>
              <w:t>Emergency</w:t>
            </w:r>
          </w:p>
        </w:tc>
        <w:tc>
          <w:tcPr>
            <w:tcW w:type="dxa" w:w="2401"/>
          </w:tcPr>
          <w:p>
            <w:pPr>
              <w:spacing w:after="0"/>
              <w:jc w:val="left"/>
            </w:pPr>
            <w:r>
              <w:rPr>
                <w:sz w:val="16"/>
              </w:rPr>
              <w:t>COVID-19</w:t>
            </w:r>
          </w:p>
        </w:tc>
        <w:tc>
          <w:tcPr>
            <w:tcW w:type="dxa" w:w="2154"/>
          </w:tcPr>
          <w:p>
            <w:pPr>
              <w:spacing w:after="0"/>
              <w:jc w:val="left"/>
            </w:pPr>
            <w:r>
              <w:rPr>
                <w:sz w:val="16"/>
              </w:rPr>
              <w:t>Non-natural, not counted</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13"/>
          </w:tcPr>
          <w:p>
            <w:pPr>
              <w:spacing w:after="0"/>
              <w:jc w:val="left"/>
            </w:pPr>
            <w:r>
              <w:rPr>
                <w:sz w:val="16"/>
              </w:rPr>
              <w:t>Major disaster</w:t>
            </w:r>
          </w:p>
        </w:tc>
        <w:tc>
          <w:tcPr>
            <w:tcW w:type="dxa" w:w="2401"/>
          </w:tcPr>
          <w:p>
            <w:pPr>
              <w:spacing w:after="0"/>
              <w:jc w:val="left"/>
            </w:pPr>
            <w:r>
              <w:rPr>
                <w:sz w:val="16"/>
              </w:rPr>
              <w:t>Severe Winter Storm, Straight-Line Winds, and Flooding</w:t>
            </w:r>
          </w:p>
        </w:tc>
        <w:tc>
          <w:tcPr>
            <w:tcW w:type="dxa" w:w="2154"/>
          </w:tcPr>
          <w:p>
            <w:pPr>
              <w:spacing w:after="0"/>
              <w:jc w:val="left"/>
            </w:pPr>
            <w:r>
              <w:rPr>
                <w:sz w:val="16"/>
              </w:rPr>
              <w:t>Inland Flooding (primary); also designated: Strong Wind, Winter Weather</w:t>
            </w:r>
          </w:p>
        </w:tc>
        <w:tc>
          <w:tcPr>
            <w:tcW w:type="dxa" w:w="2474"/>
          </w:tcPr>
          <w:p>
            <w:pPr>
              <w:spacing w:after="0"/>
              <w:jc w:val="right"/>
            </w:pPr>
            <w:r>
              <w:rPr>
                <w:sz w:val="16"/>
              </w:rPr>
              <w:t>$852,944.10</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313"/>
          </w:tcPr>
          <w:p>
            <w:pPr>
              <w:spacing w:after="0"/>
              <w:jc w:val="left"/>
            </w:pPr>
            <w:r>
              <w:rPr>
                <w:sz w:val="16"/>
              </w:rPr>
              <w:t>Major disaster</w:t>
            </w:r>
          </w:p>
        </w:tc>
        <w:tc>
          <w:tcPr>
            <w:tcW w:type="dxa" w:w="2401"/>
          </w:tcPr>
          <w:p>
            <w:pPr>
              <w:spacing w:after="0"/>
              <w:jc w:val="left"/>
            </w:pPr>
            <w:r>
              <w:rPr>
                <w:sz w:val="16"/>
              </w:rPr>
              <w:t>Severe Storms and Flooding</w:t>
            </w:r>
          </w:p>
        </w:tc>
        <w:tc>
          <w:tcPr>
            <w:tcW w:type="dxa" w:w="2154"/>
          </w:tcPr>
          <w:p>
            <w:pPr>
              <w:spacing w:after="0"/>
              <w:jc w:val="left"/>
            </w:pPr>
            <w:r>
              <w:rPr>
                <w:sz w:val="16"/>
              </w:rPr>
              <w:t>Inland Flooding</w:t>
            </w:r>
          </w:p>
        </w:tc>
        <w:tc>
          <w:tcPr>
            <w:tcW w:type="dxa" w:w="2474"/>
          </w:tcPr>
          <w:p>
            <w:pPr>
              <w:spacing w:after="0"/>
              <w:jc w:val="right"/>
            </w:pPr>
            <w:r>
              <w:rPr>
                <w:sz w:val="16"/>
              </w:rPr>
              <w:t>$376,427.98</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13"/>
          </w:tcPr>
          <w:p>
            <w:pPr>
              <w:spacing w:after="0"/>
              <w:jc w:val="left"/>
            </w:pPr>
            <w:r>
              <w:rPr>
                <w:sz w:val="16"/>
              </w:rPr>
              <w:t>Major disaster</w:t>
            </w:r>
          </w:p>
        </w:tc>
        <w:tc>
          <w:tcPr>
            <w:tcW w:type="dxa" w:w="2401"/>
          </w:tcPr>
          <w:p>
            <w:pPr>
              <w:spacing w:after="0"/>
              <w:jc w:val="left"/>
            </w:pPr>
            <w:r>
              <w:rPr>
                <w:sz w:val="16"/>
              </w:rPr>
              <w:t>Severe Storms, Straight-Line Winds, Flooding, Landslides, and Mudslides</w:t>
            </w:r>
          </w:p>
        </w:tc>
        <w:tc>
          <w:tcPr>
            <w:tcW w:type="dxa" w:w="2154"/>
          </w:tcPr>
          <w:p>
            <w:pPr>
              <w:spacing w:after="0"/>
              <w:jc w:val="left"/>
            </w:pPr>
            <w:r>
              <w:rPr>
                <w:sz w:val="16"/>
              </w:rPr>
              <w:t>Inland Flooding (primary); also designated: Landslide, Strong Wind</w:t>
            </w:r>
          </w:p>
        </w:tc>
        <w:tc>
          <w:tcPr>
            <w:tcW w:type="dxa" w:w="2474"/>
          </w:tcPr>
          <w:p>
            <w:pPr>
              <w:spacing w:after="0"/>
              <w:jc w:val="right"/>
            </w:pPr>
            <w:r>
              <w:rPr>
                <w:sz w:val="16"/>
              </w:rPr>
              <w:t>$407,734.13</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13"/>
          </w:tcPr>
          <w:p>
            <w:pPr>
              <w:spacing w:after="0"/>
              <w:jc w:val="left"/>
            </w:pPr>
            <w:r>
              <w:rPr>
                <w:sz w:val="16"/>
              </w:rPr>
              <w:t>Major disaster</w:t>
            </w:r>
          </w:p>
        </w:tc>
        <w:tc>
          <w:tcPr>
            <w:tcW w:type="dxa" w:w="2401"/>
          </w:tcPr>
          <w:p>
            <w:pPr>
              <w:spacing w:after="0"/>
              <w:jc w:val="left"/>
            </w:pPr>
            <w:r>
              <w:rPr>
                <w:sz w:val="16"/>
              </w:rPr>
              <w:t>Severe Storms and Flooding</w:t>
            </w:r>
          </w:p>
        </w:tc>
        <w:tc>
          <w:tcPr>
            <w:tcW w:type="dxa" w:w="2154"/>
          </w:tcPr>
          <w:p>
            <w:pPr>
              <w:spacing w:after="0"/>
              <w:jc w:val="left"/>
            </w:pPr>
            <w:r>
              <w:rPr>
                <w:sz w:val="16"/>
              </w:rPr>
              <w:t>Inland Flooding</w:t>
            </w:r>
          </w:p>
        </w:tc>
        <w:tc>
          <w:tcPr>
            <w:tcW w:type="dxa" w:w="2474"/>
          </w:tcPr>
          <w:p>
            <w:pPr>
              <w:spacing w:after="0"/>
              <w:jc w:val="right"/>
            </w:pPr>
            <w:r>
              <w:rPr>
                <w:sz w:val="16"/>
              </w:rPr>
              <w:t>$7,547,374.16</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313"/>
          </w:tcPr>
          <w:p>
            <w:pPr>
              <w:spacing w:after="0"/>
              <w:jc w:val="left"/>
            </w:pPr>
            <w:r>
              <w:rPr>
                <w:sz w:val="16"/>
              </w:rPr>
              <w:t>Major disaster</w:t>
            </w:r>
          </w:p>
        </w:tc>
        <w:tc>
          <w:tcPr>
            <w:tcW w:type="dxa" w:w="2401"/>
          </w:tcPr>
          <w:p>
            <w:pPr>
              <w:spacing w:after="0"/>
              <w:jc w:val="left"/>
            </w:pPr>
            <w:r>
              <w:rPr>
                <w:sz w:val="16"/>
              </w:rPr>
              <w:t>Severe Storms, Tornadoes, and Flooding</w:t>
            </w:r>
          </w:p>
        </w:tc>
        <w:tc>
          <w:tcPr>
            <w:tcW w:type="dxa" w:w="2154"/>
          </w:tcPr>
          <w:p>
            <w:pPr>
              <w:spacing w:after="0"/>
              <w:jc w:val="left"/>
            </w:pPr>
            <w:r>
              <w:rPr>
                <w:sz w:val="16"/>
              </w:rPr>
              <w:t>Tornado (primary); also designated: Inland Flooding</w:t>
            </w:r>
          </w:p>
        </w:tc>
        <w:tc>
          <w:tcPr>
            <w:tcW w:type="dxa" w:w="2474"/>
          </w:tcPr>
          <w:p>
            <w:pPr>
              <w:spacing w:after="0"/>
              <w:jc w:val="right"/>
            </w:pPr>
            <w:r>
              <w:rPr>
                <w:sz w:val="16"/>
              </w:rPr>
              <w:t>$241,246.45</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2007-08-23</w:t>
            </w:r>
          </w:p>
        </w:tc>
        <w:tc>
          <w:tcPr>
            <w:tcW w:type="dxa" w:w="1037"/>
          </w:tcPr>
          <w:p>
            <w:pPr>
              <w:spacing w:after="0"/>
              <w:jc w:val="left"/>
            </w:pPr>
            <w:r>
              <w:rPr>
                <w:sz w:val="16"/>
              </w:rPr>
              <w:t>2007-08-18</w:t>
            </w:r>
          </w:p>
        </w:tc>
        <w:tc>
          <w:tcPr>
            <w:tcW w:type="dxa" w:w="1037"/>
          </w:tcPr>
          <w:p>
            <w:pPr>
              <w:spacing w:after="0"/>
              <w:jc w:val="left"/>
            </w:pPr>
            <w:r>
              <w:rPr>
                <w:sz w:val="16"/>
              </w:rPr>
              <w:t>DR-1717-MN</w:t>
            </w:r>
          </w:p>
        </w:tc>
        <w:tc>
          <w:tcPr>
            <w:tcW w:type="dxa" w:w="1313"/>
          </w:tcPr>
          <w:p>
            <w:pPr>
              <w:spacing w:after="0"/>
              <w:jc w:val="left"/>
            </w:pPr>
            <w:r>
              <w:rPr>
                <w:sz w:val="16"/>
              </w:rPr>
              <w:t>Major disaster</w:t>
            </w:r>
          </w:p>
        </w:tc>
        <w:tc>
          <w:tcPr>
            <w:tcW w:type="dxa" w:w="2401"/>
          </w:tcPr>
          <w:p>
            <w:pPr>
              <w:spacing w:after="0"/>
              <w:jc w:val="left"/>
            </w:pPr>
            <w:r>
              <w:rPr>
                <w:sz w:val="16"/>
              </w:rPr>
              <w:t>Severe Storms and Flooding</w:t>
            </w:r>
          </w:p>
        </w:tc>
        <w:tc>
          <w:tcPr>
            <w:tcW w:type="dxa" w:w="2154"/>
          </w:tcPr>
          <w:p>
            <w:pPr>
              <w:spacing w:after="0"/>
              <w:jc w:val="left"/>
            </w:pPr>
            <w:r>
              <w:rPr>
                <w:sz w:val="16"/>
              </w:rPr>
              <w:t>Inland Flooding</w:t>
            </w:r>
          </w:p>
        </w:tc>
        <w:tc>
          <w:tcPr>
            <w:tcW w:type="dxa" w:w="2474"/>
          </w:tcPr>
          <w:p>
            <w:pPr>
              <w:spacing w:after="0"/>
              <w:jc w:val="right"/>
            </w:pPr>
            <w:r>
              <w:rPr>
                <w:sz w:val="16"/>
              </w:rPr>
              <w:t>$328,006.04</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13"/>
          </w:tcPr>
          <w:p>
            <w:pPr>
              <w:spacing w:after="0"/>
              <w:jc w:val="left"/>
            </w:pPr>
            <w:r>
              <w:rPr>
                <w:sz w:val="16"/>
              </w:rPr>
              <w:t>Emergency</w:t>
            </w:r>
          </w:p>
        </w:tc>
        <w:tc>
          <w:tcPr>
            <w:tcW w:type="dxa" w:w="2401"/>
          </w:tcPr>
          <w:p>
            <w:pPr>
              <w:spacing w:after="0"/>
              <w:jc w:val="left"/>
            </w:pPr>
            <w:r>
              <w:rPr>
                <w:sz w:val="16"/>
              </w:rPr>
              <w:t>Hurricane Katrina Evacuation</w:t>
            </w:r>
          </w:p>
        </w:tc>
        <w:tc>
          <w:tcPr>
            <w:tcW w:type="dxa" w:w="2154"/>
          </w:tcPr>
          <w:p>
            <w:pPr>
              <w:spacing w:after="0"/>
              <w:jc w:val="left"/>
            </w:pPr>
            <w:r>
              <w:rPr>
                <w:sz w:val="16"/>
              </w:rPr>
              <w:t>Hurricane: evacuation support, not a local hazard event; not counted</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DR-1569-MN</w:t>
            </w:r>
          </w:p>
        </w:tc>
        <w:tc>
          <w:tcPr>
            <w:tcW w:type="dxa" w:w="1313"/>
          </w:tcPr>
          <w:p>
            <w:pPr>
              <w:spacing w:after="0"/>
              <w:jc w:val="left"/>
            </w:pPr>
            <w:r>
              <w:rPr>
                <w:sz w:val="16"/>
              </w:rPr>
              <w:t>Major disaster</w:t>
            </w:r>
          </w:p>
        </w:tc>
        <w:tc>
          <w:tcPr>
            <w:tcW w:type="dxa" w:w="2401"/>
          </w:tcPr>
          <w:p>
            <w:pPr>
              <w:spacing w:after="0"/>
              <w:jc w:val="left"/>
            </w:pPr>
            <w:r>
              <w:rPr>
                <w:sz w:val="16"/>
              </w:rPr>
              <w:t>Severe Storms and Flooding</w:t>
            </w:r>
          </w:p>
        </w:tc>
        <w:tc>
          <w:tcPr>
            <w:tcW w:type="dxa" w:w="2154"/>
          </w:tcPr>
          <w:p>
            <w:pPr>
              <w:spacing w:after="0"/>
              <w:jc w:val="left"/>
            </w:pPr>
            <w:r>
              <w:rPr>
                <w:sz w:val="16"/>
              </w:rPr>
              <w:t>Inland Flooding</w:t>
            </w:r>
          </w:p>
        </w:tc>
        <w:tc>
          <w:tcPr>
            <w:tcW w:type="dxa" w:w="2474"/>
          </w:tcPr>
          <w:p>
            <w:pPr>
              <w:spacing w:after="0"/>
              <w:jc w:val="right"/>
            </w:pPr>
            <w:r>
              <w:rPr>
                <w:sz w:val="16"/>
              </w:rPr>
              <w:t>$366,256.09</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13"/>
          </w:tcPr>
          <w:p>
            <w:pPr>
              <w:spacing w:after="0"/>
              <w:jc w:val="left"/>
            </w:pPr>
            <w:r>
              <w:rPr>
                <w:sz w:val="16"/>
              </w:rPr>
              <w:t>Major disaster</w:t>
            </w:r>
          </w:p>
        </w:tc>
        <w:tc>
          <w:tcPr>
            <w:tcW w:type="dxa" w:w="2401"/>
          </w:tcPr>
          <w:p>
            <w:pPr>
              <w:spacing w:after="0"/>
              <w:jc w:val="left"/>
            </w:pPr>
            <w:r>
              <w:rPr>
                <w:sz w:val="16"/>
              </w:rPr>
              <w:t>Severe Winter Storms</w:t>
            </w:r>
          </w:p>
        </w:tc>
        <w:tc>
          <w:tcPr>
            <w:tcW w:type="dxa" w:w="2154"/>
          </w:tcPr>
          <w:p>
            <w:pPr>
              <w:spacing w:after="0"/>
              <w:jc w:val="left"/>
            </w:pPr>
            <w:r>
              <w:rPr>
                <w:sz w:val="16"/>
              </w:rPr>
              <w:t>Winter Weather</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313"/>
          </w:tcPr>
          <w:p>
            <w:pPr>
              <w:spacing w:after="0"/>
              <w:jc w:val="left"/>
            </w:pPr>
            <w:r>
              <w:rPr>
                <w:sz w:val="16"/>
              </w:rPr>
              <w:t>Major disaster</w:t>
            </w:r>
          </w:p>
        </w:tc>
        <w:tc>
          <w:tcPr>
            <w:tcW w:type="dxa" w:w="2401"/>
          </w:tcPr>
          <w:p>
            <w:pPr>
              <w:spacing w:after="0"/>
              <w:jc w:val="left"/>
            </w:pPr>
            <w:r>
              <w:rPr>
                <w:sz w:val="16"/>
              </w:rPr>
              <w:t>Flooding and Severe Storms</w:t>
            </w:r>
          </w:p>
        </w:tc>
        <w:tc>
          <w:tcPr>
            <w:tcW w:type="dxa" w:w="2154"/>
          </w:tcPr>
          <w:p>
            <w:pPr>
              <w:spacing w:after="0"/>
              <w:jc w:val="left"/>
            </w:pPr>
            <w:r>
              <w:rPr>
                <w:sz w:val="16"/>
              </w:rPr>
              <w:t>Inland Flooding</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13"/>
          </w:tcPr>
          <w:p>
            <w:pPr>
              <w:spacing w:after="0"/>
              <w:jc w:val="left"/>
            </w:pPr>
            <w:r>
              <w:rPr>
                <w:sz w:val="16"/>
              </w:rPr>
              <w:t>Major disaster</w:t>
            </w:r>
          </w:p>
        </w:tc>
        <w:tc>
          <w:tcPr>
            <w:tcW w:type="dxa" w:w="2401"/>
          </w:tcPr>
          <w:p>
            <w:pPr>
              <w:spacing w:after="0"/>
              <w:jc w:val="left"/>
            </w:pPr>
            <w:r>
              <w:rPr>
                <w:sz w:val="16"/>
              </w:rPr>
              <w:t>Severe Storms, Tornadoes &amp; Flooding</w:t>
            </w:r>
          </w:p>
        </w:tc>
        <w:tc>
          <w:tcPr>
            <w:tcW w:type="dxa" w:w="2154"/>
          </w:tcPr>
          <w:p>
            <w:pPr>
              <w:spacing w:after="0"/>
              <w:jc w:val="left"/>
            </w:pPr>
            <w:r>
              <w:rPr>
                <w:sz w:val="16"/>
              </w:rPr>
              <w:t>Inland Flooding; Tornado</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313"/>
          </w:tcPr>
          <w:p>
            <w:pPr>
              <w:spacing w:after="0"/>
              <w:jc w:val="left"/>
            </w:pPr>
            <w:r>
              <w:rPr>
                <w:sz w:val="16"/>
              </w:rPr>
              <w:t>Major disaster</w:t>
            </w:r>
          </w:p>
        </w:tc>
        <w:tc>
          <w:tcPr>
            <w:tcW w:type="dxa" w:w="2401"/>
          </w:tcPr>
          <w:p>
            <w:pPr>
              <w:spacing w:after="0"/>
              <w:jc w:val="left"/>
            </w:pPr>
            <w:r>
              <w:rPr>
                <w:sz w:val="16"/>
              </w:rPr>
              <w:t>Ice Storm</w:t>
            </w:r>
          </w:p>
        </w:tc>
        <w:tc>
          <w:tcPr>
            <w:tcW w:type="dxa" w:w="2154"/>
          </w:tcPr>
          <w:p>
            <w:pPr>
              <w:spacing w:after="0"/>
              <w:jc w:val="left"/>
            </w:pPr>
            <w:r>
              <w:rPr>
                <w:sz w:val="16"/>
              </w:rPr>
              <w:t>Ice Storm</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13"/>
          </w:tcPr>
          <w:p>
            <w:pPr>
              <w:spacing w:after="0"/>
              <w:jc w:val="left"/>
            </w:pPr>
            <w:r>
              <w:rPr>
                <w:sz w:val="16"/>
              </w:rPr>
              <w:t>Emergency</w:t>
            </w:r>
          </w:p>
        </w:tc>
        <w:tc>
          <w:tcPr>
            <w:tcW w:type="dxa" w:w="2401"/>
          </w:tcPr>
          <w:p>
            <w:pPr>
              <w:spacing w:after="0"/>
              <w:jc w:val="left"/>
            </w:pPr>
            <w:r>
              <w:rPr>
                <w:sz w:val="16"/>
              </w:rPr>
              <w:t>Drought</w:t>
            </w:r>
          </w:p>
        </w:tc>
        <w:tc>
          <w:tcPr>
            <w:tcW w:type="dxa" w:w="2154"/>
          </w:tcPr>
          <w:p>
            <w:pPr>
              <w:spacing w:after="0"/>
              <w:jc w:val="left"/>
            </w:pPr>
            <w:r>
              <w:rPr>
                <w:sz w:val="16"/>
              </w:rPr>
              <w:t>Drought</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13"/>
          </w:tcPr>
          <w:p>
            <w:pPr>
              <w:spacing w:after="0"/>
              <w:jc w:val="left"/>
            </w:pPr>
            <w:r>
              <w:rPr>
                <w:sz w:val="16"/>
              </w:rPr>
              <w:t>Major disaster</w:t>
            </w:r>
          </w:p>
        </w:tc>
        <w:tc>
          <w:tcPr>
            <w:tcW w:type="dxa" w:w="2401"/>
          </w:tcPr>
          <w:p>
            <w:pPr>
              <w:spacing w:after="0"/>
              <w:jc w:val="left"/>
            </w:pPr>
            <w:r>
              <w:rPr>
                <w:sz w:val="16"/>
              </w:rPr>
              <w:t>Flooding</w:t>
            </w:r>
          </w:p>
        </w:tc>
        <w:tc>
          <w:tcPr>
            <w:tcW w:type="dxa" w:w="2154"/>
          </w:tcPr>
          <w:p>
            <w:pPr>
              <w:spacing w:after="0"/>
              <w:jc w:val="left"/>
            </w:pPr>
            <w:r>
              <w:rPr>
                <w:sz w:val="16"/>
              </w:rPr>
              <w:t>Inland Flooding</w:t>
            </w:r>
          </w:p>
        </w:tc>
        <w:tc>
          <w:tcPr>
            <w:tcW w:type="dxa" w:w="2474"/>
          </w:tcPr>
          <w:p>
            <w:pPr>
              <w:spacing w:after="0"/>
              <w:jc w:val="right"/>
            </w:pPr>
            <w:r>
              <w:rPr>
                <w:sz w:val="16"/>
              </w:rPr>
              <w:t>no Public Assistance recorded</w:t>
            </w:r>
          </w:p>
        </w:tc>
        <w:tc>
          <w:tcPr>
            <w:tcW w:type="dxa" w:w="1773"/>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$15,694.95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694.95"/>
        <w:tblDescription w:val="Hazard Plain table b1d_pa_other"/>
      </w:tblPr>
      <w:tblGrid>
        <w:gridCol w:w="1973"/>
        <w:gridCol w:w="1973"/>
        <w:gridCol w:w="4691"/>
        <w:gridCol w:w="3672"/>
        <w:gridCol w:w="180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672"/>
            <w:shd w:val="clear" w:color="auto" w:fill="E8E8E8"/>
          </w:tcPr>
          <w:p>
            <w:pPr>
              <w:spacing w:after="0"/>
              <w:jc w:val="left"/>
            </w:pPr>
            <w:r>
              <w:rPr>
                <w:b/>
                <w:sz w:val="16"/>
              </w:rPr>
              <w:t>Applicant</w:t>
            </w:r>
          </w:p>
        </w:tc>
        <w:tc>
          <w:tcPr>
            <w:tcW w:type="dxa" w:w="18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DR-1333-MN</w:t>
            </w:r>
          </w:p>
        </w:tc>
        <w:tc>
          <w:tcPr>
            <w:tcW w:type="dxa" w:w="1973"/>
          </w:tcPr>
          <w:p>
            <w:pPr>
              <w:spacing w:after="0"/>
              <w:jc w:val="left"/>
            </w:pPr>
            <w:r>
              <w:rPr>
                <w:sz w:val="16"/>
              </w:rPr>
              <w:t>2000-06-27</w:t>
            </w:r>
          </w:p>
        </w:tc>
        <w:tc>
          <w:tcPr>
            <w:tcW w:type="dxa" w:w="4691"/>
          </w:tcPr>
          <w:p>
            <w:pPr>
              <w:spacing w:after="0"/>
              <w:jc w:val="left"/>
            </w:pPr>
            <w:r>
              <w:rPr>
                <w:sz w:val="16"/>
              </w:rPr>
              <w:t>Severe Storms and Flooding</w:t>
            </w:r>
          </w:p>
        </w:tc>
        <w:tc>
          <w:tcPr>
            <w:tcW w:type="dxa" w:w="3672"/>
          </w:tcPr>
          <w:p>
            <w:pPr>
              <w:spacing w:after="0"/>
              <w:jc w:val="left"/>
            </w:pPr>
            <w:r>
              <w:rPr>
                <w:sz w:val="16"/>
              </w:rPr>
              <w:t>WESTFIELD (TOWNSHIP OF)</w:t>
            </w:r>
          </w:p>
        </w:tc>
        <w:tc>
          <w:tcPr>
            <w:tcW w:type="dxa" w:w="1803"/>
          </w:tcPr>
          <w:p>
            <w:pPr>
              <w:spacing w:after="0"/>
              <w:jc w:val="right"/>
            </w:pPr>
            <w:r>
              <w:rPr>
                <w:sz w:val="16"/>
              </w:rPr>
              <w:t>$12,828</w:t>
            </w:r>
          </w:p>
        </w:tc>
      </w:tr>
      <w:tr>
        <w:trPr>
          <w:cantSplit/>
        </w:trPr>
        <w:tc>
          <w:tcPr>
            <w:tcW w:type="dxa" w:w="1973"/>
          </w:tcPr>
          <w:p>
            <w:pPr>
              <w:spacing w:after="0"/>
              <w:jc w:val="left"/>
            </w:pPr>
            <w:r>
              <w:rPr>
                <w:sz w:val="16"/>
              </w:rPr>
              <w:t>DR-1333-MN</w:t>
            </w:r>
          </w:p>
        </w:tc>
        <w:tc>
          <w:tcPr>
            <w:tcW w:type="dxa" w:w="1973"/>
          </w:tcPr>
          <w:p>
            <w:pPr>
              <w:spacing w:after="0"/>
              <w:jc w:val="left"/>
            </w:pPr>
            <w:r>
              <w:rPr>
                <w:sz w:val="16"/>
              </w:rPr>
              <w:t>2000-06-27</w:t>
            </w:r>
          </w:p>
        </w:tc>
        <w:tc>
          <w:tcPr>
            <w:tcW w:type="dxa" w:w="4691"/>
          </w:tcPr>
          <w:p>
            <w:pPr>
              <w:spacing w:after="0"/>
              <w:jc w:val="left"/>
            </w:pPr>
            <w:r>
              <w:rPr>
                <w:sz w:val="16"/>
              </w:rPr>
              <w:t>Severe Storms and Flooding</w:t>
            </w:r>
          </w:p>
        </w:tc>
        <w:tc>
          <w:tcPr>
            <w:tcW w:type="dxa" w:w="3672"/>
          </w:tcPr>
          <w:p>
            <w:pPr>
              <w:spacing w:after="0"/>
              <w:jc w:val="left"/>
            </w:pPr>
            <w:r>
              <w:rPr>
                <w:sz w:val="16"/>
              </w:rPr>
              <w:t>GENEVA (TOWNSHIP OF)</w:t>
            </w:r>
          </w:p>
        </w:tc>
        <w:tc>
          <w:tcPr>
            <w:tcW w:type="dxa" w:w="1803"/>
          </w:tcPr>
          <w:p>
            <w:pPr>
              <w:spacing w:after="0"/>
              <w:jc w:val="right"/>
            </w:pPr>
            <w:r>
              <w:rPr>
                <w:sz w:val="16"/>
              </w:rPr>
              <w:t>$2,866.95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80</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122</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6"/>
        <w:gridCol w:w="3171"/>
        <w:gridCol w:w="934"/>
        <w:gridCol w:w="2273"/>
        <w:gridCol w:w="27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6"/>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3"/>
            <w:shd w:val="clear" w:color="auto" w:fill="E8E8E8"/>
          </w:tcPr>
          <w:p>
            <w:pPr>
              <w:spacing w:after="0"/>
              <w:jc w:val="left"/>
            </w:pPr>
            <w:r>
              <w:rPr>
                <w:b/>
                <w:sz w:val="16"/>
              </w:rPr>
              <w:t>Location</w:t>
            </w:r>
          </w:p>
        </w:tc>
        <w:tc>
          <w:tcPr>
            <w:tcW w:type="dxa" w:w="27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2021-04-06</w:t>
            </w:r>
          </w:p>
        </w:tc>
        <w:tc>
          <w:tcPr>
            <w:tcW w:type="dxa" w:w="1215"/>
          </w:tcPr>
          <w:p>
            <w:pPr>
              <w:spacing w:after="0"/>
              <w:jc w:val="left"/>
            </w:pPr>
            <w:r>
              <w:rPr>
                <w:sz w:val="16"/>
              </w:rPr>
              <w:t>High Wind</w:t>
            </w:r>
          </w:p>
        </w:tc>
        <w:tc>
          <w:tcPr>
            <w:tcW w:type="dxa" w:w="2696"/>
          </w:tcPr>
          <w:p>
            <w:pPr>
              <w:spacing w:after="0"/>
              <w:jc w:val="left"/>
            </w:pPr>
            <w:r>
              <w:rPr>
                <w:sz w:val="16"/>
              </w:rPr>
              <w:t>56 kt (64 mph) estimated gust</w:t>
            </w:r>
          </w:p>
        </w:tc>
        <w:tc>
          <w:tcPr>
            <w:tcW w:type="dxa" w:w="3171"/>
          </w:tcPr>
          <w:p>
            <w:pPr>
              <w:spacing w:after="0"/>
              <w:jc w:val="left"/>
            </w:pPr>
            <w:r>
              <w:rPr>
                <w:sz w:val="16"/>
              </w:rPr>
              <w:t>$5,000 property; $0 crops (zone total, 2021 dollars)</w:t>
            </w:r>
          </w:p>
        </w:tc>
        <w:tc>
          <w:tcPr>
            <w:tcW w:type="dxa" w:w="934"/>
          </w:tcPr>
          <w:p>
            <w:pPr>
              <w:spacing w:after="0"/>
              <w:jc w:val="right"/>
            </w:pPr>
            <w:r>
              <w:rPr>
                <w:sz w:val="16"/>
              </w:rPr>
              <w:t>0, 0</w:t>
            </w:r>
          </w:p>
        </w:tc>
        <w:tc>
          <w:tcPr>
            <w:tcW w:type="dxa" w:w="2273"/>
          </w:tcPr>
          <w:p>
            <w:pPr>
              <w:spacing w:after="0"/>
              <w:jc w:val="left"/>
            </w:pPr>
            <w:r>
              <w:rPr>
                <w:sz w:val="16"/>
              </w:rPr>
              <w:t>NWS zone MNZ085 (STEELE), zone-level</w:t>
            </w:r>
          </w:p>
        </w:tc>
        <w:tc>
          <w:tcPr>
            <w:tcW w:type="dxa" w:w="2785"/>
          </w:tcPr>
          <w:p>
            <w:pPr>
              <w:spacing w:after="0"/>
              <w:jc w:val="left"/>
            </w:pPr>
            <w:r>
              <w:rPr>
                <w:sz w:val="16"/>
              </w:rPr>
              <w:t>B1-c most damaging: High Wind and Strong Wind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696"/>
          </w:tcPr>
          <w:p>
            <w:pPr>
              <w:spacing w:after="0"/>
              <w:jc w:val="left"/>
            </w:pPr>
          </w:p>
        </w:tc>
        <w:tc>
          <w:tcPr>
            <w:tcW w:type="dxa" w:w="3171"/>
          </w:tcPr>
          <w:p>
            <w:pPr>
              <w:spacing w:after="0"/>
              <w:jc w:val="left"/>
            </w:pPr>
            <w:r>
              <w:rPr>
                <w:sz w:val="16"/>
              </w:rPr>
              <w:t>$0 property; $20,000 crops (zone total, 2012 dollars)</w:t>
            </w:r>
          </w:p>
        </w:tc>
        <w:tc>
          <w:tcPr>
            <w:tcW w:type="dxa" w:w="934"/>
          </w:tcPr>
          <w:p>
            <w:pPr>
              <w:spacing w:after="0"/>
              <w:jc w:val="right"/>
            </w:pPr>
            <w:r>
              <w:rPr>
                <w:sz w:val="16"/>
              </w:rPr>
              <w:t>0, 0</w:t>
            </w:r>
          </w:p>
        </w:tc>
        <w:tc>
          <w:tcPr>
            <w:tcW w:type="dxa" w:w="2273"/>
          </w:tcPr>
          <w:p>
            <w:pPr>
              <w:spacing w:after="0"/>
              <w:jc w:val="left"/>
            </w:pPr>
            <w:r>
              <w:rPr>
                <w:sz w:val="16"/>
              </w:rPr>
              <w:t>NWS zone MNZ085 (STEELE), zone-level</w:t>
            </w:r>
          </w:p>
        </w:tc>
        <w:tc>
          <w:tcPr>
            <w:tcW w:type="dxa" w:w="2785"/>
          </w:tcPr>
          <w:p>
            <w:pPr>
              <w:spacing w:after="0"/>
              <w:jc w:val="left"/>
            </w:pPr>
            <w:r>
              <w:rPr>
                <w:sz w:val="16"/>
              </w:rPr>
              <w:t>B1-c worst recorded: Frost/Freeze</w:t>
            </w:r>
          </w:p>
        </w:tc>
      </w:tr>
      <w:tr>
        <w:trPr>
          <w:cantSplit/>
        </w:trPr>
        <w:tc>
          <w:tcPr>
            <w:tcW w:type="dxa" w:w="1037"/>
          </w:tcPr>
          <w:p>
            <w:pPr>
              <w:spacing w:after="0"/>
              <w:jc w:val="left"/>
            </w:pPr>
            <w:r>
              <w:rPr>
                <w:sz w:val="16"/>
              </w:rPr>
              <w:t>2010-09-23</w:t>
            </w:r>
          </w:p>
        </w:tc>
        <w:tc>
          <w:tcPr>
            <w:tcW w:type="dxa" w:w="1215"/>
          </w:tcPr>
          <w:p>
            <w:pPr>
              <w:spacing w:after="0"/>
              <w:jc w:val="left"/>
            </w:pPr>
            <w:r>
              <w:rPr>
                <w:sz w:val="16"/>
              </w:rPr>
              <w:t>Flood</w:t>
            </w:r>
          </w:p>
        </w:tc>
        <w:tc>
          <w:tcPr>
            <w:tcW w:type="dxa" w:w="2696"/>
          </w:tcPr>
          <w:p>
            <w:pPr>
              <w:spacing w:after="0"/>
              <w:jc w:val="left"/>
            </w:pPr>
          </w:p>
        </w:tc>
        <w:tc>
          <w:tcPr>
            <w:tcW w:type="dxa" w:w="3171"/>
          </w:tcPr>
          <w:p>
            <w:pPr>
              <w:spacing w:after="0"/>
              <w:jc w:val="left"/>
            </w:pPr>
            <w:r>
              <w:rPr>
                <w:sz w:val="16"/>
              </w:rPr>
              <w:t>$28,400,000 property; $0 crops (2010 dollars)</w:t>
            </w:r>
          </w:p>
        </w:tc>
        <w:tc>
          <w:tcPr>
            <w:tcW w:type="dxa" w:w="934"/>
          </w:tcPr>
          <w:p>
            <w:pPr>
              <w:spacing w:after="0"/>
              <w:jc w:val="right"/>
            </w:pPr>
            <w:r>
              <w:rPr>
                <w:sz w:val="16"/>
              </w:rPr>
              <w:t>0, 0</w:t>
            </w:r>
          </w:p>
        </w:tc>
        <w:tc>
          <w:tcPr>
            <w:tcW w:type="dxa" w:w="2273"/>
          </w:tcPr>
          <w:p>
            <w:pPr>
              <w:spacing w:after="0"/>
              <w:jc w:val="left"/>
            </w:pPr>
            <w:r>
              <w:rPr>
                <w:sz w:val="16"/>
              </w:rPr>
              <w:t>ELLENDALE to DEERFIELD</w:t>
            </w:r>
          </w:p>
        </w:tc>
        <w:tc>
          <w:tcPr>
            <w:tcW w:type="dxa" w:w="27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2010-06-17</w:t>
            </w:r>
          </w:p>
        </w:tc>
        <w:tc>
          <w:tcPr>
            <w:tcW w:type="dxa" w:w="1215"/>
          </w:tcPr>
          <w:p>
            <w:pPr>
              <w:spacing w:after="0"/>
              <w:jc w:val="left"/>
            </w:pPr>
            <w:r>
              <w:rPr>
                <w:sz w:val="16"/>
              </w:rPr>
              <w:t>Tornado</w:t>
            </w:r>
          </w:p>
        </w:tc>
        <w:tc>
          <w:tcPr>
            <w:tcW w:type="dxa" w:w="2696"/>
          </w:tcPr>
          <w:p>
            <w:pPr>
              <w:spacing w:after="0"/>
              <w:jc w:val="left"/>
            </w:pPr>
            <w:r>
              <w:rPr>
                <w:sz w:val="16"/>
              </w:rPr>
              <w:t>EF2, 2.49 mi within this county, 100 yd wide</w:t>
            </w:r>
          </w:p>
        </w:tc>
        <w:tc>
          <w:tcPr>
            <w:tcW w:type="dxa" w:w="3171"/>
          </w:tcPr>
          <w:p>
            <w:pPr>
              <w:spacing w:after="0"/>
              <w:jc w:val="left"/>
            </w:pPr>
            <w:r>
              <w:rPr>
                <w:sz w:val="16"/>
              </w:rPr>
              <w:t>$0 property; $0 crops (2010 dollars)</w:t>
            </w:r>
          </w:p>
        </w:tc>
        <w:tc>
          <w:tcPr>
            <w:tcW w:type="dxa" w:w="934"/>
          </w:tcPr>
          <w:p>
            <w:pPr>
              <w:spacing w:after="0"/>
              <w:jc w:val="right"/>
            </w:pPr>
            <w:r>
              <w:rPr>
                <w:sz w:val="16"/>
              </w:rPr>
              <w:t>0, 1</w:t>
            </w:r>
          </w:p>
        </w:tc>
        <w:tc>
          <w:tcPr>
            <w:tcW w:type="dxa" w:w="2273"/>
          </w:tcPr>
          <w:p>
            <w:pPr>
              <w:spacing w:after="0"/>
              <w:jc w:val="left"/>
            </w:pPr>
            <w:r>
              <w:rPr>
                <w:sz w:val="16"/>
              </w:rPr>
              <w:t>BLOOMING PRAIRIE</w:t>
            </w:r>
          </w:p>
        </w:tc>
        <w:tc>
          <w:tcPr>
            <w:tcW w:type="dxa" w:w="2785"/>
          </w:tcPr>
          <w:p>
            <w:pPr>
              <w:spacing w:after="0"/>
              <w:jc w:val="left"/>
            </w:pPr>
            <w:r>
              <w:rPr>
                <w:sz w:val="16"/>
              </w:rPr>
              <w:t>deaths or injuries recorded</w:t>
            </w:r>
          </w:p>
        </w:tc>
      </w:tr>
      <w:tr>
        <w:trPr>
          <w:cantSplit/>
        </w:trPr>
        <w:tc>
          <w:tcPr>
            <w:tcW w:type="dxa" w:w="1037"/>
          </w:tcPr>
          <w:p>
            <w:pPr>
              <w:spacing w:after="0"/>
              <w:jc w:val="left"/>
            </w:pPr>
            <w:r>
              <w:rPr>
                <w:sz w:val="16"/>
              </w:rPr>
              <w:t>2009-06-17</w:t>
            </w:r>
          </w:p>
        </w:tc>
        <w:tc>
          <w:tcPr>
            <w:tcW w:type="dxa" w:w="1215"/>
          </w:tcPr>
          <w:p>
            <w:pPr>
              <w:spacing w:after="0"/>
              <w:jc w:val="left"/>
            </w:pPr>
            <w:r>
              <w:rPr>
                <w:sz w:val="16"/>
              </w:rPr>
              <w:t>Hail</w:t>
            </w:r>
          </w:p>
        </w:tc>
        <w:tc>
          <w:tcPr>
            <w:tcW w:type="dxa" w:w="2696"/>
          </w:tcPr>
          <w:p>
            <w:pPr>
              <w:spacing w:after="0"/>
              <w:jc w:val="left"/>
            </w:pPr>
            <w:r>
              <w:rPr>
                <w:sz w:val="16"/>
              </w:rPr>
              <w:t>3.25 in</w:t>
            </w:r>
          </w:p>
        </w:tc>
        <w:tc>
          <w:tcPr>
            <w:tcW w:type="dxa" w:w="3171"/>
          </w:tcPr>
          <w:p>
            <w:pPr>
              <w:spacing w:after="0"/>
              <w:jc w:val="left"/>
            </w:pPr>
            <w:r>
              <w:rPr>
                <w:sz w:val="16"/>
              </w:rPr>
              <w:t>$0 property; $0 crops (2009 dollars)</w:t>
            </w:r>
          </w:p>
        </w:tc>
        <w:tc>
          <w:tcPr>
            <w:tcW w:type="dxa" w:w="934"/>
          </w:tcPr>
          <w:p>
            <w:pPr>
              <w:spacing w:after="0"/>
              <w:jc w:val="right"/>
            </w:pPr>
            <w:r>
              <w:rPr>
                <w:sz w:val="16"/>
              </w:rPr>
              <w:t>0, 0</w:t>
            </w:r>
          </w:p>
        </w:tc>
        <w:tc>
          <w:tcPr>
            <w:tcW w:type="dxa" w:w="2273"/>
          </w:tcPr>
          <w:p>
            <w:pPr>
              <w:spacing w:after="0"/>
              <w:jc w:val="left"/>
            </w:pPr>
            <w:r>
              <w:rPr>
                <w:sz w:val="16"/>
              </w:rPr>
              <w:t>BLOOMING PRAIRIE</w:t>
            </w:r>
          </w:p>
        </w:tc>
        <w:tc>
          <w:tcPr>
            <w:tcW w:type="dxa" w:w="2785"/>
          </w:tcPr>
          <w:p>
            <w:pPr>
              <w:spacing w:after="0"/>
              <w:jc w:val="left"/>
            </w:pPr>
            <w:r>
              <w:rPr>
                <w:sz w:val="16"/>
              </w:rPr>
              <w:t>B1-c worst recorded: Hail</w:t>
            </w:r>
          </w:p>
        </w:tc>
      </w:tr>
      <w:tr>
        <w:trPr>
          <w:cantSplit/>
        </w:trPr>
        <w:tc>
          <w:tcPr>
            <w:tcW w:type="dxa" w:w="1037"/>
          </w:tcPr>
          <w:p>
            <w:pPr>
              <w:spacing w:after="0"/>
              <w:jc w:val="left"/>
            </w:pPr>
            <w:r>
              <w:rPr>
                <w:sz w:val="16"/>
              </w:rPr>
              <w:t>2006-06-06</w:t>
            </w:r>
          </w:p>
        </w:tc>
        <w:tc>
          <w:tcPr>
            <w:tcW w:type="dxa" w:w="1215"/>
          </w:tcPr>
          <w:p>
            <w:pPr>
              <w:spacing w:after="0"/>
              <w:jc w:val="left"/>
            </w:pPr>
            <w:r>
              <w:rPr>
                <w:sz w:val="16"/>
              </w:rPr>
              <w:t>Lightning</w:t>
            </w:r>
          </w:p>
        </w:tc>
        <w:tc>
          <w:tcPr>
            <w:tcW w:type="dxa" w:w="2696"/>
          </w:tcPr>
          <w:p>
            <w:pPr>
              <w:spacing w:after="0"/>
              <w:jc w:val="left"/>
            </w:pPr>
          </w:p>
        </w:tc>
        <w:tc>
          <w:tcPr>
            <w:tcW w:type="dxa" w:w="3171"/>
          </w:tcPr>
          <w:p>
            <w:pPr>
              <w:spacing w:after="0"/>
              <w:jc w:val="left"/>
            </w:pPr>
            <w:r>
              <w:rPr>
                <w:sz w:val="16"/>
              </w:rPr>
              <w:t>$1,000,000 property; crops not reported (2006 dollars)</w:t>
            </w:r>
          </w:p>
        </w:tc>
        <w:tc>
          <w:tcPr>
            <w:tcW w:type="dxa" w:w="934"/>
          </w:tcPr>
          <w:p>
            <w:pPr>
              <w:spacing w:after="0"/>
              <w:jc w:val="right"/>
            </w:pPr>
            <w:r>
              <w:rPr>
                <w:sz w:val="16"/>
              </w:rPr>
              <w:t>0, 0</w:t>
            </w:r>
          </w:p>
        </w:tc>
        <w:tc>
          <w:tcPr>
            <w:tcW w:type="dxa" w:w="2273"/>
          </w:tcPr>
          <w:p>
            <w:pPr>
              <w:spacing w:after="0"/>
              <w:jc w:val="left"/>
            </w:pPr>
            <w:r>
              <w:rPr>
                <w:sz w:val="16"/>
              </w:rPr>
              <w:t>HAVANA</w:t>
            </w:r>
          </w:p>
        </w:tc>
        <w:tc>
          <w:tcPr>
            <w:tcW w:type="dxa" w:w="2785"/>
          </w:tcPr>
          <w:p>
            <w:pPr>
              <w:spacing w:after="0"/>
              <w:jc w:val="left"/>
            </w:pPr>
            <w:r>
              <w:rPr>
                <w:sz w:val="16"/>
              </w:rPr>
              <w:t>B1-c worst recorded: Lightning</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696"/>
          </w:tcPr>
          <w:p>
            <w:pPr>
              <w:spacing w:after="0"/>
              <w:jc w:val="left"/>
            </w:pPr>
          </w:p>
        </w:tc>
        <w:tc>
          <w:tcPr>
            <w:tcW w:type="dxa" w:w="3171"/>
          </w:tcPr>
          <w:p>
            <w:pPr>
              <w:spacing w:after="0"/>
              <w:jc w:val="left"/>
            </w:pPr>
            <w:r>
              <w:rPr>
                <w:sz w:val="16"/>
              </w:rPr>
              <w:t>damage not reported</w:t>
            </w:r>
          </w:p>
        </w:tc>
        <w:tc>
          <w:tcPr>
            <w:tcW w:type="dxa" w:w="934"/>
          </w:tcPr>
          <w:p>
            <w:pPr>
              <w:spacing w:after="0"/>
              <w:jc w:val="right"/>
            </w:pPr>
            <w:r>
              <w:rPr>
                <w:sz w:val="16"/>
              </w:rPr>
              <w:t>0, 0</w:t>
            </w:r>
          </w:p>
        </w:tc>
        <w:tc>
          <w:tcPr>
            <w:tcW w:type="dxa" w:w="2273"/>
          </w:tcPr>
          <w:p>
            <w:pPr>
              <w:spacing w:after="0"/>
              <w:jc w:val="left"/>
            </w:pPr>
            <w:r>
              <w:rPr>
                <w:sz w:val="16"/>
              </w:rPr>
              <w:t>NWS zone MNZ085 (STEELE), zone-level</w:t>
            </w:r>
          </w:p>
        </w:tc>
        <w:tc>
          <w:tcPr>
            <w:tcW w:type="dxa" w:w="2785"/>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696"/>
          </w:tcPr>
          <w:p>
            <w:pPr>
              <w:spacing w:after="0"/>
              <w:jc w:val="left"/>
            </w:pPr>
            <w:r>
              <w:rPr>
                <w:sz w:val="16"/>
              </w:rPr>
              <w:t>69 kt (79 mph) measured</w:t>
            </w:r>
          </w:p>
        </w:tc>
        <w:tc>
          <w:tcPr>
            <w:tcW w:type="dxa" w:w="3171"/>
          </w:tcPr>
          <w:p>
            <w:pPr>
              <w:spacing w:after="0"/>
              <w:jc w:val="left"/>
            </w:pPr>
            <w:r>
              <w:rPr>
                <w:sz w:val="16"/>
              </w:rPr>
              <w:t>damage not reported</w:t>
            </w:r>
          </w:p>
        </w:tc>
        <w:tc>
          <w:tcPr>
            <w:tcW w:type="dxa" w:w="934"/>
          </w:tcPr>
          <w:p>
            <w:pPr>
              <w:spacing w:after="0"/>
              <w:jc w:val="right"/>
            </w:pPr>
            <w:r>
              <w:rPr>
                <w:sz w:val="16"/>
              </w:rPr>
              <w:t>0, 0</w:t>
            </w:r>
          </w:p>
        </w:tc>
        <w:tc>
          <w:tcPr>
            <w:tcW w:type="dxa" w:w="2273"/>
          </w:tcPr>
          <w:p>
            <w:pPr>
              <w:spacing w:after="0"/>
              <w:jc w:val="left"/>
            </w:pPr>
            <w:r>
              <w:rPr>
                <w:sz w:val="16"/>
              </w:rPr>
              <w:t>NWS zone MNZ085 (STEELE), zone-level</w:t>
            </w:r>
          </w:p>
        </w:tc>
        <w:tc>
          <w:tcPr>
            <w:tcW w:type="dxa" w:w="2785"/>
          </w:tcPr>
          <w:p>
            <w:pPr>
              <w:spacing w:after="0"/>
              <w:jc w:val="left"/>
            </w:pPr>
            <w:r>
              <w:rPr>
                <w:sz w:val="16"/>
              </w:rPr>
              <w:t>B1-c worst recorded: High Wind and Strong Wind</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696"/>
          </w:tcPr>
          <w:p>
            <w:pPr>
              <w:spacing w:after="0"/>
              <w:jc w:val="left"/>
            </w:pPr>
            <w:r>
              <w:rPr>
                <w:sz w:val="16"/>
              </w:rPr>
              <w:t>70 kt (81 mph), measurement type not recorded</w:t>
            </w:r>
          </w:p>
        </w:tc>
        <w:tc>
          <w:tcPr>
            <w:tcW w:type="dxa" w:w="3171"/>
          </w:tcPr>
          <w:p>
            <w:pPr>
              <w:spacing w:after="0"/>
              <w:jc w:val="left"/>
            </w:pPr>
            <w:r>
              <w:rPr>
                <w:sz w:val="16"/>
              </w:rPr>
              <w:t>$5,000,000 property; crops not reported (1996 dollars)</w:t>
            </w:r>
          </w:p>
        </w:tc>
        <w:tc>
          <w:tcPr>
            <w:tcW w:type="dxa" w:w="934"/>
          </w:tcPr>
          <w:p>
            <w:pPr>
              <w:spacing w:after="0"/>
              <w:jc w:val="right"/>
            </w:pPr>
            <w:r>
              <w:rPr>
                <w:sz w:val="16"/>
              </w:rPr>
              <w:t>0, 0</w:t>
            </w:r>
          </w:p>
        </w:tc>
        <w:tc>
          <w:tcPr>
            <w:tcW w:type="dxa" w:w="2273"/>
          </w:tcPr>
          <w:p>
            <w:pPr>
              <w:spacing w:after="0"/>
              <w:jc w:val="left"/>
            </w:pPr>
            <w:r>
              <w:rPr>
                <w:sz w:val="16"/>
              </w:rPr>
              <w:t>OWATONNA</w:t>
            </w:r>
          </w:p>
        </w:tc>
        <w:tc>
          <w:tcPr>
            <w:tcW w:type="dxa" w:w="2785"/>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696"/>
          </w:tcPr>
          <w:p>
            <w:pPr>
              <w:spacing w:after="0"/>
              <w:jc w:val="left"/>
            </w:pPr>
          </w:p>
        </w:tc>
        <w:tc>
          <w:tcPr>
            <w:tcW w:type="dxa" w:w="3171"/>
          </w:tcPr>
          <w:p>
            <w:pPr>
              <w:spacing w:after="0"/>
              <w:jc w:val="left"/>
            </w:pPr>
            <w:r>
              <w:rPr>
                <w:sz w:val="16"/>
              </w:rPr>
              <w:t>damage not reported</w:t>
            </w:r>
          </w:p>
        </w:tc>
        <w:tc>
          <w:tcPr>
            <w:tcW w:type="dxa" w:w="934"/>
          </w:tcPr>
          <w:p>
            <w:pPr>
              <w:spacing w:after="0"/>
              <w:jc w:val="right"/>
            </w:pPr>
            <w:r>
              <w:rPr>
                <w:sz w:val="16"/>
              </w:rPr>
              <w:t>0, 0</w:t>
            </w:r>
          </w:p>
        </w:tc>
        <w:tc>
          <w:tcPr>
            <w:tcW w:type="dxa" w:w="2273"/>
          </w:tcPr>
          <w:p>
            <w:pPr>
              <w:spacing w:after="0"/>
              <w:jc w:val="left"/>
            </w:pPr>
            <w:r>
              <w:rPr>
                <w:sz w:val="16"/>
              </w:rPr>
              <w:t>NWS zone MNZ085 (STEELE), zone-level</w:t>
            </w:r>
          </w:p>
        </w:tc>
        <w:tc>
          <w:tcPr>
            <w:tcW w:type="dxa" w:w="27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1967-04-30</w:t>
            </w:r>
          </w:p>
        </w:tc>
        <w:tc>
          <w:tcPr>
            <w:tcW w:type="dxa" w:w="1215"/>
          </w:tcPr>
          <w:p>
            <w:pPr>
              <w:spacing w:after="0"/>
              <w:jc w:val="left"/>
            </w:pPr>
            <w:r>
              <w:rPr>
                <w:sz w:val="16"/>
              </w:rPr>
              <w:t>Tornado</w:t>
            </w:r>
          </w:p>
        </w:tc>
        <w:tc>
          <w:tcPr>
            <w:tcW w:type="dxa" w:w="2696"/>
          </w:tcPr>
          <w:p>
            <w:pPr>
              <w:spacing w:after="0"/>
              <w:jc w:val="left"/>
            </w:pPr>
            <w:r>
              <w:rPr>
                <w:sz w:val="16"/>
              </w:rPr>
              <w:t>F4, 17 mi path length (whole path, pre-1996), 100 yd wide</w:t>
            </w:r>
          </w:p>
        </w:tc>
        <w:tc>
          <w:tcPr>
            <w:tcW w:type="dxa" w:w="3171"/>
          </w:tcPr>
          <w:p>
            <w:pPr>
              <w:spacing w:after="0"/>
              <w:jc w:val="left"/>
            </w:pPr>
            <w:r>
              <w:rPr>
                <w:sz w:val="16"/>
              </w:rPr>
              <w:t>$25,000,000 property; crops not recorded (1967 dollars)</w:t>
            </w:r>
          </w:p>
        </w:tc>
        <w:tc>
          <w:tcPr>
            <w:tcW w:type="dxa" w:w="934"/>
          </w:tcPr>
          <w:p>
            <w:pPr>
              <w:spacing w:after="0"/>
              <w:jc w:val="right"/>
            </w:pPr>
            <w:r>
              <w:rPr>
                <w:sz w:val="16"/>
              </w:rPr>
              <w:t>0, 0</w:t>
            </w:r>
          </w:p>
        </w:tc>
        <w:tc>
          <w:tcPr>
            <w:tcW w:type="dxa" w:w="2273"/>
          </w:tcPr>
          <w:p>
            <w:pPr>
              <w:spacing w:after="0"/>
              <w:jc w:val="left"/>
            </w:pPr>
            <w:r>
              <w:rPr>
                <w:sz w:val="16"/>
              </w:rPr>
              <w:t>location not recorded</w:t>
            </w:r>
          </w:p>
        </w:tc>
        <w:tc>
          <w:tcPr>
            <w:tcW w:type="dxa" w:w="2785"/>
          </w:tcPr>
          <w:p>
            <w:pPr>
              <w:spacing w:after="0"/>
              <w:jc w:val="left"/>
            </w:pPr>
            <w:r>
              <w:rPr>
                <w:sz w:val="16"/>
              </w:rPr>
              <w:t>B1-c worst recorded: Tornado</w:t>
            </w:r>
          </w:p>
        </w:tc>
      </w:tr>
      <w:tr>
        <w:trPr>
          <w:cantSplit/>
        </w:trPr>
        <w:tc>
          <w:tcPr>
            <w:tcW w:type="dxa" w:w="1037"/>
          </w:tcPr>
          <w:p>
            <w:pPr>
              <w:spacing w:after="0"/>
              <w:jc w:val="left"/>
            </w:pPr>
            <w:r>
              <w:rPr>
                <w:sz w:val="16"/>
              </w:rPr>
              <w:t>1967-04-30</w:t>
            </w:r>
          </w:p>
        </w:tc>
        <w:tc>
          <w:tcPr>
            <w:tcW w:type="dxa" w:w="1215"/>
          </w:tcPr>
          <w:p>
            <w:pPr>
              <w:spacing w:after="0"/>
              <w:jc w:val="left"/>
            </w:pPr>
            <w:r>
              <w:rPr>
                <w:sz w:val="16"/>
              </w:rPr>
              <w:t>Tornado</w:t>
            </w:r>
          </w:p>
        </w:tc>
        <w:tc>
          <w:tcPr>
            <w:tcW w:type="dxa" w:w="2696"/>
          </w:tcPr>
          <w:p>
            <w:pPr>
              <w:spacing w:after="0"/>
              <w:jc w:val="left"/>
            </w:pPr>
            <w:r>
              <w:rPr>
                <w:sz w:val="16"/>
              </w:rPr>
              <w:t>F1, 0.2 mi path length (whole path, pre-1996), 33 yd wide</w:t>
            </w:r>
          </w:p>
        </w:tc>
        <w:tc>
          <w:tcPr>
            <w:tcW w:type="dxa" w:w="3171"/>
          </w:tcPr>
          <w:p>
            <w:pPr>
              <w:spacing w:after="0"/>
              <w:jc w:val="left"/>
            </w:pPr>
            <w:r>
              <w:rPr>
                <w:sz w:val="16"/>
              </w:rPr>
              <w:t>$25,000,000 property; crops not recorded (1967 dollars)</w:t>
            </w:r>
          </w:p>
        </w:tc>
        <w:tc>
          <w:tcPr>
            <w:tcW w:type="dxa" w:w="934"/>
          </w:tcPr>
          <w:p>
            <w:pPr>
              <w:spacing w:after="0"/>
              <w:jc w:val="right"/>
            </w:pPr>
            <w:r>
              <w:rPr>
                <w:sz w:val="16"/>
              </w:rPr>
              <w:t>0, 0</w:t>
            </w:r>
          </w:p>
        </w:tc>
        <w:tc>
          <w:tcPr>
            <w:tcW w:type="dxa" w:w="2273"/>
          </w:tcPr>
          <w:p>
            <w:pPr>
              <w:spacing w:after="0"/>
              <w:jc w:val="left"/>
            </w:pPr>
            <w:r>
              <w:rPr>
                <w:sz w:val="16"/>
              </w:rPr>
              <w:t>location not recorded</w:t>
            </w:r>
          </w:p>
        </w:tc>
        <w:tc>
          <w:tcPr>
            <w:tcW w:type="dxa" w:w="2785"/>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41"/>
        <w:gridCol w:w="1037"/>
        <w:gridCol w:w="1375"/>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6"/>
          </w:tcPr>
          <w:p>
            <w:pPr>
              <w:spacing w:after="0"/>
              <w:jc w:val="right"/>
            </w:pPr>
            <w:r>
              <w:rPr>
                <w:sz w:val="16"/>
              </w:rPr>
              <w:t>10.2</w:t>
            </w:r>
          </w:p>
        </w:tc>
        <w:tc>
          <w:tcPr>
            <w:tcW w:type="dxa" w:w="1388"/>
          </w:tcPr>
          <w:p>
            <w:pPr>
              <w:spacing w:after="0"/>
              <w:jc w:val="left"/>
            </w:pPr>
            <w:r>
              <w:rPr>
                <w:sz w:val="16"/>
              </w:rPr>
              <w:t>event-days per year</w:t>
            </w:r>
          </w:p>
        </w:tc>
        <w:tc>
          <w:tcPr>
            <w:tcW w:type="dxa" w:w="1841"/>
          </w:tcPr>
          <w:p>
            <w:pPr>
              <w:spacing w:after="0"/>
              <w:jc w:val="left"/>
            </w:pPr>
            <w:r>
              <w:rPr>
                <w:sz w:val="16"/>
              </w:rPr>
              <w:t>about 10.2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12 of 30 years, 1996 to 2025 (40%)</w:t>
            </w:r>
          </w:p>
        </w:tc>
        <w:tc>
          <w:tcPr>
            <w:tcW w:type="dxa" w:w="1616"/>
          </w:tcPr>
          <w:p>
            <w:pPr>
              <w:spacing w:after="0"/>
              <w:jc w:val="right"/>
            </w:pPr>
            <w:r>
              <w:rPr>
                <w:sz w:val="16"/>
              </w:rPr>
              <w:t>193</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13.7</w:t>
            </w:r>
          </w:p>
        </w:tc>
        <w:tc>
          <w:tcPr>
            <w:tcW w:type="dxa" w:w="1388"/>
          </w:tcPr>
          <w:p>
            <w:pPr>
              <w:spacing w:after="0"/>
              <w:jc w:val="left"/>
            </w:pPr>
            <w:r>
              <w:rPr>
                <w:sz w:val="16"/>
              </w:rPr>
              <w:t>event-days per year</w:t>
            </w:r>
          </w:p>
        </w:tc>
        <w:tc>
          <w:tcPr>
            <w:tcW w:type="dxa" w:w="1841"/>
          </w:tcPr>
          <w:p>
            <w:pPr>
              <w:spacing w:after="0"/>
              <w:jc w:val="left"/>
            </w:pPr>
            <w:r>
              <w:rPr>
                <w:sz w:val="16"/>
              </w:rPr>
              <w:t>about 13.7 days per year</w:t>
            </w:r>
          </w:p>
        </w:tc>
        <w:tc>
          <w:tcPr>
            <w:tcW w:type="dxa" w:w="1037"/>
          </w:tcPr>
          <w:p>
            <w:pPr>
              <w:spacing w:after="0"/>
              <w:jc w:val="left"/>
            </w:pPr>
          </w:p>
        </w:tc>
        <w:tc>
          <w:tcPr>
            <w:tcW w:type="dxa" w:w="1375"/>
          </w:tcPr>
          <w:p>
            <w:pPr>
              <w:spacing w:after="0"/>
              <w:jc w:val="left"/>
            </w:pPr>
            <w:r>
              <w:rPr>
                <w:sz w:val="16"/>
              </w:rPr>
              <w:t>Storm Events event-days in 0 of 30 years, 1996 to 2025 (0%)</w:t>
            </w:r>
          </w:p>
        </w:tc>
        <w:tc>
          <w:tcPr>
            <w:tcW w:type="dxa" w:w="1616"/>
          </w:tcPr>
          <w:p>
            <w:pPr>
              <w:spacing w:after="0"/>
              <w:jc w:val="right"/>
            </w:pPr>
            <w:r>
              <w:rPr>
                <w:sz w:val="16"/>
              </w:rPr>
              <w:t>392</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6"/>
          </w:tcPr>
          <w:p>
            <w:pPr>
              <w:spacing w:after="0"/>
              <w:jc w:val="right"/>
            </w:pPr>
            <w:r>
              <w:rPr>
                <w:sz w:val="16"/>
              </w:rPr>
              <w:t>0.00034</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has at least minor-damage shaking in a year: 0.034%</w:t>
            </w:r>
          </w:p>
        </w:tc>
        <w:tc>
          <w:tcPr>
            <w:tcW w:type="dxa" w:w="1037"/>
          </w:tcPr>
          <w:p>
            <w:pPr>
              <w:spacing w:after="0"/>
              <w:jc w:val="left"/>
            </w:pPr>
          </w:p>
        </w:tc>
        <w:tc>
          <w:tcPr>
            <w:tcW w:type="dxa" w:w="1375"/>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5.13</w:t>
            </w:r>
          </w:p>
        </w:tc>
        <w:tc>
          <w:tcPr>
            <w:tcW w:type="dxa" w:w="1388"/>
          </w:tcPr>
          <w:p>
            <w:pPr>
              <w:spacing w:after="0"/>
              <w:jc w:val="left"/>
            </w:pPr>
            <w:r>
              <w:rPr>
                <w:sz w:val="16"/>
              </w:rPr>
              <w:t>events per year</w:t>
            </w:r>
          </w:p>
        </w:tc>
        <w:tc>
          <w:tcPr>
            <w:tcW w:type="dxa" w:w="1841"/>
          </w:tcPr>
          <w:p>
            <w:pPr>
              <w:spacing w:after="0"/>
              <w:jc w:val="left"/>
            </w:pPr>
            <w:r>
              <w:rPr>
                <w:sz w:val="16"/>
              </w:rPr>
              <w:t>about 5.13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194.9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4.21</w:t>
            </w:r>
          </w:p>
        </w:tc>
        <w:tc>
          <w:tcPr>
            <w:tcW w:type="dxa" w:w="1388"/>
          </w:tcPr>
          <w:p>
            <w:pPr>
              <w:spacing w:after="0"/>
              <w:jc w:val="left"/>
            </w:pPr>
            <w:r>
              <w:rPr>
                <w:sz w:val="16"/>
              </w:rPr>
              <w:t>event-days per year</w:t>
            </w:r>
          </w:p>
        </w:tc>
        <w:tc>
          <w:tcPr>
            <w:tcW w:type="dxa" w:w="1841"/>
          </w:tcPr>
          <w:p>
            <w:pPr>
              <w:spacing w:after="0"/>
              <w:jc w:val="left"/>
            </w:pPr>
            <w:r>
              <w:rPr>
                <w:sz w:val="16"/>
              </w:rPr>
              <w:t>about 4.21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8 of 30 years, 1996 to 2025 (26.7%)</w:t>
            </w:r>
          </w:p>
        </w:tc>
        <w:tc>
          <w:tcPr>
            <w:tcW w:type="dxa" w:w="1616"/>
          </w:tcPr>
          <w:p>
            <w:pPr>
              <w:spacing w:after="0"/>
              <w:jc w:val="right"/>
            </w:pPr>
            <w:r>
              <w:rPr>
                <w:sz w:val="16"/>
              </w:rPr>
              <w:t>68</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41"/>
          </w:tcPr>
          <w:p>
            <w:pPr>
              <w:spacing w:after="0"/>
              <w:jc w:val="left"/>
            </w:pPr>
          </w:p>
        </w:tc>
        <w:tc>
          <w:tcPr>
            <w:tcW w:type="dxa" w:w="1037"/>
          </w:tcPr>
          <w:p>
            <w:pPr>
              <w:spacing w:after="0"/>
              <w:jc w:val="left"/>
            </w:pPr>
          </w:p>
        </w:tc>
        <w:tc>
          <w:tcPr>
            <w:tcW w:type="dxa" w:w="1375"/>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0.57</w:t>
            </w:r>
          </w:p>
        </w:tc>
        <w:tc>
          <w:tcPr>
            <w:tcW w:type="dxa" w:w="1388"/>
          </w:tcPr>
          <w:p>
            <w:pPr>
              <w:spacing w:after="0"/>
              <w:jc w:val="left"/>
            </w:pPr>
            <w:r>
              <w:rPr>
                <w:sz w:val="16"/>
              </w:rPr>
              <w:t>event-days per year</w:t>
            </w:r>
          </w:p>
        </w:tc>
        <w:tc>
          <w:tcPr>
            <w:tcW w:type="dxa" w:w="1841"/>
          </w:tcPr>
          <w:p>
            <w:pPr>
              <w:spacing w:after="0"/>
              <w:jc w:val="left"/>
            </w:pPr>
            <w:r>
              <w:rPr>
                <w:sz w:val="16"/>
              </w:rPr>
              <w:t>about 0.57 days per year</w:t>
            </w:r>
          </w:p>
        </w:tc>
        <w:tc>
          <w:tcPr>
            <w:tcW w:type="dxa" w:w="1037"/>
          </w:tcPr>
          <w:p>
            <w:pPr>
              <w:spacing w:after="0"/>
              <w:jc w:val="left"/>
            </w:pPr>
            <w:r>
              <w:rPr>
                <w:sz w:val="16"/>
              </w:rPr>
              <w:t>Possible</w:t>
            </w:r>
          </w:p>
        </w:tc>
        <w:tc>
          <w:tcPr>
            <w:tcW w:type="dxa" w:w="1375"/>
          </w:tcPr>
          <w:p>
            <w:pPr>
              <w:spacing w:after="0"/>
              <w:jc w:val="left"/>
            </w:pPr>
            <w:r>
              <w:rPr>
                <w:sz w:val="16"/>
              </w:rPr>
              <w:t>Storm Events event-days in 2 of 30 years, 1996 to 2025 (6.67%)</w:t>
            </w:r>
          </w:p>
        </w:tc>
        <w:tc>
          <w:tcPr>
            <w:tcW w:type="dxa" w:w="1616"/>
          </w:tcPr>
          <w:p>
            <w:pPr>
              <w:spacing w:after="0"/>
              <w:jc w:val="right"/>
            </w:pPr>
            <w:r>
              <w:rPr>
                <w:sz w:val="16"/>
              </w:rPr>
              <w:t>39</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0.75</w:t>
            </w:r>
          </w:p>
        </w:tc>
        <w:tc>
          <w:tcPr>
            <w:tcW w:type="dxa" w:w="1388"/>
          </w:tcPr>
          <w:p>
            <w:pPr>
              <w:spacing w:after="0"/>
              <w:jc w:val="left"/>
            </w:pPr>
            <w:r>
              <w:rPr>
                <w:sz w:val="16"/>
              </w:rPr>
              <w:t>event-days per year</w:t>
            </w:r>
          </w:p>
        </w:tc>
        <w:tc>
          <w:tcPr>
            <w:tcW w:type="dxa" w:w="1841"/>
          </w:tcPr>
          <w:p>
            <w:pPr>
              <w:spacing w:after="0"/>
              <w:jc w:val="left"/>
            </w:pPr>
            <w:r>
              <w:rPr>
                <w:sz w:val="16"/>
              </w:rPr>
              <w:t>about 0.75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17 of 30 years, 1996 to 2025 (56.7%)</w:t>
            </w:r>
          </w:p>
        </w:tc>
        <w:tc>
          <w:tcPr>
            <w:tcW w:type="dxa" w:w="1616"/>
          </w:tcPr>
          <w:p>
            <w:pPr>
              <w:spacing w:after="0"/>
              <w:jc w:val="right"/>
            </w:pPr>
            <w:r>
              <w:rPr>
                <w:sz w:val="16"/>
              </w:rPr>
              <w:t>21</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0.0523</w:t>
            </w:r>
          </w:p>
        </w:tc>
        <w:tc>
          <w:tcPr>
            <w:tcW w:type="dxa" w:w="1388"/>
          </w:tcPr>
          <w:p>
            <w:pPr>
              <w:spacing w:after="0"/>
              <w:jc w:val="left"/>
            </w:pPr>
            <w:r>
              <w:rPr>
                <w:sz w:val="16"/>
              </w:rPr>
              <w:t>events per year (modeled)</w:t>
            </w:r>
          </w:p>
        </w:tc>
        <w:tc>
          <w:tcPr>
            <w:tcW w:type="dxa" w:w="1841"/>
          </w:tcPr>
          <w:p>
            <w:pPr>
              <w:spacing w:after="0"/>
              <w:jc w:val="left"/>
            </w:pPr>
            <w:r>
              <w:rPr>
                <w:sz w:val="16"/>
              </w:rPr>
              <w:t>about 1 in 19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38</w:t>
            </w:r>
          </w:p>
        </w:tc>
        <w:tc>
          <w:tcPr>
            <w:tcW w:type="dxa" w:w="1388"/>
          </w:tcPr>
          <w:p>
            <w:pPr>
              <w:spacing w:after="0"/>
              <w:jc w:val="left"/>
            </w:pPr>
            <w:r>
              <w:rPr>
                <w:sz w:val="16"/>
              </w:rPr>
              <w:t>days per year with a strike</w:t>
            </w:r>
          </w:p>
        </w:tc>
        <w:tc>
          <w:tcPr>
            <w:tcW w:type="dxa" w:w="1841"/>
          </w:tcPr>
          <w:p>
            <w:pPr>
              <w:spacing w:after="0"/>
              <w:jc w:val="left"/>
            </w:pPr>
            <w:r>
              <w:rPr>
                <w:sz w:val="16"/>
              </w:rPr>
              <w:t>about 38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4.09</w:t>
            </w:r>
          </w:p>
        </w:tc>
        <w:tc>
          <w:tcPr>
            <w:tcW w:type="dxa" w:w="1388"/>
          </w:tcPr>
          <w:p>
            <w:pPr>
              <w:spacing w:after="0"/>
              <w:jc w:val="left"/>
            </w:pPr>
            <w:r>
              <w:rPr>
                <w:sz w:val="16"/>
              </w:rPr>
              <w:t>events per year</w:t>
            </w:r>
          </w:p>
        </w:tc>
        <w:tc>
          <w:tcPr>
            <w:tcW w:type="dxa" w:w="1841"/>
          </w:tcPr>
          <w:p>
            <w:pPr>
              <w:spacing w:after="0"/>
              <w:jc w:val="left"/>
            </w:pPr>
            <w:r>
              <w:rPr>
                <w:sz w:val="16"/>
              </w:rPr>
              <w:t>about 4.09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156</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0.37</w:t>
            </w:r>
          </w:p>
        </w:tc>
        <w:tc>
          <w:tcPr>
            <w:tcW w:type="dxa" w:w="1388"/>
          </w:tcPr>
          <w:p>
            <w:pPr>
              <w:spacing w:after="0"/>
              <w:jc w:val="left"/>
            </w:pPr>
            <w:r>
              <w:rPr>
                <w:sz w:val="16"/>
              </w:rPr>
              <w:t>events per year</w:t>
            </w:r>
          </w:p>
        </w:tc>
        <w:tc>
          <w:tcPr>
            <w:tcW w:type="dxa" w:w="1841"/>
          </w:tcPr>
          <w:p>
            <w:pPr>
              <w:spacing w:after="0"/>
              <w:jc w:val="left"/>
            </w:pPr>
            <w:r>
              <w:rPr>
                <w:sz w:val="16"/>
              </w:rPr>
              <w:t>about 1 in 3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0.0000706</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burns in a year: 0.00706%</w:t>
            </w:r>
          </w:p>
        </w:tc>
        <w:tc>
          <w:tcPr>
            <w:tcW w:type="dxa" w:w="1037"/>
          </w:tcPr>
          <w:p>
            <w:pPr>
              <w:spacing w:after="0"/>
              <w:jc w:val="left"/>
            </w:pPr>
          </w:p>
        </w:tc>
        <w:tc>
          <w:tcPr>
            <w:tcW w:type="dxa" w:w="1375"/>
          </w:tcPr>
          <w:p>
            <w:pPr>
              <w:spacing w:after="0"/>
              <w:jc w:val="left"/>
            </w:pPr>
            <w:r>
              <w:rPr>
                <w:sz w:val="16"/>
              </w:rPr>
              <w:t>Storm Events records in 0 of 30 years, 1996 to 2025 (0%)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20.5</w:t>
            </w:r>
          </w:p>
        </w:tc>
        <w:tc>
          <w:tcPr>
            <w:tcW w:type="dxa" w:w="1388"/>
          </w:tcPr>
          <w:p>
            <w:pPr>
              <w:spacing w:after="0"/>
              <w:jc w:val="left"/>
            </w:pPr>
            <w:r>
              <w:rPr>
                <w:sz w:val="16"/>
              </w:rPr>
              <w:t>event-days per year</w:t>
            </w:r>
          </w:p>
        </w:tc>
        <w:tc>
          <w:tcPr>
            <w:tcW w:type="dxa" w:w="1841"/>
          </w:tcPr>
          <w:p>
            <w:pPr>
              <w:spacing w:after="0"/>
              <w:jc w:val="left"/>
            </w:pPr>
            <w:r>
              <w:rPr>
                <w:sz w:val="16"/>
              </w:rPr>
              <w:t>about 20.5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29 of 30 years, 1996 to 2025 (96.7%)</w:t>
            </w:r>
          </w:p>
        </w:tc>
        <w:tc>
          <w:tcPr>
            <w:tcW w:type="dxa" w:w="1616"/>
          </w:tcPr>
          <w:p>
            <w:pPr>
              <w:spacing w:after="0"/>
              <w:jc w:val="right"/>
            </w:pPr>
            <w:r>
              <w:rPr>
                <w:sz w:val="16"/>
              </w:rPr>
              <w:t>389</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77.7</w:t>
            </w:r>
          </w:p>
        </w:tc>
        <w:tc>
          <w:tcPr>
            <w:tcW w:type="dxa" w:w="1295"/>
          </w:tcPr>
          <w:p>
            <w:pPr>
              <w:spacing w:after="0"/>
              <w:jc w:val="right"/>
            </w:pPr>
            <w:r>
              <w:rPr>
                <w:sz w:val="16"/>
              </w:rPr>
              <w:t>83.6</w:t>
            </w:r>
          </w:p>
        </w:tc>
        <w:tc>
          <w:tcPr>
            <w:tcW w:type="dxa" w:w="1235"/>
          </w:tcPr>
          <w:p>
            <w:pPr>
              <w:spacing w:after="0"/>
              <w:jc w:val="right"/>
            </w:pPr>
            <w:r>
              <w:rPr>
                <w:sz w:val="16"/>
              </w:rPr>
              <w:t>89.4</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8</w:t>
            </w:r>
          </w:p>
        </w:tc>
        <w:tc>
          <w:tcPr>
            <w:tcW w:type="dxa" w:w="1235"/>
          </w:tcPr>
          <w:p>
            <w:pPr>
              <w:spacing w:after="0"/>
              <w:jc w:val="right"/>
            </w:pPr>
            <w:r>
              <w:rPr>
                <w:sz w:val="16"/>
              </w:rPr>
              <w:t>75.0</w:t>
            </w:r>
          </w:p>
        </w:tc>
        <w:tc>
          <w:tcPr>
            <w:tcW w:type="dxa" w:w="1295"/>
          </w:tcPr>
          <w:p>
            <w:pPr>
              <w:spacing w:after="0"/>
              <w:jc w:val="right"/>
            </w:pPr>
            <w:r>
              <w:rPr>
                <w:sz w:val="16"/>
              </w:rPr>
              <w:t>84.2</w:t>
            </w:r>
          </w:p>
        </w:tc>
        <w:tc>
          <w:tcPr>
            <w:tcW w:type="dxa" w:w="1235"/>
          </w:tcPr>
          <w:p>
            <w:pPr>
              <w:spacing w:after="0"/>
              <w:jc w:val="right"/>
            </w:pPr>
            <w:r>
              <w:rPr>
                <w:sz w:val="16"/>
              </w:rPr>
              <w:t>97.9</w:t>
            </w:r>
          </w:p>
        </w:tc>
        <w:tc>
          <w:tcPr>
            <w:tcW w:type="dxa" w:w="7078"/>
          </w:tcPr>
          <w:p>
            <w:pPr>
              <w:spacing w:after="0"/>
              <w:jc w:val="left"/>
            </w:pPr>
            <w:r>
              <w:rPr>
                <w:sz w:val="16"/>
              </w:rPr>
              <w:t>Relatively High 1, Relatively Moderate 2, Relatively Low 2, Very Low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4.3</w:t>
            </w:r>
          </w:p>
        </w:tc>
        <w:tc>
          <w:tcPr>
            <w:tcW w:type="dxa" w:w="1295"/>
          </w:tcPr>
          <w:p>
            <w:pPr>
              <w:spacing w:after="0"/>
              <w:jc w:val="right"/>
            </w:pPr>
            <w:r>
              <w:rPr>
                <w:sz w:val="16"/>
              </w:rPr>
              <w:t>7.3</w:t>
            </w:r>
          </w:p>
        </w:tc>
        <w:tc>
          <w:tcPr>
            <w:tcW w:type="dxa" w:w="1235"/>
          </w:tcPr>
          <w:p>
            <w:pPr>
              <w:spacing w:after="0"/>
              <w:jc w:val="right"/>
            </w:pPr>
            <w:r>
              <w:rPr>
                <w:sz w:val="16"/>
              </w:rPr>
              <w:t>17.3</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86.1</w:t>
            </w:r>
          </w:p>
        </w:tc>
        <w:tc>
          <w:tcPr>
            <w:tcW w:type="dxa" w:w="1295"/>
          </w:tcPr>
          <w:p>
            <w:pPr>
              <w:spacing w:after="0"/>
              <w:jc w:val="right"/>
            </w:pPr>
            <w:r>
              <w:rPr>
                <w:sz w:val="16"/>
              </w:rPr>
              <w:t>92.1</w:t>
            </w:r>
          </w:p>
        </w:tc>
        <w:tc>
          <w:tcPr>
            <w:tcW w:type="dxa" w:w="1235"/>
          </w:tcPr>
          <w:p>
            <w:pPr>
              <w:spacing w:after="0"/>
              <w:jc w:val="right"/>
            </w:pPr>
            <w:r>
              <w:rPr>
                <w:sz w:val="16"/>
              </w:rPr>
              <w:t>98.0</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16.8</w:t>
            </w:r>
          </w:p>
        </w:tc>
        <w:tc>
          <w:tcPr>
            <w:tcW w:type="dxa" w:w="1295"/>
          </w:tcPr>
          <w:p>
            <w:pPr>
              <w:spacing w:after="0"/>
              <w:jc w:val="right"/>
            </w:pPr>
            <w:r>
              <w:rPr>
                <w:sz w:val="16"/>
              </w:rPr>
              <w:t>26.8</w:t>
            </w:r>
          </w:p>
        </w:tc>
        <w:tc>
          <w:tcPr>
            <w:tcW w:type="dxa" w:w="1235"/>
          </w:tcPr>
          <w:p>
            <w:pPr>
              <w:spacing w:after="0"/>
              <w:jc w:val="right"/>
            </w:pPr>
            <w:r>
              <w:rPr>
                <w:sz w:val="16"/>
              </w:rPr>
              <w:t>35.8</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24.2</w:t>
            </w:r>
          </w:p>
        </w:tc>
        <w:tc>
          <w:tcPr>
            <w:tcW w:type="dxa" w:w="1295"/>
          </w:tcPr>
          <w:p>
            <w:pPr>
              <w:spacing w:after="0"/>
              <w:jc w:val="right"/>
            </w:pPr>
            <w:r>
              <w:rPr>
                <w:sz w:val="16"/>
              </w:rPr>
              <w:t>32.9</w:t>
            </w:r>
          </w:p>
        </w:tc>
        <w:tc>
          <w:tcPr>
            <w:tcW w:type="dxa" w:w="1235"/>
          </w:tcPr>
          <w:p>
            <w:pPr>
              <w:spacing w:after="0"/>
              <w:jc w:val="right"/>
            </w:pPr>
            <w:r>
              <w:rPr>
                <w:sz w:val="16"/>
              </w:rPr>
              <w:t>41.8</w:t>
            </w:r>
          </w:p>
        </w:tc>
        <w:tc>
          <w:tcPr>
            <w:tcW w:type="dxa" w:w="7078"/>
          </w:tcPr>
          <w:p>
            <w:pPr>
              <w:spacing w:after="0"/>
              <w:jc w:val="left"/>
            </w:pPr>
            <w:r>
              <w:rPr>
                <w:sz w:val="16"/>
              </w:rPr>
              <w:t>Relatively Low 3, Very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28.3</w:t>
            </w:r>
          </w:p>
        </w:tc>
        <w:tc>
          <w:tcPr>
            <w:tcW w:type="dxa" w:w="1295"/>
          </w:tcPr>
          <w:p>
            <w:pPr>
              <w:spacing w:after="0"/>
              <w:jc w:val="right"/>
            </w:pPr>
            <w:r>
              <w:rPr>
                <w:sz w:val="16"/>
              </w:rPr>
              <w:t>71.8</w:t>
            </w:r>
          </w:p>
        </w:tc>
        <w:tc>
          <w:tcPr>
            <w:tcW w:type="dxa" w:w="1235"/>
          </w:tcPr>
          <w:p>
            <w:pPr>
              <w:spacing w:after="0"/>
              <w:jc w:val="right"/>
            </w:pPr>
            <w:r>
              <w:rPr>
                <w:sz w:val="16"/>
              </w:rPr>
              <w:t>93.0</w:t>
            </w:r>
          </w:p>
        </w:tc>
        <w:tc>
          <w:tcPr>
            <w:tcW w:type="dxa" w:w="7078"/>
          </w:tcPr>
          <w:p>
            <w:pPr>
              <w:spacing w:after="0"/>
              <w:jc w:val="left"/>
            </w:pPr>
            <w:r>
              <w:rPr>
                <w:sz w:val="16"/>
              </w:rPr>
              <w:t>Relatively High 3, 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28.8</w:t>
            </w:r>
          </w:p>
        </w:tc>
        <w:tc>
          <w:tcPr>
            <w:tcW w:type="dxa" w:w="1295"/>
          </w:tcPr>
          <w:p>
            <w:pPr>
              <w:spacing w:after="0"/>
              <w:jc w:val="right"/>
            </w:pPr>
            <w:r>
              <w:rPr>
                <w:sz w:val="16"/>
              </w:rPr>
              <w:t>64.5</w:t>
            </w:r>
          </w:p>
        </w:tc>
        <w:tc>
          <w:tcPr>
            <w:tcW w:type="dxa" w:w="1235"/>
          </w:tcPr>
          <w:p>
            <w:pPr>
              <w:spacing w:after="0"/>
              <w:jc w:val="right"/>
            </w:pPr>
            <w:r>
              <w:rPr>
                <w:sz w:val="16"/>
              </w:rPr>
              <w:t>88.4</w:t>
            </w:r>
          </w:p>
        </w:tc>
        <w:tc>
          <w:tcPr>
            <w:tcW w:type="dxa" w:w="7078"/>
          </w:tcPr>
          <w:p>
            <w:pPr>
              <w:spacing w:after="0"/>
              <w:jc w:val="left"/>
            </w:pPr>
            <w:r>
              <w:rPr>
                <w:sz w:val="16"/>
              </w:rPr>
              <w:t>Relatively Low 2,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41.9</w:t>
            </w:r>
          </w:p>
        </w:tc>
        <w:tc>
          <w:tcPr>
            <w:tcW w:type="dxa" w:w="1295"/>
          </w:tcPr>
          <w:p>
            <w:pPr>
              <w:spacing w:after="0"/>
              <w:jc w:val="right"/>
            </w:pPr>
            <w:r>
              <w:rPr>
                <w:sz w:val="16"/>
              </w:rPr>
              <w:t>53.3</w:t>
            </w:r>
          </w:p>
        </w:tc>
        <w:tc>
          <w:tcPr>
            <w:tcW w:type="dxa" w:w="1235"/>
          </w:tcPr>
          <w:p>
            <w:pPr>
              <w:spacing w:after="0"/>
              <w:jc w:val="right"/>
            </w:pPr>
            <w:r>
              <w:rPr>
                <w:sz w:val="16"/>
              </w:rPr>
              <w:t>64.9</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94.1</w:t>
            </w:r>
          </w:p>
        </w:tc>
        <w:tc>
          <w:tcPr>
            <w:tcW w:type="dxa" w:w="1295"/>
          </w:tcPr>
          <w:p>
            <w:pPr>
              <w:spacing w:after="0"/>
              <w:jc w:val="right"/>
            </w:pPr>
            <w:r>
              <w:rPr>
                <w:sz w:val="16"/>
              </w:rPr>
              <w:t>97.6</w:t>
            </w:r>
          </w:p>
        </w:tc>
        <w:tc>
          <w:tcPr>
            <w:tcW w:type="dxa" w:w="1235"/>
          </w:tcPr>
          <w:p>
            <w:pPr>
              <w:spacing w:after="0"/>
              <w:jc w:val="right"/>
            </w:pPr>
            <w:r>
              <w:rPr>
                <w:sz w:val="16"/>
              </w:rPr>
              <w:t>99.5</w:t>
            </w:r>
          </w:p>
        </w:tc>
        <w:tc>
          <w:tcPr>
            <w:tcW w:type="dxa" w:w="7078"/>
          </w:tcPr>
          <w:p>
            <w:pPr>
              <w:spacing w:after="0"/>
              <w:jc w:val="left"/>
            </w:pPr>
            <w:r>
              <w:rPr>
                <w:sz w:val="16"/>
              </w:rPr>
              <w:t>Very High 6,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86.3</w:t>
            </w:r>
          </w:p>
        </w:tc>
        <w:tc>
          <w:tcPr>
            <w:tcW w:type="dxa" w:w="1295"/>
          </w:tcPr>
          <w:p>
            <w:pPr>
              <w:spacing w:after="0"/>
              <w:jc w:val="right"/>
            </w:pPr>
            <w:r>
              <w:rPr>
                <w:sz w:val="16"/>
              </w:rPr>
              <w:t>93.8</w:t>
            </w:r>
          </w:p>
        </w:tc>
        <w:tc>
          <w:tcPr>
            <w:tcW w:type="dxa" w:w="1235"/>
          </w:tcPr>
          <w:p>
            <w:pPr>
              <w:spacing w:after="0"/>
              <w:jc w:val="right"/>
            </w:pPr>
            <w:r>
              <w:rPr>
                <w:sz w:val="16"/>
              </w:rPr>
              <w:t>98.4</w:t>
            </w:r>
          </w:p>
        </w:tc>
        <w:tc>
          <w:tcPr>
            <w:tcW w:type="dxa" w:w="7078"/>
          </w:tcPr>
          <w:p>
            <w:pPr>
              <w:spacing w:after="0"/>
              <w:jc w:val="left"/>
            </w:pPr>
            <w:r>
              <w:rPr>
                <w:sz w:val="16"/>
              </w:rPr>
              <w:t>Very High 5,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38.2</w:t>
            </w:r>
          </w:p>
        </w:tc>
        <w:tc>
          <w:tcPr>
            <w:tcW w:type="dxa" w:w="1295"/>
          </w:tcPr>
          <w:p>
            <w:pPr>
              <w:spacing w:after="0"/>
              <w:jc w:val="right"/>
            </w:pPr>
            <w:r>
              <w:rPr>
                <w:sz w:val="16"/>
              </w:rPr>
              <w:t>51.9</w:t>
            </w:r>
          </w:p>
        </w:tc>
        <w:tc>
          <w:tcPr>
            <w:tcW w:type="dxa" w:w="1235"/>
          </w:tcPr>
          <w:p>
            <w:pPr>
              <w:spacing w:after="0"/>
              <w:jc w:val="right"/>
            </w:pPr>
            <w:r>
              <w:rPr>
                <w:sz w:val="16"/>
              </w:rPr>
              <w:t>73.8</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73.2</w:t>
            </w:r>
          </w:p>
        </w:tc>
        <w:tc>
          <w:tcPr>
            <w:tcW w:type="dxa" w:w="1295"/>
          </w:tcPr>
          <w:p>
            <w:pPr>
              <w:spacing w:after="0"/>
              <w:jc w:val="right"/>
            </w:pPr>
            <w:r>
              <w:rPr>
                <w:sz w:val="16"/>
              </w:rPr>
              <w:t>81.2</w:t>
            </w:r>
          </w:p>
        </w:tc>
        <w:tc>
          <w:tcPr>
            <w:tcW w:type="dxa" w:w="1235"/>
          </w:tcPr>
          <w:p>
            <w:pPr>
              <w:spacing w:after="0"/>
              <w:jc w:val="right"/>
            </w:pPr>
            <w:r>
              <w:rPr>
                <w:sz w:val="16"/>
              </w:rPr>
              <w:t>87.1</w:t>
            </w:r>
          </w:p>
        </w:tc>
        <w:tc>
          <w:tcPr>
            <w:tcW w:type="dxa" w:w="7078"/>
          </w:tcPr>
          <w:p>
            <w:pPr>
              <w:spacing w:after="0"/>
              <w:jc w:val="left"/>
            </w:pPr>
            <w:r>
              <w:rPr>
                <w:sz w:val="16"/>
              </w:rPr>
              <w:t>Relatively High 5,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3"/>
        <w:gridCol w:w="699"/>
        <w:gridCol w:w="2718"/>
        <w:gridCol w:w="2167"/>
        <w:gridCol w:w="2240"/>
        <w:gridCol w:w="2534"/>
        <w:gridCol w:w="2321"/>
      </w:tblGrid>
      <w:tr>
        <w:trPr>
          <w:cantSplit/>
          <w:tblHeader/>
        </w:trPr>
        <w:tc>
          <w:tcPr>
            <w:tcW w:type="dxa" w:w="1433"/>
            <w:shd w:val="clear" w:color="auto" w:fill="E8E8E8"/>
          </w:tcPr>
          <w:p>
            <w:pPr>
              <w:spacing w:after="0"/>
              <w:jc w:val="left"/>
            </w:pPr>
            <w:r>
              <w:rPr>
                <w:b/>
                <w:sz w:val="16"/>
              </w:rPr>
              <w:t>Jurisdiction</w:t>
            </w:r>
          </w:p>
        </w:tc>
        <w:tc>
          <w:tcPr>
            <w:tcW w:type="dxa" w:w="699"/>
            <w:shd w:val="clear" w:color="auto" w:fill="E8E8E8"/>
          </w:tcPr>
          <w:p>
            <w:pPr>
              <w:spacing w:after="0"/>
              <w:jc w:val="left"/>
            </w:pPr>
            <w:r>
              <w:rPr>
                <w:b/>
                <w:sz w:val="16"/>
              </w:rPr>
              <w:t>Type</w:t>
            </w:r>
          </w:p>
        </w:tc>
        <w:tc>
          <w:tcPr>
            <w:tcW w:type="dxa" w:w="2718"/>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21"/>
            <w:shd w:val="clear" w:color="auto" w:fill="E8E8E8"/>
          </w:tcPr>
          <w:p>
            <w:pPr>
              <w:spacing w:after="0"/>
              <w:jc w:val="left"/>
            </w:pPr>
            <w:r>
              <w:rPr>
                <w:b/>
                <w:sz w:val="16"/>
              </w:rPr>
              <w:t>Notes</w:t>
            </w:r>
          </w:p>
        </w:tc>
      </w:tr>
      <w:tr>
        <w:trPr>
          <w:cantSplit/>
        </w:trPr>
        <w:tc>
          <w:tcPr>
            <w:tcW w:type="dxa" w:w="1433"/>
          </w:tcPr>
          <w:p>
            <w:pPr>
              <w:spacing w:after="0"/>
              <w:jc w:val="left"/>
            </w:pPr>
            <w:r>
              <w:rPr>
                <w:sz w:val="16"/>
              </w:rPr>
              <w:t>Steele County</w:t>
            </w:r>
          </w:p>
        </w:tc>
        <w:tc>
          <w:tcPr>
            <w:tcW w:type="dxa" w:w="699"/>
          </w:tcPr>
          <w:p>
            <w:pPr>
              <w:spacing w:after="0"/>
              <w:jc w:val="left"/>
            </w:pPr>
            <w:r>
              <w:rPr>
                <w:sz w:val="16"/>
              </w:rPr>
              <w:t>County</w:t>
            </w:r>
          </w:p>
        </w:tc>
        <w:tc>
          <w:tcPr>
            <w:tcW w:type="dxa" w:w="2718"/>
          </w:tcPr>
          <w:p>
            <w:pPr>
              <w:spacing w:after="0"/>
              <w:jc w:val="left"/>
            </w:pPr>
            <w:r>
              <w:rPr>
                <w:sz w:val="16"/>
              </w:rPr>
              <w:t>Approved, expires 2030-06-17</w:t>
            </w:r>
          </w:p>
        </w:tc>
        <w:tc>
          <w:tcPr>
            <w:tcW w:type="dxa" w:w="2167"/>
          </w:tcPr>
          <w:p>
            <w:pPr>
              <w:spacing w:after="0"/>
              <w:jc w:val="right"/>
            </w:pPr>
            <w:r>
              <w:rPr>
                <w:sz w:val="16"/>
              </w:rPr>
              <w:t>FMA RL 0, SRL 0; any 0</w:t>
            </w:r>
          </w:p>
        </w:tc>
        <w:tc>
          <w:tcPr>
            <w:tcW w:type="dxa" w:w="2240"/>
          </w:tcPr>
          <w:p>
            <w:pPr>
              <w:spacing w:after="0"/>
              <w:jc w:val="right"/>
            </w:pPr>
            <w:r>
              <w:rPr>
                <w:sz w:val="16"/>
              </w:rPr>
              <w:t>$1,794,016.64</w:t>
            </w:r>
          </w:p>
        </w:tc>
        <w:tc>
          <w:tcPr>
            <w:tcW w:type="dxa" w:w="2534"/>
          </w:tcPr>
          <w:p>
            <w:pPr>
              <w:spacing w:after="0"/>
              <w:jc w:val="right"/>
            </w:pPr>
            <w:r>
              <w:rPr>
                <w:sz w:val="16"/>
              </w:rPr>
              <w:t>0 total; 0 since its plan</w:t>
            </w:r>
          </w:p>
        </w:tc>
        <w:tc>
          <w:tcPr>
            <w:tcW w:type="dxa" w:w="2321"/>
          </w:tcPr>
          <w:p>
            <w:pPr>
              <w:spacing w:after="0"/>
              <w:jc w:val="left"/>
            </w:pPr>
          </w:p>
        </w:tc>
      </w:tr>
      <w:tr>
        <w:trPr>
          <w:cantSplit/>
        </w:trPr>
        <w:tc>
          <w:tcPr>
            <w:tcW w:type="dxa" w:w="1433"/>
          </w:tcPr>
          <w:p>
            <w:pPr>
              <w:spacing w:after="0"/>
              <w:jc w:val="left"/>
            </w:pPr>
            <w:r>
              <w:rPr>
                <w:sz w:val="16"/>
              </w:rPr>
              <w:t>Blooming Prairie city</w:t>
            </w:r>
          </w:p>
        </w:tc>
        <w:tc>
          <w:tcPr>
            <w:tcW w:type="dxa" w:w="699"/>
          </w:tcPr>
          <w:p>
            <w:pPr>
              <w:spacing w:after="0"/>
              <w:jc w:val="left"/>
            </w:pPr>
            <w:r>
              <w:rPr>
                <w:sz w:val="16"/>
              </w:rPr>
              <w:t>City</w:t>
            </w:r>
          </w:p>
        </w:tc>
        <w:tc>
          <w:tcPr>
            <w:tcW w:type="dxa" w:w="2718"/>
          </w:tcPr>
          <w:p>
            <w:pPr>
              <w:spacing w:after="0"/>
              <w:jc w:val="left"/>
            </w:pPr>
            <w:r>
              <w:rPr>
                <w:sz w:val="16"/>
              </w:rPr>
              <w:t>Approved, expires 2030-06-17</w:t>
            </w:r>
          </w:p>
        </w:tc>
        <w:tc>
          <w:tcPr>
            <w:tcW w:type="dxa" w:w="2167"/>
          </w:tcPr>
          <w:p>
            <w:pPr>
              <w:spacing w:after="0"/>
              <w:jc w:val="right"/>
            </w:pPr>
            <w:r>
              <w:rPr>
                <w:sz w:val="16"/>
              </w:rPr>
              <w:t>FMA RL 0, SRL 0; any 0</w:t>
            </w:r>
          </w:p>
        </w:tc>
        <w:tc>
          <w:tcPr>
            <w:tcW w:type="dxa" w:w="2240"/>
          </w:tcPr>
          <w:p>
            <w:pPr>
              <w:spacing w:after="0"/>
              <w:jc w:val="right"/>
            </w:pPr>
            <w:r>
              <w:rPr>
                <w:sz w:val="16"/>
              </w:rPr>
              <w:t>$37,389.57</w:t>
            </w:r>
          </w:p>
        </w:tc>
        <w:tc>
          <w:tcPr>
            <w:tcW w:type="dxa" w:w="2534"/>
          </w:tcPr>
          <w:p>
            <w:pPr>
              <w:spacing w:after="0"/>
              <w:jc w:val="right"/>
            </w:pPr>
            <w:r>
              <w:rPr>
                <w:sz w:val="16"/>
              </w:rPr>
              <w:t>24 total; 2 since its plan</w:t>
            </w:r>
          </w:p>
        </w:tc>
        <w:tc>
          <w:tcPr>
            <w:tcW w:type="dxa" w:w="2321"/>
          </w:tcPr>
          <w:p>
            <w:pPr>
              <w:spacing w:after="0"/>
              <w:jc w:val="left"/>
            </w:pPr>
            <w:r>
              <w:rPr>
                <w:sz w:val="16"/>
              </w:rPr>
              <w:t>Also approved under plan 108238 (Dodge County, expires 2027-05-25). FEMA's plan status map shows one plan per jurisdiction and may show one of these; this packet uses the approved plan that expires last.</w:t>
            </w:r>
          </w:p>
        </w:tc>
      </w:tr>
      <w:tr>
        <w:trPr>
          <w:cantSplit/>
        </w:trPr>
        <w:tc>
          <w:tcPr>
            <w:tcW w:type="dxa" w:w="1433"/>
          </w:tcPr>
          <w:p>
            <w:pPr>
              <w:spacing w:after="0"/>
              <w:jc w:val="left"/>
            </w:pPr>
            <w:r>
              <w:rPr>
                <w:sz w:val="16"/>
              </w:rPr>
              <w:t>Ellendale city</w:t>
            </w:r>
          </w:p>
        </w:tc>
        <w:tc>
          <w:tcPr>
            <w:tcW w:type="dxa" w:w="699"/>
          </w:tcPr>
          <w:p>
            <w:pPr>
              <w:spacing w:after="0"/>
              <w:jc w:val="left"/>
            </w:pPr>
            <w:r>
              <w:rPr>
                <w:sz w:val="16"/>
              </w:rPr>
              <w:t>City</w:t>
            </w:r>
          </w:p>
        </w:tc>
        <w:tc>
          <w:tcPr>
            <w:tcW w:type="dxa" w:w="2718"/>
          </w:tcPr>
          <w:p>
            <w:pPr>
              <w:spacing w:after="0"/>
              <w:jc w:val="left"/>
            </w:pPr>
            <w:r>
              <w:rPr>
                <w:sz w:val="16"/>
              </w:rPr>
              <w:t>Approved, expires 2030-06-17</w:t>
            </w:r>
          </w:p>
        </w:tc>
        <w:tc>
          <w:tcPr>
            <w:tcW w:type="dxa" w:w="2167"/>
          </w:tcPr>
          <w:p>
            <w:pPr>
              <w:spacing w:after="0"/>
              <w:jc w:val="right"/>
            </w:pPr>
            <w:r>
              <w:rPr>
                <w:sz w:val="16"/>
              </w:rPr>
              <w:t>FMA RL 0, SRL 0; any 0</w:t>
            </w:r>
          </w:p>
        </w:tc>
        <w:tc>
          <w:tcPr>
            <w:tcW w:type="dxa" w:w="2240"/>
          </w:tcPr>
          <w:p>
            <w:pPr>
              <w:spacing w:after="0"/>
              <w:jc w:val="right"/>
            </w:pPr>
            <w:r>
              <w:rPr>
                <w:sz w:val="16"/>
              </w:rPr>
              <w:t>$157,501.88</w:t>
            </w:r>
          </w:p>
        </w:tc>
        <w:tc>
          <w:tcPr>
            <w:tcW w:type="dxa" w:w="2534"/>
          </w:tcPr>
          <w:p>
            <w:pPr>
              <w:spacing w:after="0"/>
              <w:jc w:val="right"/>
            </w:pPr>
            <w:r>
              <w:rPr>
                <w:sz w:val="16"/>
              </w:rPr>
              <w:t>23 total; 1 since its plan</w:t>
            </w:r>
          </w:p>
        </w:tc>
        <w:tc>
          <w:tcPr>
            <w:tcW w:type="dxa" w:w="2321"/>
          </w:tcPr>
          <w:p>
            <w:pPr>
              <w:spacing w:after="0"/>
              <w:jc w:val="left"/>
            </w:pPr>
          </w:p>
        </w:tc>
      </w:tr>
      <w:tr>
        <w:trPr>
          <w:cantSplit/>
        </w:trPr>
        <w:tc>
          <w:tcPr>
            <w:tcW w:type="dxa" w:w="1433"/>
          </w:tcPr>
          <w:p>
            <w:pPr>
              <w:spacing w:after="0"/>
              <w:jc w:val="left"/>
            </w:pPr>
            <w:r>
              <w:rPr>
                <w:sz w:val="16"/>
              </w:rPr>
              <w:t>Medford city</w:t>
            </w:r>
          </w:p>
        </w:tc>
        <w:tc>
          <w:tcPr>
            <w:tcW w:type="dxa" w:w="699"/>
          </w:tcPr>
          <w:p>
            <w:pPr>
              <w:spacing w:after="0"/>
              <w:jc w:val="left"/>
            </w:pPr>
            <w:r>
              <w:rPr>
                <w:sz w:val="16"/>
              </w:rPr>
              <w:t>City</w:t>
            </w:r>
          </w:p>
        </w:tc>
        <w:tc>
          <w:tcPr>
            <w:tcW w:type="dxa" w:w="2718"/>
          </w:tcPr>
          <w:p>
            <w:pPr>
              <w:spacing w:after="0"/>
              <w:jc w:val="left"/>
            </w:pPr>
            <w:r>
              <w:rPr>
                <w:sz w:val="16"/>
              </w:rPr>
              <w:t>Approved, expires 2030-06-17</w:t>
            </w:r>
          </w:p>
        </w:tc>
        <w:tc>
          <w:tcPr>
            <w:tcW w:type="dxa" w:w="2167"/>
          </w:tcPr>
          <w:p>
            <w:pPr>
              <w:spacing w:after="0"/>
              <w:jc w:val="right"/>
            </w:pPr>
            <w:r>
              <w:rPr>
                <w:sz w:val="16"/>
              </w:rPr>
              <w:t>FMA RL 0, SRL 0; any 0</w:t>
            </w:r>
          </w:p>
        </w:tc>
        <w:tc>
          <w:tcPr>
            <w:tcW w:type="dxa" w:w="2240"/>
          </w:tcPr>
          <w:p>
            <w:pPr>
              <w:spacing w:after="0"/>
              <w:jc w:val="right"/>
            </w:pPr>
            <w:r>
              <w:rPr>
                <w:sz w:val="16"/>
              </w:rPr>
              <w:t>$182,684.87</w:t>
            </w:r>
          </w:p>
        </w:tc>
        <w:tc>
          <w:tcPr>
            <w:tcW w:type="dxa" w:w="2534"/>
          </w:tcPr>
          <w:p>
            <w:pPr>
              <w:spacing w:after="0"/>
              <w:jc w:val="right"/>
            </w:pPr>
            <w:r>
              <w:rPr>
                <w:sz w:val="16"/>
              </w:rPr>
              <w:t>10 total; 0 since its plan</w:t>
            </w:r>
          </w:p>
        </w:tc>
        <w:tc>
          <w:tcPr>
            <w:tcW w:type="dxa" w:w="2321"/>
          </w:tcPr>
          <w:p>
            <w:pPr>
              <w:spacing w:after="0"/>
              <w:jc w:val="left"/>
            </w:pPr>
          </w:p>
        </w:tc>
      </w:tr>
      <w:tr>
        <w:trPr>
          <w:cantSplit/>
        </w:trPr>
        <w:tc>
          <w:tcPr>
            <w:tcW w:type="dxa" w:w="1433"/>
          </w:tcPr>
          <w:p>
            <w:pPr>
              <w:spacing w:after="0"/>
              <w:jc w:val="left"/>
            </w:pPr>
            <w:r>
              <w:rPr>
                <w:sz w:val="16"/>
              </w:rPr>
              <w:t>Owatonna city</w:t>
            </w:r>
          </w:p>
        </w:tc>
        <w:tc>
          <w:tcPr>
            <w:tcW w:type="dxa" w:w="699"/>
          </w:tcPr>
          <w:p>
            <w:pPr>
              <w:spacing w:after="0"/>
              <w:jc w:val="left"/>
            </w:pPr>
            <w:r>
              <w:rPr>
                <w:sz w:val="16"/>
              </w:rPr>
              <w:t>City</w:t>
            </w:r>
          </w:p>
        </w:tc>
        <w:tc>
          <w:tcPr>
            <w:tcW w:type="dxa" w:w="2718"/>
          </w:tcPr>
          <w:p>
            <w:pPr>
              <w:spacing w:after="0"/>
              <w:jc w:val="left"/>
            </w:pPr>
            <w:r>
              <w:rPr>
                <w:sz w:val="16"/>
              </w:rPr>
              <w:t>Approved, expires 2030-06-17</w:t>
            </w:r>
          </w:p>
        </w:tc>
        <w:tc>
          <w:tcPr>
            <w:tcW w:type="dxa" w:w="2167"/>
          </w:tcPr>
          <w:p>
            <w:pPr>
              <w:spacing w:after="0"/>
              <w:jc w:val="right"/>
            </w:pPr>
            <w:r>
              <w:rPr>
                <w:sz w:val="16"/>
              </w:rPr>
              <w:t>FMA RL 0, SRL 0; any 9</w:t>
            </w:r>
          </w:p>
        </w:tc>
        <w:tc>
          <w:tcPr>
            <w:tcW w:type="dxa" w:w="2240"/>
          </w:tcPr>
          <w:p>
            <w:pPr>
              <w:spacing w:after="0"/>
              <w:jc w:val="right"/>
            </w:pPr>
            <w:r>
              <w:rPr>
                <w:sz w:val="16"/>
              </w:rPr>
              <w:t>$1,647,809.07</w:t>
            </w:r>
          </w:p>
        </w:tc>
        <w:tc>
          <w:tcPr>
            <w:tcW w:type="dxa" w:w="2534"/>
          </w:tcPr>
          <w:p>
            <w:pPr>
              <w:spacing w:after="0"/>
              <w:jc w:val="right"/>
            </w:pPr>
            <w:r>
              <w:rPr>
                <w:sz w:val="16"/>
              </w:rPr>
              <w:t>62 total; 3 since its plan</w:t>
            </w:r>
          </w:p>
        </w:tc>
        <w:tc>
          <w:tcPr>
            <w:tcW w:type="dxa" w:w="23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2025-06-18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$13,832,438,916</w:t>
            </w:r>
          </w:p>
        </w:tc>
        <w:tc>
          <w:tcPr>
            <w:tcW w:type="dxa" w:w="1215"/>
          </w:tcPr>
          <w:p>
            <w:pPr>
              <w:spacing w:after="0"/>
              <w:jc w:val="right"/>
            </w:pPr>
            <w:r>
              <w:rPr>
                <w:sz w:val="16"/>
              </w:rPr>
              <w:t>$324,270,352</w:t>
            </w:r>
          </w:p>
        </w:tc>
        <w:tc>
          <w:tcPr>
            <w:tcW w:type="dxa" w:w="1042"/>
          </w:tcPr>
          <w:p>
            <w:pPr>
              <w:spacing w:after="0"/>
              <w:jc w:val="right"/>
            </w:pPr>
            <w:r>
              <w:rPr>
                <w:sz w:val="16"/>
              </w:rPr>
              <w:t>37,400</w:t>
            </w:r>
          </w:p>
        </w:tc>
        <w:tc>
          <w:tcPr>
            <w:tcW w:type="dxa" w:w="1037"/>
          </w:tcPr>
          <w:p>
            <w:pPr>
              <w:spacing w:after="0"/>
              <w:jc w:val="right"/>
            </w:pPr>
            <w:r>
              <w:rPr>
                <w:sz w:val="16"/>
              </w:rPr>
              <w:t>$2,447</w:t>
            </w:r>
          </w:p>
        </w:tc>
        <w:tc>
          <w:tcPr>
            <w:tcW w:type="dxa" w:w="1126"/>
          </w:tcPr>
          <w:p>
            <w:pPr>
              <w:spacing w:after="0"/>
              <w:jc w:val="right"/>
            </w:pPr>
            <w:r>
              <w:rPr>
                <w:sz w:val="16"/>
              </w:rPr>
              <w:t>$163,805</w:t>
            </w:r>
          </w:p>
        </w:tc>
        <w:tc>
          <w:tcPr>
            <w:tcW w:type="dxa" w:w="1109"/>
          </w:tcPr>
          <w:p>
            <w:pPr>
              <w:spacing w:after="0"/>
              <w:jc w:val="right"/>
            </w:pPr>
            <w:r>
              <w:rPr>
                <w:sz w:val="16"/>
              </w:rPr>
              <w:t>$1,982,191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$107,784,247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$695,711</w:t>
            </w:r>
          </w:p>
        </w:tc>
        <w:tc>
          <w:tcPr>
            <w:tcW w:type="dxa" w:w="1109"/>
          </w:tcPr>
          <w:p>
            <w:pPr>
              <w:spacing w:after="0"/>
              <w:jc w:val="right"/>
            </w:pPr>
            <w:r>
              <w:rPr>
                <w:sz w:val="16"/>
              </w:rPr>
              <w:t>n/a</w:t>
            </w:r>
          </w:p>
        </w:tc>
        <w:tc>
          <w:tcPr>
            <w:tcW w:type="dxa" w:w="1305"/>
          </w:tcPr>
          <w:p>
            <w:pPr>
              <w:spacing w:after="0"/>
              <w:jc w:val="right"/>
            </w:pPr>
            <w:r>
              <w:rPr>
                <w:sz w:val="16"/>
              </w:rPr>
              <w:t>0.645%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$24,130,986,459</w:t>
            </w:r>
          </w:p>
        </w:tc>
        <w:tc>
          <w:tcPr>
            <w:tcW w:type="dxa" w:w="1215"/>
          </w:tcPr>
          <w:p>
            <w:pPr>
              <w:spacing w:after="0"/>
              <w:jc w:val="right"/>
            </w:pPr>
            <w:r>
              <w:rPr>
                <w:sz w:val="16"/>
              </w:rPr>
              <w:t>n/a</w:t>
            </w:r>
          </w:p>
        </w:tc>
        <w:tc>
          <w:tcPr>
            <w:tcW w:type="dxa" w:w="1042"/>
          </w:tcPr>
          <w:p>
            <w:pPr>
              <w:spacing w:after="0"/>
              <w:jc w:val="right"/>
            </w:pPr>
            <w:r>
              <w:rPr>
                <w:sz w:val="16"/>
              </w:rPr>
              <w:t>37,406</w:t>
            </w:r>
          </w:p>
        </w:tc>
        <w:tc>
          <w:tcPr>
            <w:tcW w:type="dxa" w:w="1037"/>
          </w:tcPr>
          <w:p>
            <w:pPr>
              <w:spacing w:after="0"/>
              <w:jc w:val="right"/>
            </w:pPr>
            <w:r>
              <w:rPr>
                <w:sz w:val="16"/>
              </w:rPr>
              <w:t>$13,583</w:t>
            </w:r>
          </w:p>
        </w:tc>
        <w:tc>
          <w:tcPr>
            <w:tcW w:type="dxa" w:w="1126"/>
          </w:tcPr>
          <w:p>
            <w:pPr>
              <w:spacing w:after="0"/>
              <w:jc w:val="right"/>
            </w:pPr>
            <w:r>
              <w:rPr>
                <w:sz w:val="16"/>
              </w:rPr>
              <w:t>n/a</w:t>
            </w:r>
          </w:p>
        </w:tc>
        <w:tc>
          <w:tcPr>
            <w:tcW w:type="dxa" w:w="1109"/>
          </w:tcPr>
          <w:p>
            <w:pPr>
              <w:spacing w:after="0"/>
              <w:jc w:val="right"/>
            </w:pPr>
            <w:r>
              <w:rPr>
                <w:sz w:val="16"/>
              </w:rPr>
              <w:t>$3,628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$13,832,438,916</w:t>
            </w:r>
          </w:p>
        </w:tc>
        <w:tc>
          <w:tcPr>
            <w:tcW w:type="dxa" w:w="1215"/>
          </w:tcPr>
          <w:p>
            <w:pPr>
              <w:spacing w:after="0"/>
              <w:jc w:val="right"/>
            </w:pPr>
            <w:r>
              <w:rPr>
                <w:sz w:val="16"/>
              </w:rPr>
              <w:t>$324,270,352</w:t>
            </w:r>
          </w:p>
        </w:tc>
        <w:tc>
          <w:tcPr>
            <w:tcW w:type="dxa" w:w="1042"/>
          </w:tcPr>
          <w:p>
            <w:pPr>
              <w:spacing w:after="0"/>
              <w:jc w:val="right"/>
            </w:pPr>
            <w:r>
              <w:rPr>
                <w:sz w:val="16"/>
              </w:rPr>
              <w:t>37,400</w:t>
            </w:r>
          </w:p>
        </w:tc>
        <w:tc>
          <w:tcPr>
            <w:tcW w:type="dxa" w:w="1037"/>
          </w:tcPr>
          <w:p>
            <w:pPr>
              <w:spacing w:after="0"/>
              <w:jc w:val="right"/>
            </w:pPr>
            <w:r>
              <w:rPr>
                <w:sz w:val="16"/>
              </w:rPr>
              <w:t>$1,112,890</w:t>
            </w:r>
          </w:p>
        </w:tc>
        <w:tc>
          <w:tcPr>
            <w:tcW w:type="dxa" w:w="1126"/>
          </w:tcPr>
          <w:p>
            <w:pPr>
              <w:spacing w:after="0"/>
              <w:jc w:val="right"/>
            </w:pPr>
            <w:r>
              <w:rPr>
                <w:sz w:val="16"/>
              </w:rPr>
              <w:t>$251,680</w:t>
            </w:r>
          </w:p>
        </w:tc>
        <w:tc>
          <w:tcPr>
            <w:tcW w:type="dxa" w:w="1109"/>
          </w:tcPr>
          <w:p>
            <w:pPr>
              <w:spacing w:after="0"/>
              <w:jc w:val="right"/>
            </w:pPr>
            <w:r>
              <w:rPr>
                <w:sz w:val="16"/>
              </w:rPr>
              <w:t>$40,970</w:t>
            </w:r>
          </w:p>
        </w:tc>
        <w:tc>
          <w:tcPr>
            <w:tcW w:type="dxa" w:w="1305"/>
          </w:tcPr>
          <w:p>
            <w:pPr>
              <w:spacing w:after="0"/>
              <w:jc w:val="right"/>
            </w:pPr>
            <w:r>
              <w:rPr>
                <w:sz w:val="16"/>
              </w:rPr>
              <w:t>0.00805%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$13,832,438,916</w:t>
            </w:r>
          </w:p>
        </w:tc>
        <w:tc>
          <w:tcPr>
            <w:tcW w:type="dxa" w:w="1215"/>
          </w:tcPr>
          <w:p>
            <w:pPr>
              <w:spacing w:after="0"/>
              <w:jc w:val="right"/>
            </w:pPr>
            <w:r>
              <w:rPr>
                <w:sz w:val="16"/>
              </w:rPr>
              <w:t>$324,270,352</w:t>
            </w:r>
          </w:p>
        </w:tc>
        <w:tc>
          <w:tcPr>
            <w:tcW w:type="dxa" w:w="1042"/>
          </w:tcPr>
          <w:p>
            <w:pPr>
              <w:spacing w:after="0"/>
              <w:jc w:val="right"/>
            </w:pPr>
            <w:r>
              <w:rPr>
                <w:sz w:val="16"/>
              </w:rPr>
              <w:t>37,400</w:t>
            </w:r>
          </w:p>
        </w:tc>
        <w:tc>
          <w:tcPr>
            <w:tcW w:type="dxa" w:w="1037"/>
          </w:tcPr>
          <w:p>
            <w:pPr>
              <w:spacing w:after="0"/>
              <w:jc w:val="right"/>
            </w:pPr>
            <w:r>
              <w:rPr>
                <w:sz w:val="16"/>
              </w:rPr>
              <w:t>$8,796</w:t>
            </w:r>
          </w:p>
        </w:tc>
        <w:tc>
          <w:tcPr>
            <w:tcW w:type="dxa" w:w="1126"/>
          </w:tcPr>
          <w:p>
            <w:pPr>
              <w:spacing w:after="0"/>
              <w:jc w:val="right"/>
            </w:pPr>
            <w:r>
              <w:rPr>
                <w:sz w:val="16"/>
              </w:rPr>
              <w:t>$4</w:t>
            </w:r>
          </w:p>
        </w:tc>
        <w:tc>
          <w:tcPr>
            <w:tcW w:type="dxa" w:w="1109"/>
          </w:tcPr>
          <w:p>
            <w:pPr>
              <w:spacing w:after="0"/>
              <w:jc w:val="right"/>
            </w:pPr>
            <w:r>
              <w:rPr>
                <w:sz w:val="16"/>
              </w:rPr>
              <w:t>$179,556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$13,832,438,916</w:t>
            </w:r>
          </w:p>
        </w:tc>
        <w:tc>
          <w:tcPr>
            <w:tcW w:type="dxa" w:w="1215"/>
          </w:tcPr>
          <w:p>
            <w:pPr>
              <w:spacing w:after="0"/>
              <w:jc w:val="right"/>
            </w:pPr>
            <w:r>
              <w:rPr>
                <w:sz w:val="16"/>
              </w:rPr>
              <w:t>n/a</w:t>
            </w:r>
          </w:p>
        </w:tc>
        <w:tc>
          <w:tcPr>
            <w:tcW w:type="dxa" w:w="1042"/>
          </w:tcPr>
          <w:p>
            <w:pPr>
              <w:spacing w:after="0"/>
              <w:jc w:val="right"/>
            </w:pPr>
            <w:r>
              <w:rPr>
                <w:sz w:val="16"/>
              </w:rPr>
              <w:t>37,400</w:t>
            </w:r>
          </w:p>
        </w:tc>
        <w:tc>
          <w:tcPr>
            <w:tcW w:type="dxa" w:w="1037"/>
          </w:tcPr>
          <w:p>
            <w:pPr>
              <w:spacing w:after="0"/>
              <w:jc w:val="right"/>
            </w:pPr>
            <w:r>
              <w:rPr>
                <w:sz w:val="16"/>
              </w:rPr>
              <w:t>$10,355</w:t>
            </w:r>
          </w:p>
        </w:tc>
        <w:tc>
          <w:tcPr>
            <w:tcW w:type="dxa" w:w="1126"/>
          </w:tcPr>
          <w:p>
            <w:pPr>
              <w:spacing w:after="0"/>
              <w:jc w:val="right"/>
            </w:pPr>
            <w:r>
              <w:rPr>
                <w:sz w:val="16"/>
              </w:rPr>
              <w:t>n/a</w:t>
            </w:r>
          </w:p>
        </w:tc>
        <w:tc>
          <w:tcPr>
            <w:tcW w:type="dxa" w:w="1109"/>
          </w:tcPr>
          <w:p>
            <w:pPr>
              <w:spacing w:after="0"/>
              <w:jc w:val="right"/>
            </w:pPr>
            <w:r>
              <w:rPr>
                <w:sz w:val="16"/>
              </w:rPr>
              <w:t>$14,495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$13,830,892,344</w:t>
            </w:r>
          </w:p>
        </w:tc>
        <w:tc>
          <w:tcPr>
            <w:tcW w:type="dxa" w:w="1215"/>
          </w:tcPr>
          <w:p>
            <w:pPr>
              <w:spacing w:after="0"/>
              <w:jc w:val="right"/>
            </w:pPr>
            <w:r>
              <w:rPr>
                <w:sz w:val="16"/>
              </w:rPr>
              <w:t>$15,958,366</w:t>
            </w:r>
          </w:p>
        </w:tc>
        <w:tc>
          <w:tcPr>
            <w:tcW w:type="dxa" w:w="1042"/>
          </w:tcPr>
          <w:p>
            <w:pPr>
              <w:spacing w:after="0"/>
              <w:jc w:val="right"/>
            </w:pPr>
            <w:r>
              <w:rPr>
                <w:sz w:val="16"/>
              </w:rPr>
              <w:t>494</w:t>
            </w:r>
          </w:p>
        </w:tc>
        <w:tc>
          <w:tcPr>
            <w:tcW w:type="dxa" w:w="1037"/>
          </w:tcPr>
          <w:p>
            <w:pPr>
              <w:spacing w:after="0"/>
              <w:jc w:val="right"/>
            </w:pPr>
            <w:r>
              <w:rPr>
                <w:sz w:val="16"/>
              </w:rPr>
              <w:t>$9,590,774</w:t>
            </w:r>
          </w:p>
        </w:tc>
        <w:tc>
          <w:tcPr>
            <w:tcW w:type="dxa" w:w="1126"/>
          </w:tcPr>
          <w:p>
            <w:pPr>
              <w:spacing w:after="0"/>
              <w:jc w:val="right"/>
            </w:pPr>
            <w:r>
              <w:rPr>
                <w:sz w:val="16"/>
              </w:rPr>
              <w:t>$94,805</w:t>
            </w:r>
          </w:p>
        </w:tc>
        <w:tc>
          <w:tcPr>
            <w:tcW w:type="dxa" w:w="1109"/>
          </w:tcPr>
          <w:p>
            <w:pPr>
              <w:spacing w:after="0"/>
              <w:jc w:val="right"/>
            </w:pPr>
            <w:r>
              <w:rPr>
                <w:sz w:val="16"/>
              </w:rPr>
              <w:t>$11,672</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$70,107,271</w:t>
            </w:r>
          </w:p>
        </w:tc>
        <w:tc>
          <w:tcPr>
            <w:tcW w:type="dxa" w:w="1215"/>
          </w:tcPr>
          <w:p>
            <w:pPr>
              <w:spacing w:after="0"/>
              <w:jc w:val="right"/>
            </w:pPr>
            <w:r>
              <w:rPr>
                <w:sz w:val="16"/>
              </w:rPr>
              <w:t>n/a</w:t>
            </w:r>
          </w:p>
        </w:tc>
        <w:tc>
          <w:tcPr>
            <w:tcW w:type="dxa" w:w="1042"/>
          </w:tcPr>
          <w:p>
            <w:pPr>
              <w:spacing w:after="0"/>
              <w:jc w:val="right"/>
            </w:pPr>
            <w:r>
              <w:rPr>
                <w:sz w:val="16"/>
              </w:rPr>
              <w:t>222</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109"/>
          </w:tcPr>
          <w:p>
            <w:pPr>
              <w:spacing w:after="0"/>
              <w:jc w:val="right"/>
            </w:pPr>
            <w:r>
              <w:rPr>
                <w:sz w:val="16"/>
              </w:rPr>
              <w:t>$579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$13,832,438,916</w:t>
            </w:r>
          </w:p>
        </w:tc>
        <w:tc>
          <w:tcPr>
            <w:tcW w:type="dxa" w:w="1215"/>
          </w:tcPr>
          <w:p>
            <w:pPr>
              <w:spacing w:after="0"/>
              <w:jc w:val="right"/>
            </w:pPr>
            <w:r>
              <w:rPr>
                <w:sz w:val="16"/>
              </w:rPr>
              <w:t>n/a</w:t>
            </w:r>
          </w:p>
        </w:tc>
        <w:tc>
          <w:tcPr>
            <w:tcW w:type="dxa" w:w="1042"/>
          </w:tcPr>
          <w:p>
            <w:pPr>
              <w:spacing w:after="0"/>
              <w:jc w:val="right"/>
            </w:pPr>
            <w:r>
              <w:rPr>
                <w:sz w:val="16"/>
              </w:rPr>
              <w:t>37,400</w:t>
            </w:r>
          </w:p>
        </w:tc>
        <w:tc>
          <w:tcPr>
            <w:tcW w:type="dxa" w:w="1037"/>
          </w:tcPr>
          <w:p>
            <w:pPr>
              <w:spacing w:after="0"/>
              <w:jc w:val="right"/>
            </w:pPr>
            <w:r>
              <w:rPr>
                <w:sz w:val="16"/>
              </w:rPr>
              <w:t>$58,549</w:t>
            </w:r>
          </w:p>
        </w:tc>
        <w:tc>
          <w:tcPr>
            <w:tcW w:type="dxa" w:w="1126"/>
          </w:tcPr>
          <w:p>
            <w:pPr>
              <w:spacing w:after="0"/>
              <w:jc w:val="right"/>
            </w:pPr>
            <w:r>
              <w:rPr>
                <w:sz w:val="16"/>
              </w:rPr>
              <w:t>n/a</w:t>
            </w:r>
          </w:p>
        </w:tc>
        <w:tc>
          <w:tcPr>
            <w:tcW w:type="dxa" w:w="1109"/>
          </w:tcPr>
          <w:p>
            <w:pPr>
              <w:spacing w:after="0"/>
              <w:jc w:val="right"/>
            </w:pPr>
            <w:r>
              <w:rPr>
                <w:sz w:val="16"/>
              </w:rPr>
              <w:t>$69,531</w:t>
            </w:r>
          </w:p>
        </w:tc>
        <w:tc>
          <w:tcPr>
            <w:tcW w:type="dxa" w:w="1305"/>
          </w:tcPr>
          <w:p>
            <w:pPr>
              <w:spacing w:after="0"/>
              <w:jc w:val="right"/>
            </w:pPr>
            <w:r>
              <w:rPr>
                <w:sz w:val="16"/>
              </w:rPr>
              <w:t>0.000423%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$13,832,438,916</w:t>
            </w:r>
          </w:p>
        </w:tc>
        <w:tc>
          <w:tcPr>
            <w:tcW w:type="dxa" w:w="1215"/>
          </w:tcPr>
          <w:p>
            <w:pPr>
              <w:spacing w:after="0"/>
              <w:jc w:val="right"/>
            </w:pPr>
            <w:r>
              <w:rPr>
                <w:sz w:val="16"/>
              </w:rPr>
              <w:t>$324,270,352</w:t>
            </w:r>
          </w:p>
        </w:tc>
        <w:tc>
          <w:tcPr>
            <w:tcW w:type="dxa" w:w="1042"/>
          </w:tcPr>
          <w:p>
            <w:pPr>
              <w:spacing w:after="0"/>
              <w:jc w:val="right"/>
            </w:pPr>
            <w:r>
              <w:rPr>
                <w:sz w:val="16"/>
              </w:rPr>
              <w:t>37,400</w:t>
            </w:r>
          </w:p>
        </w:tc>
        <w:tc>
          <w:tcPr>
            <w:tcW w:type="dxa" w:w="1037"/>
          </w:tcPr>
          <w:p>
            <w:pPr>
              <w:spacing w:after="0"/>
              <w:jc w:val="right"/>
            </w:pPr>
            <w:r>
              <w:rPr>
                <w:sz w:val="16"/>
              </w:rPr>
              <w:t>$1,784,026</w:t>
            </w:r>
          </w:p>
        </w:tc>
        <w:tc>
          <w:tcPr>
            <w:tcW w:type="dxa" w:w="1126"/>
          </w:tcPr>
          <w:p>
            <w:pPr>
              <w:spacing w:after="0"/>
              <w:jc w:val="right"/>
            </w:pPr>
            <w:r>
              <w:rPr>
                <w:sz w:val="16"/>
              </w:rPr>
              <w:t>$191,365</w:t>
            </w:r>
          </w:p>
        </w:tc>
        <w:tc>
          <w:tcPr>
            <w:tcW w:type="dxa" w:w="1109"/>
          </w:tcPr>
          <w:p>
            <w:pPr>
              <w:spacing w:after="0"/>
              <w:jc w:val="right"/>
            </w:pPr>
            <w:r>
              <w:rPr>
                <w:sz w:val="16"/>
              </w:rPr>
              <w:t>$439,979</w:t>
            </w:r>
          </w:p>
        </w:tc>
        <w:tc>
          <w:tcPr>
            <w:tcW w:type="dxa" w:w="1305"/>
          </w:tcPr>
          <w:p>
            <w:pPr>
              <w:spacing w:after="0"/>
              <w:jc w:val="right"/>
            </w:pPr>
            <w:r>
              <w:rPr>
                <w:sz w:val="16"/>
              </w:rPr>
              <w:t>0.0129%</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$13,832,438,916</w:t>
            </w:r>
          </w:p>
        </w:tc>
        <w:tc>
          <w:tcPr>
            <w:tcW w:type="dxa" w:w="1215"/>
          </w:tcPr>
          <w:p>
            <w:pPr>
              <w:spacing w:after="0"/>
              <w:jc w:val="right"/>
            </w:pPr>
            <w:r>
              <w:rPr>
                <w:sz w:val="16"/>
              </w:rPr>
              <w:t>$324,270,352</w:t>
            </w:r>
          </w:p>
        </w:tc>
        <w:tc>
          <w:tcPr>
            <w:tcW w:type="dxa" w:w="1042"/>
          </w:tcPr>
          <w:p>
            <w:pPr>
              <w:spacing w:after="0"/>
              <w:jc w:val="right"/>
            </w:pPr>
            <w:r>
              <w:rPr>
                <w:sz w:val="16"/>
              </w:rPr>
              <w:t>37,400</w:t>
            </w:r>
          </w:p>
        </w:tc>
        <w:tc>
          <w:tcPr>
            <w:tcW w:type="dxa" w:w="1037"/>
          </w:tcPr>
          <w:p>
            <w:pPr>
              <w:spacing w:after="0"/>
              <w:jc w:val="right"/>
            </w:pPr>
            <w:r>
              <w:rPr>
                <w:sz w:val="16"/>
              </w:rPr>
              <w:t>$2,841,561</w:t>
            </w:r>
          </w:p>
        </w:tc>
        <w:tc>
          <w:tcPr>
            <w:tcW w:type="dxa" w:w="1126"/>
          </w:tcPr>
          <w:p>
            <w:pPr>
              <w:spacing w:after="0"/>
              <w:jc w:val="right"/>
            </w:pPr>
            <w:r>
              <w:rPr>
                <w:sz w:val="16"/>
              </w:rPr>
              <w:t>$9,737</w:t>
            </w:r>
          </w:p>
        </w:tc>
        <w:tc>
          <w:tcPr>
            <w:tcW w:type="dxa" w:w="1109"/>
          </w:tcPr>
          <w:p>
            <w:pPr>
              <w:spacing w:after="0"/>
              <w:jc w:val="right"/>
            </w:pPr>
            <w:r>
              <w:rPr>
                <w:sz w:val="16"/>
              </w:rPr>
              <w:t>$1,967,195</w:t>
            </w:r>
          </w:p>
        </w:tc>
        <w:tc>
          <w:tcPr>
            <w:tcW w:type="dxa" w:w="1305"/>
          </w:tcPr>
          <w:p>
            <w:pPr>
              <w:spacing w:after="0"/>
              <w:jc w:val="right"/>
            </w:pPr>
            <w:r>
              <w:rPr>
                <w:sz w:val="16"/>
              </w:rPr>
              <w:t>0.0205%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$2,406,868,501</w:t>
            </w:r>
          </w:p>
        </w:tc>
        <w:tc>
          <w:tcPr>
            <w:tcW w:type="dxa" w:w="1215"/>
          </w:tcPr>
          <w:p>
            <w:pPr>
              <w:spacing w:after="0"/>
              <w:jc w:val="right"/>
            </w:pPr>
            <w:r>
              <w:rPr>
                <w:sz w:val="16"/>
              </w:rPr>
              <w:t>$52,147,223</w:t>
            </w:r>
          </w:p>
        </w:tc>
        <w:tc>
          <w:tcPr>
            <w:tcW w:type="dxa" w:w="1042"/>
          </w:tcPr>
          <w:p>
            <w:pPr>
              <w:spacing w:after="0"/>
              <w:jc w:val="right"/>
            </w:pPr>
            <w:r>
              <w:rPr>
                <w:sz w:val="16"/>
              </w:rPr>
              <w:t>7,183</w:t>
            </w:r>
          </w:p>
        </w:tc>
        <w:tc>
          <w:tcPr>
            <w:tcW w:type="dxa" w:w="1037"/>
          </w:tcPr>
          <w:p>
            <w:pPr>
              <w:spacing w:after="0"/>
              <w:jc w:val="right"/>
            </w:pPr>
            <w:r>
              <w:rPr>
                <w:sz w:val="16"/>
              </w:rPr>
              <w:t>$5,666</w:t>
            </w:r>
          </w:p>
        </w:tc>
        <w:tc>
          <w:tcPr>
            <w:tcW w:type="dxa" w:w="1126"/>
          </w:tcPr>
          <w:p>
            <w:pPr>
              <w:spacing w:after="0"/>
              <w:jc w:val="right"/>
            </w:pPr>
            <w:r>
              <w:rPr>
                <w:sz w:val="16"/>
              </w:rPr>
              <w:t>$39</w:t>
            </w:r>
          </w:p>
        </w:tc>
        <w:tc>
          <w:tcPr>
            <w:tcW w:type="dxa" w:w="1109"/>
          </w:tcPr>
          <w:p>
            <w:pPr>
              <w:spacing w:after="0"/>
              <w:jc w:val="right"/>
            </w:pPr>
            <w:r>
              <w:rPr>
                <w:sz w:val="16"/>
              </w:rPr>
              <w:t>$393</w:t>
            </w:r>
          </w:p>
        </w:tc>
        <w:tc>
          <w:tcPr>
            <w:tcW w:type="dxa" w:w="1305"/>
          </w:tcPr>
          <w:p>
            <w:pPr>
              <w:spacing w:after="0"/>
              <w:jc w:val="right"/>
            </w:pPr>
            <w:r>
              <w:rPr>
                <w:sz w:val="16"/>
              </w:rPr>
              <w:t>0.000235%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$13,832,438,916</w:t>
            </w:r>
          </w:p>
        </w:tc>
        <w:tc>
          <w:tcPr>
            <w:tcW w:type="dxa" w:w="1215"/>
          </w:tcPr>
          <w:p>
            <w:pPr>
              <w:spacing w:after="0"/>
              <w:jc w:val="right"/>
            </w:pPr>
            <w:r>
              <w:rPr>
                <w:sz w:val="16"/>
              </w:rPr>
              <w:t>$324,270,352</w:t>
            </w:r>
          </w:p>
        </w:tc>
        <w:tc>
          <w:tcPr>
            <w:tcW w:type="dxa" w:w="1042"/>
          </w:tcPr>
          <w:p>
            <w:pPr>
              <w:spacing w:after="0"/>
              <w:jc w:val="right"/>
            </w:pPr>
            <w:r>
              <w:rPr>
                <w:sz w:val="16"/>
              </w:rPr>
              <w:t>37,400</w:t>
            </w:r>
          </w:p>
        </w:tc>
        <w:tc>
          <w:tcPr>
            <w:tcW w:type="dxa" w:w="1037"/>
          </w:tcPr>
          <w:p>
            <w:pPr>
              <w:spacing w:after="0"/>
              <w:jc w:val="right"/>
            </w:pPr>
            <w:r>
              <w:rPr>
                <w:sz w:val="16"/>
              </w:rPr>
              <w:t>$28,451</w:t>
            </w:r>
          </w:p>
        </w:tc>
        <w:tc>
          <w:tcPr>
            <w:tcW w:type="dxa" w:w="1126"/>
          </w:tcPr>
          <w:p>
            <w:pPr>
              <w:spacing w:after="0"/>
              <w:jc w:val="right"/>
            </w:pPr>
            <w:r>
              <w:rPr>
                <w:sz w:val="16"/>
              </w:rPr>
              <w:t>$2,187</w:t>
            </w:r>
          </w:p>
        </w:tc>
        <w:tc>
          <w:tcPr>
            <w:tcW w:type="dxa" w:w="1109"/>
          </w:tcPr>
          <w:p>
            <w:pPr>
              <w:spacing w:after="0"/>
              <w:jc w:val="right"/>
            </w:pPr>
            <w:r>
              <w:rPr>
                <w:sz w:val="16"/>
              </w:rPr>
              <w:t>$65,064</w:t>
            </w:r>
          </w:p>
        </w:tc>
        <w:tc>
          <w:tcPr>
            <w:tcW w:type="dxa" w:w="1305"/>
          </w:tcPr>
          <w:p>
            <w:pPr>
              <w:spacing w:after="0"/>
              <w:jc w:val="right"/>
            </w:pPr>
            <w:r>
              <w:rPr>
                <w:sz w:val="16"/>
              </w:rPr>
              <w:t>0.000206%</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2025-06-18 (Storm Events through 2026-06-30): 11 county-coded records, 11 with a damage value recorded (including $0), $0;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37,400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$13,832,438,916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$324,270,352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$16,866,490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$4,775,252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9</w:t>
            </w:r>
          </w:p>
        </w:tc>
        <w:tc>
          <w:tcPr>
            <w:tcW w:type="dxa" w:w="1681"/>
          </w:tcPr>
          <w:p>
            <w:pPr>
              <w:spacing w:after="0"/>
              <w:jc w:val="right"/>
            </w:pPr>
            <w:r>
              <w:rPr>
                <w:sz w:val="16"/>
              </w:rPr>
              <w:t>0</w:t>
            </w:r>
          </w:p>
        </w:tc>
        <w:tc>
          <w:tcPr>
            <w:tcW w:type="dxa" w:w="1681"/>
          </w:tcPr>
          <w:p>
            <w:pPr>
              <w:spacing w:after="0"/>
              <w:jc w:val="right"/>
            </w:pPr>
            <w:r>
              <w:rPr>
                <w:sz w:val="16"/>
              </w:rPr>
              <w:t>9</w:t>
            </w:r>
          </w:p>
        </w:tc>
        <w:tc>
          <w:tcPr>
            <w:tcW w:type="dxa" w:w="1681"/>
          </w:tcPr>
          <w:p>
            <w:pPr>
              <w:spacing w:after="0"/>
              <w:jc w:val="right"/>
            </w:pPr>
            <w:r>
              <w:rPr>
                <w:sz w:val="16"/>
              </w:rPr>
              <w:t>0</w:t>
            </w:r>
          </w:p>
        </w:tc>
        <w:tc>
          <w:tcPr>
            <w:tcW w:type="dxa" w:w="1871"/>
          </w:tcPr>
          <w:p>
            <w:pPr>
              <w:spacing w:after="0"/>
              <w:jc w:val="right"/>
            </w:pPr>
            <w:r>
              <w:rPr>
                <w:sz w:val="16"/>
              </w:rPr>
              <w:t>5</w:t>
            </w:r>
          </w:p>
        </w:tc>
      </w:tr>
      <w:tr>
        <w:trPr>
          <w:cantSplit/>
        </w:trPr>
        <w:tc>
          <w:tcPr>
            <w:tcW w:type="dxa" w:w="2156"/>
          </w:tcPr>
          <w:p>
            <w:pPr>
              <w:spacing w:after="0"/>
              <w:jc w:val="left"/>
            </w:pPr>
            <w:r>
              <w:rPr>
                <w:sz w:val="16"/>
              </w:rPr>
              <w:t>of which: Owatonna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9</w:t>
            </w:r>
          </w:p>
        </w:tc>
        <w:tc>
          <w:tcPr>
            <w:tcW w:type="dxa" w:w="1681"/>
          </w:tcPr>
          <w:p>
            <w:pPr>
              <w:spacing w:after="0"/>
              <w:jc w:val="right"/>
            </w:pPr>
            <w:r>
              <w:rPr>
                <w:sz w:val="16"/>
              </w:rPr>
              <w:t>0</w:t>
            </w:r>
          </w:p>
        </w:tc>
        <w:tc>
          <w:tcPr>
            <w:tcW w:type="dxa" w:w="1681"/>
          </w:tcPr>
          <w:p>
            <w:pPr>
              <w:spacing w:after="0"/>
              <w:jc w:val="right"/>
            </w:pPr>
            <w:r>
              <w:rPr>
                <w:sz w:val="16"/>
              </w:rPr>
              <w:t>9</w:t>
            </w:r>
          </w:p>
        </w:tc>
        <w:tc>
          <w:tcPr>
            <w:tcW w:type="dxa" w:w="1681"/>
          </w:tcPr>
          <w:p>
            <w:pPr>
              <w:spacing w:after="0"/>
              <w:jc w:val="right"/>
            </w:pPr>
            <w:r>
              <w:rPr>
                <w:sz w:val="16"/>
              </w:rPr>
              <w:t>0</w:t>
            </w:r>
          </w:p>
        </w:tc>
        <w:tc>
          <w:tcPr>
            <w:tcW w:type="dxa" w:w="1871"/>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Steele County</w:t>
            </w:r>
          </w:p>
        </w:tc>
        <w:tc>
          <w:tcPr>
            <w:tcW w:type="dxa" w:w="1620"/>
          </w:tcPr>
          <w:p>
            <w:pPr>
              <w:spacing w:after="0"/>
              <w:jc w:val="left"/>
            </w:pPr>
            <w:r>
              <w:rPr>
                <w:sz w:val="16"/>
              </w:rPr>
              <w:t>270635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Blooming Prairie city</w:t>
            </w:r>
          </w:p>
        </w:tc>
        <w:tc>
          <w:tcPr>
            <w:tcW w:type="dxa" w:w="1620"/>
          </w:tcPr>
          <w:p>
            <w:pPr>
              <w:spacing w:after="0"/>
              <w:jc w:val="left"/>
            </w:pPr>
            <w:r>
              <w:rPr>
                <w:sz w:val="16"/>
              </w:rPr>
              <w:t>270052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Ellendale city</w:t>
            </w:r>
          </w:p>
        </w:tc>
        <w:tc>
          <w:tcPr>
            <w:tcW w:type="dxa" w:w="1620"/>
          </w:tcPr>
          <w:p>
            <w:pPr>
              <w:spacing w:after="0"/>
              <w:jc w:val="left"/>
            </w:pPr>
            <w:r>
              <w:rPr>
                <w:sz w:val="16"/>
              </w:rPr>
              <w:t>270501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Medford city</w:t>
            </w:r>
          </w:p>
        </w:tc>
        <w:tc>
          <w:tcPr>
            <w:tcW w:type="dxa" w:w="1620"/>
          </w:tcPr>
          <w:p>
            <w:pPr>
              <w:spacing w:after="0"/>
              <w:jc w:val="left"/>
            </w:pPr>
            <w:r>
              <w:rPr>
                <w:sz w:val="16"/>
              </w:rPr>
              <w:t>270462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Owatonna city</w:t>
            </w:r>
          </w:p>
        </w:tc>
        <w:tc>
          <w:tcPr>
            <w:tcW w:type="dxa" w:w="1620"/>
          </w:tcPr>
          <w:p>
            <w:pPr>
              <w:spacing w:after="0"/>
              <w:jc w:val="left"/>
            </w:pPr>
            <w:r>
              <w:rPr>
                <w:sz w:val="16"/>
              </w:rPr>
              <w:t>270463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Steele County, MN: risk-assessment baseline packet, release 2026-10 (data as of 2026-09-30; County FIPS 27147). Automated baseline. </w:t>
      </w:r>
      <w:hyperlink r:id="rId15">
        <w:r>
          <w:rPr>
            <w:color w:val="1F4E99"/>
            <w:sz w:val="17"/>
            <w:u w:val="single"/>
          </w:rPr>
          <w:t>https://hazardplain.org/mn/27147/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Steele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Steele County, MN: Risk-assessment baseline packet</dc:title>
  <dc:subject>Hazard Plain release 2026-10, as of 2026-09-30. Automated baseline</dc:subject>
  <dc:creator>Hazard Plain</dc:creator>
  <cp:keywords>Hazard Plain; hazard mitigation; risk assessment; 27147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