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MN</w:t>
      </w:r>
    </w:p>
    <w:p>
      <w:pPr>
        <w:spacing w:after="120" w:before="0"/>
      </w:pPr>
      <w:r>
        <w:rPr>
          <w:color w:val="555555"/>
          <w:sz w:val="24"/>
        </w:rPr>
        <w:t>Risk-assessment baseline packet</w:t>
      </w:r>
    </w:p>
    <w:p>
      <w:pPr>
        <w:spacing w:after="120" w:before="0"/>
      </w:pPr>
      <w:r>
        <w:rPr>
          <w:b/>
          <w:sz w:val="18"/>
        </w:rPr>
        <w:t xml:space="preserve">County FIPS: </w:t>
      </w:r>
      <w:r>
        <w:rPr>
          <w:sz w:val="18"/>
        </w:rPr>
        <w:t>27139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2031-06-09. Plan: Scott County 2026 Hazard Mitigation Plan (FEMA plan 111343), approved 2026-06-10.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2026-06-10: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($27,330,084 a year), Strong Wind ($12,802,417) and Tornado ($12,199,232).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2031-06-09</w:t>
      </w:r>
    </w:p>
    <w:p>
      <w:pPr>
        <w:keepNext/>
        <w:spacing w:after="40" w:before="0"/>
      </w:pPr>
      <w:r>
        <w:rPr>
          <w:b/>
        </w:rPr>
        <w:t xml:space="preserve">Plan: </w:t>
      </w:r>
      <w:r>
        <w:rPr/>
        <w:t>Scott County 2026 Hazard Mitigation Plan (FEMA plan 111343)</w:t>
      </w:r>
    </w:p>
    <w:p>
      <w:pPr>
        <w:keepNext/>
        <w:spacing w:after="40" w:before="0"/>
      </w:pPr>
      <w:r>
        <w:rPr>
          <w:b/>
        </w:rPr>
        <w:t xml:space="preserve">Approved: </w:t>
      </w:r>
      <w:r>
        <w:rPr/>
        <w:t>2026-06-10</w:t>
      </w:r>
    </w:p>
    <w:p>
      <w:pPr>
        <w:keepNext/>
        <w:spacing w:after="40" w:before="0"/>
      </w:pPr>
      <w:r>
        <w:rPr>
          <w:b/>
        </w:rPr>
        <w:t xml:space="preserve">Days to expiry: </w:t>
      </w:r>
      <w:r>
        <w:rPr/>
        <w:t>1,713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680"/>
        <w:gridCol w:w="2318"/>
        <w:gridCol w:w="4525"/>
        <w:gridCol w:w="1037"/>
        <w:gridCol w:w="1037"/>
        <w:gridCol w:w="872"/>
        <w:gridCol w:w="2072"/>
      </w:tblGrid>
      <w:tr>
        <w:trPr>
          <w:cantSplit/>
          <w:tblHeader/>
        </w:trPr>
        <w:tc>
          <w:tcPr>
            <w:tcW w:type="dxa" w:w="15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Status</w:t>
            </w:r>
          </w:p>
        </w:tc>
        <w:tc>
          <w:tcPr>
            <w:tcW w:type="dxa" w:w="45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2"/>
            <w:shd w:val="clear" w:color="auto" w:fill="E8E8E8"/>
          </w:tcPr>
          <w:p>
            <w:pPr>
              <w:spacing w:after="0"/>
              <w:jc w:val="left"/>
            </w:pPr>
            <w:r>
              <w:rPr>
                <w:b/>
                <w:sz w:val="16"/>
              </w:rPr>
              <w:t>Notes</w:t>
            </w:r>
          </w:p>
        </w:tc>
      </w:tr>
      <w:tr>
        <w:trPr>
          <w:cantSplit/>
        </w:trPr>
        <w:tc>
          <w:tcPr>
            <w:tcW w:type="dxa" w:w="1571"/>
          </w:tcPr>
          <w:p>
            <w:pPr>
              <w:spacing w:after="0"/>
              <w:jc w:val="left"/>
            </w:pPr>
            <w:r>
              <w:rPr>
                <w:sz w:val="16"/>
              </w:rPr>
              <w:t>Scott County</w:t>
            </w:r>
          </w:p>
        </w:tc>
        <w:tc>
          <w:tcPr>
            <w:tcW w:type="dxa" w:w="680"/>
          </w:tcPr>
          <w:p>
            <w:pPr>
              <w:spacing w:after="0"/>
              <w:jc w:val="left"/>
            </w:pPr>
            <w:r>
              <w:rPr>
                <w:sz w:val="16"/>
              </w:rPr>
              <w:t>County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p>
        </w:tc>
      </w:tr>
      <w:tr>
        <w:trPr>
          <w:cantSplit/>
        </w:trPr>
        <w:tc>
          <w:tcPr>
            <w:tcW w:type="dxa" w:w="1571"/>
          </w:tcPr>
          <w:p>
            <w:pPr>
              <w:spacing w:after="0"/>
              <w:jc w:val="left"/>
            </w:pPr>
            <w:r>
              <w:rPr>
                <w:sz w:val="16"/>
              </w:rPr>
              <w:t>Belle Plaine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2026-09-16</w:t>
            </w:r>
          </w:p>
        </w:tc>
      </w:tr>
      <w:tr>
        <w:trPr>
          <w:cantSplit/>
        </w:trPr>
        <w:tc>
          <w:tcPr>
            <w:tcW w:type="dxa" w:w="1571"/>
          </w:tcPr>
          <w:p>
            <w:pPr>
              <w:spacing w:after="0"/>
              <w:jc w:val="left"/>
            </w:pPr>
            <w:r>
              <w:rPr>
                <w:sz w:val="16"/>
              </w:rPr>
              <w:t>Elko New Market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2026-07-01</w:t>
            </w:r>
          </w:p>
        </w:tc>
      </w:tr>
      <w:tr>
        <w:trPr>
          <w:cantSplit/>
        </w:trPr>
        <w:tc>
          <w:tcPr>
            <w:tcW w:type="dxa" w:w="1571"/>
          </w:tcPr>
          <w:p>
            <w:pPr>
              <w:spacing w:after="0"/>
              <w:jc w:val="left"/>
            </w:pPr>
            <w:r>
              <w:rPr>
                <w:sz w:val="16"/>
              </w:rPr>
              <w:t>Jordan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p>
        </w:tc>
      </w:tr>
      <w:tr>
        <w:trPr>
          <w:cantSplit/>
        </w:trPr>
        <w:tc>
          <w:tcPr>
            <w:tcW w:type="dxa" w:w="1571"/>
          </w:tcPr>
          <w:p>
            <w:pPr>
              <w:spacing w:after="0"/>
              <w:jc w:val="left"/>
            </w:pPr>
            <w:r>
              <w:rPr>
                <w:sz w:val="16"/>
              </w:rPr>
              <w:t>New Prague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571"/>
          </w:tcPr>
          <w:p>
            <w:pPr>
              <w:spacing w:after="0"/>
              <w:jc w:val="left"/>
            </w:pPr>
            <w:r>
              <w:rPr>
                <w:sz w:val="16"/>
              </w:rPr>
              <w:t>Prior Lake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2026-09-16</w:t>
            </w:r>
          </w:p>
        </w:tc>
      </w:tr>
      <w:tr>
        <w:trPr>
          <w:cantSplit/>
        </w:trPr>
        <w:tc>
          <w:tcPr>
            <w:tcW w:type="dxa" w:w="1571"/>
          </w:tcPr>
          <w:p>
            <w:pPr>
              <w:spacing w:after="0"/>
              <w:jc w:val="left"/>
            </w:pPr>
            <w:r>
              <w:rPr>
                <w:sz w:val="16"/>
              </w:rPr>
              <w:t>Savage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2026-07-22</w:t>
            </w:r>
          </w:p>
        </w:tc>
      </w:tr>
      <w:tr>
        <w:trPr>
          <w:cantSplit/>
        </w:trPr>
        <w:tc>
          <w:tcPr>
            <w:tcW w:type="dxa" w:w="1571"/>
          </w:tcPr>
          <w:p>
            <w:pPr>
              <w:spacing w:after="0"/>
              <w:jc w:val="left"/>
            </w:pPr>
            <w:r>
              <w:rPr>
                <w:sz w:val="16"/>
              </w:rPr>
              <w:t>Shakopee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p>
        </w:tc>
      </w:tr>
      <w:tr>
        <w:trPr>
          <w:cantSplit/>
        </w:trPr>
        <w:tc>
          <w:tcPr>
            <w:tcW w:type="dxa" w:w="1571"/>
          </w:tcPr>
          <w:p>
            <w:pPr>
              <w:spacing w:after="0"/>
              <w:jc w:val="left"/>
            </w:pPr>
            <w:r>
              <w:rPr>
                <w:sz w:val="16"/>
              </w:rPr>
              <w:t>Credit River city</w:t>
            </w:r>
          </w:p>
        </w:tc>
        <w:tc>
          <w:tcPr>
            <w:tcW w:type="dxa" w:w="680"/>
          </w:tcPr>
          <w:p>
            <w:pPr>
              <w:spacing w:after="0"/>
              <w:jc w:val="left"/>
            </w:pPr>
            <w:r>
              <w:rPr>
                <w:sz w:val="16"/>
              </w:rPr>
              <w:t>City</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2026-07-22</w:t>
            </w:r>
          </w:p>
        </w:tc>
      </w:tr>
      <w:tr>
        <w:trPr>
          <w:cantSplit/>
        </w:trPr>
        <w:tc>
          <w:tcPr>
            <w:tcW w:type="dxa" w:w="1571"/>
          </w:tcPr>
          <w:p>
            <w:pPr>
              <w:spacing w:after="0"/>
              <w:jc w:val="left"/>
            </w:pPr>
            <w:r>
              <w:rPr>
                <w:sz w:val="16"/>
              </w:rPr>
              <w:t>Shakopee Mdewakanton Sioux Community</w:t>
            </w:r>
          </w:p>
        </w:tc>
        <w:tc>
          <w:tcPr>
            <w:tcW w:type="dxa" w:w="680"/>
          </w:tcPr>
          <w:p>
            <w:pPr>
              <w:spacing w:after="0"/>
              <w:jc w:val="left"/>
            </w:pPr>
            <w:r>
              <w:rPr>
                <w:sz w:val="16"/>
              </w:rPr>
              <w:t>Tribal</w:t>
            </w:r>
          </w:p>
        </w:tc>
        <w:tc>
          <w:tcPr>
            <w:tcW w:type="dxa" w:w="2318"/>
          </w:tcPr>
          <w:p>
            <w:pPr>
              <w:spacing w:after="0"/>
              <w:jc w:val="left"/>
            </w:pPr>
            <w:r>
              <w:rPr>
                <w:sz w:val="16"/>
              </w:rPr>
              <w:t>Approved, expires 2031-06-09</w:t>
            </w:r>
          </w:p>
        </w:tc>
        <w:tc>
          <w:tcPr>
            <w:tcW w:type="dxa" w:w="4525"/>
          </w:tcPr>
          <w:p>
            <w:pPr>
              <w:spacing w:after="0"/>
              <w:jc w:val="left"/>
            </w:pPr>
            <w:r>
              <w:rPr>
                <w:sz w:val="16"/>
              </w:rPr>
              <w:t>Scott County 2026 Hazard Mitigation Plan (FEMA plan 111343)</w:t>
            </w:r>
          </w:p>
        </w:tc>
        <w:tc>
          <w:tcPr>
            <w:tcW w:type="dxa" w:w="1037"/>
          </w:tcPr>
          <w:p>
            <w:pPr>
              <w:spacing w:after="0"/>
              <w:jc w:val="left"/>
            </w:pPr>
            <w:r>
              <w:rPr>
                <w:sz w:val="16"/>
              </w:rPr>
              <w:t>2026-06-10</w:t>
            </w:r>
          </w:p>
        </w:tc>
        <w:tc>
          <w:tcPr>
            <w:tcW w:type="dxa" w:w="1037"/>
          </w:tcPr>
          <w:p>
            <w:pPr>
              <w:spacing w:after="0"/>
              <w:jc w:val="left"/>
            </w:pPr>
            <w:r>
              <w:rPr>
                <w:sz w:val="16"/>
              </w:rPr>
              <w:t>2031-06-09</w:t>
            </w:r>
          </w:p>
        </w:tc>
        <w:tc>
          <w:tcPr>
            <w:tcW w:type="dxa" w:w="872"/>
          </w:tcPr>
          <w:p>
            <w:pPr>
              <w:spacing w:after="0"/>
              <w:jc w:val="right"/>
            </w:pPr>
            <w:r>
              <w:rPr>
                <w:sz w:val="16"/>
              </w:rPr>
              <w:t>1,713</w:t>
            </w:r>
          </w:p>
        </w:tc>
        <w:tc>
          <w:tcPr>
            <w:tcW w:type="dxa" w:w="2072"/>
          </w:tcPr>
          <w:p>
            <w:pPr>
              <w:spacing w:after="0"/>
              <w:jc w:val="left"/>
            </w:pPr>
            <w:r>
              <w:rPr>
                <w:sz w:val="16"/>
              </w:rPr>
              <w:t>this jurisdiction approved 2026-07-01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37"/>
        <w:gridCol w:w="1250"/>
        <w:gridCol w:w="1250"/>
        <w:gridCol w:w="1126"/>
        <w:gridCol w:w="1126"/>
        <w:gridCol w:w="1311"/>
        <w:gridCol w:w="1150"/>
        <w:gridCol w:w="1368"/>
        <w:gridCol w:w="1376"/>
        <w:gridCol w:w="2448"/>
      </w:tblGrid>
      <w:tr>
        <w:trPr>
          <w:cantSplit/>
          <w:tblHeader/>
        </w:trPr>
        <w:tc>
          <w:tcPr>
            <w:tcW w:type="dxa" w:w="67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48"/>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$27,230,162</w:t>
            </w:r>
          </w:p>
        </w:tc>
        <w:tc>
          <w:tcPr>
            <w:tcW w:type="dxa" w:w="1126"/>
          </w:tcPr>
          <w:p>
            <w:pPr>
              <w:spacing w:after="0"/>
              <w:jc w:val="right"/>
            </w:pPr>
            <w:r>
              <w:rPr>
                <w:sz w:val="16"/>
              </w:rPr>
              <w:t>$46,517</w:t>
            </w:r>
          </w:p>
        </w:tc>
        <w:tc>
          <w:tcPr>
            <w:tcW w:type="dxa" w:w="1311"/>
          </w:tcPr>
          <w:p>
            <w:pPr>
              <w:spacing w:after="0"/>
              <w:jc w:val="right"/>
            </w:pPr>
            <w:r>
              <w:rPr>
                <w:sz w:val="16"/>
              </w:rPr>
              <w:t>$53,405</w:t>
            </w:r>
          </w:p>
        </w:tc>
        <w:tc>
          <w:tcPr>
            <w:tcW w:type="dxa" w:w="1150"/>
          </w:tcPr>
          <w:p>
            <w:pPr>
              <w:spacing w:after="0"/>
              <w:jc w:val="right"/>
            </w:pPr>
            <w:r>
              <w:rPr>
                <w:sz w:val="16"/>
              </w:rPr>
              <w:t>$27,330,084</w:t>
            </w:r>
          </w:p>
        </w:tc>
        <w:tc>
          <w:tcPr>
            <w:tcW w:type="dxa" w:w="1368"/>
          </w:tcPr>
          <w:p>
            <w:pPr>
              <w:spacing w:after="0"/>
              <w:jc w:val="right"/>
            </w:pPr>
            <w:r>
              <w:rPr>
                <w:sz w:val="16"/>
              </w:rPr>
              <w:t>32</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2</w:t>
            </w:r>
          </w:p>
        </w:tc>
        <w:tc>
          <w:tcPr>
            <w:tcW w:type="dxa" w:w="1037"/>
          </w:tcPr>
          <w:p>
            <w:pPr>
              <w:spacing w:after="0"/>
              <w:jc w:val="left"/>
            </w:pPr>
            <w:r>
              <w:rPr>
                <w:sz w:val="16"/>
              </w:rPr>
              <w:t>Strong Wind</w:t>
            </w:r>
          </w:p>
        </w:tc>
        <w:tc>
          <w:tcPr>
            <w:tcW w:type="dxa" w:w="1250"/>
          </w:tcPr>
          <w:p>
            <w:pPr>
              <w:spacing w:after="0"/>
              <w:jc w:val="left"/>
            </w:pPr>
            <w:r>
              <w:rPr>
                <w:sz w:val="16"/>
              </w:rPr>
              <w:t>Very High</w:t>
            </w:r>
          </w:p>
        </w:tc>
        <w:tc>
          <w:tcPr>
            <w:tcW w:type="dxa" w:w="1250"/>
          </w:tcPr>
          <w:p>
            <w:pPr>
              <w:spacing w:after="0"/>
              <w:jc w:val="left"/>
            </w:pPr>
            <w:r>
              <w:rPr>
                <w:sz w:val="16"/>
              </w:rPr>
              <w:t>Very High</w:t>
            </w:r>
          </w:p>
        </w:tc>
        <w:tc>
          <w:tcPr>
            <w:tcW w:type="dxa" w:w="1126"/>
          </w:tcPr>
          <w:p>
            <w:pPr>
              <w:spacing w:after="0"/>
              <w:jc w:val="right"/>
            </w:pPr>
            <w:r>
              <w:rPr>
                <w:sz w:val="16"/>
              </w:rPr>
              <w:t>$10,623,928</w:t>
            </w:r>
          </w:p>
        </w:tc>
        <w:tc>
          <w:tcPr>
            <w:tcW w:type="dxa" w:w="1126"/>
          </w:tcPr>
          <w:p>
            <w:pPr>
              <w:spacing w:after="0"/>
              <w:jc w:val="right"/>
            </w:pPr>
            <w:r>
              <w:rPr>
                <w:sz w:val="16"/>
              </w:rPr>
              <w:t>$69,593</w:t>
            </w:r>
          </w:p>
        </w:tc>
        <w:tc>
          <w:tcPr>
            <w:tcW w:type="dxa" w:w="1311"/>
          </w:tcPr>
          <w:p>
            <w:pPr>
              <w:spacing w:after="0"/>
              <w:jc w:val="right"/>
            </w:pPr>
            <w:r>
              <w:rPr>
                <w:sz w:val="16"/>
              </w:rPr>
              <w:t>$2,108,896</w:t>
            </w:r>
          </w:p>
        </w:tc>
        <w:tc>
          <w:tcPr>
            <w:tcW w:type="dxa" w:w="1150"/>
          </w:tcPr>
          <w:p>
            <w:pPr>
              <w:spacing w:after="0"/>
              <w:jc w:val="right"/>
            </w:pPr>
            <w:r>
              <w:rPr>
                <w:sz w:val="16"/>
              </w:rPr>
              <w:t>$12,802,417</w:t>
            </w:r>
          </w:p>
        </w:tc>
        <w:tc>
          <w:tcPr>
            <w:tcW w:type="dxa" w:w="1368"/>
          </w:tcPr>
          <w:p>
            <w:pPr>
              <w:spacing w:after="0"/>
              <w:jc w:val="right"/>
            </w:pPr>
            <w:r>
              <w:rPr>
                <w:sz w:val="16"/>
              </w:rPr>
              <w:t>172</w:t>
            </w:r>
          </w:p>
        </w:tc>
        <w:tc>
          <w:tcPr>
            <w:tcW w:type="dxa" w:w="1376"/>
          </w:tcPr>
          <w:p>
            <w:pPr>
              <w:spacing w:after="0"/>
              <w:jc w:val="left"/>
            </w:pPr>
          </w:p>
        </w:tc>
        <w:tc>
          <w:tcPr>
            <w:tcW w:type="dxa" w:w="2448"/>
          </w:tcPr>
          <w:p>
            <w:pPr>
              <w:spacing w:after="0"/>
              <w:jc w:val="left"/>
            </w:pPr>
            <w:r>
              <w:rPr>
                <w:sz w:val="16"/>
              </w:rPr>
              <w:t>Includes 11 High Wind and 4 Strong Wind records (NOAA non-thunderstorm wind types, outside NRI's Strong Wind definition).</w:t>
            </w:r>
          </w:p>
        </w:tc>
      </w:tr>
      <w:tr>
        <w:trPr>
          <w:cantSplit/>
        </w:trPr>
        <w:tc>
          <w:tcPr>
            <w:tcW w:type="dxa" w:w="671"/>
          </w:tcPr>
          <w:p>
            <w:pPr>
              <w:spacing w:after="0"/>
              <w:jc w:val="right"/>
            </w:pPr>
            <w:r>
              <w:rPr>
                <w:sz w:val="16"/>
              </w:rPr>
              <w:t>3</w:t>
            </w:r>
          </w:p>
        </w:tc>
        <w:tc>
          <w:tcPr>
            <w:tcW w:type="dxa" w:w="1037"/>
          </w:tcPr>
          <w:p>
            <w:pPr>
              <w:spacing w:after="0"/>
              <w:jc w:val="left"/>
            </w:pPr>
            <w:r>
              <w:rPr>
                <w:sz w:val="16"/>
              </w:rPr>
              <w:t>Tornado</w:t>
            </w:r>
          </w:p>
        </w:tc>
        <w:tc>
          <w:tcPr>
            <w:tcW w:type="dxa" w:w="1250"/>
          </w:tcPr>
          <w:p>
            <w:pPr>
              <w:spacing w:after="0"/>
              <w:jc w:val="left"/>
            </w:pPr>
            <w:r>
              <w:rPr>
                <w:sz w:val="16"/>
              </w:rPr>
              <w:t>Relatively Moderate</w:t>
            </w:r>
          </w:p>
        </w:tc>
        <w:tc>
          <w:tcPr>
            <w:tcW w:type="dxa" w:w="1250"/>
          </w:tcPr>
          <w:p>
            <w:pPr>
              <w:spacing w:after="0"/>
              <w:jc w:val="left"/>
            </w:pPr>
            <w:r>
              <w:rPr>
                <w:sz w:val="16"/>
              </w:rPr>
              <w:t>Relatively High</w:t>
            </w:r>
          </w:p>
        </w:tc>
        <w:tc>
          <w:tcPr>
            <w:tcW w:type="dxa" w:w="1126"/>
          </w:tcPr>
          <w:p>
            <w:pPr>
              <w:spacing w:after="0"/>
              <w:jc w:val="right"/>
            </w:pPr>
            <w:r>
              <w:rPr>
                <w:sz w:val="16"/>
              </w:rPr>
              <w:t>$6,488,622</w:t>
            </w:r>
          </w:p>
        </w:tc>
        <w:tc>
          <w:tcPr>
            <w:tcW w:type="dxa" w:w="1126"/>
          </w:tcPr>
          <w:p>
            <w:pPr>
              <w:spacing w:after="0"/>
              <w:jc w:val="right"/>
            </w:pPr>
            <w:r>
              <w:rPr>
                <w:sz w:val="16"/>
              </w:rPr>
              <w:t>$2,552</w:t>
            </w:r>
          </w:p>
        </w:tc>
        <w:tc>
          <w:tcPr>
            <w:tcW w:type="dxa" w:w="1311"/>
          </w:tcPr>
          <w:p>
            <w:pPr>
              <w:spacing w:after="0"/>
              <w:jc w:val="right"/>
            </w:pPr>
            <w:r>
              <w:rPr>
                <w:sz w:val="16"/>
              </w:rPr>
              <w:t>$5,708,058</w:t>
            </w:r>
          </w:p>
        </w:tc>
        <w:tc>
          <w:tcPr>
            <w:tcW w:type="dxa" w:w="1150"/>
          </w:tcPr>
          <w:p>
            <w:pPr>
              <w:spacing w:after="0"/>
              <w:jc w:val="right"/>
            </w:pPr>
            <w:r>
              <w:rPr>
                <w:sz w:val="16"/>
              </w:rPr>
              <w:t>$12,199,232</w:t>
            </w:r>
          </w:p>
        </w:tc>
        <w:tc>
          <w:tcPr>
            <w:tcW w:type="dxa" w:w="1368"/>
          </w:tcPr>
          <w:p>
            <w:pPr>
              <w:spacing w:after="0"/>
              <w:jc w:val="right"/>
            </w:pPr>
            <w:r>
              <w:rPr>
                <w:sz w:val="16"/>
              </w:rPr>
              <w:t>18</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4</w:t>
            </w:r>
          </w:p>
        </w:tc>
        <w:tc>
          <w:tcPr>
            <w:tcW w:type="dxa" w:w="1037"/>
          </w:tcPr>
          <w:p>
            <w:pPr>
              <w:spacing w:after="0"/>
              <w:jc w:val="left"/>
            </w:pPr>
            <w:r>
              <w:rPr>
                <w:sz w:val="16"/>
              </w:rPr>
              <w:t>Cold Wave</w:t>
            </w:r>
          </w:p>
        </w:tc>
        <w:tc>
          <w:tcPr>
            <w:tcW w:type="dxa" w:w="1250"/>
          </w:tcPr>
          <w:p>
            <w:pPr>
              <w:spacing w:after="0"/>
              <w:jc w:val="left"/>
            </w:pPr>
            <w:r>
              <w:rPr>
                <w:sz w:val="16"/>
              </w:rPr>
              <w:t>Relatively Moderate</w:t>
            </w:r>
          </w:p>
        </w:tc>
        <w:tc>
          <w:tcPr>
            <w:tcW w:type="dxa" w:w="1250"/>
          </w:tcPr>
          <w:p>
            <w:pPr>
              <w:spacing w:after="0"/>
              <w:jc w:val="left"/>
            </w:pPr>
            <w:r>
              <w:rPr>
                <w:sz w:val="16"/>
              </w:rPr>
              <w:t>Relatively High</w:t>
            </w:r>
          </w:p>
        </w:tc>
        <w:tc>
          <w:tcPr>
            <w:tcW w:type="dxa" w:w="1126"/>
          </w:tcPr>
          <w:p>
            <w:pPr>
              <w:spacing w:after="0"/>
              <w:jc w:val="right"/>
            </w:pPr>
            <w:r>
              <w:rPr>
                <w:sz w:val="16"/>
              </w:rPr>
              <w:t>$3,601</w:t>
            </w:r>
          </w:p>
        </w:tc>
        <w:tc>
          <w:tcPr>
            <w:tcW w:type="dxa" w:w="1126"/>
          </w:tcPr>
          <w:p>
            <w:pPr>
              <w:spacing w:after="0"/>
              <w:jc w:val="right"/>
            </w:pPr>
            <w:r>
              <w:rPr>
                <w:sz w:val="16"/>
              </w:rPr>
              <w:t>$2,015</w:t>
            </w:r>
          </w:p>
        </w:tc>
        <w:tc>
          <w:tcPr>
            <w:tcW w:type="dxa" w:w="1311"/>
          </w:tcPr>
          <w:p>
            <w:pPr>
              <w:spacing w:after="0"/>
              <w:jc w:val="right"/>
            </w:pPr>
            <w:r>
              <w:rPr>
                <w:sz w:val="16"/>
              </w:rPr>
              <w:t>$7,265,759</w:t>
            </w:r>
          </w:p>
        </w:tc>
        <w:tc>
          <w:tcPr>
            <w:tcW w:type="dxa" w:w="1150"/>
          </w:tcPr>
          <w:p>
            <w:pPr>
              <w:spacing w:after="0"/>
              <w:jc w:val="right"/>
            </w:pPr>
            <w:r>
              <w:rPr>
                <w:sz w:val="16"/>
              </w:rPr>
              <w:t>$7,271,375</w:t>
            </w:r>
          </w:p>
        </w:tc>
        <w:tc>
          <w:tcPr>
            <w:tcW w:type="dxa" w:w="1368"/>
          </w:tcPr>
          <w:p>
            <w:pPr>
              <w:spacing w:after="0"/>
              <w:jc w:val="right"/>
            </w:pPr>
            <w:r>
              <w:rPr>
                <w:sz w:val="16"/>
              </w:rPr>
              <w:t>19</w:t>
            </w:r>
          </w:p>
        </w:tc>
        <w:tc>
          <w:tcPr>
            <w:tcW w:type="dxa" w:w="1376"/>
          </w:tcPr>
          <w:p>
            <w:pPr>
              <w:spacing w:after="0"/>
              <w:jc w:val="left"/>
            </w:pPr>
          </w:p>
        </w:tc>
        <w:tc>
          <w:tcPr>
            <w:tcW w:type="dxa" w:w="2448"/>
          </w:tcPr>
          <w:p>
            <w:pPr>
              <w:spacing w:after="0"/>
              <w:jc w:val="left"/>
            </w:pPr>
            <w:r>
              <w:rPr>
                <w:sz w:val="16"/>
              </w:rPr>
              <w:t>Includes 1 Frost/Freeze record (outside NRI's Cold Wave definition; counted in this table and in B1-d, not in the B1-e descriptor).</w:t>
            </w:r>
          </w:p>
        </w:tc>
      </w:tr>
      <w:tr>
        <w:trPr>
          <w:cantSplit/>
        </w:trPr>
        <w:tc>
          <w:tcPr>
            <w:tcW w:type="dxa" w:w="671"/>
          </w:tcPr>
          <w:p>
            <w:pPr>
              <w:spacing w:after="0"/>
              <w:jc w:val="right"/>
            </w:pPr>
            <w:r>
              <w:rPr>
                <w:sz w:val="16"/>
              </w:rPr>
              <w:t>5</w:t>
            </w:r>
          </w:p>
        </w:tc>
        <w:tc>
          <w:tcPr>
            <w:tcW w:type="dxa" w:w="1037"/>
          </w:tcPr>
          <w:p>
            <w:pPr>
              <w:spacing w:after="0"/>
              <w:jc w:val="left"/>
            </w:pPr>
            <w:r>
              <w:rPr>
                <w:sz w:val="16"/>
              </w:rPr>
              <w:t>Heat Wave</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$30,499</w:t>
            </w:r>
          </w:p>
        </w:tc>
        <w:tc>
          <w:tcPr>
            <w:tcW w:type="dxa" w:w="1126"/>
          </w:tcPr>
          <w:p>
            <w:pPr>
              <w:spacing w:after="0"/>
              <w:jc w:val="right"/>
            </w:pPr>
            <w:r>
              <w:rPr>
                <w:sz w:val="16"/>
              </w:rPr>
              <w:t>$2</w:t>
            </w:r>
          </w:p>
        </w:tc>
        <w:tc>
          <w:tcPr>
            <w:tcW w:type="dxa" w:w="1311"/>
          </w:tcPr>
          <w:p>
            <w:pPr>
              <w:spacing w:after="0"/>
              <w:jc w:val="right"/>
            </w:pPr>
            <w:r>
              <w:rPr>
                <w:sz w:val="16"/>
              </w:rPr>
              <w:t>$2,911,048</w:t>
            </w:r>
          </w:p>
        </w:tc>
        <w:tc>
          <w:tcPr>
            <w:tcW w:type="dxa" w:w="1150"/>
          </w:tcPr>
          <w:p>
            <w:pPr>
              <w:spacing w:after="0"/>
              <w:jc w:val="right"/>
            </w:pPr>
            <w:r>
              <w:rPr>
                <w:sz w:val="16"/>
              </w:rPr>
              <w:t>$2,941,549</w:t>
            </w:r>
          </w:p>
        </w:tc>
        <w:tc>
          <w:tcPr>
            <w:tcW w:type="dxa" w:w="1368"/>
          </w:tcPr>
          <w:p>
            <w:pPr>
              <w:spacing w:after="0"/>
              <w:jc w:val="right"/>
            </w:pPr>
            <w:r>
              <w:rPr>
                <w:sz w:val="16"/>
              </w:rPr>
              <w:t>14</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6</w:t>
            </w:r>
          </w:p>
        </w:tc>
        <w:tc>
          <w:tcPr>
            <w:tcW w:type="dxa" w:w="1037"/>
          </w:tcPr>
          <w:p>
            <w:pPr>
              <w:spacing w:after="0"/>
              <w:jc w:val="left"/>
            </w:pPr>
            <w:r>
              <w:rPr>
                <w:sz w:val="16"/>
              </w:rPr>
              <w:t>Hail</w:t>
            </w:r>
          </w:p>
        </w:tc>
        <w:tc>
          <w:tcPr>
            <w:tcW w:type="dxa" w:w="1250"/>
          </w:tcPr>
          <w:p>
            <w:pPr>
              <w:spacing w:after="0"/>
              <w:jc w:val="left"/>
            </w:pPr>
            <w:r>
              <w:rPr>
                <w:sz w:val="16"/>
              </w:rPr>
              <w:t>Relatively Moderate</w:t>
            </w:r>
          </w:p>
        </w:tc>
        <w:tc>
          <w:tcPr>
            <w:tcW w:type="dxa" w:w="1250"/>
          </w:tcPr>
          <w:p>
            <w:pPr>
              <w:spacing w:after="0"/>
              <w:jc w:val="left"/>
            </w:pPr>
            <w:r>
              <w:rPr>
                <w:sz w:val="16"/>
              </w:rPr>
              <w:t>Relatively High</w:t>
            </w:r>
          </w:p>
        </w:tc>
        <w:tc>
          <w:tcPr>
            <w:tcW w:type="dxa" w:w="1126"/>
          </w:tcPr>
          <w:p>
            <w:pPr>
              <w:spacing w:after="0"/>
              <w:jc w:val="right"/>
            </w:pPr>
            <w:r>
              <w:rPr>
                <w:sz w:val="16"/>
              </w:rPr>
              <w:t>$2,710,613</w:t>
            </w:r>
          </w:p>
        </w:tc>
        <w:tc>
          <w:tcPr>
            <w:tcW w:type="dxa" w:w="1126"/>
          </w:tcPr>
          <w:p>
            <w:pPr>
              <w:spacing w:after="0"/>
              <w:jc w:val="right"/>
            </w:pPr>
            <w:r>
              <w:rPr>
                <w:sz w:val="16"/>
              </w:rPr>
              <w:t>$94,924</w:t>
            </w:r>
          </w:p>
        </w:tc>
        <w:tc>
          <w:tcPr>
            <w:tcW w:type="dxa" w:w="1311"/>
          </w:tcPr>
          <w:p>
            <w:pPr>
              <w:spacing w:after="0"/>
              <w:jc w:val="right"/>
            </w:pPr>
            <w:r>
              <w:rPr>
                <w:sz w:val="16"/>
              </w:rPr>
              <w:t>$105,810</w:t>
            </w:r>
          </w:p>
        </w:tc>
        <w:tc>
          <w:tcPr>
            <w:tcW w:type="dxa" w:w="1150"/>
          </w:tcPr>
          <w:p>
            <w:pPr>
              <w:spacing w:after="0"/>
              <w:jc w:val="right"/>
            </w:pPr>
            <w:r>
              <w:rPr>
                <w:sz w:val="16"/>
              </w:rPr>
              <w:t>$2,911,347</w:t>
            </w:r>
          </w:p>
        </w:tc>
        <w:tc>
          <w:tcPr>
            <w:tcW w:type="dxa" w:w="1368"/>
          </w:tcPr>
          <w:p>
            <w:pPr>
              <w:spacing w:after="0"/>
              <w:jc w:val="right"/>
            </w:pPr>
            <w:r>
              <w:rPr>
                <w:sz w:val="16"/>
              </w:rPr>
              <w:t>210</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7</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126"/>
          </w:tcPr>
          <w:p>
            <w:pPr>
              <w:spacing w:after="0"/>
              <w:jc w:val="right"/>
            </w:pPr>
            <w:r>
              <w:rPr>
                <w:sz w:val="16"/>
              </w:rPr>
              <w:t>$53,832</w:t>
            </w:r>
          </w:p>
        </w:tc>
        <w:tc>
          <w:tcPr>
            <w:tcW w:type="dxa" w:w="1126"/>
          </w:tcPr>
          <w:p>
            <w:pPr>
              <w:spacing w:after="0"/>
              <w:jc w:val="right"/>
            </w:pPr>
            <w:r>
              <w:rPr>
                <w:sz w:val="16"/>
              </w:rPr>
              <w:t>n/a</w:t>
            </w:r>
          </w:p>
        </w:tc>
        <w:tc>
          <w:tcPr>
            <w:tcW w:type="dxa" w:w="1311"/>
          </w:tcPr>
          <w:p>
            <w:pPr>
              <w:spacing w:after="0"/>
              <w:jc w:val="right"/>
            </w:pPr>
            <w:r>
              <w:rPr>
                <w:sz w:val="16"/>
              </w:rPr>
              <w:t>$395,504</w:t>
            </w:r>
          </w:p>
        </w:tc>
        <w:tc>
          <w:tcPr>
            <w:tcW w:type="dxa" w:w="1150"/>
          </w:tcPr>
          <w:p>
            <w:pPr>
              <w:spacing w:after="0"/>
              <w:jc w:val="right"/>
            </w:pPr>
            <w:r>
              <w:rPr>
                <w:sz w:val="16"/>
              </w:rPr>
              <w:t>$449,335</w:t>
            </w:r>
          </w:p>
        </w:tc>
        <w:tc>
          <w:tcPr>
            <w:tcW w:type="dxa" w:w="1368"/>
          </w:tcPr>
          <w:p>
            <w:pPr>
              <w:spacing w:after="0"/>
              <w:jc w:val="right"/>
            </w:pPr>
            <w:r>
              <w:rPr>
                <w:sz w:val="16"/>
              </w:rPr>
              <w:t>4</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8</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Moderate</w:t>
            </w:r>
          </w:p>
        </w:tc>
        <w:tc>
          <w:tcPr>
            <w:tcW w:type="dxa" w:w="1126"/>
          </w:tcPr>
          <w:p>
            <w:pPr>
              <w:spacing w:after="0"/>
              <w:jc w:val="right"/>
            </w:pPr>
            <w:r>
              <w:rPr>
                <w:sz w:val="16"/>
              </w:rPr>
              <w:t>$156,740</w:t>
            </w:r>
          </w:p>
        </w:tc>
        <w:tc>
          <w:tcPr>
            <w:tcW w:type="dxa" w:w="1126"/>
          </w:tcPr>
          <w:p>
            <w:pPr>
              <w:spacing w:after="0"/>
              <w:jc w:val="right"/>
            </w:pPr>
            <w:r>
              <w:rPr>
                <w:sz w:val="16"/>
              </w:rPr>
              <w:t>n/a</w:t>
            </w:r>
          </w:p>
        </w:tc>
        <w:tc>
          <w:tcPr>
            <w:tcW w:type="dxa" w:w="1311"/>
          </w:tcPr>
          <w:p>
            <w:pPr>
              <w:spacing w:after="0"/>
              <w:jc w:val="right"/>
            </w:pPr>
            <w:r>
              <w:rPr>
                <w:sz w:val="16"/>
              </w:rPr>
              <w:t>$39,620</w:t>
            </w:r>
          </w:p>
        </w:tc>
        <w:tc>
          <w:tcPr>
            <w:tcW w:type="dxa" w:w="1150"/>
          </w:tcPr>
          <w:p>
            <w:pPr>
              <w:spacing w:after="0"/>
              <w:jc w:val="right"/>
            </w:pPr>
            <w:r>
              <w:rPr>
                <w:sz w:val="16"/>
              </w:rPr>
              <w:t>$196,360</w:t>
            </w:r>
          </w:p>
        </w:tc>
        <w:tc>
          <w:tcPr>
            <w:tcW w:type="dxa" w:w="1368"/>
          </w:tcPr>
          <w:p>
            <w:pPr>
              <w:spacing w:after="0"/>
              <w:jc w:val="right"/>
            </w:pPr>
            <w:r>
              <w:rPr>
                <w:sz w:val="16"/>
              </w:rPr>
              <w:t>3</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9</w:t>
            </w:r>
          </w:p>
        </w:tc>
        <w:tc>
          <w:tcPr>
            <w:tcW w:type="dxa" w:w="1037"/>
          </w:tcPr>
          <w:p>
            <w:pPr>
              <w:spacing w:after="0"/>
              <w:jc w:val="left"/>
            </w:pPr>
            <w:r>
              <w:rPr>
                <w:sz w:val="16"/>
              </w:rPr>
              <w:t>Winter Weather</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$10,417</w:t>
            </w:r>
          </w:p>
        </w:tc>
        <w:tc>
          <w:tcPr>
            <w:tcW w:type="dxa" w:w="1126"/>
          </w:tcPr>
          <w:p>
            <w:pPr>
              <w:spacing w:after="0"/>
              <w:jc w:val="right"/>
            </w:pPr>
            <w:r>
              <w:rPr>
                <w:sz w:val="16"/>
              </w:rPr>
              <w:t>$560</w:t>
            </w:r>
          </w:p>
        </w:tc>
        <w:tc>
          <w:tcPr>
            <w:tcW w:type="dxa" w:w="1311"/>
          </w:tcPr>
          <w:p>
            <w:pPr>
              <w:spacing w:after="0"/>
              <w:jc w:val="right"/>
            </w:pPr>
            <w:r>
              <w:rPr>
                <w:sz w:val="16"/>
              </w:rPr>
              <w:t>$182,798</w:t>
            </w:r>
          </w:p>
        </w:tc>
        <w:tc>
          <w:tcPr>
            <w:tcW w:type="dxa" w:w="1150"/>
          </w:tcPr>
          <w:p>
            <w:pPr>
              <w:spacing w:after="0"/>
              <w:jc w:val="right"/>
            </w:pPr>
            <w:r>
              <w:rPr>
                <w:sz w:val="16"/>
              </w:rPr>
              <w:t>$193,776</w:t>
            </w:r>
          </w:p>
        </w:tc>
        <w:tc>
          <w:tcPr>
            <w:tcW w:type="dxa" w:w="1368"/>
          </w:tcPr>
          <w:p>
            <w:pPr>
              <w:spacing w:after="0"/>
              <w:jc w:val="right"/>
            </w:pPr>
            <w:r>
              <w:rPr>
                <w:sz w:val="16"/>
              </w:rPr>
              <w:t>118</w:t>
            </w:r>
          </w:p>
        </w:tc>
        <w:tc>
          <w:tcPr>
            <w:tcW w:type="dxa" w:w="1376"/>
          </w:tcPr>
          <w:p>
            <w:pPr>
              <w:spacing w:after="0"/>
              <w:jc w:val="left"/>
            </w:pPr>
          </w:p>
        </w:tc>
        <w:tc>
          <w:tcPr>
            <w:tcW w:type="dxa" w:w="2448"/>
          </w:tcPr>
          <w:p>
            <w:pPr>
              <w:spacing w:after="0"/>
              <w:jc w:val="left"/>
            </w:pPr>
          </w:p>
        </w:tc>
      </w:tr>
      <w:tr>
        <w:trPr>
          <w:cantSplit/>
        </w:trPr>
        <w:tc>
          <w:tcPr>
            <w:tcW w:type="dxa" w:w="671"/>
          </w:tcPr>
          <w:p>
            <w:pPr>
              <w:spacing w:after="0"/>
              <w:jc w:val="right"/>
            </w:pPr>
            <w:r>
              <w:rPr>
                <w:sz w:val="16"/>
              </w:rPr>
              <w:t>10</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Relatively Low</w:t>
            </w:r>
          </w:p>
        </w:tc>
        <w:tc>
          <w:tcPr>
            <w:tcW w:type="dxa" w:w="1126"/>
          </w:tcPr>
          <w:p>
            <w:pPr>
              <w:spacing w:after="0"/>
              <w:jc w:val="right"/>
            </w:pPr>
            <w:r>
              <w:rPr>
                <w:sz w:val="16"/>
              </w:rPr>
              <w:t>$86,552</w:t>
            </w:r>
          </w:p>
        </w:tc>
        <w:tc>
          <w:tcPr>
            <w:tcW w:type="dxa" w:w="1126"/>
          </w:tcPr>
          <w:p>
            <w:pPr>
              <w:spacing w:after="0"/>
              <w:jc w:val="right"/>
            </w:pPr>
            <w:r>
              <w:rPr>
                <w:sz w:val="16"/>
              </w:rPr>
              <w:t>$43</w:t>
            </w:r>
          </w:p>
        </w:tc>
        <w:tc>
          <w:tcPr>
            <w:tcW w:type="dxa" w:w="1311"/>
          </w:tcPr>
          <w:p>
            <w:pPr>
              <w:spacing w:after="0"/>
              <w:jc w:val="right"/>
            </w:pPr>
            <w:r>
              <w:rPr>
                <w:sz w:val="16"/>
              </w:rPr>
              <w:t>$9,522</w:t>
            </w:r>
          </w:p>
        </w:tc>
        <w:tc>
          <w:tcPr>
            <w:tcW w:type="dxa" w:w="1150"/>
          </w:tcPr>
          <w:p>
            <w:pPr>
              <w:spacing w:after="0"/>
              <w:jc w:val="right"/>
            </w:pPr>
            <w:r>
              <w:rPr>
                <w:sz w:val="16"/>
              </w:rPr>
              <w:t>$96,118</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11</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$61,769</w:t>
            </w:r>
          </w:p>
        </w:tc>
        <w:tc>
          <w:tcPr>
            <w:tcW w:type="dxa" w:w="1311"/>
          </w:tcPr>
          <w:p>
            <w:pPr>
              <w:spacing w:after="0"/>
              <w:jc w:val="right"/>
            </w:pPr>
            <w:r>
              <w:rPr>
                <w:sz w:val="16"/>
              </w:rPr>
              <w:t>n/a</w:t>
            </w:r>
          </w:p>
        </w:tc>
        <w:tc>
          <w:tcPr>
            <w:tcW w:type="dxa" w:w="1150"/>
          </w:tcPr>
          <w:p>
            <w:pPr>
              <w:spacing w:after="0"/>
              <w:jc w:val="right"/>
            </w:pPr>
            <w:r>
              <w:rPr>
                <w:sz w:val="16"/>
              </w:rPr>
              <w:t>$61,769</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r>
        <w:trPr>
          <w:cantSplit/>
        </w:trPr>
        <w:tc>
          <w:tcPr>
            <w:tcW w:type="dxa" w:w="671"/>
          </w:tcPr>
          <w:p>
            <w:pPr>
              <w:spacing w:after="0"/>
              <w:jc w:val="right"/>
            </w:pPr>
            <w:r>
              <w:rPr>
                <w:sz w:val="16"/>
              </w:rPr>
              <w:t>12</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$14,172</w:t>
            </w:r>
          </w:p>
        </w:tc>
        <w:tc>
          <w:tcPr>
            <w:tcW w:type="dxa" w:w="1126"/>
          </w:tcPr>
          <w:p>
            <w:pPr>
              <w:spacing w:after="0"/>
              <w:jc w:val="right"/>
            </w:pPr>
            <w:r>
              <w:rPr>
                <w:sz w:val="16"/>
              </w:rPr>
              <w:t>n/a</w:t>
            </w:r>
          </w:p>
        </w:tc>
        <w:tc>
          <w:tcPr>
            <w:tcW w:type="dxa" w:w="1311"/>
          </w:tcPr>
          <w:p>
            <w:pPr>
              <w:spacing w:after="0"/>
              <w:jc w:val="right"/>
            </w:pPr>
            <w:r>
              <w:rPr>
                <w:sz w:val="16"/>
              </w:rPr>
              <w:t>$3,574</w:t>
            </w:r>
          </w:p>
        </w:tc>
        <w:tc>
          <w:tcPr>
            <w:tcW w:type="dxa" w:w="1150"/>
          </w:tcPr>
          <w:p>
            <w:pPr>
              <w:spacing w:after="0"/>
              <w:jc w:val="right"/>
            </w:pPr>
            <w:r>
              <w:rPr>
                <w:sz w:val="16"/>
              </w:rPr>
              <w:t>$17,746</w:t>
            </w:r>
          </w:p>
        </w:tc>
        <w:tc>
          <w:tcPr>
            <w:tcW w:type="dxa" w:w="1368"/>
          </w:tcPr>
          <w:p>
            <w:pPr>
              <w:spacing w:after="0"/>
              <w:jc w:val="right"/>
            </w:pPr>
          </w:p>
        </w:tc>
        <w:tc>
          <w:tcPr>
            <w:tcW w:type="dxa" w:w="1376"/>
          </w:tcPr>
          <w:p>
            <w:pPr>
              <w:spacing w:after="0"/>
              <w:jc w:val="left"/>
            </w:pPr>
          </w:p>
        </w:tc>
        <w:tc>
          <w:tcPr>
            <w:tcW w:type="dxa" w:w="2448"/>
          </w:tcPr>
          <w:p>
            <w:pPr>
              <w:spacing w:after="0"/>
              <w:jc w:val="left"/>
            </w:pPr>
            <w:r>
              <w:rPr>
                <w:sz w:val="16"/>
              </w:rPr>
              <w:t>Storm Events does not record earthquakes.</w:t>
            </w:r>
          </w:p>
        </w:tc>
      </w:tr>
      <w:tr>
        <w:trPr>
          <w:cantSplit/>
        </w:trPr>
        <w:tc>
          <w:tcPr>
            <w:tcW w:type="dxa" w:w="671"/>
          </w:tcPr>
          <w:p>
            <w:pPr>
              <w:spacing w:after="0"/>
              <w:jc w:val="right"/>
            </w:pPr>
            <w:r>
              <w:rPr>
                <w:sz w:val="16"/>
              </w:rPr>
              <w:t>13</w:t>
            </w:r>
          </w:p>
        </w:tc>
        <w:tc>
          <w:tcPr>
            <w:tcW w:type="dxa" w:w="1037"/>
          </w:tcPr>
          <w:p>
            <w:pPr>
              <w:spacing w:after="0"/>
              <w:jc w:val="left"/>
            </w:pPr>
            <w:r>
              <w:rPr>
                <w:sz w:val="16"/>
              </w:rPr>
              <w:t>Landslide</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126"/>
          </w:tcPr>
          <w:p>
            <w:pPr>
              <w:spacing w:after="0"/>
              <w:jc w:val="right"/>
            </w:pPr>
            <w:r>
              <w:rPr>
                <w:sz w:val="16"/>
              </w:rPr>
              <w:t>$1,553</w:t>
            </w:r>
          </w:p>
        </w:tc>
        <w:tc>
          <w:tcPr>
            <w:tcW w:type="dxa" w:w="1126"/>
          </w:tcPr>
          <w:p>
            <w:pPr>
              <w:spacing w:after="0"/>
              <w:jc w:val="right"/>
            </w:pPr>
            <w:r>
              <w:rPr>
                <w:sz w:val="16"/>
              </w:rPr>
              <w:t>n/a</w:t>
            </w:r>
          </w:p>
        </w:tc>
        <w:tc>
          <w:tcPr>
            <w:tcW w:type="dxa" w:w="1311"/>
          </w:tcPr>
          <w:p>
            <w:pPr>
              <w:spacing w:after="0"/>
              <w:jc w:val="right"/>
            </w:pPr>
            <w:r>
              <w:rPr>
                <w:sz w:val="16"/>
              </w:rPr>
              <w:t>$4,802</w:t>
            </w:r>
          </w:p>
        </w:tc>
        <w:tc>
          <w:tcPr>
            <w:tcW w:type="dxa" w:w="1150"/>
          </w:tcPr>
          <w:p>
            <w:pPr>
              <w:spacing w:after="0"/>
              <w:jc w:val="right"/>
            </w:pPr>
            <w:r>
              <w:rPr>
                <w:sz w:val="16"/>
              </w:rPr>
              <w:t>$6,355</w:t>
            </w:r>
          </w:p>
        </w:tc>
        <w:tc>
          <w:tcPr>
            <w:tcW w:type="dxa" w:w="1368"/>
          </w:tcPr>
          <w:p>
            <w:pPr>
              <w:spacing w:after="0"/>
              <w:jc w:val="right"/>
            </w:pPr>
            <w:r>
              <w:rPr>
                <w:sz w:val="16"/>
              </w:rPr>
              <w:t>0</w:t>
            </w:r>
          </w:p>
        </w:tc>
        <w:tc>
          <w:tcPr>
            <w:tcW w:type="dxa" w:w="1376"/>
          </w:tcPr>
          <w:p>
            <w:pPr>
              <w:spacing w:after="0"/>
              <w:jc w:val="left"/>
            </w:pPr>
          </w:p>
        </w:tc>
        <w:tc>
          <w:tcPr>
            <w:tcW w:type="dxa" w:w="2448"/>
          </w:tcPr>
          <w:p>
            <w:pPr>
              <w:spacing w:after="0"/>
              <w:jc w:val="left"/>
            </w:pPr>
            <w:r>
              <w:rPr>
                <w:sz w:val="16"/>
              </w:rPr>
              <w:t>Declared 1 time; no Storm Events record of this type.</w:t>
            </w:r>
          </w:p>
        </w:tc>
      </w:tr>
      <w:tr>
        <w:trPr>
          <w:cantSplit/>
        </w:trPr>
        <w:tc>
          <w:tcPr>
            <w:tcW w:type="dxa" w:w="671"/>
          </w:tcPr>
          <w:p>
            <w:pPr>
              <w:spacing w:after="0"/>
              <w:jc w:val="right"/>
            </w:pPr>
          </w:p>
        </w:tc>
        <w:tc>
          <w:tcPr>
            <w:tcW w:type="dxa" w:w="1037"/>
          </w:tcPr>
          <w:p>
            <w:pPr>
              <w:spacing w:after="0"/>
              <w:jc w:val="left"/>
            </w:pPr>
            <w:r>
              <w:rPr>
                <w:sz w:val="16"/>
              </w:rPr>
              <w:t>Hurricane</w:t>
            </w:r>
          </w:p>
        </w:tc>
        <w:tc>
          <w:tcPr>
            <w:tcW w:type="dxa" w:w="1250"/>
          </w:tcPr>
          <w:p>
            <w:pPr>
              <w:spacing w:after="0"/>
              <w:jc w:val="left"/>
            </w:pPr>
            <w:r>
              <w:rPr>
                <w:sz w:val="16"/>
              </w:rPr>
              <w:t>Not Applicable</w:t>
            </w:r>
          </w:p>
        </w:tc>
        <w:tc>
          <w:tcPr>
            <w:tcW w:type="dxa" w:w="125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50"/>
          </w:tcPr>
          <w:p>
            <w:pPr>
              <w:spacing w:after="0"/>
              <w:jc w:val="right"/>
            </w:pPr>
          </w:p>
        </w:tc>
        <w:tc>
          <w:tcPr>
            <w:tcW w:type="dxa" w:w="1368"/>
          </w:tcPr>
          <w:p>
            <w:pPr>
              <w:spacing w:after="0"/>
              <w:jc w:val="right"/>
            </w:pPr>
            <w:r>
              <w:rPr>
                <w:sz w:val="16"/>
              </w:rPr>
              <w:t>0</w:t>
            </w:r>
          </w:p>
        </w:tc>
        <w:tc>
          <w:tcPr>
            <w:tcW w:type="dxa" w:w="137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812 (Very Low, 6.6); tract 809.06 (Very Low, 6.1); tract 805 (Very Low, 5.7)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813.01 (Relatively Low, 92.5); tract 808.02 (Relatively Low, 91.7); tract 811.01 (Relatively Low, 88.9)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803.04 (Very High, 94.6); tract 812 (Very High, 93.8); tract 809.03 (Relatively High, 92.1)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810.01 (Relatively Low, 84.2); tract 810.02 (Relatively Low, 82.2); tract 811.01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812 is Census Tract 812).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70"/>
        <w:gridCol w:w="1761"/>
        <w:gridCol w:w="1970"/>
        <w:gridCol w:w="1486"/>
        <w:gridCol w:w="1634"/>
        <w:gridCol w:w="1962"/>
        <w:gridCol w:w="1578"/>
      </w:tblGrid>
      <w:tr>
        <w:trPr>
          <w:cantSplit/>
          <w:tblHeader/>
        </w:trPr>
        <w:tc>
          <w:tcPr>
            <w:tcW w:type="dxa" w:w="1850"/>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962"/>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50"/>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61"/>
          </w:tcPr>
          <w:p>
            <w:pPr>
              <w:spacing w:after="0"/>
              <w:jc w:val="right"/>
            </w:pPr>
            <w:r>
              <w:rPr>
                <w:sz w:val="16"/>
              </w:rPr>
              <w:t>18 records, 1996 to 2026 (18 zone-level)</w:t>
            </w:r>
          </w:p>
        </w:tc>
        <w:tc>
          <w:tcPr>
            <w:tcW w:type="dxa" w:w="1970"/>
          </w:tcPr>
          <w:p>
            <w:pPr>
              <w:spacing w:after="0"/>
              <w:jc w:val="left"/>
            </w:pPr>
            <w:r>
              <w:rPr>
                <w:sz w:val="16"/>
              </w:rPr>
              <w:t>1 day to 5 days (median 2 days); 17 with a recorded value</w:t>
            </w:r>
          </w:p>
        </w:tc>
        <w:tc>
          <w:tcPr>
            <w:tcW w:type="dxa" w:w="1486"/>
          </w:tcPr>
          <w:p>
            <w:pPr>
              <w:spacing w:after="0"/>
              <w:jc w:val="left"/>
            </w:pPr>
            <w:r>
              <w:rPr>
                <w:sz w:val="16"/>
              </w:rPr>
              <w:t>5 consecutive days, 1996-01-31 to 1996-02-04, zone-level</w:t>
            </w:r>
          </w:p>
        </w:tc>
        <w:tc>
          <w:tcPr>
            <w:tcW w:type="dxa" w:w="1634"/>
          </w:tcPr>
          <w:p>
            <w:pPr>
              <w:spacing w:after="0"/>
              <w:jc w:val="left"/>
            </w:pPr>
          </w:p>
        </w:tc>
        <w:tc>
          <w:tcPr>
            <w:tcW w:type="dxa" w:w="1962"/>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61"/>
          </w:tcPr>
          <w:p>
            <w:pPr>
              <w:spacing w:after="0"/>
              <w:jc w:val="right"/>
            </w:pPr>
            <w:r>
              <w:rPr>
                <w:sz w:val="16"/>
              </w:rPr>
              <w:t>1 record, 2012 (1 zone-level)</w:t>
            </w:r>
          </w:p>
        </w:tc>
        <w:tc>
          <w:tcPr>
            <w:tcW w:type="dxa" w:w="1970"/>
          </w:tcPr>
          <w:p>
            <w:pPr>
              <w:spacing w:after="0"/>
              <w:jc w:val="left"/>
            </w:pPr>
          </w:p>
        </w:tc>
        <w:tc>
          <w:tcPr>
            <w:tcW w:type="dxa" w:w="1486"/>
          </w:tcPr>
          <w:p>
            <w:pPr>
              <w:spacing w:after="0"/>
              <w:jc w:val="left"/>
            </w:pPr>
            <w:r>
              <w:rPr>
                <w:sz w:val="16"/>
              </w:rPr>
              <w:t>Frost/Freeze, 2012-04-10, $20,000 crop damage (2012 dollars); NWS zone MNZ069</w:t>
            </w:r>
          </w:p>
        </w:tc>
        <w:tc>
          <w:tcPr>
            <w:tcW w:type="dxa" w:w="1634"/>
          </w:tcPr>
          <w:p>
            <w:pPr>
              <w:spacing w:after="0"/>
              <w:jc w:val="left"/>
            </w:pPr>
          </w:p>
        </w:tc>
        <w:tc>
          <w:tcPr>
            <w:tcW w:type="dxa" w:w="1962"/>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Drought</w:t>
            </w:r>
          </w:p>
        </w:tc>
        <w:tc>
          <w:tcPr>
            <w:tcW w:type="dxa" w:w="1870"/>
          </w:tcPr>
          <w:p>
            <w:pPr>
              <w:spacing w:after="0"/>
              <w:jc w:val="left"/>
            </w:pPr>
            <w:r>
              <w:rPr>
                <w:sz w:val="16"/>
              </w:rPr>
              <w:t>U.S. Drought Monitor scale (D0 to D4)</w:t>
            </w:r>
          </w:p>
        </w:tc>
        <w:tc>
          <w:tcPr>
            <w:tcW w:type="dxa" w:w="1761"/>
          </w:tcPr>
          <w:p>
            <w:pPr>
              <w:spacing w:after="0"/>
              <w:jc w:val="right"/>
            </w:pPr>
            <w:r>
              <w:rPr>
                <w:sz w:val="16"/>
              </w:rPr>
              <w:t>0</w:t>
            </w:r>
          </w:p>
        </w:tc>
        <w:tc>
          <w:tcPr>
            <w:tcW w:type="dxa" w:w="1970"/>
          </w:tcPr>
          <w:p>
            <w:pPr>
              <w:spacing w:after="0"/>
              <w:jc w:val="left"/>
            </w:pPr>
          </w:p>
        </w:tc>
        <w:tc>
          <w:tcPr>
            <w:tcW w:type="dxa" w:w="1486"/>
          </w:tcPr>
          <w:p>
            <w:pPr>
              <w:spacing w:after="0"/>
              <w:jc w:val="left"/>
            </w:pPr>
          </w:p>
        </w:tc>
        <w:tc>
          <w:tcPr>
            <w:tcW w:type="dxa" w:w="1634"/>
          </w:tcPr>
          <w:p>
            <w:pPr>
              <w:spacing w:after="0"/>
              <w:jc w:val="left"/>
            </w:pPr>
          </w:p>
        </w:tc>
        <w:tc>
          <w:tcPr>
            <w:tcW w:type="dxa" w:w="1962"/>
          </w:tcPr>
          <w:p>
            <w:pPr>
              <w:spacing w:after="0"/>
              <w:jc w:val="left"/>
            </w:pP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70"/>
          </w:tcPr>
          <w:p>
            <w:pPr>
              <w:spacing w:after="0"/>
              <w:jc w:val="left"/>
            </w:pPr>
            <w:r>
              <w:rPr>
                <w:sz w:val="16"/>
              </w:rPr>
              <w:t>Modified Mercalli (local data)</w:t>
            </w:r>
          </w:p>
        </w:tc>
        <w:tc>
          <w:tcPr>
            <w:tcW w:type="dxa" w:w="1761"/>
          </w:tcPr>
          <w:p>
            <w:pPr>
              <w:spacing w:after="0"/>
              <w:jc w:val="right"/>
            </w:pPr>
            <w:r>
              <w:rPr>
                <w:sz w:val="16"/>
              </w:rPr>
              <w:t>0</w:t>
            </w:r>
          </w:p>
        </w:tc>
        <w:tc>
          <w:tcPr>
            <w:tcW w:type="dxa" w:w="1970"/>
          </w:tcPr>
          <w:p>
            <w:pPr>
              <w:spacing w:after="0"/>
              <w:jc w:val="left"/>
            </w:pPr>
          </w:p>
        </w:tc>
        <w:tc>
          <w:tcPr>
            <w:tcW w:type="dxa" w:w="1486"/>
          </w:tcPr>
          <w:p>
            <w:pPr>
              <w:spacing w:after="0"/>
              <w:jc w:val="left"/>
            </w:pPr>
          </w:p>
        </w:tc>
        <w:tc>
          <w:tcPr>
            <w:tcW w:type="dxa" w:w="1634"/>
          </w:tcPr>
          <w:p>
            <w:pPr>
              <w:spacing w:after="0"/>
              <w:jc w:val="left"/>
            </w:pPr>
          </w:p>
        </w:tc>
        <w:tc>
          <w:tcPr>
            <w:tcW w:type="dxa" w:w="1962"/>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50"/>
          </w:tcPr>
          <w:p>
            <w:pPr>
              <w:spacing w:after="0"/>
              <w:jc w:val="left"/>
            </w:pPr>
            <w:r>
              <w:rPr>
                <w:sz w:val="16"/>
              </w:rPr>
              <w:t>Hail</w:t>
            </w:r>
          </w:p>
        </w:tc>
        <w:tc>
          <w:tcPr>
            <w:tcW w:type="dxa" w:w="1870"/>
          </w:tcPr>
          <w:p>
            <w:pPr>
              <w:spacing w:after="0"/>
              <w:jc w:val="left"/>
            </w:pPr>
            <w:r>
              <w:rPr>
                <w:sz w:val="16"/>
              </w:rPr>
              <w:t>hail size (inches)</w:t>
            </w:r>
          </w:p>
        </w:tc>
        <w:tc>
          <w:tcPr>
            <w:tcW w:type="dxa" w:w="1761"/>
          </w:tcPr>
          <w:p>
            <w:pPr>
              <w:spacing w:after="0"/>
              <w:jc w:val="right"/>
            </w:pPr>
            <w:r>
              <w:rPr>
                <w:sz w:val="16"/>
              </w:rPr>
              <w:t>232 records, 1956 to 2025</w:t>
            </w:r>
          </w:p>
        </w:tc>
        <w:tc>
          <w:tcPr>
            <w:tcW w:type="dxa" w:w="1970"/>
          </w:tcPr>
          <w:p>
            <w:pPr>
              <w:spacing w:after="0"/>
              <w:jc w:val="left"/>
            </w:pPr>
            <w:r>
              <w:rPr>
                <w:sz w:val="16"/>
              </w:rPr>
              <w:t>0.75 in to 4.25 in (median 1 in); 232 with a recorded value</w:t>
            </w:r>
          </w:p>
        </w:tc>
        <w:tc>
          <w:tcPr>
            <w:tcW w:type="dxa" w:w="1486"/>
          </w:tcPr>
          <w:p>
            <w:pPr>
              <w:spacing w:after="0"/>
              <w:jc w:val="left"/>
            </w:pPr>
            <w:r>
              <w:rPr>
                <w:sz w:val="16"/>
              </w:rPr>
              <w:t>4.25 in hail, 2006-08-24</w:t>
            </w:r>
          </w:p>
        </w:tc>
        <w:tc>
          <w:tcPr>
            <w:tcW w:type="dxa" w:w="1634"/>
          </w:tcPr>
          <w:p>
            <w:pPr>
              <w:spacing w:after="0"/>
              <w:jc w:val="left"/>
            </w:pPr>
          </w:p>
        </w:tc>
        <w:tc>
          <w:tcPr>
            <w:tcW w:type="dxa" w:w="1962"/>
          </w:tcPr>
          <w:p>
            <w:pPr>
              <w:spacing w:after="0"/>
              <w:jc w:val="left"/>
            </w:pPr>
            <w:r>
              <w:rPr>
                <w:sz w:val="16"/>
              </w:rPr>
              <w:t>Event records naming jurisdictions in the plan: Prior Lake city (40 records), Shakopee city (31 records), New Prague city (29 records), Belle Plaine city (25 records), Jordan city (17 records), Savage city (17 records), Elko New Market city (9 records).</w:t>
            </w:r>
          </w:p>
        </w:tc>
        <w:tc>
          <w:tcPr>
            <w:tcW w:type="dxa" w:w="1578"/>
          </w:tcPr>
          <w:p>
            <w:pPr>
              <w:spacing w:after="0"/>
              <w:jc w:val="left"/>
            </w:pPr>
          </w:p>
        </w:tc>
      </w:tr>
      <w:tr>
        <w:trPr>
          <w:cantSplit/>
        </w:trPr>
        <w:tc>
          <w:tcPr>
            <w:tcW w:type="dxa" w:w="1850"/>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61"/>
          </w:tcPr>
          <w:p>
            <w:pPr>
              <w:spacing w:after="0"/>
              <w:jc w:val="right"/>
            </w:pPr>
            <w:r>
              <w:rPr>
                <w:sz w:val="16"/>
              </w:rPr>
              <w:t>14 records, 1999 to 2023 (14 zone-level)</w:t>
            </w:r>
          </w:p>
        </w:tc>
        <w:tc>
          <w:tcPr>
            <w:tcW w:type="dxa" w:w="1970"/>
          </w:tcPr>
          <w:p>
            <w:pPr>
              <w:spacing w:after="0"/>
              <w:jc w:val="left"/>
            </w:pPr>
            <w:r>
              <w:rPr>
                <w:sz w:val="16"/>
              </w:rPr>
              <w:t>1 day to 5 days (median 2 days); 12 with a recorded value</w:t>
            </w:r>
          </w:p>
        </w:tc>
        <w:tc>
          <w:tcPr>
            <w:tcW w:type="dxa" w:w="1486"/>
          </w:tcPr>
          <w:p>
            <w:pPr>
              <w:spacing w:after="0"/>
              <w:jc w:val="left"/>
            </w:pPr>
            <w:r>
              <w:rPr>
                <w:sz w:val="16"/>
              </w:rPr>
              <w:t>5 consecutive days, 2013-08-25 to 2013-08-29, zone-level</w:t>
            </w:r>
          </w:p>
        </w:tc>
        <w:tc>
          <w:tcPr>
            <w:tcW w:type="dxa" w:w="1634"/>
          </w:tcPr>
          <w:p>
            <w:pPr>
              <w:spacing w:after="0"/>
              <w:jc w:val="left"/>
            </w:pPr>
          </w:p>
        </w:tc>
        <w:tc>
          <w:tcPr>
            <w:tcW w:type="dxa" w:w="1962"/>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61"/>
          </w:tcPr>
          <w:p>
            <w:pPr>
              <w:spacing w:after="0"/>
              <w:jc w:val="right"/>
            </w:pPr>
            <w:r>
              <w:rPr>
                <w:sz w:val="16"/>
              </w:rPr>
              <w:t>0</w:t>
            </w:r>
          </w:p>
        </w:tc>
        <w:tc>
          <w:tcPr>
            <w:tcW w:type="dxa" w:w="1970"/>
          </w:tcPr>
          <w:p>
            <w:pPr>
              <w:spacing w:after="0"/>
              <w:jc w:val="left"/>
            </w:pPr>
          </w:p>
        </w:tc>
        <w:tc>
          <w:tcPr>
            <w:tcW w:type="dxa" w:w="1486"/>
          </w:tcPr>
          <w:p>
            <w:pPr>
              <w:spacing w:after="0"/>
              <w:jc w:val="left"/>
            </w:pPr>
          </w:p>
        </w:tc>
        <w:tc>
          <w:tcPr>
            <w:tcW w:type="dxa" w:w="1634"/>
          </w:tcPr>
          <w:p>
            <w:pPr>
              <w:spacing w:after="0"/>
              <w:jc w:val="left"/>
            </w:pPr>
          </w:p>
        </w:tc>
        <w:tc>
          <w:tcPr>
            <w:tcW w:type="dxa" w:w="1962"/>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0"/>
          </w:tcPr>
          <w:p>
            <w:pPr>
              <w:spacing w:after="0"/>
              <w:jc w:val="left"/>
            </w:pPr>
            <w:r>
              <w:rPr>
                <w:sz w:val="16"/>
              </w:rPr>
              <w:t>Ice Storm</w:t>
            </w:r>
          </w:p>
        </w:tc>
        <w:tc>
          <w:tcPr>
            <w:tcW w:type="dxa" w:w="1870"/>
          </w:tcPr>
          <w:p>
            <w:pPr>
              <w:spacing w:after="0"/>
              <w:jc w:val="left"/>
            </w:pPr>
            <w:r>
              <w:rPr>
                <w:sz w:val="16"/>
              </w:rPr>
              <w:t>Sperry-Piltz ice scale (local data)</w:t>
            </w:r>
          </w:p>
        </w:tc>
        <w:tc>
          <w:tcPr>
            <w:tcW w:type="dxa" w:w="1761"/>
          </w:tcPr>
          <w:p>
            <w:pPr>
              <w:spacing w:after="0"/>
              <w:jc w:val="right"/>
            </w:pPr>
            <w:r>
              <w:rPr>
                <w:sz w:val="16"/>
              </w:rPr>
              <w:t>3 records, 1996 to 1998 (3 zone-level)</w:t>
            </w:r>
          </w:p>
        </w:tc>
        <w:tc>
          <w:tcPr>
            <w:tcW w:type="dxa" w:w="1970"/>
          </w:tcPr>
          <w:p>
            <w:pPr>
              <w:spacing w:after="0"/>
              <w:jc w:val="left"/>
            </w:pPr>
          </w:p>
        </w:tc>
        <w:tc>
          <w:tcPr>
            <w:tcW w:type="dxa" w:w="1486"/>
          </w:tcPr>
          <w:p>
            <w:pPr>
              <w:spacing w:after="0"/>
              <w:jc w:val="left"/>
            </w:pPr>
            <w:r>
              <w:rPr>
                <w:sz w:val="16"/>
              </w:rPr>
              <w:t>No damage reported in 3 records.</w:t>
            </w:r>
          </w:p>
        </w:tc>
        <w:tc>
          <w:tcPr>
            <w:tcW w:type="dxa" w:w="1634"/>
          </w:tcPr>
          <w:p>
            <w:pPr>
              <w:spacing w:after="0"/>
              <w:jc w:val="left"/>
            </w:pPr>
          </w:p>
        </w:tc>
        <w:tc>
          <w:tcPr>
            <w:tcW w:type="dxa" w:w="1962"/>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61"/>
          </w:tcPr>
          <w:p>
            <w:pPr>
              <w:spacing w:after="0"/>
              <w:jc w:val="right"/>
            </w:pPr>
            <w:r>
              <w:rPr>
                <w:sz w:val="16"/>
              </w:rPr>
              <w:t>32 records, 1997 to 2019 (7 zone-level)</w:t>
            </w:r>
          </w:p>
        </w:tc>
        <w:tc>
          <w:tcPr>
            <w:tcW w:type="dxa" w:w="1970"/>
          </w:tcPr>
          <w:p>
            <w:pPr>
              <w:spacing w:after="0"/>
              <w:jc w:val="left"/>
            </w:pPr>
          </w:p>
        </w:tc>
        <w:tc>
          <w:tcPr>
            <w:tcW w:type="dxa" w:w="1486"/>
          </w:tcPr>
          <w:p>
            <w:pPr>
              <w:spacing w:after="0"/>
              <w:jc w:val="left"/>
            </w:pPr>
            <w:r>
              <w:rPr>
                <w:sz w:val="16"/>
              </w:rPr>
              <w:t>Flood, 2014-06-18, $9,000,000 property; $0 crops (2014 dollars)</w:t>
            </w:r>
          </w:p>
        </w:tc>
        <w:tc>
          <w:tcPr>
            <w:tcW w:type="dxa" w:w="1634"/>
          </w:tcPr>
          <w:p>
            <w:pPr>
              <w:spacing w:after="0"/>
              <w:jc w:val="left"/>
            </w:pPr>
          </w:p>
        </w:tc>
        <w:tc>
          <w:tcPr>
            <w:tcW w:type="dxa" w:w="1962"/>
          </w:tcPr>
          <w:p>
            <w:pPr>
              <w:spacing w:after="0"/>
              <w:jc w:val="left"/>
            </w:pPr>
            <w:r>
              <w:rPr>
                <w:sz w:val="16"/>
              </w:rPr>
              <w:t>Event records naming jurisdictions in the plan: Shakopee city (6 records), Belle Plaine city (4 records), Jordan city (3 records), Prior Lake city (3 records), Savage city (2 records), Elko New Market city (1 record). Zone-level records (7)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0"/>
          </w:tcPr>
          <w:p>
            <w:pPr>
              <w:spacing w:after="0"/>
              <w:jc w:val="left"/>
            </w:pPr>
            <w:r>
              <w:rPr>
                <w:sz w:val="16"/>
              </w:rPr>
              <w:t>Debris Flow</w:t>
            </w:r>
          </w:p>
        </w:tc>
        <w:tc>
          <w:tcPr>
            <w:tcW w:type="dxa" w:w="1870"/>
          </w:tcPr>
          <w:p>
            <w:pPr>
              <w:spacing w:after="0"/>
              <w:jc w:val="left"/>
            </w:pPr>
            <w:r>
              <w:rPr>
                <w:sz w:val="16"/>
              </w:rPr>
              <w:t>none (count and damage only)</w:t>
            </w:r>
          </w:p>
        </w:tc>
        <w:tc>
          <w:tcPr>
            <w:tcW w:type="dxa" w:w="1761"/>
          </w:tcPr>
          <w:p>
            <w:pPr>
              <w:spacing w:after="0"/>
              <w:jc w:val="right"/>
            </w:pPr>
            <w:r>
              <w:rPr>
                <w:sz w:val="16"/>
              </w:rPr>
              <w:t>0</w:t>
            </w:r>
          </w:p>
        </w:tc>
        <w:tc>
          <w:tcPr>
            <w:tcW w:type="dxa" w:w="1970"/>
          </w:tcPr>
          <w:p>
            <w:pPr>
              <w:spacing w:after="0"/>
              <w:jc w:val="left"/>
            </w:pPr>
          </w:p>
        </w:tc>
        <w:tc>
          <w:tcPr>
            <w:tcW w:type="dxa" w:w="1486"/>
          </w:tcPr>
          <w:p>
            <w:pPr>
              <w:spacing w:after="0"/>
              <w:jc w:val="left"/>
            </w:pPr>
          </w:p>
        </w:tc>
        <w:tc>
          <w:tcPr>
            <w:tcW w:type="dxa" w:w="1634"/>
          </w:tcPr>
          <w:p>
            <w:pPr>
              <w:spacing w:after="0"/>
              <w:jc w:val="left"/>
            </w:pPr>
          </w:p>
        </w:tc>
        <w:tc>
          <w:tcPr>
            <w:tcW w:type="dxa" w:w="1962"/>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61"/>
          </w:tcPr>
          <w:p>
            <w:pPr>
              <w:spacing w:after="0"/>
              <w:jc w:val="right"/>
            </w:pPr>
            <w:r>
              <w:rPr>
                <w:sz w:val="16"/>
              </w:rPr>
              <w:t>4 records, 1996 to 2005</w:t>
            </w:r>
          </w:p>
        </w:tc>
        <w:tc>
          <w:tcPr>
            <w:tcW w:type="dxa" w:w="1970"/>
          </w:tcPr>
          <w:p>
            <w:pPr>
              <w:spacing w:after="0"/>
              <w:jc w:val="left"/>
            </w:pPr>
          </w:p>
        </w:tc>
        <w:tc>
          <w:tcPr>
            <w:tcW w:type="dxa" w:w="1486"/>
          </w:tcPr>
          <w:p>
            <w:pPr>
              <w:spacing w:after="0"/>
              <w:jc w:val="left"/>
            </w:pPr>
            <w:r>
              <w:rPr>
                <w:sz w:val="16"/>
              </w:rPr>
              <w:t>Lightning, 2005-09-04, $604,000 property; crops not reported (2005 dollars)</w:t>
            </w:r>
          </w:p>
        </w:tc>
        <w:tc>
          <w:tcPr>
            <w:tcW w:type="dxa" w:w="1634"/>
          </w:tcPr>
          <w:p>
            <w:pPr>
              <w:spacing w:after="0"/>
              <w:jc w:val="left"/>
            </w:pPr>
          </w:p>
        </w:tc>
        <w:tc>
          <w:tcPr>
            <w:tcW w:type="dxa" w:w="1962"/>
          </w:tcPr>
          <w:p>
            <w:pPr>
              <w:spacing w:after="0"/>
              <w:jc w:val="left"/>
            </w:pPr>
            <w:r>
              <w:rPr>
                <w:sz w:val="16"/>
              </w:rPr>
              <w:t>Event records naming jurisdictions in the plan: Prior Lake city (2 records), Savage city (1 record), Shakopee city (1 record).</w:t>
            </w:r>
          </w:p>
        </w:tc>
        <w:tc>
          <w:tcPr>
            <w:tcW w:type="dxa" w:w="1578"/>
          </w:tcPr>
          <w:p>
            <w:pPr>
              <w:spacing w:after="0"/>
              <w:jc w:val="left"/>
            </w:pPr>
            <w:r>
              <w:rPr>
                <w:sz w:val="16"/>
              </w:rPr>
              <w:t>Storm Events lists lightning with damage or casualties.</w:t>
            </w:r>
          </w:p>
        </w:tc>
      </w:tr>
      <w:tr>
        <w:trPr>
          <w:cantSplit/>
        </w:trPr>
        <w:tc>
          <w:tcPr>
            <w:tcW w:type="dxa" w:w="1850"/>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61"/>
          </w:tcPr>
          <w:p>
            <w:pPr>
              <w:spacing w:after="0"/>
              <w:jc w:val="right"/>
            </w:pPr>
            <w:r>
              <w:rPr>
                <w:sz w:val="16"/>
              </w:rPr>
              <w:t>15 records, 1996 to 2026 (15 zone-level)</w:t>
            </w:r>
          </w:p>
        </w:tc>
        <w:tc>
          <w:tcPr>
            <w:tcW w:type="dxa" w:w="1970"/>
          </w:tcPr>
          <w:p>
            <w:pPr>
              <w:spacing w:after="0"/>
              <w:jc w:val="left"/>
            </w:pPr>
            <w:r>
              <w:rPr>
                <w:sz w:val="16"/>
              </w:rPr>
              <w:t>35 kt (40 mph) to 69 kt (79 mph) (median 51 kt (59 mph)); 15 with a recorded value</w:t>
            </w:r>
          </w:p>
        </w:tc>
        <w:tc>
          <w:tcPr>
            <w:tcW w:type="dxa" w:w="1486"/>
          </w:tcPr>
          <w:p>
            <w:pPr>
              <w:spacing w:after="0"/>
              <w:jc w:val="left"/>
            </w:pPr>
            <w:r>
              <w:rPr>
                <w:sz w:val="16"/>
              </w:rPr>
              <w:t>69 kt (79 mph) measured, High Wind, 2001-04-07; NWS zone MNZ069</w:t>
            </w:r>
          </w:p>
        </w:tc>
        <w:tc>
          <w:tcPr>
            <w:tcW w:type="dxa" w:w="1634"/>
          </w:tcPr>
          <w:p>
            <w:pPr>
              <w:spacing w:after="0"/>
              <w:jc w:val="left"/>
            </w:pPr>
            <w:r>
              <w:rPr>
                <w:sz w:val="16"/>
              </w:rPr>
              <w:t>Strong Wind, 2009-05-20, $1,000 property; $0 crops (zone total, 2009 dollars)</w:t>
            </w:r>
          </w:p>
        </w:tc>
        <w:tc>
          <w:tcPr>
            <w:tcW w:type="dxa" w:w="1962"/>
          </w:tcPr>
          <w:p>
            <w:pPr>
              <w:spacing w:after="0"/>
              <w:jc w:val="left"/>
            </w:pPr>
            <w:r>
              <w:rPr>
                <w:sz w:val="16"/>
              </w:rPr>
              <w:t>Countywide (zone-level records).</w:t>
            </w:r>
          </w:p>
        </w:tc>
        <w:tc>
          <w:tcPr>
            <w:tcW w:type="dxa" w:w="1578"/>
          </w:tcPr>
          <w:p>
            <w:pPr>
              <w:spacing w:after="0"/>
              <w:jc w:val="left"/>
            </w:pPr>
          </w:p>
        </w:tc>
      </w:tr>
      <w:tr>
        <w:trPr>
          <w:cantSplit/>
        </w:trPr>
        <w:tc>
          <w:tcPr>
            <w:tcW w:type="dxa" w:w="1850"/>
          </w:tcPr>
          <w:p>
            <w:pPr>
              <w:spacing w:after="0"/>
              <w:jc w:val="left"/>
            </w:pPr>
            <w:r>
              <w:rPr>
                <w:sz w:val="16"/>
              </w:rPr>
              <w:t>Thunderstorm Wind</w:t>
            </w:r>
          </w:p>
        </w:tc>
        <w:tc>
          <w:tcPr>
            <w:tcW w:type="dxa" w:w="1870"/>
          </w:tcPr>
          <w:p>
            <w:pPr>
              <w:spacing w:after="0"/>
              <w:jc w:val="left"/>
            </w:pPr>
            <w:r>
              <w:rPr>
                <w:sz w:val="16"/>
              </w:rPr>
              <w:t>wind speed (kt and mph)</w:t>
            </w:r>
          </w:p>
        </w:tc>
        <w:tc>
          <w:tcPr>
            <w:tcW w:type="dxa" w:w="1761"/>
          </w:tcPr>
          <w:p>
            <w:pPr>
              <w:spacing w:after="0"/>
              <w:jc w:val="right"/>
            </w:pPr>
            <w:r>
              <w:rPr>
                <w:sz w:val="16"/>
              </w:rPr>
              <w:t>188 records, 1964 to 2025</w:t>
            </w:r>
          </w:p>
        </w:tc>
        <w:tc>
          <w:tcPr>
            <w:tcW w:type="dxa" w:w="1970"/>
          </w:tcPr>
          <w:p>
            <w:pPr>
              <w:spacing w:after="0"/>
              <w:jc w:val="left"/>
            </w:pPr>
            <w:r>
              <w:rPr>
                <w:sz w:val="16"/>
              </w:rPr>
              <w:t>48 kt (55 mph) to 90 kt (104 mph) (median 55 kt (63 mph)); 168 with a recorded value</w:t>
            </w:r>
          </w:p>
        </w:tc>
        <w:tc>
          <w:tcPr>
            <w:tcW w:type="dxa" w:w="1486"/>
          </w:tcPr>
          <w:p>
            <w:pPr>
              <w:spacing w:after="0"/>
              <w:jc w:val="left"/>
            </w:pPr>
            <w:r>
              <w:rPr>
                <w:sz w:val="16"/>
              </w:rPr>
              <w:t>90 kt (104 mph), measurement type not recorded, Thunderstorm Wind, 1980-07-15</w:t>
            </w:r>
          </w:p>
        </w:tc>
        <w:tc>
          <w:tcPr>
            <w:tcW w:type="dxa" w:w="1634"/>
          </w:tcPr>
          <w:p>
            <w:pPr>
              <w:spacing w:after="0"/>
              <w:jc w:val="left"/>
            </w:pPr>
            <w:r>
              <w:rPr>
                <w:sz w:val="16"/>
              </w:rPr>
              <w:t>Thunderstorm Wind, 1998-05-15, $170,000,000 property; crops not reported (1998 dollars)</w:t>
            </w:r>
          </w:p>
        </w:tc>
        <w:tc>
          <w:tcPr>
            <w:tcW w:type="dxa" w:w="1962"/>
          </w:tcPr>
          <w:p>
            <w:pPr>
              <w:spacing w:after="0"/>
              <w:jc w:val="left"/>
            </w:pPr>
            <w:r>
              <w:rPr>
                <w:sz w:val="16"/>
              </w:rPr>
              <w:t>Event records naming jurisdictions in the plan: Shakopee city (26 records), Belle Plaine city (24 records), Prior Lake city (23 records), Savage city (19 records), New Prague city (15 records), Jordan city (12 records), Elko New Market city (6 records).</w:t>
            </w:r>
          </w:p>
        </w:tc>
        <w:tc>
          <w:tcPr>
            <w:tcW w:type="dxa" w:w="1578"/>
          </w:tcPr>
          <w:p>
            <w:pPr>
              <w:spacing w:after="0"/>
              <w:jc w:val="left"/>
            </w:pPr>
          </w:p>
        </w:tc>
      </w:tr>
      <w:tr>
        <w:trPr>
          <w:cantSplit/>
        </w:trPr>
        <w:tc>
          <w:tcPr>
            <w:tcW w:type="dxa" w:w="1850"/>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61"/>
          </w:tcPr>
          <w:p>
            <w:pPr>
              <w:spacing w:after="0"/>
              <w:jc w:val="right"/>
            </w:pPr>
            <w:r>
              <w:rPr>
                <w:sz w:val="16"/>
              </w:rPr>
              <w:t>20 records, 1977 to 2021</w:t>
            </w:r>
          </w:p>
        </w:tc>
        <w:tc>
          <w:tcPr>
            <w:tcW w:type="dxa" w:w="1970"/>
          </w:tcPr>
          <w:p>
            <w:pPr>
              <w:spacing w:after="0"/>
              <w:jc w:val="left"/>
            </w:pPr>
            <w:r>
              <w:rPr>
                <w:sz w:val="16"/>
              </w:rPr>
              <w:t>F/EF0 to F/EF2 (median F/EF0); 20 with a recorded value</w:t>
            </w:r>
          </w:p>
        </w:tc>
        <w:tc>
          <w:tcPr>
            <w:tcW w:type="dxa" w:w="1486"/>
          </w:tcPr>
          <w:p>
            <w:pPr>
              <w:spacing w:after="0"/>
              <w:jc w:val="left"/>
            </w:pPr>
            <w:r>
              <w:rPr>
                <w:sz w:val="16"/>
              </w:rPr>
              <w:t>F2 tornado, 1977-05-21, 16.6 mi path length (whole path, pre-1996), 33 yd wide, $250,000 property; crops not recorded (1977 dollars)</w:t>
            </w:r>
          </w:p>
        </w:tc>
        <w:tc>
          <w:tcPr>
            <w:tcW w:type="dxa" w:w="1634"/>
          </w:tcPr>
          <w:p>
            <w:pPr>
              <w:spacing w:after="0"/>
              <w:jc w:val="left"/>
            </w:pPr>
            <w:r>
              <w:rPr>
                <w:sz w:val="16"/>
              </w:rPr>
              <w:t>Tornado, 2021-09-17, $250,000 property; $0 crops (2021 dollars)</w:t>
            </w:r>
          </w:p>
        </w:tc>
        <w:tc>
          <w:tcPr>
            <w:tcW w:type="dxa" w:w="1962"/>
          </w:tcPr>
          <w:p>
            <w:pPr>
              <w:spacing w:after="0"/>
              <w:jc w:val="left"/>
            </w:pPr>
            <w:r>
              <w:rPr>
                <w:sz w:val="16"/>
              </w:rPr>
              <w:t>Event records naming jurisdictions in the plan: Belle Plaine city (4 records), New Prague city (3 records), Savage city (3 records), Prior Lake city (2 records).</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0"/>
          </w:tcPr>
          <w:p>
            <w:pPr>
              <w:spacing w:after="0"/>
              <w:jc w:val="left"/>
            </w:pPr>
            <w:r>
              <w:rPr>
                <w:sz w:val="16"/>
              </w:rPr>
              <w:t>Wildfire</w:t>
            </w:r>
          </w:p>
        </w:tc>
        <w:tc>
          <w:tcPr>
            <w:tcW w:type="dxa" w:w="1870"/>
          </w:tcPr>
          <w:p>
            <w:pPr>
              <w:spacing w:after="0"/>
              <w:jc w:val="left"/>
            </w:pPr>
            <w:r>
              <w:rPr>
                <w:sz w:val="16"/>
              </w:rPr>
              <w:t>acres burned (local data)</w:t>
            </w:r>
          </w:p>
        </w:tc>
        <w:tc>
          <w:tcPr>
            <w:tcW w:type="dxa" w:w="1761"/>
          </w:tcPr>
          <w:p>
            <w:pPr>
              <w:spacing w:after="0"/>
              <w:jc w:val="right"/>
            </w:pPr>
            <w:r>
              <w:rPr>
                <w:sz w:val="16"/>
              </w:rPr>
              <w:t>0</w:t>
            </w:r>
          </w:p>
        </w:tc>
        <w:tc>
          <w:tcPr>
            <w:tcW w:type="dxa" w:w="1970"/>
          </w:tcPr>
          <w:p>
            <w:pPr>
              <w:spacing w:after="0"/>
              <w:jc w:val="left"/>
            </w:pPr>
          </w:p>
        </w:tc>
        <w:tc>
          <w:tcPr>
            <w:tcW w:type="dxa" w:w="1486"/>
          </w:tcPr>
          <w:p>
            <w:pPr>
              <w:spacing w:after="0"/>
              <w:jc w:val="left"/>
            </w:pPr>
          </w:p>
        </w:tc>
        <w:tc>
          <w:tcPr>
            <w:tcW w:type="dxa" w:w="1634"/>
          </w:tcPr>
          <w:p>
            <w:pPr>
              <w:spacing w:after="0"/>
              <w:jc w:val="left"/>
            </w:pPr>
          </w:p>
        </w:tc>
        <w:tc>
          <w:tcPr>
            <w:tcW w:type="dxa" w:w="1962"/>
          </w:tcPr>
          <w:p>
            <w:pPr>
              <w:spacing w:after="0"/>
              <w:jc w:val="left"/>
            </w:pPr>
          </w:p>
        </w:tc>
        <w:tc>
          <w:tcPr>
            <w:tcW w:type="dxa" w:w="1578"/>
          </w:tcPr>
          <w:p>
            <w:pPr>
              <w:spacing w:after="0"/>
              <w:jc w:val="left"/>
            </w:pPr>
          </w:p>
        </w:tc>
      </w:tr>
      <w:tr>
        <w:trPr>
          <w:cantSplit/>
        </w:trPr>
        <w:tc>
          <w:tcPr>
            <w:tcW w:type="dxa" w:w="1850"/>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61"/>
          </w:tcPr>
          <w:p>
            <w:pPr>
              <w:spacing w:after="0"/>
              <w:jc w:val="right"/>
            </w:pPr>
            <w:r>
              <w:rPr>
                <w:sz w:val="16"/>
              </w:rPr>
              <w:t>118 records, 1996 to 2026 (118 zone-level)</w:t>
            </w:r>
          </w:p>
        </w:tc>
        <w:tc>
          <w:tcPr>
            <w:tcW w:type="dxa" w:w="1970"/>
          </w:tcPr>
          <w:p>
            <w:pPr>
              <w:spacing w:after="0"/>
              <w:jc w:val="left"/>
            </w:pPr>
          </w:p>
        </w:tc>
        <w:tc>
          <w:tcPr>
            <w:tcW w:type="dxa" w:w="1486"/>
          </w:tcPr>
          <w:p>
            <w:pPr>
              <w:spacing w:after="0"/>
              <w:jc w:val="left"/>
            </w:pPr>
            <w:r>
              <w:rPr>
                <w:sz w:val="16"/>
              </w:rPr>
              <w:t>No damage reported in 118 records.</w:t>
            </w:r>
          </w:p>
        </w:tc>
        <w:tc>
          <w:tcPr>
            <w:tcW w:type="dxa" w:w="1634"/>
          </w:tcPr>
          <w:p>
            <w:pPr>
              <w:spacing w:after="0"/>
              <w:jc w:val="left"/>
            </w:pPr>
          </w:p>
        </w:tc>
        <w:tc>
          <w:tcPr>
            <w:tcW w:type="dxa" w:w="1962"/>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932"/>
        <w:gridCol w:w="3715"/>
        <w:gridCol w:w="223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932"/>
            <w:shd w:val="clear" w:color="auto" w:fill="E8E8E8"/>
          </w:tcPr>
          <w:p>
            <w:pPr>
              <w:spacing w:after="0"/>
              <w:jc w:val="left"/>
            </w:pPr>
            <w:r>
              <w:rPr>
                <w:b/>
                <w:sz w:val="16"/>
              </w:rPr>
              <w:t>Title</w:t>
            </w:r>
          </w:p>
        </w:tc>
        <w:tc>
          <w:tcPr>
            <w:tcW w:type="dxa" w:w="3715"/>
            <w:shd w:val="clear" w:color="auto" w:fill="E8E8E8"/>
          </w:tcPr>
          <w:p>
            <w:pPr>
              <w:spacing w:after="0"/>
              <w:jc w:val="left"/>
            </w:pPr>
            <w:r>
              <w:rPr>
                <w:b/>
                <w:sz w:val="16"/>
              </w:rPr>
              <w:t>Mapped hazard</w:t>
            </w:r>
          </w:p>
        </w:tc>
        <w:tc>
          <w:tcPr>
            <w:tcW w:type="dxa" w:w="22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38"/>
          </w:tcPr>
          <w:p>
            <w:pPr>
              <w:spacing w:after="0"/>
              <w:jc w:val="left"/>
            </w:pPr>
            <w:r>
              <w:rPr>
                <w:sz w:val="16"/>
              </w:rPr>
              <w:t>Major disaster</w:t>
            </w:r>
          </w:p>
        </w:tc>
        <w:tc>
          <w:tcPr>
            <w:tcW w:type="dxa" w:w="2932"/>
          </w:tcPr>
          <w:p>
            <w:pPr>
              <w:spacing w:after="0"/>
              <w:jc w:val="left"/>
            </w:pPr>
            <w:r>
              <w:rPr>
                <w:sz w:val="16"/>
              </w:rPr>
              <w:t>COVID-19 Pandemic</w:t>
            </w:r>
          </w:p>
        </w:tc>
        <w:tc>
          <w:tcPr>
            <w:tcW w:type="dxa" w:w="3715"/>
          </w:tcPr>
          <w:p>
            <w:pPr>
              <w:spacing w:after="0"/>
              <w:jc w:val="left"/>
            </w:pPr>
            <w:r>
              <w:rPr>
                <w:sz w:val="16"/>
              </w:rPr>
              <w:t>Non-natural, not counted</w:t>
            </w:r>
          </w:p>
        </w:tc>
        <w:tc>
          <w:tcPr>
            <w:tcW w:type="dxa" w:w="2235"/>
          </w:tcPr>
          <w:p>
            <w:pPr>
              <w:spacing w:after="0"/>
              <w:jc w:val="right"/>
            </w:pPr>
            <w:r>
              <w:rPr>
                <w:sz w:val="16"/>
              </w:rPr>
              <w:t>$1,804,124.52</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38"/>
          </w:tcPr>
          <w:p>
            <w:pPr>
              <w:spacing w:after="0"/>
              <w:jc w:val="left"/>
            </w:pPr>
            <w:r>
              <w:rPr>
                <w:sz w:val="16"/>
              </w:rPr>
              <w:t>Emergency</w:t>
            </w:r>
          </w:p>
        </w:tc>
        <w:tc>
          <w:tcPr>
            <w:tcW w:type="dxa" w:w="2932"/>
          </w:tcPr>
          <w:p>
            <w:pPr>
              <w:spacing w:after="0"/>
              <w:jc w:val="left"/>
            </w:pPr>
            <w:r>
              <w:rPr>
                <w:sz w:val="16"/>
              </w:rPr>
              <w:t>COVID-19</w:t>
            </w:r>
          </w:p>
        </w:tc>
        <w:tc>
          <w:tcPr>
            <w:tcW w:type="dxa" w:w="3715"/>
          </w:tcPr>
          <w:p>
            <w:pPr>
              <w:spacing w:after="0"/>
              <w:jc w:val="left"/>
            </w:pPr>
            <w:r>
              <w:rPr>
                <w:sz w:val="16"/>
              </w:rPr>
              <w:t>Non-natural, not counted</w:t>
            </w:r>
          </w:p>
        </w:tc>
        <w:tc>
          <w:tcPr>
            <w:tcW w:type="dxa" w:w="2235"/>
          </w:tcPr>
          <w:p>
            <w:pPr>
              <w:spacing w:after="0"/>
              <w:jc w:val="right"/>
            </w:pPr>
            <w:r>
              <w:rPr>
                <w:sz w:val="16"/>
              </w:rPr>
              <w:t>no Public Assistance recorded</w:t>
            </w: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38"/>
          </w:tcPr>
          <w:p>
            <w:pPr>
              <w:spacing w:after="0"/>
              <w:jc w:val="left"/>
            </w:pPr>
            <w:r>
              <w:rPr>
                <w:sz w:val="16"/>
              </w:rPr>
              <w:t>Major disaster</w:t>
            </w:r>
          </w:p>
        </w:tc>
        <w:tc>
          <w:tcPr>
            <w:tcW w:type="dxa" w:w="2932"/>
          </w:tcPr>
          <w:p>
            <w:pPr>
              <w:spacing w:after="0"/>
              <w:jc w:val="left"/>
            </w:pPr>
            <w:r>
              <w:rPr>
                <w:sz w:val="16"/>
              </w:rPr>
              <w:t>Severe Winter Storm, Straight-Line Winds, and Flooding</w:t>
            </w:r>
          </w:p>
        </w:tc>
        <w:tc>
          <w:tcPr>
            <w:tcW w:type="dxa" w:w="3715"/>
          </w:tcPr>
          <w:p>
            <w:pPr>
              <w:spacing w:after="0"/>
              <w:jc w:val="left"/>
            </w:pPr>
            <w:r>
              <w:rPr>
                <w:sz w:val="16"/>
              </w:rPr>
              <w:t>Inland Flooding (primary); also designated: Strong Wind, Winter Weather</w:t>
            </w:r>
          </w:p>
        </w:tc>
        <w:tc>
          <w:tcPr>
            <w:tcW w:type="dxa" w:w="2235"/>
          </w:tcPr>
          <w:p>
            <w:pPr>
              <w:spacing w:after="0"/>
              <w:jc w:val="right"/>
            </w:pPr>
            <w:r>
              <w:rPr>
                <w:sz w:val="16"/>
              </w:rPr>
              <w:t>$476,472.68</w:t>
            </w:r>
          </w:p>
        </w:tc>
        <w:tc>
          <w:tcPr>
            <w:tcW w:type="dxa" w:w="881"/>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38"/>
          </w:tcPr>
          <w:p>
            <w:pPr>
              <w:spacing w:after="0"/>
              <w:jc w:val="left"/>
            </w:pPr>
            <w:r>
              <w:rPr>
                <w:sz w:val="16"/>
              </w:rPr>
              <w:t>Major disaster</w:t>
            </w:r>
          </w:p>
        </w:tc>
        <w:tc>
          <w:tcPr>
            <w:tcW w:type="dxa" w:w="2932"/>
          </w:tcPr>
          <w:p>
            <w:pPr>
              <w:spacing w:after="0"/>
              <w:jc w:val="left"/>
            </w:pPr>
            <w:r>
              <w:rPr>
                <w:sz w:val="16"/>
              </w:rPr>
              <w:t>Severe Storms, Straight-Line Winds, Flooding, Landslides, and Mudslides</w:t>
            </w:r>
          </w:p>
        </w:tc>
        <w:tc>
          <w:tcPr>
            <w:tcW w:type="dxa" w:w="3715"/>
          </w:tcPr>
          <w:p>
            <w:pPr>
              <w:spacing w:after="0"/>
              <w:jc w:val="left"/>
            </w:pPr>
            <w:r>
              <w:rPr>
                <w:sz w:val="16"/>
              </w:rPr>
              <w:t>Inland Flooding (primary); also designated: Landslide, Strong Wind</w:t>
            </w:r>
          </w:p>
        </w:tc>
        <w:tc>
          <w:tcPr>
            <w:tcW w:type="dxa" w:w="2235"/>
          </w:tcPr>
          <w:p>
            <w:pPr>
              <w:spacing w:after="0"/>
              <w:jc w:val="right"/>
            </w:pPr>
            <w:r>
              <w:rPr>
                <w:sz w:val="16"/>
              </w:rPr>
              <w:t>$4,389,097.35</w:t>
            </w: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38"/>
          </w:tcPr>
          <w:p>
            <w:pPr>
              <w:spacing w:after="0"/>
              <w:jc w:val="left"/>
            </w:pPr>
            <w:r>
              <w:rPr>
                <w:sz w:val="16"/>
              </w:rPr>
              <w:t>Major disaster</w:t>
            </w:r>
          </w:p>
        </w:tc>
        <w:tc>
          <w:tcPr>
            <w:tcW w:type="dxa" w:w="2932"/>
          </w:tcPr>
          <w:p>
            <w:pPr>
              <w:spacing w:after="0"/>
              <w:jc w:val="left"/>
            </w:pPr>
            <w:r>
              <w:rPr>
                <w:sz w:val="16"/>
              </w:rPr>
              <w:t>Severe Storms and Flooding</w:t>
            </w:r>
          </w:p>
        </w:tc>
        <w:tc>
          <w:tcPr>
            <w:tcW w:type="dxa" w:w="3715"/>
          </w:tcPr>
          <w:p>
            <w:pPr>
              <w:spacing w:after="0"/>
              <w:jc w:val="left"/>
            </w:pPr>
            <w:r>
              <w:rPr>
                <w:sz w:val="16"/>
              </w:rPr>
              <w:t>Inland Flooding</w:t>
            </w:r>
          </w:p>
        </w:tc>
        <w:tc>
          <w:tcPr>
            <w:tcW w:type="dxa" w:w="2235"/>
          </w:tcPr>
          <w:p>
            <w:pPr>
              <w:spacing w:after="0"/>
              <w:jc w:val="right"/>
            </w:pPr>
            <w:r>
              <w:rPr>
                <w:sz w:val="16"/>
              </w:rPr>
              <w:t>$273,440.56</w:t>
            </w:r>
          </w:p>
        </w:tc>
        <w:tc>
          <w:tcPr>
            <w:tcW w:type="dxa" w:w="881"/>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38"/>
          </w:tcPr>
          <w:p>
            <w:pPr>
              <w:spacing w:after="0"/>
              <w:jc w:val="left"/>
            </w:pPr>
            <w:r>
              <w:rPr>
                <w:sz w:val="16"/>
              </w:rPr>
              <w:t>Major disaster</w:t>
            </w:r>
          </w:p>
        </w:tc>
        <w:tc>
          <w:tcPr>
            <w:tcW w:type="dxa" w:w="2932"/>
          </w:tcPr>
          <w:p>
            <w:pPr>
              <w:spacing w:after="0"/>
              <w:jc w:val="left"/>
            </w:pPr>
            <w:r>
              <w:rPr>
                <w:sz w:val="16"/>
              </w:rPr>
              <w:t>Flooding</w:t>
            </w:r>
          </w:p>
        </w:tc>
        <w:tc>
          <w:tcPr>
            <w:tcW w:type="dxa" w:w="3715"/>
          </w:tcPr>
          <w:p>
            <w:pPr>
              <w:spacing w:after="0"/>
              <w:jc w:val="left"/>
            </w:pPr>
            <w:r>
              <w:rPr>
                <w:sz w:val="16"/>
              </w:rPr>
              <w:t>Inland Flooding</w:t>
            </w:r>
          </w:p>
        </w:tc>
        <w:tc>
          <w:tcPr>
            <w:tcW w:type="dxa" w:w="2235"/>
          </w:tcPr>
          <w:p>
            <w:pPr>
              <w:spacing w:after="0"/>
              <w:jc w:val="right"/>
            </w:pPr>
            <w:r>
              <w:rPr>
                <w:sz w:val="16"/>
              </w:rPr>
              <w:t>$31,156.54</w:t>
            </w:r>
          </w:p>
        </w:tc>
        <w:tc>
          <w:tcPr>
            <w:tcW w:type="dxa" w:w="881"/>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38"/>
          </w:tcPr>
          <w:p>
            <w:pPr>
              <w:spacing w:after="0"/>
              <w:jc w:val="left"/>
            </w:pPr>
            <w:r>
              <w:rPr>
                <w:sz w:val="16"/>
              </w:rPr>
              <w:t>Emergency</w:t>
            </w:r>
          </w:p>
        </w:tc>
        <w:tc>
          <w:tcPr>
            <w:tcW w:type="dxa" w:w="2932"/>
          </w:tcPr>
          <w:p>
            <w:pPr>
              <w:spacing w:after="0"/>
              <w:jc w:val="left"/>
            </w:pPr>
            <w:r>
              <w:rPr>
                <w:sz w:val="16"/>
              </w:rPr>
              <w:t>Flooding</w:t>
            </w:r>
          </w:p>
        </w:tc>
        <w:tc>
          <w:tcPr>
            <w:tcW w:type="dxa" w:w="3715"/>
          </w:tcPr>
          <w:p>
            <w:pPr>
              <w:spacing w:after="0"/>
              <w:jc w:val="left"/>
            </w:pPr>
            <w:r>
              <w:rPr>
                <w:sz w:val="16"/>
              </w:rPr>
              <w:t>Inland Flooding</w:t>
            </w:r>
          </w:p>
        </w:tc>
        <w:tc>
          <w:tcPr>
            <w:tcW w:type="dxa" w:w="2235"/>
          </w:tcPr>
          <w:p>
            <w:pPr>
              <w:spacing w:after="0"/>
              <w:jc w:val="right"/>
            </w:pPr>
            <w:r>
              <w:rPr>
                <w:sz w:val="16"/>
              </w:rPr>
              <w:t>no Public Assistance recorded</w:t>
            </w:r>
          </w:p>
        </w:tc>
        <w:tc>
          <w:tcPr>
            <w:tcW w:type="dxa" w:w="881"/>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38"/>
          </w:tcPr>
          <w:p>
            <w:pPr>
              <w:spacing w:after="0"/>
              <w:jc w:val="left"/>
            </w:pPr>
            <w:r>
              <w:rPr>
                <w:sz w:val="16"/>
              </w:rPr>
              <w:t>Emergency</w:t>
            </w:r>
          </w:p>
        </w:tc>
        <w:tc>
          <w:tcPr>
            <w:tcW w:type="dxa" w:w="2932"/>
          </w:tcPr>
          <w:p>
            <w:pPr>
              <w:spacing w:after="0"/>
              <w:jc w:val="left"/>
            </w:pPr>
            <w:r>
              <w:rPr>
                <w:sz w:val="16"/>
              </w:rPr>
              <w:t>Hurricane Katrina Evacuation</w:t>
            </w:r>
          </w:p>
        </w:tc>
        <w:tc>
          <w:tcPr>
            <w:tcW w:type="dxa" w:w="3715"/>
          </w:tcPr>
          <w:p>
            <w:pPr>
              <w:spacing w:after="0"/>
              <w:jc w:val="left"/>
            </w:pPr>
            <w:r>
              <w:rPr>
                <w:sz w:val="16"/>
              </w:rPr>
              <w:t>Hurricane: evacuation support, not a local hazard event; not counted</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38"/>
          </w:tcPr>
          <w:p>
            <w:pPr>
              <w:spacing w:after="0"/>
              <w:jc w:val="left"/>
            </w:pPr>
            <w:r>
              <w:rPr>
                <w:sz w:val="16"/>
              </w:rPr>
              <w:t>Major disaster</w:t>
            </w:r>
          </w:p>
        </w:tc>
        <w:tc>
          <w:tcPr>
            <w:tcW w:type="dxa" w:w="2932"/>
          </w:tcPr>
          <w:p>
            <w:pPr>
              <w:spacing w:after="0"/>
              <w:jc w:val="left"/>
            </w:pPr>
            <w:r>
              <w:rPr>
                <w:sz w:val="16"/>
              </w:rPr>
              <w:t>Severe Winter Storms, Flooding, and Tornadoes</w:t>
            </w:r>
          </w:p>
        </w:tc>
        <w:tc>
          <w:tcPr>
            <w:tcW w:type="dxa" w:w="3715"/>
          </w:tcPr>
          <w:p>
            <w:pPr>
              <w:spacing w:after="0"/>
              <w:jc w:val="left"/>
            </w:pPr>
            <w:r>
              <w:rPr>
                <w:sz w:val="16"/>
              </w:rPr>
              <w:t>Inland Flooding (primary); also designated: Ice Storm, Tornado, Winter Weather</w:t>
            </w:r>
          </w:p>
        </w:tc>
        <w:tc>
          <w:tcPr>
            <w:tcW w:type="dxa" w:w="2235"/>
          </w:tcPr>
          <w:p>
            <w:pPr>
              <w:spacing w:after="0"/>
              <w:jc w:val="right"/>
            </w:pPr>
            <w:r>
              <w:rPr>
                <w:sz w:val="16"/>
              </w:rPr>
              <w:t>$124,785.15</w:t>
            </w:r>
          </w:p>
        </w:tc>
        <w:tc>
          <w:tcPr>
            <w:tcW w:type="dxa" w:w="881"/>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38"/>
          </w:tcPr>
          <w:p>
            <w:pPr>
              <w:spacing w:after="0"/>
              <w:jc w:val="left"/>
            </w:pPr>
            <w:r>
              <w:rPr>
                <w:sz w:val="16"/>
              </w:rPr>
              <w:t>Major disaster</w:t>
            </w:r>
          </w:p>
        </w:tc>
        <w:tc>
          <w:tcPr>
            <w:tcW w:type="dxa" w:w="2932"/>
          </w:tcPr>
          <w:p>
            <w:pPr>
              <w:spacing w:after="0"/>
              <w:jc w:val="left"/>
            </w:pPr>
            <w:r>
              <w:rPr>
                <w:sz w:val="16"/>
              </w:rPr>
              <w:t>Severe Storms, Straight Line Winds, and Tornadoes</w:t>
            </w:r>
          </w:p>
        </w:tc>
        <w:tc>
          <w:tcPr>
            <w:tcW w:type="dxa" w:w="3715"/>
          </w:tcPr>
          <w:p>
            <w:pPr>
              <w:spacing w:after="0"/>
              <w:jc w:val="left"/>
            </w:pPr>
            <w:r>
              <w:rPr>
                <w:sz w:val="16"/>
              </w:rPr>
              <w:t>Tornado (primary); also designated: Strong Wind</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38"/>
          </w:tcPr>
          <w:p>
            <w:pPr>
              <w:spacing w:after="0"/>
              <w:jc w:val="left"/>
            </w:pPr>
            <w:r>
              <w:rPr>
                <w:sz w:val="16"/>
              </w:rPr>
              <w:t>Major disaster</w:t>
            </w:r>
          </w:p>
        </w:tc>
        <w:tc>
          <w:tcPr>
            <w:tcW w:type="dxa" w:w="2932"/>
          </w:tcPr>
          <w:p>
            <w:pPr>
              <w:spacing w:after="0"/>
              <w:jc w:val="left"/>
            </w:pPr>
            <w:r>
              <w:rPr>
                <w:sz w:val="16"/>
              </w:rPr>
              <w:t>Severe Flooding, High Winds,Severe Storms</w:t>
            </w:r>
          </w:p>
        </w:tc>
        <w:tc>
          <w:tcPr>
            <w:tcW w:type="dxa" w:w="3715"/>
          </w:tcPr>
          <w:p>
            <w:pPr>
              <w:spacing w:after="0"/>
              <w:jc w:val="left"/>
            </w:pPr>
            <w:r>
              <w:rPr>
                <w:sz w:val="16"/>
              </w:rPr>
              <w:t>Inland Flooding (primary); also designated: Strong Wind</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38"/>
          </w:tcPr>
          <w:p>
            <w:pPr>
              <w:spacing w:after="0"/>
              <w:jc w:val="left"/>
            </w:pPr>
            <w:r>
              <w:rPr>
                <w:sz w:val="16"/>
              </w:rPr>
              <w:t>Major disaster</w:t>
            </w:r>
          </w:p>
        </w:tc>
        <w:tc>
          <w:tcPr>
            <w:tcW w:type="dxa" w:w="2932"/>
          </w:tcPr>
          <w:p>
            <w:pPr>
              <w:spacing w:after="0"/>
              <w:jc w:val="left"/>
            </w:pPr>
            <w:r>
              <w:rPr>
                <w:sz w:val="16"/>
              </w:rPr>
              <w:t>Severe Storms, Tornadoes &amp; Flooding</w:t>
            </w:r>
          </w:p>
        </w:tc>
        <w:tc>
          <w:tcPr>
            <w:tcW w:type="dxa" w:w="3715"/>
          </w:tcPr>
          <w:p>
            <w:pPr>
              <w:spacing w:after="0"/>
              <w:jc w:val="left"/>
            </w:pPr>
            <w:r>
              <w:rPr>
                <w:sz w:val="16"/>
              </w:rPr>
              <w:t>Inland Flooding; Tornado</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238"/>
          </w:tcPr>
          <w:p>
            <w:pPr>
              <w:spacing w:after="0"/>
              <w:jc w:val="left"/>
            </w:pPr>
            <w:r>
              <w:rPr>
                <w:sz w:val="16"/>
              </w:rPr>
              <w:t>Major disaster</w:t>
            </w:r>
          </w:p>
        </w:tc>
        <w:tc>
          <w:tcPr>
            <w:tcW w:type="dxa" w:w="2932"/>
          </w:tcPr>
          <w:p>
            <w:pPr>
              <w:spacing w:after="0"/>
              <w:jc w:val="left"/>
            </w:pPr>
            <w:r>
              <w:rPr>
                <w:sz w:val="16"/>
              </w:rPr>
              <w:t>Severe Storms, Tornadoes &amp; Flooding</w:t>
            </w:r>
          </w:p>
        </w:tc>
        <w:tc>
          <w:tcPr>
            <w:tcW w:type="dxa" w:w="3715"/>
          </w:tcPr>
          <w:p>
            <w:pPr>
              <w:spacing w:after="0"/>
              <w:jc w:val="left"/>
            </w:pPr>
            <w:r>
              <w:rPr>
                <w:sz w:val="16"/>
              </w:rPr>
              <w:t>Inland Flooding; Tornado</w:t>
            </w:r>
          </w:p>
        </w:tc>
        <w:tc>
          <w:tcPr>
            <w:tcW w:type="dxa" w:w="2235"/>
          </w:tcPr>
          <w:p>
            <w:pPr>
              <w:spacing w:after="0"/>
              <w:jc w:val="right"/>
            </w:pPr>
            <w:r>
              <w:rPr>
                <w:sz w:val="16"/>
              </w:rPr>
              <w:t>PA not declared for this county</w:t>
            </w: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38"/>
          </w:tcPr>
          <w:p>
            <w:pPr>
              <w:spacing w:after="0"/>
              <w:jc w:val="left"/>
            </w:pPr>
            <w:r>
              <w:rPr>
                <w:sz w:val="16"/>
              </w:rPr>
              <w:t>Emergency</w:t>
            </w:r>
          </w:p>
        </w:tc>
        <w:tc>
          <w:tcPr>
            <w:tcW w:type="dxa" w:w="2932"/>
          </w:tcPr>
          <w:p>
            <w:pPr>
              <w:spacing w:after="0"/>
              <w:jc w:val="left"/>
            </w:pPr>
            <w:r>
              <w:rPr>
                <w:sz w:val="16"/>
              </w:rPr>
              <w:t>Drought</w:t>
            </w:r>
          </w:p>
        </w:tc>
        <w:tc>
          <w:tcPr>
            <w:tcW w:type="dxa" w:w="3715"/>
          </w:tcPr>
          <w:p>
            <w:pPr>
              <w:spacing w:after="0"/>
              <w:jc w:val="left"/>
            </w:pPr>
            <w:r>
              <w:rPr>
                <w:sz w:val="16"/>
              </w:rPr>
              <w:t>Drought</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38"/>
          </w:tcPr>
          <w:p>
            <w:pPr>
              <w:spacing w:after="0"/>
              <w:jc w:val="left"/>
            </w:pPr>
            <w:r>
              <w:rPr>
                <w:sz w:val="16"/>
              </w:rPr>
              <w:t>Major disaster</w:t>
            </w:r>
          </w:p>
        </w:tc>
        <w:tc>
          <w:tcPr>
            <w:tcW w:type="dxa" w:w="2932"/>
          </w:tcPr>
          <w:p>
            <w:pPr>
              <w:spacing w:after="0"/>
              <w:jc w:val="left"/>
            </w:pPr>
            <w:r>
              <w:rPr>
                <w:sz w:val="16"/>
              </w:rPr>
              <w:t>Flooding</w:t>
            </w:r>
          </w:p>
        </w:tc>
        <w:tc>
          <w:tcPr>
            <w:tcW w:type="dxa" w:w="3715"/>
          </w:tcPr>
          <w:p>
            <w:pPr>
              <w:spacing w:after="0"/>
              <w:jc w:val="left"/>
            </w:pPr>
            <w:r>
              <w:rPr>
                <w:sz w:val="16"/>
              </w:rPr>
              <w:t>Inland Flooding</w:t>
            </w:r>
          </w:p>
        </w:tc>
        <w:tc>
          <w:tcPr>
            <w:tcW w:type="dxa" w:w="2235"/>
          </w:tcPr>
          <w:p>
            <w:pPr>
              <w:spacing w:after="0"/>
              <w:jc w:val="right"/>
            </w:pPr>
            <w:r>
              <w:rPr>
                <w:sz w:val="16"/>
              </w:rPr>
              <w:t>no Public Assistance recorded</w:t>
            </w: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38"/>
          </w:tcPr>
          <w:p>
            <w:pPr>
              <w:spacing w:after="0"/>
              <w:jc w:val="left"/>
            </w:pPr>
            <w:r>
              <w:rPr>
                <w:sz w:val="16"/>
              </w:rPr>
              <w:t>Major disaster</w:t>
            </w:r>
          </w:p>
        </w:tc>
        <w:tc>
          <w:tcPr>
            <w:tcW w:type="dxa" w:w="2932"/>
          </w:tcPr>
          <w:p>
            <w:pPr>
              <w:spacing w:after="0"/>
              <w:jc w:val="left"/>
            </w:pPr>
            <w:r>
              <w:rPr>
                <w:sz w:val="16"/>
              </w:rPr>
              <w:t>Flooding</w:t>
            </w:r>
          </w:p>
        </w:tc>
        <w:tc>
          <w:tcPr>
            <w:tcW w:type="dxa" w:w="3715"/>
          </w:tcPr>
          <w:p>
            <w:pPr>
              <w:spacing w:after="0"/>
              <w:jc w:val="left"/>
            </w:pPr>
            <w:r>
              <w:rPr>
                <w:sz w:val="16"/>
              </w:rPr>
              <w:t>Inland Flooding</w:t>
            </w:r>
          </w:p>
        </w:tc>
        <w:tc>
          <w:tcPr>
            <w:tcW w:type="dxa" w:w="2235"/>
          </w:tcPr>
          <w:p>
            <w:pPr>
              <w:spacing w:after="0"/>
              <w:jc w:val="right"/>
            </w:pPr>
            <w:r>
              <w:rPr>
                <w:sz w:val="16"/>
              </w:rPr>
              <w:t>no Public Assistance recorded</w:t>
            </w: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203</w:t>
            </w:r>
          </w:p>
        </w:tc>
        <w:tc>
          <w:tcPr>
            <w:tcW w:type="dxa" w:w="1159"/>
          </w:tcPr>
          <w:p>
            <w:pPr>
              <w:spacing w:after="0"/>
              <w:jc w:val="right"/>
            </w:pPr>
            <w:r>
              <w:rPr>
                <w:sz w:val="16"/>
              </w:rPr>
              <w:t>0</w:t>
            </w:r>
          </w:p>
        </w:tc>
        <w:tc>
          <w:tcPr>
            <w:tcW w:type="dxa" w:w="2116"/>
          </w:tcPr>
          <w:p>
            <w:pPr>
              <w:spacing w:after="0"/>
              <w:jc w:val="right"/>
            </w:pPr>
            <w:r>
              <w:rPr>
                <w:sz w:val="16"/>
              </w:rPr>
              <w:t>11</w:t>
            </w:r>
          </w:p>
        </w:tc>
        <w:tc>
          <w:tcPr>
            <w:tcW w:type="dxa" w:w="786"/>
          </w:tcPr>
          <w:p>
            <w:pPr>
              <w:spacing w:after="0"/>
              <w:jc w:val="right"/>
            </w:pPr>
            <w:r>
              <w:rPr>
                <w:sz w:val="16"/>
              </w:rPr>
              <w:t>20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118</w:t>
            </w:r>
          </w:p>
        </w:tc>
        <w:tc>
          <w:tcPr>
            <w:tcW w:type="dxa" w:w="1159"/>
          </w:tcPr>
          <w:p>
            <w:pPr>
              <w:spacing w:after="0"/>
              <w:jc w:val="right"/>
            </w:pPr>
            <w:r>
              <w:rPr>
                <w:sz w:val="16"/>
              </w:rPr>
              <w:t>0</w:t>
            </w:r>
          </w:p>
        </w:tc>
        <w:tc>
          <w:tcPr>
            <w:tcW w:type="dxa" w:w="2116"/>
          </w:tcPr>
          <w:p>
            <w:pPr>
              <w:spacing w:after="0"/>
              <w:jc w:val="right"/>
            </w:pPr>
            <w:r>
              <w:rPr>
                <w:sz w:val="16"/>
              </w:rPr>
              <w:t>12</w:t>
            </w:r>
          </w:p>
        </w:tc>
        <w:tc>
          <w:tcPr>
            <w:tcW w:type="dxa" w:w="786"/>
          </w:tcPr>
          <w:p>
            <w:pPr>
              <w:spacing w:after="0"/>
              <w:jc w:val="right"/>
            </w:pPr>
            <w:r>
              <w:rPr>
                <w:sz w:val="16"/>
              </w:rPr>
              <w:t>34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6"/>
        <w:gridCol w:w="1732"/>
        <w:gridCol w:w="3196"/>
        <w:gridCol w:w="939"/>
        <w:gridCol w:w="2299"/>
        <w:gridCol w:w="712"/>
        <w:gridCol w:w="2881"/>
      </w:tblGrid>
      <w:tr>
        <w:trPr>
          <w:cantSplit/>
          <w:tblHeader/>
        </w:trPr>
        <w:tc>
          <w:tcPr>
            <w:tcW w:type="dxa" w:w="1037"/>
            <w:shd w:val="clear" w:color="auto" w:fill="E8E8E8"/>
          </w:tcPr>
          <w:p>
            <w:pPr>
              <w:spacing w:after="0"/>
              <w:jc w:val="left"/>
            </w:pPr>
            <w:r>
              <w:rPr>
                <w:b/>
                <w:sz w:val="16"/>
              </w:rPr>
              <w:t>Date</w:t>
            </w:r>
          </w:p>
        </w:tc>
        <w:tc>
          <w:tcPr>
            <w:tcW w:type="dxa" w:w="1316"/>
            <w:shd w:val="clear" w:color="auto" w:fill="E8E8E8"/>
          </w:tcPr>
          <w:p>
            <w:pPr>
              <w:spacing w:after="0"/>
              <w:jc w:val="left"/>
            </w:pPr>
            <w:r>
              <w:rPr>
                <w:b/>
                <w:sz w:val="16"/>
              </w:rPr>
              <w:t>Event type</w:t>
            </w:r>
          </w:p>
        </w:tc>
        <w:tc>
          <w:tcPr>
            <w:tcW w:type="dxa" w:w="1732"/>
            <w:shd w:val="clear" w:color="auto" w:fill="E8E8E8"/>
          </w:tcPr>
          <w:p>
            <w:pPr>
              <w:spacing w:after="0"/>
              <w:jc w:val="left"/>
            </w:pPr>
            <w:r>
              <w:rPr>
                <w:b/>
                <w:sz w:val="16"/>
              </w:rPr>
              <w:t>Magnitude or extent</w:t>
            </w:r>
          </w:p>
        </w:tc>
        <w:tc>
          <w:tcPr>
            <w:tcW w:type="dxa" w:w="31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9"/>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316"/>
          </w:tcPr>
          <w:p>
            <w:pPr>
              <w:spacing w:after="0"/>
              <w:jc w:val="left"/>
            </w:pPr>
            <w:r>
              <w:rPr>
                <w:sz w:val="16"/>
              </w:rPr>
              <w:t>Extreme Cold/Wind Chill</w:t>
            </w:r>
          </w:p>
        </w:tc>
        <w:tc>
          <w:tcPr>
            <w:tcW w:type="dxa" w:w="1732"/>
          </w:tcPr>
          <w:p>
            <w:pPr>
              <w:spacing w:after="0"/>
              <w:jc w:val="left"/>
            </w:pPr>
          </w:p>
        </w:tc>
        <w:tc>
          <w:tcPr>
            <w:tcW w:type="dxa" w:w="3196"/>
          </w:tcPr>
          <w:p>
            <w:pPr>
              <w:spacing w:after="0"/>
              <w:jc w:val="left"/>
            </w:pPr>
            <w:r>
              <w:rPr>
                <w:sz w:val="16"/>
              </w:rPr>
              <w:t>$0 property; $0 crops (zone total, 2022 dollars)</w:t>
            </w:r>
          </w:p>
        </w:tc>
        <w:tc>
          <w:tcPr>
            <w:tcW w:type="dxa" w:w="939"/>
          </w:tcPr>
          <w:p>
            <w:pPr>
              <w:spacing w:after="0"/>
              <w:jc w:val="right"/>
            </w:pPr>
            <w:r>
              <w:rPr>
                <w:sz w:val="16"/>
              </w:rPr>
              <w:t>1, 0</w:t>
            </w:r>
          </w:p>
        </w:tc>
        <w:tc>
          <w:tcPr>
            <w:tcW w:type="dxa" w:w="2299"/>
          </w:tcPr>
          <w:p>
            <w:pPr>
              <w:spacing w:after="0"/>
              <w:jc w:val="left"/>
            </w:pPr>
            <w:r>
              <w:rPr>
                <w:sz w:val="16"/>
              </w:rPr>
              <w:t>NWS zone MNZ069 (SCOTT), zone-level</w:t>
            </w:r>
          </w:p>
        </w:tc>
        <w:tc>
          <w:tcPr>
            <w:tcW w:type="dxa" w:w="712"/>
          </w:tcPr>
          <w:p>
            <w:pPr>
              <w:spacing w:after="0"/>
              <w:jc w:val="left"/>
            </w:pPr>
            <w:r>
              <w:rPr>
                <w:sz w:val="16"/>
              </w:rPr>
              <w:t>within last 5 years</w:t>
            </w: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2014-06-18</w:t>
            </w:r>
          </w:p>
        </w:tc>
        <w:tc>
          <w:tcPr>
            <w:tcW w:type="dxa" w:w="1316"/>
          </w:tcPr>
          <w:p>
            <w:pPr>
              <w:spacing w:after="0"/>
              <w:jc w:val="left"/>
            </w:pPr>
            <w:r>
              <w:rPr>
                <w:sz w:val="16"/>
              </w:rPr>
              <w:t>Flood</w:t>
            </w:r>
          </w:p>
        </w:tc>
        <w:tc>
          <w:tcPr>
            <w:tcW w:type="dxa" w:w="1732"/>
          </w:tcPr>
          <w:p>
            <w:pPr>
              <w:spacing w:after="0"/>
              <w:jc w:val="left"/>
            </w:pPr>
          </w:p>
        </w:tc>
        <w:tc>
          <w:tcPr>
            <w:tcW w:type="dxa" w:w="3196"/>
          </w:tcPr>
          <w:p>
            <w:pPr>
              <w:spacing w:after="0"/>
              <w:jc w:val="left"/>
            </w:pPr>
            <w:r>
              <w:rPr>
                <w:sz w:val="16"/>
              </w:rPr>
              <w:t>$9,000,000 property; $0 crops (2014 dollars)</w:t>
            </w:r>
          </w:p>
        </w:tc>
        <w:tc>
          <w:tcPr>
            <w:tcW w:type="dxa" w:w="939"/>
          </w:tcPr>
          <w:p>
            <w:pPr>
              <w:spacing w:after="0"/>
              <w:jc w:val="right"/>
            </w:pPr>
            <w:r>
              <w:rPr>
                <w:sz w:val="16"/>
              </w:rPr>
              <w:t>0, 0</w:t>
            </w:r>
          </w:p>
        </w:tc>
        <w:tc>
          <w:tcPr>
            <w:tcW w:type="dxa" w:w="2299"/>
          </w:tcPr>
          <w:p>
            <w:pPr>
              <w:spacing w:after="0"/>
              <w:jc w:val="left"/>
            </w:pPr>
            <w:r>
              <w:rPr>
                <w:sz w:val="16"/>
              </w:rPr>
              <w:t>BLAKELEY to ELKO NEW MARKET</w:t>
            </w:r>
          </w:p>
        </w:tc>
        <w:tc>
          <w:tcPr>
            <w:tcW w:type="dxa" w:w="712"/>
          </w:tcPr>
          <w:p>
            <w:pPr>
              <w:spacing w:after="0"/>
              <w:jc w:val="left"/>
            </w:pPr>
          </w:p>
        </w:tc>
        <w:tc>
          <w:tcPr>
            <w:tcW w:type="dxa" w:w="28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2013-08-25</w:t>
            </w:r>
          </w:p>
        </w:tc>
        <w:tc>
          <w:tcPr>
            <w:tcW w:type="dxa" w:w="1316"/>
          </w:tcPr>
          <w:p>
            <w:pPr>
              <w:spacing w:after="0"/>
              <w:jc w:val="left"/>
            </w:pPr>
            <w:r>
              <w:rPr>
                <w:sz w:val="16"/>
              </w:rPr>
              <w:t>Excessive Heat</w:t>
            </w:r>
          </w:p>
        </w:tc>
        <w:tc>
          <w:tcPr>
            <w:tcW w:type="dxa" w:w="1732"/>
          </w:tcPr>
          <w:p>
            <w:pPr>
              <w:spacing w:after="0"/>
              <w:jc w:val="left"/>
            </w:pPr>
          </w:p>
        </w:tc>
        <w:tc>
          <w:tcPr>
            <w:tcW w:type="dxa" w:w="3196"/>
          </w:tcPr>
          <w:p>
            <w:pPr>
              <w:spacing w:after="0"/>
              <w:jc w:val="left"/>
            </w:pPr>
            <w:r>
              <w:rPr>
                <w:sz w:val="16"/>
              </w:rPr>
              <w:t>$0 property; $0 crops (zone total, 2013 dollars)</w:t>
            </w:r>
          </w:p>
        </w:tc>
        <w:tc>
          <w:tcPr>
            <w:tcW w:type="dxa" w:w="939"/>
          </w:tcPr>
          <w:p>
            <w:pPr>
              <w:spacing w:after="0"/>
              <w:jc w:val="right"/>
            </w:pPr>
            <w:r>
              <w:rPr>
                <w:sz w:val="16"/>
              </w:rPr>
              <w:t>0, 0</w:t>
            </w:r>
          </w:p>
        </w:tc>
        <w:tc>
          <w:tcPr>
            <w:tcW w:type="dxa" w:w="2299"/>
          </w:tcPr>
          <w:p>
            <w:pPr>
              <w:spacing w:after="0"/>
              <w:jc w:val="left"/>
            </w:pPr>
            <w:r>
              <w:rPr>
                <w:sz w:val="16"/>
              </w:rPr>
              <w:t>NWS zone MNZ069 (SCOTT), zone-level</w:t>
            </w:r>
          </w:p>
        </w:tc>
        <w:tc>
          <w:tcPr>
            <w:tcW w:type="dxa" w:w="712"/>
          </w:tcPr>
          <w:p>
            <w:pPr>
              <w:spacing w:after="0"/>
              <w:jc w:val="left"/>
            </w:pPr>
          </w:p>
        </w:tc>
        <w:tc>
          <w:tcPr>
            <w:tcW w:type="dxa" w:w="2881"/>
          </w:tcPr>
          <w:p>
            <w:pPr>
              <w:spacing w:after="0"/>
              <w:jc w:val="left"/>
            </w:pPr>
            <w:r>
              <w:rPr>
                <w:sz w:val="16"/>
              </w:rPr>
              <w:t>B1-c worst recorded: Excessive Heat, Heat</w:t>
            </w:r>
          </w:p>
        </w:tc>
      </w:tr>
      <w:tr>
        <w:trPr>
          <w:cantSplit/>
        </w:trPr>
        <w:tc>
          <w:tcPr>
            <w:tcW w:type="dxa" w:w="1037"/>
          </w:tcPr>
          <w:p>
            <w:pPr>
              <w:spacing w:after="0"/>
              <w:jc w:val="left"/>
            </w:pPr>
            <w:r>
              <w:rPr>
                <w:sz w:val="16"/>
              </w:rPr>
              <w:t>2012-04-10</w:t>
            </w:r>
          </w:p>
        </w:tc>
        <w:tc>
          <w:tcPr>
            <w:tcW w:type="dxa" w:w="1316"/>
          </w:tcPr>
          <w:p>
            <w:pPr>
              <w:spacing w:after="0"/>
              <w:jc w:val="left"/>
            </w:pPr>
            <w:r>
              <w:rPr>
                <w:sz w:val="16"/>
              </w:rPr>
              <w:t>Frost/Freeze</w:t>
            </w:r>
          </w:p>
        </w:tc>
        <w:tc>
          <w:tcPr>
            <w:tcW w:type="dxa" w:w="1732"/>
          </w:tcPr>
          <w:p>
            <w:pPr>
              <w:spacing w:after="0"/>
              <w:jc w:val="left"/>
            </w:pPr>
          </w:p>
        </w:tc>
        <w:tc>
          <w:tcPr>
            <w:tcW w:type="dxa" w:w="3196"/>
          </w:tcPr>
          <w:p>
            <w:pPr>
              <w:spacing w:after="0"/>
              <w:jc w:val="left"/>
            </w:pPr>
            <w:r>
              <w:rPr>
                <w:sz w:val="16"/>
              </w:rPr>
              <w:t>$0 property; $20,000 crops (zone total, 2012 dollars)</w:t>
            </w:r>
          </w:p>
        </w:tc>
        <w:tc>
          <w:tcPr>
            <w:tcW w:type="dxa" w:w="939"/>
          </w:tcPr>
          <w:p>
            <w:pPr>
              <w:spacing w:after="0"/>
              <w:jc w:val="right"/>
            </w:pPr>
            <w:r>
              <w:rPr>
                <w:sz w:val="16"/>
              </w:rPr>
              <w:t>0, 0</w:t>
            </w:r>
          </w:p>
        </w:tc>
        <w:tc>
          <w:tcPr>
            <w:tcW w:type="dxa" w:w="2299"/>
          </w:tcPr>
          <w:p>
            <w:pPr>
              <w:spacing w:after="0"/>
              <w:jc w:val="left"/>
            </w:pPr>
            <w:r>
              <w:rPr>
                <w:sz w:val="16"/>
              </w:rPr>
              <w:t>NWS zone MNZ069 (SCOTT), zone-level</w:t>
            </w:r>
          </w:p>
        </w:tc>
        <w:tc>
          <w:tcPr>
            <w:tcW w:type="dxa" w:w="712"/>
          </w:tcPr>
          <w:p>
            <w:pPr>
              <w:spacing w:after="0"/>
              <w:jc w:val="left"/>
            </w:pPr>
          </w:p>
        </w:tc>
        <w:tc>
          <w:tcPr>
            <w:tcW w:type="dxa" w:w="2881"/>
          </w:tcPr>
          <w:p>
            <w:pPr>
              <w:spacing w:after="0"/>
              <w:jc w:val="left"/>
            </w:pPr>
            <w:r>
              <w:rPr>
                <w:sz w:val="16"/>
              </w:rPr>
              <w:t>B1-c worst recorded: Frost/Freeze</w:t>
            </w:r>
          </w:p>
        </w:tc>
      </w:tr>
      <w:tr>
        <w:trPr>
          <w:cantSplit/>
        </w:trPr>
        <w:tc>
          <w:tcPr>
            <w:tcW w:type="dxa" w:w="1037"/>
          </w:tcPr>
          <w:p>
            <w:pPr>
              <w:spacing w:after="0"/>
              <w:jc w:val="left"/>
            </w:pPr>
            <w:r>
              <w:rPr>
                <w:sz w:val="16"/>
              </w:rPr>
              <w:t>2009-05-20</w:t>
            </w:r>
          </w:p>
        </w:tc>
        <w:tc>
          <w:tcPr>
            <w:tcW w:type="dxa" w:w="1316"/>
          </w:tcPr>
          <w:p>
            <w:pPr>
              <w:spacing w:after="0"/>
              <w:jc w:val="left"/>
            </w:pPr>
            <w:r>
              <w:rPr>
                <w:sz w:val="16"/>
              </w:rPr>
              <w:t>Strong Wind</w:t>
            </w:r>
          </w:p>
        </w:tc>
        <w:tc>
          <w:tcPr>
            <w:tcW w:type="dxa" w:w="1732"/>
          </w:tcPr>
          <w:p>
            <w:pPr>
              <w:spacing w:after="0"/>
              <w:jc w:val="left"/>
            </w:pPr>
            <w:r>
              <w:rPr>
                <w:sz w:val="16"/>
              </w:rPr>
              <w:t>45 kt (52 mph) estimated gust</w:t>
            </w:r>
          </w:p>
        </w:tc>
        <w:tc>
          <w:tcPr>
            <w:tcW w:type="dxa" w:w="3196"/>
          </w:tcPr>
          <w:p>
            <w:pPr>
              <w:spacing w:after="0"/>
              <w:jc w:val="left"/>
            </w:pPr>
            <w:r>
              <w:rPr>
                <w:sz w:val="16"/>
              </w:rPr>
              <w:t>$1,000 property; $0 crops (zone total, 2009 dollars)</w:t>
            </w:r>
          </w:p>
        </w:tc>
        <w:tc>
          <w:tcPr>
            <w:tcW w:type="dxa" w:w="939"/>
          </w:tcPr>
          <w:p>
            <w:pPr>
              <w:spacing w:after="0"/>
              <w:jc w:val="right"/>
            </w:pPr>
            <w:r>
              <w:rPr>
                <w:sz w:val="16"/>
              </w:rPr>
              <w:t>0, 0</w:t>
            </w:r>
          </w:p>
        </w:tc>
        <w:tc>
          <w:tcPr>
            <w:tcW w:type="dxa" w:w="2299"/>
          </w:tcPr>
          <w:p>
            <w:pPr>
              <w:spacing w:after="0"/>
              <w:jc w:val="left"/>
            </w:pPr>
            <w:r>
              <w:rPr>
                <w:sz w:val="16"/>
              </w:rPr>
              <w:t>NWS zone MNZ069 (SCOTT), zone-level</w:t>
            </w:r>
          </w:p>
        </w:tc>
        <w:tc>
          <w:tcPr>
            <w:tcW w:type="dxa" w:w="712"/>
          </w:tcPr>
          <w:p>
            <w:pPr>
              <w:spacing w:after="0"/>
              <w:jc w:val="left"/>
            </w:pPr>
          </w:p>
        </w:tc>
        <w:tc>
          <w:tcPr>
            <w:tcW w:type="dxa" w:w="2881"/>
          </w:tcPr>
          <w:p>
            <w:pPr>
              <w:spacing w:after="0"/>
              <w:jc w:val="left"/>
            </w:pPr>
            <w:r>
              <w:rPr>
                <w:sz w:val="16"/>
              </w:rPr>
              <w:t>B1-c most damaging: High Wind and Strong Wind</w:t>
            </w:r>
          </w:p>
        </w:tc>
      </w:tr>
      <w:tr>
        <w:trPr>
          <w:cantSplit/>
        </w:trPr>
        <w:tc>
          <w:tcPr>
            <w:tcW w:type="dxa" w:w="1037"/>
          </w:tcPr>
          <w:p>
            <w:pPr>
              <w:spacing w:after="0"/>
              <w:jc w:val="left"/>
            </w:pPr>
            <w:r>
              <w:rPr>
                <w:sz w:val="16"/>
              </w:rPr>
              <w:t>2006-08-24</w:t>
            </w:r>
          </w:p>
        </w:tc>
        <w:tc>
          <w:tcPr>
            <w:tcW w:type="dxa" w:w="1316"/>
          </w:tcPr>
          <w:p>
            <w:pPr>
              <w:spacing w:after="0"/>
              <w:jc w:val="left"/>
            </w:pPr>
            <w:r>
              <w:rPr>
                <w:sz w:val="16"/>
              </w:rPr>
              <w:t>Hail</w:t>
            </w:r>
          </w:p>
        </w:tc>
        <w:tc>
          <w:tcPr>
            <w:tcW w:type="dxa" w:w="1732"/>
          </w:tcPr>
          <w:p>
            <w:pPr>
              <w:spacing w:after="0"/>
              <w:jc w:val="left"/>
            </w:pPr>
            <w:r>
              <w:rPr>
                <w:sz w:val="16"/>
              </w:rPr>
              <w:t>4.25 in</w:t>
            </w:r>
          </w:p>
        </w:tc>
        <w:tc>
          <w:tcPr>
            <w:tcW w:type="dxa" w:w="3196"/>
          </w:tcPr>
          <w:p>
            <w:pPr>
              <w:spacing w:after="0"/>
              <w:jc w:val="left"/>
            </w:pPr>
            <w:r>
              <w:rPr>
                <w:sz w:val="16"/>
              </w:rPr>
              <w:t>$10,000,000 property; crops not reported (2006 dollars)</w:t>
            </w:r>
          </w:p>
        </w:tc>
        <w:tc>
          <w:tcPr>
            <w:tcW w:type="dxa" w:w="939"/>
          </w:tcPr>
          <w:p>
            <w:pPr>
              <w:spacing w:after="0"/>
              <w:jc w:val="right"/>
            </w:pPr>
            <w:r>
              <w:rPr>
                <w:sz w:val="16"/>
              </w:rPr>
              <w:t>0, 0</w:t>
            </w:r>
          </w:p>
        </w:tc>
        <w:tc>
          <w:tcPr>
            <w:tcW w:type="dxa" w:w="2299"/>
          </w:tcPr>
          <w:p>
            <w:pPr>
              <w:spacing w:after="0"/>
              <w:jc w:val="left"/>
            </w:pPr>
            <w:r>
              <w:rPr>
                <w:sz w:val="16"/>
              </w:rPr>
              <w:t>NEW PRAGUE</w:t>
            </w:r>
          </w:p>
        </w:tc>
        <w:tc>
          <w:tcPr>
            <w:tcW w:type="dxa" w:w="712"/>
          </w:tcPr>
          <w:p>
            <w:pPr>
              <w:spacing w:after="0"/>
              <w:jc w:val="left"/>
            </w:pPr>
          </w:p>
        </w:tc>
        <w:tc>
          <w:tcPr>
            <w:tcW w:type="dxa" w:w="2881"/>
          </w:tcPr>
          <w:p>
            <w:pPr>
              <w:spacing w:after="0"/>
              <w:jc w:val="left"/>
            </w:pPr>
            <w:r>
              <w:rPr>
                <w:sz w:val="16"/>
              </w:rPr>
              <w:t>B1-c worst recorded: Hail</w:t>
            </w:r>
          </w:p>
        </w:tc>
      </w:tr>
      <w:tr>
        <w:trPr>
          <w:cantSplit/>
        </w:trPr>
        <w:tc>
          <w:tcPr>
            <w:tcW w:type="dxa" w:w="1037"/>
          </w:tcPr>
          <w:p>
            <w:pPr>
              <w:spacing w:after="0"/>
              <w:jc w:val="left"/>
            </w:pPr>
            <w:r>
              <w:rPr>
                <w:sz w:val="16"/>
              </w:rPr>
              <w:t>2005-09-04</w:t>
            </w:r>
          </w:p>
        </w:tc>
        <w:tc>
          <w:tcPr>
            <w:tcW w:type="dxa" w:w="1316"/>
          </w:tcPr>
          <w:p>
            <w:pPr>
              <w:spacing w:after="0"/>
              <w:jc w:val="left"/>
            </w:pPr>
            <w:r>
              <w:rPr>
                <w:sz w:val="16"/>
              </w:rPr>
              <w:t>Lightning</w:t>
            </w:r>
          </w:p>
        </w:tc>
        <w:tc>
          <w:tcPr>
            <w:tcW w:type="dxa" w:w="1732"/>
          </w:tcPr>
          <w:p>
            <w:pPr>
              <w:spacing w:after="0"/>
              <w:jc w:val="left"/>
            </w:pPr>
          </w:p>
        </w:tc>
        <w:tc>
          <w:tcPr>
            <w:tcW w:type="dxa" w:w="3196"/>
          </w:tcPr>
          <w:p>
            <w:pPr>
              <w:spacing w:after="0"/>
              <w:jc w:val="left"/>
            </w:pPr>
            <w:r>
              <w:rPr>
                <w:sz w:val="16"/>
              </w:rPr>
              <w:t>$604,000 property; crops not reported (2005 dollars)</w:t>
            </w:r>
          </w:p>
        </w:tc>
        <w:tc>
          <w:tcPr>
            <w:tcW w:type="dxa" w:w="939"/>
          </w:tcPr>
          <w:p>
            <w:pPr>
              <w:spacing w:after="0"/>
              <w:jc w:val="right"/>
            </w:pPr>
            <w:r>
              <w:rPr>
                <w:sz w:val="16"/>
              </w:rPr>
              <w:t>0, 0</w:t>
            </w:r>
          </w:p>
        </w:tc>
        <w:tc>
          <w:tcPr>
            <w:tcW w:type="dxa" w:w="2299"/>
          </w:tcPr>
          <w:p>
            <w:pPr>
              <w:spacing w:after="0"/>
              <w:jc w:val="left"/>
            </w:pPr>
            <w:r>
              <w:rPr>
                <w:sz w:val="16"/>
              </w:rPr>
              <w:t>PRIOR LAKE</w:t>
            </w:r>
          </w:p>
        </w:tc>
        <w:tc>
          <w:tcPr>
            <w:tcW w:type="dxa" w:w="712"/>
          </w:tcPr>
          <w:p>
            <w:pPr>
              <w:spacing w:after="0"/>
              <w:jc w:val="left"/>
            </w:pPr>
          </w:p>
        </w:tc>
        <w:tc>
          <w:tcPr>
            <w:tcW w:type="dxa" w:w="2881"/>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316"/>
          </w:tcPr>
          <w:p>
            <w:pPr>
              <w:spacing w:after="0"/>
              <w:jc w:val="left"/>
            </w:pPr>
            <w:r>
              <w:rPr>
                <w:sz w:val="16"/>
              </w:rPr>
              <w:t>High Wind</w:t>
            </w:r>
          </w:p>
        </w:tc>
        <w:tc>
          <w:tcPr>
            <w:tcW w:type="dxa" w:w="1732"/>
          </w:tcPr>
          <w:p>
            <w:pPr>
              <w:spacing w:after="0"/>
              <w:jc w:val="left"/>
            </w:pPr>
            <w:r>
              <w:rPr>
                <w:sz w:val="16"/>
              </w:rPr>
              <w:t>69 kt (79 mph) measured</w:t>
            </w:r>
          </w:p>
        </w:tc>
        <w:tc>
          <w:tcPr>
            <w:tcW w:type="dxa" w:w="3196"/>
          </w:tcPr>
          <w:p>
            <w:pPr>
              <w:spacing w:after="0"/>
              <w:jc w:val="left"/>
            </w:pPr>
            <w:r>
              <w:rPr>
                <w:sz w:val="16"/>
              </w:rPr>
              <w:t>damage not reported</w:t>
            </w:r>
          </w:p>
        </w:tc>
        <w:tc>
          <w:tcPr>
            <w:tcW w:type="dxa" w:w="939"/>
          </w:tcPr>
          <w:p>
            <w:pPr>
              <w:spacing w:after="0"/>
              <w:jc w:val="right"/>
            </w:pPr>
            <w:r>
              <w:rPr>
                <w:sz w:val="16"/>
              </w:rPr>
              <w:t>0, 0</w:t>
            </w:r>
          </w:p>
        </w:tc>
        <w:tc>
          <w:tcPr>
            <w:tcW w:type="dxa" w:w="2299"/>
          </w:tcPr>
          <w:p>
            <w:pPr>
              <w:spacing w:after="0"/>
              <w:jc w:val="left"/>
            </w:pPr>
            <w:r>
              <w:rPr>
                <w:sz w:val="16"/>
              </w:rPr>
              <w:t>NWS zone MNZ069 (SCOTT), zone-level</w:t>
            </w:r>
          </w:p>
        </w:tc>
        <w:tc>
          <w:tcPr>
            <w:tcW w:type="dxa" w:w="712"/>
          </w:tcPr>
          <w:p>
            <w:pPr>
              <w:spacing w:after="0"/>
              <w:jc w:val="left"/>
            </w:pPr>
          </w:p>
        </w:tc>
        <w:tc>
          <w:tcPr>
            <w:tcW w:type="dxa" w:w="2881"/>
          </w:tcPr>
          <w:p>
            <w:pPr>
              <w:spacing w:after="0"/>
              <w:jc w:val="left"/>
            </w:pPr>
            <w:r>
              <w:rPr>
                <w:sz w:val="16"/>
              </w:rPr>
              <w:t>B1-c worst recorded: High Wind and Strong Wind</w:t>
            </w:r>
          </w:p>
        </w:tc>
      </w:tr>
      <w:tr>
        <w:trPr>
          <w:cantSplit/>
        </w:trPr>
        <w:tc>
          <w:tcPr>
            <w:tcW w:type="dxa" w:w="1037"/>
          </w:tcPr>
          <w:p>
            <w:pPr>
              <w:spacing w:after="0"/>
              <w:jc w:val="left"/>
            </w:pPr>
            <w:r>
              <w:rPr>
                <w:sz w:val="16"/>
              </w:rPr>
              <w:t>1996-03-24</w:t>
            </w:r>
          </w:p>
        </w:tc>
        <w:tc>
          <w:tcPr>
            <w:tcW w:type="dxa" w:w="1316"/>
          </w:tcPr>
          <w:p>
            <w:pPr>
              <w:spacing w:after="0"/>
              <w:jc w:val="left"/>
            </w:pPr>
            <w:r>
              <w:rPr>
                <w:sz w:val="16"/>
              </w:rPr>
              <w:t>Lightning</w:t>
            </w:r>
          </w:p>
        </w:tc>
        <w:tc>
          <w:tcPr>
            <w:tcW w:type="dxa" w:w="1732"/>
          </w:tcPr>
          <w:p>
            <w:pPr>
              <w:spacing w:after="0"/>
              <w:jc w:val="left"/>
            </w:pPr>
          </w:p>
        </w:tc>
        <w:tc>
          <w:tcPr>
            <w:tcW w:type="dxa" w:w="3196"/>
          </w:tcPr>
          <w:p>
            <w:pPr>
              <w:spacing w:after="0"/>
              <w:jc w:val="left"/>
            </w:pPr>
            <w:r>
              <w:rPr>
                <w:sz w:val="16"/>
              </w:rPr>
              <w:t>damage not reported</w:t>
            </w:r>
          </w:p>
        </w:tc>
        <w:tc>
          <w:tcPr>
            <w:tcW w:type="dxa" w:w="939"/>
          </w:tcPr>
          <w:p>
            <w:pPr>
              <w:spacing w:after="0"/>
              <w:jc w:val="right"/>
            </w:pPr>
            <w:r>
              <w:rPr>
                <w:sz w:val="16"/>
              </w:rPr>
              <w:t>0, 1</w:t>
            </w:r>
          </w:p>
        </w:tc>
        <w:tc>
          <w:tcPr>
            <w:tcW w:type="dxa" w:w="2299"/>
          </w:tcPr>
          <w:p>
            <w:pPr>
              <w:spacing w:after="0"/>
              <w:jc w:val="left"/>
            </w:pPr>
            <w:r>
              <w:rPr>
                <w:sz w:val="16"/>
              </w:rPr>
              <w:t>PRIOR LAKE</w:t>
            </w:r>
          </w:p>
        </w:tc>
        <w:tc>
          <w:tcPr>
            <w:tcW w:type="dxa" w:w="712"/>
          </w:tcPr>
          <w:p>
            <w:pPr>
              <w:spacing w:after="0"/>
              <w:jc w:val="left"/>
            </w:pPr>
          </w:p>
        </w:tc>
        <w:tc>
          <w:tcPr>
            <w:tcW w:type="dxa" w:w="2881"/>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316"/>
          </w:tcPr>
          <w:p>
            <w:pPr>
              <w:spacing w:after="0"/>
              <w:jc w:val="left"/>
            </w:pPr>
            <w:r>
              <w:rPr>
                <w:sz w:val="16"/>
              </w:rPr>
              <w:t>Cold/Wind Chill</w:t>
            </w:r>
          </w:p>
        </w:tc>
        <w:tc>
          <w:tcPr>
            <w:tcW w:type="dxa" w:w="1732"/>
          </w:tcPr>
          <w:p>
            <w:pPr>
              <w:spacing w:after="0"/>
              <w:jc w:val="left"/>
            </w:pPr>
          </w:p>
        </w:tc>
        <w:tc>
          <w:tcPr>
            <w:tcW w:type="dxa" w:w="3196"/>
          </w:tcPr>
          <w:p>
            <w:pPr>
              <w:spacing w:after="0"/>
              <w:jc w:val="left"/>
            </w:pPr>
            <w:r>
              <w:rPr>
                <w:sz w:val="16"/>
              </w:rPr>
              <w:t>damage not reported</w:t>
            </w:r>
          </w:p>
        </w:tc>
        <w:tc>
          <w:tcPr>
            <w:tcW w:type="dxa" w:w="939"/>
          </w:tcPr>
          <w:p>
            <w:pPr>
              <w:spacing w:after="0"/>
              <w:jc w:val="right"/>
            </w:pPr>
            <w:r>
              <w:rPr>
                <w:sz w:val="16"/>
              </w:rPr>
              <w:t>0, 0</w:t>
            </w:r>
          </w:p>
        </w:tc>
        <w:tc>
          <w:tcPr>
            <w:tcW w:type="dxa" w:w="2299"/>
          </w:tcPr>
          <w:p>
            <w:pPr>
              <w:spacing w:after="0"/>
              <w:jc w:val="left"/>
            </w:pPr>
            <w:r>
              <w:rPr>
                <w:sz w:val="16"/>
              </w:rPr>
              <w:t>NWS zone MNZ069 (SCOTT), zone-level</w:t>
            </w:r>
          </w:p>
        </w:tc>
        <w:tc>
          <w:tcPr>
            <w:tcW w:type="dxa" w:w="712"/>
          </w:tcPr>
          <w:p>
            <w:pPr>
              <w:spacing w:after="0"/>
              <w:jc w:val="left"/>
            </w:pPr>
          </w:p>
        </w:tc>
        <w:tc>
          <w:tcPr>
            <w:tcW w:type="dxa" w:w="28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1980-07-15</w:t>
            </w:r>
          </w:p>
        </w:tc>
        <w:tc>
          <w:tcPr>
            <w:tcW w:type="dxa" w:w="1316"/>
          </w:tcPr>
          <w:p>
            <w:pPr>
              <w:spacing w:after="0"/>
              <w:jc w:val="left"/>
            </w:pPr>
            <w:r>
              <w:rPr>
                <w:sz w:val="16"/>
              </w:rPr>
              <w:t>Thunderstorm Wind</w:t>
            </w:r>
          </w:p>
        </w:tc>
        <w:tc>
          <w:tcPr>
            <w:tcW w:type="dxa" w:w="1732"/>
          </w:tcPr>
          <w:p>
            <w:pPr>
              <w:spacing w:after="0"/>
              <w:jc w:val="left"/>
            </w:pPr>
            <w:r>
              <w:rPr>
                <w:sz w:val="16"/>
              </w:rPr>
              <w:t>90 kt (104 mph), measurement type not recorded</w:t>
            </w:r>
          </w:p>
        </w:tc>
        <w:tc>
          <w:tcPr>
            <w:tcW w:type="dxa" w:w="3196"/>
          </w:tcPr>
          <w:p>
            <w:pPr>
              <w:spacing w:after="0"/>
              <w:jc w:val="left"/>
            </w:pPr>
            <w:r>
              <w:rPr>
                <w:sz w:val="16"/>
              </w:rPr>
              <w:t>damage not recorded (pre-1996 record)</w:t>
            </w:r>
          </w:p>
        </w:tc>
        <w:tc>
          <w:tcPr>
            <w:tcW w:type="dxa" w:w="939"/>
          </w:tcPr>
          <w:p>
            <w:pPr>
              <w:spacing w:after="0"/>
              <w:jc w:val="right"/>
            </w:pPr>
            <w:r>
              <w:rPr>
                <w:sz w:val="16"/>
              </w:rPr>
              <w:t>0, 0</w:t>
            </w:r>
          </w:p>
        </w:tc>
        <w:tc>
          <w:tcPr>
            <w:tcW w:type="dxa" w:w="2299"/>
          </w:tcPr>
          <w:p>
            <w:pPr>
              <w:spacing w:after="0"/>
              <w:jc w:val="left"/>
            </w:pPr>
            <w:r>
              <w:rPr>
                <w:sz w:val="16"/>
              </w:rPr>
              <w:t>location not recorded</w:t>
            </w:r>
          </w:p>
        </w:tc>
        <w:tc>
          <w:tcPr>
            <w:tcW w:type="dxa" w:w="712"/>
          </w:tcPr>
          <w:p>
            <w:pPr>
              <w:spacing w:after="0"/>
              <w:jc w:val="left"/>
            </w:pPr>
          </w:p>
        </w:tc>
        <w:tc>
          <w:tcPr>
            <w:tcW w:type="dxa" w:w="2881"/>
          </w:tcPr>
          <w:p>
            <w:pPr>
              <w:spacing w:after="0"/>
              <w:jc w:val="left"/>
            </w:pPr>
            <w:r>
              <w:rPr>
                <w:sz w:val="16"/>
              </w:rPr>
              <w:t>B1-c worst recorded: Thunderstorm Wind</w:t>
            </w:r>
          </w:p>
        </w:tc>
      </w:tr>
      <w:tr>
        <w:trPr>
          <w:cantSplit/>
        </w:trPr>
        <w:tc>
          <w:tcPr>
            <w:tcW w:type="dxa" w:w="1037"/>
          </w:tcPr>
          <w:p>
            <w:pPr>
              <w:spacing w:after="0"/>
              <w:jc w:val="left"/>
            </w:pPr>
            <w:r>
              <w:rPr>
                <w:sz w:val="16"/>
              </w:rPr>
              <w:t>1977-05-21</w:t>
            </w:r>
          </w:p>
        </w:tc>
        <w:tc>
          <w:tcPr>
            <w:tcW w:type="dxa" w:w="1316"/>
          </w:tcPr>
          <w:p>
            <w:pPr>
              <w:spacing w:after="0"/>
              <w:jc w:val="left"/>
            </w:pPr>
            <w:r>
              <w:rPr>
                <w:sz w:val="16"/>
              </w:rPr>
              <w:t>Tornado</w:t>
            </w:r>
          </w:p>
        </w:tc>
        <w:tc>
          <w:tcPr>
            <w:tcW w:type="dxa" w:w="1732"/>
          </w:tcPr>
          <w:p>
            <w:pPr>
              <w:spacing w:after="0"/>
              <w:jc w:val="left"/>
            </w:pPr>
            <w:r>
              <w:rPr>
                <w:sz w:val="16"/>
              </w:rPr>
              <w:t>F2, 16.6 mi path length (whole path, pre-1996), 33 yd wide</w:t>
            </w:r>
          </w:p>
        </w:tc>
        <w:tc>
          <w:tcPr>
            <w:tcW w:type="dxa" w:w="3196"/>
          </w:tcPr>
          <w:p>
            <w:pPr>
              <w:spacing w:after="0"/>
              <w:jc w:val="left"/>
            </w:pPr>
            <w:r>
              <w:rPr>
                <w:sz w:val="16"/>
              </w:rPr>
              <w:t>$250,000 property; crops not recorded (1977 dollars)</w:t>
            </w:r>
          </w:p>
        </w:tc>
        <w:tc>
          <w:tcPr>
            <w:tcW w:type="dxa" w:w="939"/>
          </w:tcPr>
          <w:p>
            <w:pPr>
              <w:spacing w:after="0"/>
              <w:jc w:val="right"/>
            </w:pPr>
            <w:r>
              <w:rPr>
                <w:sz w:val="16"/>
              </w:rPr>
              <w:t>0, 0</w:t>
            </w:r>
          </w:p>
        </w:tc>
        <w:tc>
          <w:tcPr>
            <w:tcW w:type="dxa" w:w="2299"/>
          </w:tcPr>
          <w:p>
            <w:pPr>
              <w:spacing w:after="0"/>
              <w:jc w:val="left"/>
            </w:pPr>
            <w:r>
              <w:rPr>
                <w:sz w:val="16"/>
              </w:rPr>
              <w:t>location not recorded</w:t>
            </w:r>
          </w:p>
        </w:tc>
        <w:tc>
          <w:tcPr>
            <w:tcW w:type="dxa" w:w="712"/>
          </w:tcPr>
          <w:p>
            <w:pPr>
              <w:spacing w:after="0"/>
              <w:jc w:val="left"/>
            </w:pPr>
          </w:p>
        </w:tc>
        <w:tc>
          <w:tcPr>
            <w:tcW w:type="dxa" w:w="288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9.53</w:t>
            </w:r>
          </w:p>
        </w:tc>
        <w:tc>
          <w:tcPr>
            <w:tcW w:type="dxa" w:w="1387"/>
          </w:tcPr>
          <w:p>
            <w:pPr>
              <w:spacing w:after="0"/>
              <w:jc w:val="left"/>
            </w:pPr>
            <w:r>
              <w:rPr>
                <w:sz w:val="16"/>
              </w:rPr>
              <w:t>event-days per year</w:t>
            </w:r>
          </w:p>
        </w:tc>
        <w:tc>
          <w:tcPr>
            <w:tcW w:type="dxa" w:w="1850"/>
          </w:tcPr>
          <w:p>
            <w:pPr>
              <w:spacing w:after="0"/>
              <w:jc w:val="left"/>
            </w:pPr>
            <w:r>
              <w:rPr>
                <w:sz w:val="16"/>
              </w:rPr>
              <w:t>about 9.53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181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3.32</w:t>
            </w:r>
          </w:p>
        </w:tc>
        <w:tc>
          <w:tcPr>
            <w:tcW w:type="dxa" w:w="1387"/>
          </w:tcPr>
          <w:p>
            <w:pPr>
              <w:spacing w:after="0"/>
              <w:jc w:val="left"/>
            </w:pPr>
            <w:r>
              <w:rPr>
                <w:sz w:val="16"/>
              </w:rPr>
              <w:t>event-days per year</w:t>
            </w:r>
          </w:p>
        </w:tc>
        <w:tc>
          <w:tcPr>
            <w:tcW w:type="dxa" w:w="1850"/>
          </w:tcPr>
          <w:p>
            <w:pPr>
              <w:spacing w:after="0"/>
              <w:jc w:val="left"/>
            </w:pPr>
            <w:r>
              <w:rPr>
                <w:sz w:val="16"/>
              </w:rPr>
              <w:t>about 3.32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98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0.000289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0.0289%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6.46</w:t>
            </w:r>
          </w:p>
        </w:tc>
        <w:tc>
          <w:tcPr>
            <w:tcW w:type="dxa" w:w="1387"/>
          </w:tcPr>
          <w:p>
            <w:pPr>
              <w:spacing w:after="0"/>
              <w:jc w:val="left"/>
            </w:pPr>
            <w:r>
              <w:rPr>
                <w:sz w:val="16"/>
              </w:rPr>
              <w:t>events per year</w:t>
            </w:r>
          </w:p>
        </w:tc>
        <w:tc>
          <w:tcPr>
            <w:tcW w:type="dxa" w:w="1850"/>
          </w:tcPr>
          <w:p>
            <w:pPr>
              <w:spacing w:after="0"/>
              <w:jc w:val="left"/>
            </w:pPr>
            <w:r>
              <w:rPr>
                <w:sz w:val="16"/>
              </w:rPr>
              <w:t>about 6.46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245.4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6.32</w:t>
            </w:r>
          </w:p>
        </w:tc>
        <w:tc>
          <w:tcPr>
            <w:tcW w:type="dxa" w:w="1387"/>
          </w:tcPr>
          <w:p>
            <w:pPr>
              <w:spacing w:after="0"/>
              <w:jc w:val="left"/>
            </w:pPr>
            <w:r>
              <w:rPr>
                <w:sz w:val="16"/>
              </w:rPr>
              <w:t>event-days per year</w:t>
            </w:r>
          </w:p>
        </w:tc>
        <w:tc>
          <w:tcPr>
            <w:tcW w:type="dxa" w:w="1850"/>
          </w:tcPr>
          <w:p>
            <w:pPr>
              <w:spacing w:after="0"/>
              <w:jc w:val="left"/>
            </w:pPr>
            <w:r>
              <w:rPr>
                <w:sz w:val="16"/>
              </w:rPr>
              <w:t>about 6.32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96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0.439</w:t>
            </w:r>
          </w:p>
        </w:tc>
        <w:tc>
          <w:tcPr>
            <w:tcW w:type="dxa" w:w="1387"/>
          </w:tcPr>
          <w:p>
            <w:pPr>
              <w:spacing w:after="0"/>
              <w:jc w:val="left"/>
            </w:pPr>
            <w:r>
              <w:rPr>
                <w:sz w:val="16"/>
              </w:rPr>
              <w:t>event-days per year</w:t>
            </w:r>
          </w:p>
        </w:tc>
        <w:tc>
          <w:tcPr>
            <w:tcW w:type="dxa" w:w="1850"/>
          </w:tcPr>
          <w:p>
            <w:pPr>
              <w:spacing w:after="0"/>
              <w:jc w:val="left"/>
            </w:pPr>
            <w:r>
              <w:rPr>
                <w:sz w:val="16"/>
              </w:rPr>
              <w:t>about 0.439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30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1.04</w:t>
            </w:r>
          </w:p>
        </w:tc>
        <w:tc>
          <w:tcPr>
            <w:tcW w:type="dxa" w:w="1387"/>
          </w:tcPr>
          <w:p>
            <w:pPr>
              <w:spacing w:after="0"/>
              <w:jc w:val="left"/>
            </w:pPr>
            <w:r>
              <w:rPr>
                <w:sz w:val="16"/>
              </w:rPr>
              <w:t>event-days per year</w:t>
            </w:r>
          </w:p>
        </w:tc>
        <w:tc>
          <w:tcPr>
            <w:tcW w:type="dxa" w:w="1850"/>
          </w:tcPr>
          <w:p>
            <w:pPr>
              <w:spacing w:after="0"/>
              <w:jc w:val="left"/>
            </w:pPr>
            <w:r>
              <w:rPr>
                <w:sz w:val="16"/>
              </w:rPr>
              <w:t>about 1.04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29</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0.127</w:t>
            </w:r>
          </w:p>
        </w:tc>
        <w:tc>
          <w:tcPr>
            <w:tcW w:type="dxa" w:w="1387"/>
          </w:tcPr>
          <w:p>
            <w:pPr>
              <w:spacing w:after="0"/>
              <w:jc w:val="left"/>
            </w:pPr>
            <w:r>
              <w:rPr>
                <w:sz w:val="16"/>
              </w:rPr>
              <w:t>events per year (modeled)</w:t>
            </w:r>
          </w:p>
        </w:tc>
        <w:tc>
          <w:tcPr>
            <w:tcW w:type="dxa" w:w="1850"/>
          </w:tcPr>
          <w:p>
            <w:pPr>
              <w:spacing w:after="0"/>
              <w:jc w:val="left"/>
            </w:pPr>
            <w:r>
              <w:rPr>
                <w:sz w:val="16"/>
              </w:rPr>
              <w:t>about 1 in 8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37.4</w:t>
            </w:r>
          </w:p>
        </w:tc>
        <w:tc>
          <w:tcPr>
            <w:tcW w:type="dxa" w:w="1387"/>
          </w:tcPr>
          <w:p>
            <w:pPr>
              <w:spacing w:after="0"/>
              <w:jc w:val="left"/>
            </w:pPr>
            <w:r>
              <w:rPr>
                <w:sz w:val="16"/>
              </w:rPr>
              <w:t>days per year with a strike</w:t>
            </w:r>
          </w:p>
        </w:tc>
        <w:tc>
          <w:tcPr>
            <w:tcW w:type="dxa" w:w="1850"/>
          </w:tcPr>
          <w:p>
            <w:pPr>
              <w:spacing w:after="0"/>
              <w:jc w:val="left"/>
            </w:pPr>
            <w:r>
              <w:rPr>
                <w:sz w:val="16"/>
              </w:rPr>
              <w:t>about 37.4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4.74</w:t>
            </w:r>
          </w:p>
        </w:tc>
        <w:tc>
          <w:tcPr>
            <w:tcW w:type="dxa" w:w="1387"/>
          </w:tcPr>
          <w:p>
            <w:pPr>
              <w:spacing w:after="0"/>
              <w:jc w:val="left"/>
            </w:pPr>
            <w:r>
              <w:rPr>
                <w:sz w:val="16"/>
              </w:rPr>
              <w:t>events per year</w:t>
            </w:r>
          </w:p>
        </w:tc>
        <w:tc>
          <w:tcPr>
            <w:tcW w:type="dxa" w:w="1850"/>
          </w:tcPr>
          <w:p>
            <w:pPr>
              <w:spacing w:after="0"/>
              <w:jc w:val="left"/>
            </w:pPr>
            <w:r>
              <w:rPr>
                <w:sz w:val="16"/>
              </w:rPr>
              <w:t>about 4.74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181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0.00021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0.021%</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17.5</w:t>
            </w:r>
          </w:p>
        </w:tc>
        <w:tc>
          <w:tcPr>
            <w:tcW w:type="dxa" w:w="1387"/>
          </w:tcPr>
          <w:p>
            <w:pPr>
              <w:spacing w:after="0"/>
              <w:jc w:val="left"/>
            </w:pPr>
            <w:r>
              <w:rPr>
                <w:sz w:val="16"/>
              </w:rPr>
              <w:t>event-days per year</w:t>
            </w:r>
          </w:p>
        </w:tc>
        <w:tc>
          <w:tcPr>
            <w:tcW w:type="dxa" w:w="1850"/>
          </w:tcPr>
          <w:p>
            <w:pPr>
              <w:spacing w:after="0"/>
              <w:jc w:val="left"/>
            </w:pPr>
            <w:r>
              <w:rPr>
                <w:sz w:val="16"/>
              </w:rPr>
              <w:t>about 17.5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28 of 30 years, 1996 to 2025 (93.3%)</w:t>
            </w:r>
          </w:p>
        </w:tc>
        <w:tc>
          <w:tcPr>
            <w:tcW w:type="dxa" w:w="1615"/>
          </w:tcPr>
          <w:p>
            <w:pPr>
              <w:spacing w:after="0"/>
              <w:jc w:val="right"/>
            </w:pPr>
            <w:r>
              <w:rPr>
                <w:sz w:val="16"/>
              </w:rPr>
              <w:t>332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32 of 32</w:t>
            </w:r>
          </w:p>
        </w:tc>
        <w:tc>
          <w:tcPr>
            <w:tcW w:type="dxa" w:w="1178"/>
          </w:tcPr>
          <w:p>
            <w:pPr>
              <w:spacing w:after="0"/>
              <w:jc w:val="right"/>
            </w:pPr>
            <w:r>
              <w:rPr>
                <w:sz w:val="16"/>
              </w:rPr>
              <w:t>53.1</w:t>
            </w:r>
          </w:p>
        </w:tc>
        <w:tc>
          <w:tcPr>
            <w:tcW w:type="dxa" w:w="1235"/>
          </w:tcPr>
          <w:p>
            <w:pPr>
              <w:spacing w:after="0"/>
              <w:jc w:val="right"/>
            </w:pPr>
            <w:r>
              <w:rPr>
                <w:sz w:val="16"/>
              </w:rPr>
              <w:t>76.4</w:t>
            </w:r>
          </w:p>
        </w:tc>
        <w:tc>
          <w:tcPr>
            <w:tcW w:type="dxa" w:w="1178"/>
          </w:tcPr>
          <w:p>
            <w:pPr>
              <w:spacing w:after="0"/>
              <w:jc w:val="right"/>
            </w:pPr>
            <w:r>
              <w:rPr>
                <w:sz w:val="16"/>
              </w:rPr>
              <w:t>88.4</w:t>
            </w:r>
          </w:p>
        </w:tc>
        <w:tc>
          <w:tcPr>
            <w:tcW w:type="dxa" w:w="7077"/>
          </w:tcPr>
          <w:p>
            <w:pPr>
              <w:spacing w:after="0"/>
              <w:jc w:val="left"/>
            </w:pPr>
            <w:r>
              <w:rPr>
                <w:sz w:val="16"/>
              </w:rPr>
              <w:t>Relatively High 13, Relatively Moderate 19</w:t>
            </w:r>
          </w:p>
        </w:tc>
      </w:tr>
      <w:tr>
        <w:trPr>
          <w:cantSplit/>
        </w:trPr>
        <w:tc>
          <w:tcPr>
            <w:tcW w:type="dxa" w:w="1884"/>
          </w:tcPr>
          <w:p>
            <w:pPr>
              <w:spacing w:after="0"/>
              <w:jc w:val="left"/>
            </w:pPr>
            <w:r>
              <w:rPr>
                <w:sz w:val="16"/>
              </w:rPr>
              <w:t>Drought</w:t>
            </w:r>
          </w:p>
        </w:tc>
        <w:tc>
          <w:tcPr>
            <w:tcW w:type="dxa" w:w="1560"/>
          </w:tcPr>
          <w:p>
            <w:pPr>
              <w:spacing w:after="0"/>
              <w:jc w:val="right"/>
            </w:pPr>
            <w:r>
              <w:rPr>
                <w:sz w:val="16"/>
              </w:rPr>
              <w:t>25 of 32</w:t>
            </w:r>
          </w:p>
        </w:tc>
        <w:tc>
          <w:tcPr>
            <w:tcW w:type="dxa" w:w="1178"/>
          </w:tcPr>
          <w:p>
            <w:pPr>
              <w:spacing w:after="0"/>
              <w:jc w:val="right"/>
            </w:pPr>
            <w:r>
              <w:rPr>
                <w:sz w:val="16"/>
              </w:rPr>
              <w:t>67.1</w:t>
            </w:r>
          </w:p>
        </w:tc>
        <w:tc>
          <w:tcPr>
            <w:tcW w:type="dxa" w:w="1235"/>
          </w:tcPr>
          <w:p>
            <w:pPr>
              <w:spacing w:after="0"/>
              <w:jc w:val="right"/>
            </w:pPr>
            <w:r>
              <w:rPr>
                <w:sz w:val="16"/>
              </w:rPr>
              <w:t>77.4</w:t>
            </w:r>
          </w:p>
        </w:tc>
        <w:tc>
          <w:tcPr>
            <w:tcW w:type="dxa" w:w="1178"/>
          </w:tcPr>
          <w:p>
            <w:pPr>
              <w:spacing w:after="0"/>
              <w:jc w:val="right"/>
            </w:pPr>
            <w:r>
              <w:rPr>
                <w:sz w:val="16"/>
              </w:rPr>
              <w:t>89.0</w:t>
            </w:r>
          </w:p>
        </w:tc>
        <w:tc>
          <w:tcPr>
            <w:tcW w:type="dxa" w:w="7077"/>
          </w:tcPr>
          <w:p>
            <w:pPr>
              <w:spacing w:after="0"/>
              <w:jc w:val="left"/>
            </w:pPr>
            <w:r>
              <w:rPr>
                <w:sz w:val="16"/>
              </w:rPr>
              <w:t>Relatively Low 7, Very Low 18, No Rating 7</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32 of 32</w:t>
            </w:r>
          </w:p>
        </w:tc>
        <w:tc>
          <w:tcPr>
            <w:tcW w:type="dxa" w:w="1178"/>
          </w:tcPr>
          <w:p>
            <w:pPr>
              <w:spacing w:after="0"/>
              <w:jc w:val="right"/>
            </w:pPr>
            <w:r>
              <w:rPr>
                <w:sz w:val="16"/>
              </w:rPr>
              <w:t>0.9</w:t>
            </w:r>
          </w:p>
        </w:tc>
        <w:tc>
          <w:tcPr>
            <w:tcW w:type="dxa" w:w="1235"/>
          </w:tcPr>
          <w:p>
            <w:pPr>
              <w:spacing w:after="0"/>
              <w:jc w:val="right"/>
            </w:pPr>
            <w:r>
              <w:rPr>
                <w:sz w:val="16"/>
              </w:rPr>
              <w:t>1.9</w:t>
            </w:r>
          </w:p>
        </w:tc>
        <w:tc>
          <w:tcPr>
            <w:tcW w:type="dxa" w:w="1178"/>
          </w:tcPr>
          <w:p>
            <w:pPr>
              <w:spacing w:after="0"/>
              <w:jc w:val="right"/>
            </w:pPr>
            <w:r>
              <w:rPr>
                <w:sz w:val="16"/>
              </w:rPr>
              <w:t>6.6</w:t>
            </w:r>
          </w:p>
        </w:tc>
        <w:tc>
          <w:tcPr>
            <w:tcW w:type="dxa" w:w="7077"/>
          </w:tcPr>
          <w:p>
            <w:pPr>
              <w:spacing w:after="0"/>
              <w:jc w:val="left"/>
            </w:pPr>
            <w:r>
              <w:rPr>
                <w:sz w:val="16"/>
              </w:rPr>
              <w:t>Very Low 32</w:t>
            </w:r>
          </w:p>
        </w:tc>
      </w:tr>
      <w:tr>
        <w:trPr>
          <w:cantSplit/>
        </w:trPr>
        <w:tc>
          <w:tcPr>
            <w:tcW w:type="dxa" w:w="1884"/>
          </w:tcPr>
          <w:p>
            <w:pPr>
              <w:spacing w:after="0"/>
              <w:jc w:val="left"/>
            </w:pPr>
            <w:r>
              <w:rPr>
                <w:sz w:val="16"/>
              </w:rPr>
              <w:t>Hail</w:t>
            </w:r>
          </w:p>
        </w:tc>
        <w:tc>
          <w:tcPr>
            <w:tcW w:type="dxa" w:w="1560"/>
          </w:tcPr>
          <w:p>
            <w:pPr>
              <w:spacing w:after="0"/>
              <w:jc w:val="right"/>
            </w:pPr>
            <w:r>
              <w:rPr>
                <w:sz w:val="16"/>
              </w:rPr>
              <w:t>32 of 32</w:t>
            </w:r>
          </w:p>
        </w:tc>
        <w:tc>
          <w:tcPr>
            <w:tcW w:type="dxa" w:w="1178"/>
          </w:tcPr>
          <w:p>
            <w:pPr>
              <w:spacing w:after="0"/>
              <w:jc w:val="right"/>
            </w:pPr>
            <w:r>
              <w:rPr>
                <w:sz w:val="16"/>
              </w:rPr>
              <w:t>72.9</w:t>
            </w:r>
          </w:p>
        </w:tc>
        <w:tc>
          <w:tcPr>
            <w:tcW w:type="dxa" w:w="1235"/>
          </w:tcPr>
          <w:p>
            <w:pPr>
              <w:spacing w:after="0"/>
              <w:jc w:val="right"/>
            </w:pPr>
            <w:r>
              <w:rPr>
                <w:sz w:val="16"/>
              </w:rPr>
              <w:t>84.6</w:t>
            </w:r>
          </w:p>
        </w:tc>
        <w:tc>
          <w:tcPr>
            <w:tcW w:type="dxa" w:w="1178"/>
          </w:tcPr>
          <w:p>
            <w:pPr>
              <w:spacing w:after="0"/>
              <w:jc w:val="right"/>
            </w:pPr>
            <w:r>
              <w:rPr>
                <w:sz w:val="16"/>
              </w:rPr>
              <w:t>93.9</w:t>
            </w:r>
          </w:p>
        </w:tc>
        <w:tc>
          <w:tcPr>
            <w:tcW w:type="dxa" w:w="7077"/>
          </w:tcPr>
          <w:p>
            <w:pPr>
              <w:spacing w:after="0"/>
              <w:jc w:val="left"/>
            </w:pPr>
            <w:r>
              <w:rPr>
                <w:sz w:val="16"/>
              </w:rPr>
              <w:t>Relatively High 8, Relatively Moderate 24</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32 of 32</w:t>
            </w:r>
          </w:p>
        </w:tc>
        <w:tc>
          <w:tcPr>
            <w:tcW w:type="dxa" w:w="1178"/>
          </w:tcPr>
          <w:p>
            <w:pPr>
              <w:spacing w:after="0"/>
              <w:jc w:val="right"/>
            </w:pPr>
            <w:r>
              <w:rPr>
                <w:sz w:val="16"/>
              </w:rPr>
              <w:t>33.4</w:t>
            </w:r>
          </w:p>
        </w:tc>
        <w:tc>
          <w:tcPr>
            <w:tcW w:type="dxa" w:w="1235"/>
          </w:tcPr>
          <w:p>
            <w:pPr>
              <w:spacing w:after="0"/>
              <w:jc w:val="right"/>
            </w:pPr>
            <w:r>
              <w:rPr>
                <w:sz w:val="16"/>
              </w:rPr>
              <w:t>64.5</w:t>
            </w:r>
          </w:p>
        </w:tc>
        <w:tc>
          <w:tcPr>
            <w:tcW w:type="dxa" w:w="1178"/>
          </w:tcPr>
          <w:p>
            <w:pPr>
              <w:spacing w:after="0"/>
              <w:jc w:val="right"/>
            </w:pPr>
            <w:r>
              <w:rPr>
                <w:sz w:val="16"/>
              </w:rPr>
              <w:t>81.4</w:t>
            </w:r>
          </w:p>
        </w:tc>
        <w:tc>
          <w:tcPr>
            <w:tcW w:type="dxa" w:w="7077"/>
          </w:tcPr>
          <w:p>
            <w:pPr>
              <w:spacing w:after="0"/>
              <w:jc w:val="left"/>
            </w:pPr>
            <w:r>
              <w:rPr>
                <w:sz w:val="16"/>
              </w:rPr>
              <w:t>Relatively Moderate 24, Relatively Low 8</w:t>
            </w:r>
          </w:p>
        </w:tc>
      </w:tr>
      <w:tr>
        <w:trPr>
          <w:cantSplit/>
        </w:trPr>
        <w:tc>
          <w:tcPr>
            <w:tcW w:type="dxa" w:w="1884"/>
          </w:tcPr>
          <w:p>
            <w:pPr>
              <w:spacing w:after="0"/>
              <w:jc w:val="left"/>
            </w:pPr>
            <w:r>
              <w:rPr>
                <w:sz w:val="16"/>
              </w:rPr>
              <w:t>Hurricane</w:t>
            </w:r>
          </w:p>
        </w:tc>
        <w:tc>
          <w:tcPr>
            <w:tcW w:type="dxa" w:w="1560"/>
          </w:tcPr>
          <w:p>
            <w:pPr>
              <w:spacing w:after="0"/>
              <w:jc w:val="right"/>
            </w:pPr>
            <w:r>
              <w:rPr>
                <w:sz w:val="16"/>
              </w:rPr>
              <w:t>0 of 32</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Not Applicable 32</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32 of 32</w:t>
            </w:r>
          </w:p>
        </w:tc>
        <w:tc>
          <w:tcPr>
            <w:tcW w:type="dxa" w:w="1178"/>
          </w:tcPr>
          <w:p>
            <w:pPr>
              <w:spacing w:after="0"/>
              <w:jc w:val="right"/>
            </w:pPr>
            <w:r>
              <w:rPr>
                <w:sz w:val="16"/>
              </w:rPr>
              <w:t>20.8</w:t>
            </w:r>
          </w:p>
        </w:tc>
        <w:tc>
          <w:tcPr>
            <w:tcW w:type="dxa" w:w="1235"/>
          </w:tcPr>
          <w:p>
            <w:pPr>
              <w:spacing w:after="0"/>
              <w:jc w:val="right"/>
            </w:pPr>
            <w:r>
              <w:rPr>
                <w:sz w:val="16"/>
              </w:rPr>
              <w:t>41.0</w:t>
            </w:r>
          </w:p>
        </w:tc>
        <w:tc>
          <w:tcPr>
            <w:tcW w:type="dxa" w:w="1178"/>
          </w:tcPr>
          <w:p>
            <w:pPr>
              <w:spacing w:after="0"/>
              <w:jc w:val="right"/>
            </w:pPr>
            <w:r>
              <w:rPr>
                <w:sz w:val="16"/>
              </w:rPr>
              <w:t>69.2</w:t>
            </w:r>
          </w:p>
        </w:tc>
        <w:tc>
          <w:tcPr>
            <w:tcW w:type="dxa" w:w="7077"/>
          </w:tcPr>
          <w:p>
            <w:pPr>
              <w:spacing w:after="0"/>
              <w:jc w:val="left"/>
            </w:pPr>
            <w:r>
              <w:rPr>
                <w:sz w:val="16"/>
              </w:rPr>
              <w:t>Relatively Moderate 1, Relatively Low 22, Very Low 9</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32 of 32</w:t>
            </w:r>
          </w:p>
        </w:tc>
        <w:tc>
          <w:tcPr>
            <w:tcW w:type="dxa" w:w="1178"/>
          </w:tcPr>
          <w:p>
            <w:pPr>
              <w:spacing w:after="0"/>
              <w:jc w:val="right"/>
            </w:pPr>
            <w:r>
              <w:rPr>
                <w:sz w:val="16"/>
              </w:rPr>
              <w:t>4.8</w:t>
            </w:r>
          </w:p>
        </w:tc>
        <w:tc>
          <w:tcPr>
            <w:tcW w:type="dxa" w:w="1235"/>
          </w:tcPr>
          <w:p>
            <w:pPr>
              <w:spacing w:after="0"/>
              <w:jc w:val="right"/>
            </w:pPr>
            <w:r>
              <w:rPr>
                <w:sz w:val="16"/>
              </w:rPr>
              <w:t>37.9</w:t>
            </w:r>
          </w:p>
        </w:tc>
        <w:tc>
          <w:tcPr>
            <w:tcW w:type="dxa" w:w="1178"/>
          </w:tcPr>
          <w:p>
            <w:pPr>
              <w:spacing w:after="0"/>
              <w:jc w:val="right"/>
            </w:pPr>
            <w:r>
              <w:rPr>
                <w:sz w:val="16"/>
              </w:rPr>
              <w:t>97.1</w:t>
            </w:r>
          </w:p>
        </w:tc>
        <w:tc>
          <w:tcPr>
            <w:tcW w:type="dxa" w:w="7077"/>
          </w:tcPr>
          <w:p>
            <w:pPr>
              <w:spacing w:after="0"/>
              <w:jc w:val="left"/>
            </w:pPr>
            <w:r>
              <w:rPr>
                <w:sz w:val="16"/>
              </w:rPr>
              <w:t>Very High 1, Relatively High 2, Relatively Moderate 7, Relatively Low 16, Very Low 6</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32 of 32</w:t>
            </w:r>
          </w:p>
        </w:tc>
        <w:tc>
          <w:tcPr>
            <w:tcW w:type="dxa" w:w="1178"/>
          </w:tcPr>
          <w:p>
            <w:pPr>
              <w:spacing w:after="0"/>
              <w:jc w:val="right"/>
            </w:pPr>
            <w:r>
              <w:rPr>
                <w:sz w:val="16"/>
              </w:rPr>
              <w:t>40.7</w:t>
            </w:r>
          </w:p>
        </w:tc>
        <w:tc>
          <w:tcPr>
            <w:tcW w:type="dxa" w:w="1235"/>
          </w:tcPr>
          <w:p>
            <w:pPr>
              <w:spacing w:after="0"/>
              <w:jc w:val="right"/>
            </w:pPr>
            <w:r>
              <w:rPr>
                <w:sz w:val="16"/>
              </w:rPr>
              <w:t>79.3</w:t>
            </w:r>
          </w:p>
        </w:tc>
        <w:tc>
          <w:tcPr>
            <w:tcW w:type="dxa" w:w="1178"/>
          </w:tcPr>
          <w:p>
            <w:pPr>
              <w:spacing w:after="0"/>
              <w:jc w:val="right"/>
            </w:pPr>
            <w:r>
              <w:rPr>
                <w:sz w:val="16"/>
              </w:rPr>
              <w:t>92.5</w:t>
            </w:r>
          </w:p>
        </w:tc>
        <w:tc>
          <w:tcPr>
            <w:tcW w:type="dxa" w:w="7077"/>
          </w:tcPr>
          <w:p>
            <w:pPr>
              <w:spacing w:after="0"/>
              <w:jc w:val="left"/>
            </w:pPr>
            <w:r>
              <w:rPr>
                <w:sz w:val="16"/>
              </w:rPr>
              <w:t>Relatively Low 12, Very Low 20</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32 of 32</w:t>
            </w:r>
          </w:p>
        </w:tc>
        <w:tc>
          <w:tcPr>
            <w:tcW w:type="dxa" w:w="1178"/>
          </w:tcPr>
          <w:p>
            <w:pPr>
              <w:spacing w:after="0"/>
              <w:jc w:val="right"/>
            </w:pPr>
            <w:r>
              <w:rPr>
                <w:sz w:val="16"/>
              </w:rPr>
              <w:t>21.9</w:t>
            </w:r>
          </w:p>
        </w:tc>
        <w:tc>
          <w:tcPr>
            <w:tcW w:type="dxa" w:w="1235"/>
          </w:tcPr>
          <w:p>
            <w:pPr>
              <w:spacing w:after="0"/>
              <w:jc w:val="right"/>
            </w:pPr>
            <w:r>
              <w:rPr>
                <w:sz w:val="16"/>
              </w:rPr>
              <w:t>42.7</w:t>
            </w:r>
          </w:p>
        </w:tc>
        <w:tc>
          <w:tcPr>
            <w:tcW w:type="dxa" w:w="1178"/>
          </w:tcPr>
          <w:p>
            <w:pPr>
              <w:spacing w:after="0"/>
              <w:jc w:val="right"/>
            </w:pPr>
            <w:r>
              <w:rPr>
                <w:sz w:val="16"/>
              </w:rPr>
              <w:t>61.4</w:t>
            </w:r>
          </w:p>
        </w:tc>
        <w:tc>
          <w:tcPr>
            <w:tcW w:type="dxa" w:w="7077"/>
          </w:tcPr>
          <w:p>
            <w:pPr>
              <w:spacing w:after="0"/>
              <w:jc w:val="left"/>
            </w:pPr>
            <w:r>
              <w:rPr>
                <w:sz w:val="16"/>
              </w:rPr>
              <w:t>Relatively Moderate 8, Relatively Low 24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32 of 32</w:t>
            </w:r>
          </w:p>
        </w:tc>
        <w:tc>
          <w:tcPr>
            <w:tcW w:type="dxa" w:w="1178"/>
          </w:tcPr>
          <w:p>
            <w:pPr>
              <w:spacing w:after="0"/>
              <w:jc w:val="right"/>
            </w:pPr>
            <w:r>
              <w:rPr>
                <w:sz w:val="16"/>
              </w:rPr>
              <w:t>92.8</w:t>
            </w:r>
          </w:p>
        </w:tc>
        <w:tc>
          <w:tcPr>
            <w:tcW w:type="dxa" w:w="1235"/>
          </w:tcPr>
          <w:p>
            <w:pPr>
              <w:spacing w:after="0"/>
              <w:jc w:val="right"/>
            </w:pPr>
            <w:r>
              <w:rPr>
                <w:sz w:val="16"/>
              </w:rPr>
              <w:t>98.2</w:t>
            </w:r>
          </w:p>
        </w:tc>
        <w:tc>
          <w:tcPr>
            <w:tcW w:type="dxa" w:w="1178"/>
          </w:tcPr>
          <w:p>
            <w:pPr>
              <w:spacing w:after="0"/>
              <w:jc w:val="right"/>
            </w:pPr>
            <w:r>
              <w:rPr>
                <w:sz w:val="16"/>
              </w:rPr>
              <w:t>99.7</w:t>
            </w:r>
          </w:p>
        </w:tc>
        <w:tc>
          <w:tcPr>
            <w:tcW w:type="dxa" w:w="7077"/>
          </w:tcPr>
          <w:p>
            <w:pPr>
              <w:spacing w:after="0"/>
              <w:jc w:val="left"/>
            </w:pPr>
            <w:r>
              <w:rPr>
                <w:sz w:val="16"/>
              </w:rPr>
              <w:t>Very High 23, Relatively High 9</w:t>
            </w:r>
          </w:p>
        </w:tc>
      </w:tr>
      <w:tr>
        <w:trPr>
          <w:cantSplit/>
        </w:trPr>
        <w:tc>
          <w:tcPr>
            <w:tcW w:type="dxa" w:w="1884"/>
          </w:tcPr>
          <w:p>
            <w:pPr>
              <w:spacing w:after="0"/>
              <w:jc w:val="left"/>
            </w:pPr>
            <w:r>
              <w:rPr>
                <w:sz w:val="16"/>
              </w:rPr>
              <w:t>Tornado</w:t>
            </w:r>
          </w:p>
        </w:tc>
        <w:tc>
          <w:tcPr>
            <w:tcW w:type="dxa" w:w="1560"/>
          </w:tcPr>
          <w:p>
            <w:pPr>
              <w:spacing w:after="0"/>
              <w:jc w:val="right"/>
            </w:pPr>
            <w:r>
              <w:rPr>
                <w:sz w:val="16"/>
              </w:rPr>
              <w:t>32 of 32</w:t>
            </w:r>
          </w:p>
        </w:tc>
        <w:tc>
          <w:tcPr>
            <w:tcW w:type="dxa" w:w="1178"/>
          </w:tcPr>
          <w:p>
            <w:pPr>
              <w:spacing w:after="0"/>
              <w:jc w:val="right"/>
            </w:pPr>
            <w:r>
              <w:rPr>
                <w:sz w:val="16"/>
              </w:rPr>
              <w:t>60.9</w:t>
            </w:r>
          </w:p>
        </w:tc>
        <w:tc>
          <w:tcPr>
            <w:tcW w:type="dxa" w:w="1235"/>
          </w:tcPr>
          <w:p>
            <w:pPr>
              <w:spacing w:after="0"/>
              <w:jc w:val="right"/>
            </w:pPr>
            <w:r>
              <w:rPr>
                <w:sz w:val="16"/>
              </w:rPr>
              <w:t>79.1</w:t>
            </w:r>
          </w:p>
        </w:tc>
        <w:tc>
          <w:tcPr>
            <w:tcW w:type="dxa" w:w="1178"/>
          </w:tcPr>
          <w:p>
            <w:pPr>
              <w:spacing w:after="0"/>
              <w:jc w:val="right"/>
            </w:pPr>
            <w:r>
              <w:rPr>
                <w:sz w:val="16"/>
              </w:rPr>
              <w:t>94.6</w:t>
            </w:r>
          </w:p>
        </w:tc>
        <w:tc>
          <w:tcPr>
            <w:tcW w:type="dxa" w:w="7077"/>
          </w:tcPr>
          <w:p>
            <w:pPr>
              <w:spacing w:after="0"/>
              <w:jc w:val="left"/>
            </w:pPr>
            <w:r>
              <w:rPr>
                <w:sz w:val="16"/>
              </w:rPr>
              <w:t>Very High 2, Relatively High 18, Relatively Moderate 12</w:t>
            </w:r>
          </w:p>
        </w:tc>
      </w:tr>
      <w:tr>
        <w:trPr>
          <w:cantSplit/>
        </w:trPr>
        <w:tc>
          <w:tcPr>
            <w:tcW w:type="dxa" w:w="1884"/>
          </w:tcPr>
          <w:p>
            <w:pPr>
              <w:spacing w:after="0"/>
              <w:jc w:val="left"/>
            </w:pPr>
            <w:r>
              <w:rPr>
                <w:sz w:val="16"/>
              </w:rPr>
              <w:t>Wildfire</w:t>
            </w:r>
          </w:p>
        </w:tc>
        <w:tc>
          <w:tcPr>
            <w:tcW w:type="dxa" w:w="1560"/>
          </w:tcPr>
          <w:p>
            <w:pPr>
              <w:spacing w:after="0"/>
              <w:jc w:val="right"/>
            </w:pPr>
            <w:r>
              <w:rPr>
                <w:sz w:val="16"/>
              </w:rPr>
              <w:t>32 of 32</w:t>
            </w:r>
          </w:p>
        </w:tc>
        <w:tc>
          <w:tcPr>
            <w:tcW w:type="dxa" w:w="1178"/>
          </w:tcPr>
          <w:p>
            <w:pPr>
              <w:spacing w:after="0"/>
              <w:jc w:val="right"/>
            </w:pPr>
            <w:r>
              <w:rPr>
                <w:sz w:val="16"/>
              </w:rPr>
              <w:t>23.6</w:t>
            </w:r>
          </w:p>
        </w:tc>
        <w:tc>
          <w:tcPr>
            <w:tcW w:type="dxa" w:w="1235"/>
          </w:tcPr>
          <w:p>
            <w:pPr>
              <w:spacing w:after="0"/>
              <w:jc w:val="right"/>
            </w:pPr>
            <w:r>
              <w:rPr>
                <w:sz w:val="16"/>
              </w:rPr>
              <w:t>66.7</w:t>
            </w:r>
          </w:p>
        </w:tc>
        <w:tc>
          <w:tcPr>
            <w:tcW w:type="dxa" w:w="1178"/>
          </w:tcPr>
          <w:p>
            <w:pPr>
              <w:spacing w:after="0"/>
              <w:jc w:val="right"/>
            </w:pPr>
            <w:r>
              <w:rPr>
                <w:sz w:val="16"/>
              </w:rPr>
              <w:t>84.2</w:t>
            </w:r>
          </w:p>
        </w:tc>
        <w:tc>
          <w:tcPr>
            <w:tcW w:type="dxa" w:w="7077"/>
          </w:tcPr>
          <w:p>
            <w:pPr>
              <w:spacing w:after="0"/>
              <w:jc w:val="left"/>
            </w:pPr>
            <w:r>
              <w:rPr>
                <w:sz w:val="16"/>
              </w:rPr>
              <w:t>Relatively Low 13, Very Low 19</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32 of 32</w:t>
            </w:r>
          </w:p>
        </w:tc>
        <w:tc>
          <w:tcPr>
            <w:tcW w:type="dxa" w:w="1178"/>
          </w:tcPr>
          <w:p>
            <w:pPr>
              <w:spacing w:after="0"/>
              <w:jc w:val="right"/>
            </w:pPr>
            <w:r>
              <w:rPr>
                <w:sz w:val="16"/>
              </w:rPr>
              <w:t>39.6</w:t>
            </w:r>
          </w:p>
        </w:tc>
        <w:tc>
          <w:tcPr>
            <w:tcW w:type="dxa" w:w="1235"/>
          </w:tcPr>
          <w:p>
            <w:pPr>
              <w:spacing w:after="0"/>
              <w:jc w:val="right"/>
            </w:pPr>
            <w:r>
              <w:rPr>
                <w:sz w:val="16"/>
              </w:rPr>
              <w:t>60.0</w:t>
            </w:r>
          </w:p>
        </w:tc>
        <w:tc>
          <w:tcPr>
            <w:tcW w:type="dxa" w:w="1178"/>
          </w:tcPr>
          <w:p>
            <w:pPr>
              <w:spacing w:after="0"/>
              <w:jc w:val="right"/>
            </w:pPr>
            <w:r>
              <w:rPr>
                <w:sz w:val="16"/>
              </w:rPr>
              <w:t>74.9</w:t>
            </w:r>
          </w:p>
        </w:tc>
        <w:tc>
          <w:tcPr>
            <w:tcW w:type="dxa" w:w="7077"/>
          </w:tcPr>
          <w:p>
            <w:pPr>
              <w:spacing w:after="0"/>
              <w:jc w:val="left"/>
            </w:pPr>
            <w:r>
              <w:rPr>
                <w:sz w:val="16"/>
              </w:rPr>
              <w:t>Relatively Moderate 28,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6"/>
        <w:gridCol w:w="680"/>
        <w:gridCol w:w="2477"/>
        <w:gridCol w:w="2013"/>
        <w:gridCol w:w="2576"/>
        <w:gridCol w:w="2290"/>
        <w:gridCol w:w="2461"/>
      </w:tblGrid>
      <w:tr>
        <w:trPr>
          <w:cantSplit/>
          <w:tblHeader/>
        </w:trPr>
        <w:tc>
          <w:tcPr>
            <w:tcW w:type="dxa" w:w="161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7"/>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1"/>
            <w:shd w:val="clear" w:color="auto" w:fill="E8E8E8"/>
          </w:tcPr>
          <w:p>
            <w:pPr>
              <w:spacing w:after="0"/>
              <w:jc w:val="left"/>
            </w:pPr>
            <w:r>
              <w:rPr>
                <w:b/>
                <w:sz w:val="16"/>
              </w:rPr>
              <w:t>Notes</w:t>
            </w:r>
          </w:p>
        </w:tc>
      </w:tr>
      <w:tr>
        <w:trPr>
          <w:cantSplit/>
        </w:trPr>
        <w:tc>
          <w:tcPr>
            <w:tcW w:type="dxa" w:w="1616"/>
          </w:tcPr>
          <w:p>
            <w:pPr>
              <w:spacing w:after="0"/>
              <w:jc w:val="left"/>
            </w:pPr>
            <w:r>
              <w:rPr>
                <w:sz w:val="16"/>
              </w:rPr>
              <w:t>Scott County</w:t>
            </w:r>
          </w:p>
        </w:tc>
        <w:tc>
          <w:tcPr>
            <w:tcW w:type="dxa" w:w="680"/>
          </w:tcPr>
          <w:p>
            <w:pPr>
              <w:spacing w:after="0"/>
              <w:jc w:val="left"/>
            </w:pPr>
            <w:r>
              <w:rPr>
                <w:sz w:val="16"/>
              </w:rPr>
              <w:t>County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1</w:t>
            </w:r>
          </w:p>
        </w:tc>
        <w:tc>
          <w:tcPr>
            <w:tcW w:type="dxa" w:w="2576"/>
          </w:tcPr>
          <w:p>
            <w:pPr>
              <w:spacing w:after="0"/>
              <w:jc w:val="right"/>
            </w:pPr>
            <w:r>
              <w:rPr>
                <w:sz w:val="16"/>
              </w:rPr>
              <w:t>$303,340.09</w:t>
            </w:r>
          </w:p>
        </w:tc>
        <w:tc>
          <w:tcPr>
            <w:tcW w:type="dxa" w:w="2290"/>
          </w:tcPr>
          <w:p>
            <w:pPr>
              <w:spacing w:after="0"/>
              <w:jc w:val="right"/>
            </w:pPr>
            <w:r>
              <w:rPr>
                <w:sz w:val="16"/>
              </w:rPr>
              <w:t>0 total; 0 since its plan</w:t>
            </w:r>
          </w:p>
        </w:tc>
        <w:tc>
          <w:tcPr>
            <w:tcW w:type="dxa" w:w="2461"/>
          </w:tcPr>
          <w:p>
            <w:pPr>
              <w:spacing w:after="0"/>
              <w:jc w:val="left"/>
            </w:pPr>
            <w:r>
              <w:rPr>
                <w:sz w:val="16"/>
              </w:rPr>
              <w:t>Includes $17,669.10 for declarations not counted as hazard incidents (DR-4531-MN).</w:t>
            </w:r>
          </w:p>
        </w:tc>
      </w:tr>
      <w:tr>
        <w:trPr>
          <w:cantSplit/>
        </w:trPr>
        <w:tc>
          <w:tcPr>
            <w:tcW w:type="dxa" w:w="1616"/>
          </w:tcPr>
          <w:p>
            <w:pPr>
              <w:spacing w:after="0"/>
              <w:jc w:val="left"/>
            </w:pPr>
            <w:r>
              <w:rPr>
                <w:sz w:val="16"/>
              </w:rPr>
              <w:t>Belle Plaine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$230,280.27</w:t>
            </w:r>
          </w:p>
        </w:tc>
        <w:tc>
          <w:tcPr>
            <w:tcW w:type="dxa" w:w="2290"/>
          </w:tcPr>
          <w:p>
            <w:pPr>
              <w:spacing w:after="0"/>
              <w:jc w:val="right"/>
            </w:pPr>
            <w:r>
              <w:rPr>
                <w:sz w:val="16"/>
              </w:rPr>
              <w:t>57 total; 0 since its plan</w:t>
            </w:r>
          </w:p>
        </w:tc>
        <w:tc>
          <w:tcPr>
            <w:tcW w:type="dxa" w:w="2461"/>
          </w:tcPr>
          <w:p>
            <w:pPr>
              <w:spacing w:after="0"/>
              <w:jc w:val="left"/>
            </w:pPr>
          </w:p>
        </w:tc>
      </w:tr>
      <w:tr>
        <w:trPr>
          <w:cantSplit/>
        </w:trPr>
        <w:tc>
          <w:tcPr>
            <w:tcW w:type="dxa" w:w="1616"/>
          </w:tcPr>
          <w:p>
            <w:pPr>
              <w:spacing w:after="0"/>
              <w:jc w:val="left"/>
            </w:pPr>
            <w:r>
              <w:rPr>
                <w:sz w:val="16"/>
              </w:rPr>
              <w:t>Elko New Market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16 total; 0 since its plan</w:t>
            </w:r>
          </w:p>
        </w:tc>
        <w:tc>
          <w:tcPr>
            <w:tcW w:type="dxa" w:w="2461"/>
          </w:tcPr>
          <w:p>
            <w:pPr>
              <w:spacing w:after="0"/>
              <w:jc w:val="left"/>
            </w:pPr>
          </w:p>
        </w:tc>
      </w:tr>
      <w:tr>
        <w:trPr>
          <w:cantSplit/>
        </w:trPr>
        <w:tc>
          <w:tcPr>
            <w:tcW w:type="dxa" w:w="1616"/>
          </w:tcPr>
          <w:p>
            <w:pPr>
              <w:spacing w:after="0"/>
              <w:jc w:val="left"/>
            </w:pPr>
            <w:r>
              <w:rPr>
                <w:sz w:val="16"/>
              </w:rPr>
              <w:t>Jordan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$91,580.47</w:t>
            </w:r>
          </w:p>
        </w:tc>
        <w:tc>
          <w:tcPr>
            <w:tcW w:type="dxa" w:w="2290"/>
          </w:tcPr>
          <w:p>
            <w:pPr>
              <w:spacing w:after="0"/>
              <w:jc w:val="right"/>
            </w:pPr>
            <w:r>
              <w:rPr>
                <w:sz w:val="16"/>
              </w:rPr>
              <w:t>32 total; 0 since its plan</w:t>
            </w:r>
          </w:p>
        </w:tc>
        <w:tc>
          <w:tcPr>
            <w:tcW w:type="dxa" w:w="2461"/>
          </w:tcPr>
          <w:p>
            <w:pPr>
              <w:spacing w:after="0"/>
              <w:jc w:val="left"/>
            </w:pPr>
          </w:p>
        </w:tc>
      </w:tr>
      <w:tr>
        <w:trPr>
          <w:cantSplit/>
        </w:trPr>
        <w:tc>
          <w:tcPr>
            <w:tcW w:type="dxa" w:w="1616"/>
          </w:tcPr>
          <w:p>
            <w:pPr>
              <w:spacing w:after="0"/>
              <w:jc w:val="left"/>
            </w:pPr>
            <w:r>
              <w:rPr>
                <w:sz w:val="16"/>
              </w:rPr>
              <w:t>New Prague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47 total; 0 since its plan</w:t>
            </w:r>
          </w:p>
        </w:tc>
        <w:tc>
          <w:tcPr>
            <w:tcW w:type="dxa" w:w="2461"/>
          </w:tcPr>
          <w:p>
            <w:pPr>
              <w:spacing w:after="0"/>
              <w:jc w:val="left"/>
            </w:pPr>
            <w:r>
              <w:rPr>
                <w:sz w:val="16"/>
              </w:rPr>
              <w:t>Also approved under plan 108153 (Le Sueur County, expires 2027-06-21). FEMA's plan status map shows one plan per jurisdiction and may show one of these; this packet uses the approved plan that expires last.</w:t>
            </w:r>
          </w:p>
        </w:tc>
      </w:tr>
      <w:tr>
        <w:trPr>
          <w:cantSplit/>
        </w:trPr>
        <w:tc>
          <w:tcPr>
            <w:tcW w:type="dxa" w:w="1616"/>
          </w:tcPr>
          <w:p>
            <w:pPr>
              <w:spacing w:after="0"/>
              <w:jc w:val="left"/>
            </w:pPr>
            <w:r>
              <w:rPr>
                <w:sz w:val="16"/>
              </w:rPr>
              <w:t>Prior Lake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$150,217.59</w:t>
            </w:r>
          </w:p>
        </w:tc>
        <w:tc>
          <w:tcPr>
            <w:tcW w:type="dxa" w:w="2290"/>
          </w:tcPr>
          <w:p>
            <w:pPr>
              <w:spacing w:after="0"/>
              <w:jc w:val="right"/>
            </w:pPr>
            <w:r>
              <w:rPr>
                <w:sz w:val="16"/>
              </w:rPr>
              <w:t>70 total; 0 since its plan</w:t>
            </w:r>
          </w:p>
        </w:tc>
        <w:tc>
          <w:tcPr>
            <w:tcW w:type="dxa" w:w="2461"/>
          </w:tcPr>
          <w:p>
            <w:pPr>
              <w:spacing w:after="0"/>
              <w:jc w:val="left"/>
            </w:pPr>
          </w:p>
        </w:tc>
      </w:tr>
      <w:tr>
        <w:trPr>
          <w:cantSplit/>
        </w:trPr>
        <w:tc>
          <w:tcPr>
            <w:tcW w:type="dxa" w:w="1616"/>
          </w:tcPr>
          <w:p>
            <w:pPr>
              <w:spacing w:after="0"/>
              <w:jc w:val="left"/>
            </w:pPr>
            <w:r>
              <w:rPr>
                <w:sz w:val="16"/>
              </w:rPr>
              <w:t>Savage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0, SRL 0; any 0</w:t>
            </w:r>
          </w:p>
        </w:tc>
        <w:tc>
          <w:tcPr>
            <w:tcW w:type="dxa" w:w="2576"/>
          </w:tcPr>
          <w:p>
            <w:pPr>
              <w:spacing w:after="0"/>
              <w:jc w:val="right"/>
            </w:pPr>
            <w:r>
              <w:rPr>
                <w:sz w:val="16"/>
              </w:rPr>
              <w:t>$15,542.25</w:t>
            </w:r>
          </w:p>
        </w:tc>
        <w:tc>
          <w:tcPr>
            <w:tcW w:type="dxa" w:w="2290"/>
          </w:tcPr>
          <w:p>
            <w:pPr>
              <w:spacing w:after="0"/>
              <w:jc w:val="right"/>
            </w:pPr>
            <w:r>
              <w:rPr>
                <w:sz w:val="16"/>
              </w:rPr>
              <w:t>42 total; 0 since its plan</w:t>
            </w:r>
          </w:p>
        </w:tc>
        <w:tc>
          <w:tcPr>
            <w:tcW w:type="dxa" w:w="2461"/>
          </w:tcPr>
          <w:p>
            <w:pPr>
              <w:spacing w:after="0"/>
              <w:jc w:val="left"/>
            </w:pPr>
          </w:p>
        </w:tc>
      </w:tr>
      <w:tr>
        <w:trPr>
          <w:cantSplit/>
        </w:trPr>
        <w:tc>
          <w:tcPr>
            <w:tcW w:type="dxa" w:w="1616"/>
          </w:tcPr>
          <w:p>
            <w:pPr>
              <w:spacing w:after="0"/>
              <w:jc w:val="left"/>
            </w:pPr>
            <w:r>
              <w:rPr>
                <w:sz w:val="16"/>
              </w:rPr>
              <w:t>Shakopee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r>
              <w:rPr>
                <w:sz w:val="16"/>
              </w:rPr>
              <w:t>FMA RL 2, SRL 1; any 3</w:t>
            </w:r>
          </w:p>
        </w:tc>
        <w:tc>
          <w:tcPr>
            <w:tcW w:type="dxa" w:w="2576"/>
          </w:tcPr>
          <w:p>
            <w:pPr>
              <w:spacing w:after="0"/>
              <w:jc w:val="right"/>
            </w:pPr>
            <w:r>
              <w:rPr>
                <w:sz w:val="16"/>
              </w:rPr>
              <w:t>$74,121.69</w:t>
            </w:r>
          </w:p>
        </w:tc>
        <w:tc>
          <w:tcPr>
            <w:tcW w:type="dxa" w:w="2290"/>
          </w:tcPr>
          <w:p>
            <w:pPr>
              <w:spacing w:after="0"/>
              <w:jc w:val="right"/>
            </w:pPr>
            <w:r>
              <w:rPr>
                <w:sz w:val="16"/>
              </w:rPr>
              <w:t>64 total; 0 since its plan</w:t>
            </w:r>
          </w:p>
        </w:tc>
        <w:tc>
          <w:tcPr>
            <w:tcW w:type="dxa" w:w="2461"/>
          </w:tcPr>
          <w:p>
            <w:pPr>
              <w:spacing w:after="0"/>
              <w:jc w:val="left"/>
            </w:pPr>
          </w:p>
        </w:tc>
      </w:tr>
      <w:tr>
        <w:trPr>
          <w:cantSplit/>
        </w:trPr>
        <w:tc>
          <w:tcPr>
            <w:tcW w:type="dxa" w:w="1616"/>
          </w:tcPr>
          <w:p>
            <w:pPr>
              <w:spacing w:after="0"/>
              <w:jc w:val="left"/>
            </w:pPr>
            <w:r>
              <w:rPr>
                <w:sz w:val="16"/>
              </w:rPr>
              <w:t>Credit River city</w:t>
            </w:r>
          </w:p>
        </w:tc>
        <w:tc>
          <w:tcPr>
            <w:tcW w:type="dxa" w:w="680"/>
          </w:tcPr>
          <w:p>
            <w:pPr>
              <w:spacing w:after="0"/>
              <w:jc w:val="left"/>
            </w:pPr>
            <w:r>
              <w:rPr>
                <w:sz w:val="16"/>
              </w:rPr>
              <w:t>City</w:t>
            </w:r>
          </w:p>
        </w:tc>
        <w:tc>
          <w:tcPr>
            <w:tcW w:type="dxa" w:w="2477"/>
          </w:tcPr>
          <w:p>
            <w:pPr>
              <w:spacing w:after="0"/>
              <w:jc w:val="left"/>
            </w:pPr>
            <w:r>
              <w:rPr>
                <w:sz w:val="16"/>
              </w:rPr>
              <w:t>Approved, expires 2031-06-09</w:t>
            </w:r>
          </w:p>
        </w:tc>
        <w:tc>
          <w:tcPr>
            <w:tcW w:type="dxa" w:w="2013"/>
          </w:tcPr>
          <w:p>
            <w:pPr>
              <w:spacing w:after="0"/>
              <w:jc w:val="right"/>
            </w:pPr>
          </w:p>
        </w:tc>
        <w:tc>
          <w:tcPr>
            <w:tcW w:type="dxa" w:w="2576"/>
          </w:tcPr>
          <w:p>
            <w:pPr>
              <w:spacing w:after="0"/>
              <w:jc w:val="right"/>
            </w:pPr>
            <w:r>
              <w:rPr>
                <w:sz w:val="16"/>
              </w:rPr>
              <w:t>no Public Assistance recorded</w:t>
            </w:r>
          </w:p>
        </w:tc>
        <w:tc>
          <w:tcPr>
            <w:tcW w:type="dxa" w:w="2290"/>
          </w:tcPr>
          <w:p>
            <w:pPr>
              <w:spacing w:after="0"/>
              <w:jc w:val="right"/>
            </w:pPr>
          </w:p>
        </w:tc>
        <w:tc>
          <w:tcPr>
            <w:tcW w:type="dxa" w:w="2461"/>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2026-06-10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$3,601</w:t>
            </w:r>
          </w:p>
        </w:tc>
        <w:tc>
          <w:tcPr>
            <w:tcW w:type="dxa" w:w="1126"/>
          </w:tcPr>
          <w:p>
            <w:pPr>
              <w:spacing w:after="0"/>
              <w:jc w:val="right"/>
            </w:pPr>
            <w:r>
              <w:rPr>
                <w:sz w:val="16"/>
              </w:rPr>
              <w:t>$2,015</w:t>
            </w:r>
          </w:p>
        </w:tc>
        <w:tc>
          <w:tcPr>
            <w:tcW w:type="dxa" w:w="1108"/>
          </w:tcPr>
          <w:p>
            <w:pPr>
              <w:spacing w:after="0"/>
              <w:jc w:val="right"/>
            </w:pPr>
            <w:r>
              <w:rPr>
                <w:sz w:val="16"/>
              </w:rPr>
              <w:t>$7,265,759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$44,809,622</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$61,769</w:t>
            </w:r>
          </w:p>
        </w:tc>
        <w:tc>
          <w:tcPr>
            <w:tcW w:type="dxa" w:w="1108"/>
          </w:tcPr>
          <w:p>
            <w:pPr>
              <w:spacing w:after="0"/>
              <w:jc w:val="right"/>
            </w:pPr>
            <w:r>
              <w:rPr>
                <w:sz w:val="16"/>
              </w:rPr>
              <w:t>n/a</w:t>
            </w:r>
          </w:p>
        </w:tc>
        <w:tc>
          <w:tcPr>
            <w:tcW w:type="dxa" w:w="1305"/>
          </w:tcPr>
          <w:p>
            <w:pPr>
              <w:spacing w:after="0"/>
              <w:jc w:val="right"/>
            </w:pPr>
            <w:r>
              <w:rPr>
                <w:sz w:val="16"/>
              </w:rPr>
              <w:t>0.138%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$61,757,543,024</w:t>
            </w:r>
          </w:p>
        </w:tc>
        <w:tc>
          <w:tcPr>
            <w:tcW w:type="dxa" w:w="1132"/>
          </w:tcPr>
          <w:p>
            <w:pPr>
              <w:spacing w:after="0"/>
              <w:jc w:val="right"/>
            </w:pPr>
            <w:r>
              <w:rPr>
                <w:sz w:val="16"/>
              </w:rPr>
              <w:t>n/a</w:t>
            </w:r>
          </w:p>
        </w:tc>
        <w:tc>
          <w:tcPr>
            <w:tcW w:type="dxa" w:w="1042"/>
          </w:tcPr>
          <w:p>
            <w:pPr>
              <w:spacing w:after="0"/>
              <w:jc w:val="right"/>
            </w:pPr>
            <w:r>
              <w:rPr>
                <w:sz w:val="16"/>
              </w:rPr>
              <w:t>150,928</w:t>
            </w:r>
          </w:p>
        </w:tc>
        <w:tc>
          <w:tcPr>
            <w:tcW w:type="dxa" w:w="1126"/>
          </w:tcPr>
          <w:p>
            <w:pPr>
              <w:spacing w:after="0"/>
              <w:jc w:val="right"/>
            </w:pPr>
            <w:r>
              <w:rPr>
                <w:sz w:val="16"/>
              </w:rPr>
              <w:t>$14,172</w:t>
            </w:r>
          </w:p>
        </w:tc>
        <w:tc>
          <w:tcPr>
            <w:tcW w:type="dxa" w:w="1126"/>
          </w:tcPr>
          <w:p>
            <w:pPr>
              <w:spacing w:after="0"/>
              <w:jc w:val="right"/>
            </w:pPr>
            <w:r>
              <w:rPr>
                <w:sz w:val="16"/>
              </w:rPr>
              <w:t>n/a</w:t>
            </w:r>
          </w:p>
        </w:tc>
        <w:tc>
          <w:tcPr>
            <w:tcW w:type="dxa" w:w="1108"/>
          </w:tcPr>
          <w:p>
            <w:pPr>
              <w:spacing w:after="0"/>
              <w:jc w:val="right"/>
            </w:pPr>
            <w:r>
              <w:rPr>
                <w:sz w:val="16"/>
              </w:rPr>
              <w:t>$3,574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$2,710,613</w:t>
            </w:r>
          </w:p>
        </w:tc>
        <w:tc>
          <w:tcPr>
            <w:tcW w:type="dxa" w:w="1126"/>
          </w:tcPr>
          <w:p>
            <w:pPr>
              <w:spacing w:after="0"/>
              <w:jc w:val="right"/>
            </w:pPr>
            <w:r>
              <w:rPr>
                <w:sz w:val="16"/>
              </w:rPr>
              <w:t>$94,924</w:t>
            </w:r>
          </w:p>
        </w:tc>
        <w:tc>
          <w:tcPr>
            <w:tcW w:type="dxa" w:w="1108"/>
          </w:tcPr>
          <w:p>
            <w:pPr>
              <w:spacing w:after="0"/>
              <w:jc w:val="right"/>
            </w:pPr>
            <w:r>
              <w:rPr>
                <w:sz w:val="16"/>
              </w:rPr>
              <w:t>$105,810</w:t>
            </w:r>
          </w:p>
        </w:tc>
        <w:tc>
          <w:tcPr>
            <w:tcW w:type="dxa" w:w="1305"/>
          </w:tcPr>
          <w:p>
            <w:pPr>
              <w:spacing w:after="0"/>
              <w:jc w:val="right"/>
            </w:pPr>
            <w:r>
              <w:rPr>
                <w:sz w:val="16"/>
              </w:rPr>
              <w:t>0.00743%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$30,499</w:t>
            </w:r>
          </w:p>
        </w:tc>
        <w:tc>
          <w:tcPr>
            <w:tcW w:type="dxa" w:w="1126"/>
          </w:tcPr>
          <w:p>
            <w:pPr>
              <w:spacing w:after="0"/>
              <w:jc w:val="right"/>
            </w:pPr>
            <w:r>
              <w:rPr>
                <w:sz w:val="16"/>
              </w:rPr>
              <w:t>$2</w:t>
            </w:r>
          </w:p>
        </w:tc>
        <w:tc>
          <w:tcPr>
            <w:tcW w:type="dxa" w:w="1108"/>
          </w:tcPr>
          <w:p>
            <w:pPr>
              <w:spacing w:after="0"/>
              <w:jc w:val="right"/>
            </w:pPr>
            <w:r>
              <w:rPr>
                <w:sz w:val="16"/>
              </w:rPr>
              <w:t>$2,911,048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08"/>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$36,489,848,370</w:t>
            </w:r>
          </w:p>
        </w:tc>
        <w:tc>
          <w:tcPr>
            <w:tcW w:type="dxa" w:w="1132"/>
          </w:tcPr>
          <w:p>
            <w:pPr>
              <w:spacing w:after="0"/>
              <w:jc w:val="right"/>
            </w:pPr>
            <w:r>
              <w:rPr>
                <w:sz w:val="16"/>
              </w:rPr>
              <w:t>n/a</w:t>
            </w:r>
          </w:p>
        </w:tc>
        <w:tc>
          <w:tcPr>
            <w:tcW w:type="dxa" w:w="1042"/>
          </w:tcPr>
          <w:p>
            <w:pPr>
              <w:spacing w:after="0"/>
              <w:jc w:val="right"/>
            </w:pPr>
            <w:r>
              <w:rPr>
                <w:sz w:val="16"/>
              </w:rPr>
              <w:t>150,892</w:t>
            </w:r>
          </w:p>
        </w:tc>
        <w:tc>
          <w:tcPr>
            <w:tcW w:type="dxa" w:w="1126"/>
          </w:tcPr>
          <w:p>
            <w:pPr>
              <w:spacing w:after="0"/>
              <w:jc w:val="right"/>
            </w:pPr>
            <w:r>
              <w:rPr>
                <w:sz w:val="16"/>
              </w:rPr>
              <w:t>$156,740</w:t>
            </w:r>
          </w:p>
        </w:tc>
        <w:tc>
          <w:tcPr>
            <w:tcW w:type="dxa" w:w="1126"/>
          </w:tcPr>
          <w:p>
            <w:pPr>
              <w:spacing w:after="0"/>
              <w:jc w:val="right"/>
            </w:pPr>
            <w:r>
              <w:rPr>
                <w:sz w:val="16"/>
              </w:rPr>
              <w:t>n/a</w:t>
            </w:r>
          </w:p>
        </w:tc>
        <w:tc>
          <w:tcPr>
            <w:tcW w:type="dxa" w:w="1108"/>
          </w:tcPr>
          <w:p>
            <w:pPr>
              <w:spacing w:after="0"/>
              <w:jc w:val="right"/>
            </w:pPr>
            <w:r>
              <w:rPr>
                <w:sz w:val="16"/>
              </w:rPr>
              <w:t>$39,620</w:t>
            </w:r>
          </w:p>
        </w:tc>
        <w:tc>
          <w:tcPr>
            <w:tcW w:type="dxa" w:w="1305"/>
          </w:tcPr>
          <w:p>
            <w:pPr>
              <w:spacing w:after="0"/>
              <w:jc w:val="right"/>
            </w:pPr>
            <w:r>
              <w:rPr>
                <w:sz w:val="16"/>
              </w:rPr>
              <w:t>0.00043%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$36,462,469,608</w:t>
            </w:r>
          </w:p>
        </w:tc>
        <w:tc>
          <w:tcPr>
            <w:tcW w:type="dxa" w:w="1132"/>
          </w:tcPr>
          <w:p>
            <w:pPr>
              <w:spacing w:after="0"/>
              <w:jc w:val="right"/>
            </w:pPr>
            <w:r>
              <w:rPr>
                <w:sz w:val="16"/>
              </w:rPr>
              <w:t>$5,072,038</w:t>
            </w:r>
          </w:p>
        </w:tc>
        <w:tc>
          <w:tcPr>
            <w:tcW w:type="dxa" w:w="1042"/>
          </w:tcPr>
          <w:p>
            <w:pPr>
              <w:spacing w:after="0"/>
              <w:jc w:val="right"/>
            </w:pPr>
            <w:r>
              <w:rPr>
                <w:sz w:val="16"/>
              </w:rPr>
              <w:t>1,637</w:t>
            </w:r>
          </w:p>
        </w:tc>
        <w:tc>
          <w:tcPr>
            <w:tcW w:type="dxa" w:w="1126"/>
          </w:tcPr>
          <w:p>
            <w:pPr>
              <w:spacing w:after="0"/>
              <w:jc w:val="right"/>
            </w:pPr>
            <w:r>
              <w:rPr>
                <w:sz w:val="16"/>
              </w:rPr>
              <w:t>$27,230,162</w:t>
            </w:r>
          </w:p>
        </w:tc>
        <w:tc>
          <w:tcPr>
            <w:tcW w:type="dxa" w:w="1126"/>
          </w:tcPr>
          <w:p>
            <w:pPr>
              <w:spacing w:after="0"/>
              <w:jc w:val="right"/>
            </w:pPr>
            <w:r>
              <w:rPr>
                <w:sz w:val="16"/>
              </w:rPr>
              <w:t>$46,517</w:t>
            </w:r>
          </w:p>
        </w:tc>
        <w:tc>
          <w:tcPr>
            <w:tcW w:type="dxa" w:w="1108"/>
          </w:tcPr>
          <w:p>
            <w:pPr>
              <w:spacing w:after="0"/>
              <w:jc w:val="right"/>
            </w:pPr>
            <w:r>
              <w:rPr>
                <w:sz w:val="16"/>
              </w:rPr>
              <w:t>$53,405</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$774,349,676</w:t>
            </w:r>
          </w:p>
        </w:tc>
        <w:tc>
          <w:tcPr>
            <w:tcW w:type="dxa" w:w="1132"/>
          </w:tcPr>
          <w:p>
            <w:pPr>
              <w:spacing w:after="0"/>
              <w:jc w:val="right"/>
            </w:pPr>
            <w:r>
              <w:rPr>
                <w:sz w:val="16"/>
              </w:rPr>
              <w:t>n/a</w:t>
            </w:r>
          </w:p>
        </w:tc>
        <w:tc>
          <w:tcPr>
            <w:tcW w:type="dxa" w:w="1042"/>
          </w:tcPr>
          <w:p>
            <w:pPr>
              <w:spacing w:after="0"/>
              <w:jc w:val="right"/>
            </w:pPr>
            <w:r>
              <w:rPr>
                <w:sz w:val="16"/>
              </w:rPr>
              <w:t>3,157</w:t>
            </w:r>
          </w:p>
        </w:tc>
        <w:tc>
          <w:tcPr>
            <w:tcW w:type="dxa" w:w="1126"/>
          </w:tcPr>
          <w:p>
            <w:pPr>
              <w:spacing w:after="0"/>
              <w:jc w:val="right"/>
            </w:pPr>
            <w:r>
              <w:rPr>
                <w:sz w:val="16"/>
              </w:rPr>
              <w:t>$1,553</w:t>
            </w:r>
          </w:p>
        </w:tc>
        <w:tc>
          <w:tcPr>
            <w:tcW w:type="dxa" w:w="1126"/>
          </w:tcPr>
          <w:p>
            <w:pPr>
              <w:spacing w:after="0"/>
              <w:jc w:val="right"/>
            </w:pPr>
            <w:r>
              <w:rPr>
                <w:sz w:val="16"/>
              </w:rPr>
              <w:t>n/a</w:t>
            </w:r>
          </w:p>
        </w:tc>
        <w:tc>
          <w:tcPr>
            <w:tcW w:type="dxa" w:w="1108"/>
          </w:tcPr>
          <w:p>
            <w:pPr>
              <w:spacing w:after="0"/>
              <w:jc w:val="right"/>
            </w:pPr>
            <w:r>
              <w:rPr>
                <w:sz w:val="16"/>
              </w:rPr>
              <w:t>$4,802</w:t>
            </w:r>
          </w:p>
        </w:tc>
        <w:tc>
          <w:tcPr>
            <w:tcW w:type="dxa" w:w="1305"/>
          </w:tcPr>
          <w:p>
            <w:pPr>
              <w:spacing w:after="0"/>
              <w:jc w:val="right"/>
            </w:pPr>
            <w:r>
              <w:rPr>
                <w:sz w:val="16"/>
              </w:rPr>
              <w:t>0.000201%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$36,491,297,844</w:t>
            </w:r>
          </w:p>
        </w:tc>
        <w:tc>
          <w:tcPr>
            <w:tcW w:type="dxa" w:w="1132"/>
          </w:tcPr>
          <w:p>
            <w:pPr>
              <w:spacing w:after="0"/>
              <w:jc w:val="right"/>
            </w:pPr>
            <w:r>
              <w:rPr>
                <w:sz w:val="16"/>
              </w:rPr>
              <w:t>n/a</w:t>
            </w:r>
          </w:p>
        </w:tc>
        <w:tc>
          <w:tcPr>
            <w:tcW w:type="dxa" w:w="1042"/>
          </w:tcPr>
          <w:p>
            <w:pPr>
              <w:spacing w:after="0"/>
              <w:jc w:val="right"/>
            </w:pPr>
            <w:r>
              <w:rPr>
                <w:sz w:val="16"/>
              </w:rPr>
              <w:t>150,902</w:t>
            </w:r>
          </w:p>
        </w:tc>
        <w:tc>
          <w:tcPr>
            <w:tcW w:type="dxa" w:w="1126"/>
          </w:tcPr>
          <w:p>
            <w:pPr>
              <w:spacing w:after="0"/>
              <w:jc w:val="right"/>
            </w:pPr>
            <w:r>
              <w:rPr>
                <w:sz w:val="16"/>
              </w:rPr>
              <w:t>$53,832</w:t>
            </w:r>
          </w:p>
        </w:tc>
        <w:tc>
          <w:tcPr>
            <w:tcW w:type="dxa" w:w="1126"/>
          </w:tcPr>
          <w:p>
            <w:pPr>
              <w:spacing w:after="0"/>
              <w:jc w:val="right"/>
            </w:pPr>
            <w:r>
              <w:rPr>
                <w:sz w:val="16"/>
              </w:rPr>
              <w:t>n/a</w:t>
            </w:r>
          </w:p>
        </w:tc>
        <w:tc>
          <w:tcPr>
            <w:tcW w:type="dxa" w:w="1108"/>
          </w:tcPr>
          <w:p>
            <w:pPr>
              <w:spacing w:after="0"/>
              <w:jc w:val="right"/>
            </w:pPr>
            <w:r>
              <w:rPr>
                <w:sz w:val="16"/>
              </w:rPr>
              <w:t>$395,504</w:t>
            </w:r>
          </w:p>
        </w:tc>
        <w:tc>
          <w:tcPr>
            <w:tcW w:type="dxa" w:w="1305"/>
          </w:tcPr>
          <w:p>
            <w:pPr>
              <w:spacing w:after="0"/>
              <w:jc w:val="right"/>
            </w:pPr>
            <w:r>
              <w:rPr>
                <w:sz w:val="16"/>
              </w:rPr>
              <w:t>0.000148%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$10,623,928</w:t>
            </w:r>
          </w:p>
        </w:tc>
        <w:tc>
          <w:tcPr>
            <w:tcW w:type="dxa" w:w="1126"/>
          </w:tcPr>
          <w:p>
            <w:pPr>
              <w:spacing w:after="0"/>
              <w:jc w:val="right"/>
            </w:pPr>
            <w:r>
              <w:rPr>
                <w:sz w:val="16"/>
              </w:rPr>
              <w:t>$69,593</w:t>
            </w:r>
          </w:p>
        </w:tc>
        <w:tc>
          <w:tcPr>
            <w:tcW w:type="dxa" w:w="1108"/>
          </w:tcPr>
          <w:p>
            <w:pPr>
              <w:spacing w:after="0"/>
              <w:jc w:val="right"/>
            </w:pPr>
            <w:r>
              <w:rPr>
                <w:sz w:val="16"/>
              </w:rPr>
              <w:t>$2,108,896</w:t>
            </w:r>
          </w:p>
        </w:tc>
        <w:tc>
          <w:tcPr>
            <w:tcW w:type="dxa" w:w="1305"/>
          </w:tcPr>
          <w:p>
            <w:pPr>
              <w:spacing w:after="0"/>
              <w:jc w:val="right"/>
            </w:pPr>
            <w:r>
              <w:rPr>
                <w:sz w:val="16"/>
              </w:rPr>
              <w:t>0.0291%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$6,488,622</w:t>
            </w:r>
          </w:p>
        </w:tc>
        <w:tc>
          <w:tcPr>
            <w:tcW w:type="dxa" w:w="1126"/>
          </w:tcPr>
          <w:p>
            <w:pPr>
              <w:spacing w:after="0"/>
              <w:jc w:val="right"/>
            </w:pPr>
            <w:r>
              <w:rPr>
                <w:sz w:val="16"/>
              </w:rPr>
              <w:t>$2,552</w:t>
            </w:r>
          </w:p>
        </w:tc>
        <w:tc>
          <w:tcPr>
            <w:tcW w:type="dxa" w:w="1108"/>
          </w:tcPr>
          <w:p>
            <w:pPr>
              <w:spacing w:after="0"/>
              <w:jc w:val="right"/>
            </w:pPr>
            <w:r>
              <w:rPr>
                <w:sz w:val="16"/>
              </w:rPr>
              <w:t>$5,708,058</w:t>
            </w:r>
          </w:p>
        </w:tc>
        <w:tc>
          <w:tcPr>
            <w:tcW w:type="dxa" w:w="1305"/>
          </w:tcPr>
          <w:p>
            <w:pPr>
              <w:spacing w:after="0"/>
              <w:jc w:val="right"/>
            </w:pPr>
            <w:r>
              <w:rPr>
                <w:sz w:val="16"/>
              </w:rPr>
              <w:t>0.0178%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$5,907,939,471</w:t>
            </w:r>
          </w:p>
        </w:tc>
        <w:tc>
          <w:tcPr>
            <w:tcW w:type="dxa" w:w="1132"/>
          </w:tcPr>
          <w:p>
            <w:pPr>
              <w:spacing w:after="0"/>
              <w:jc w:val="right"/>
            </w:pPr>
            <w:r>
              <w:rPr>
                <w:sz w:val="16"/>
              </w:rPr>
              <w:t>$26,391,720</w:t>
            </w:r>
          </w:p>
        </w:tc>
        <w:tc>
          <w:tcPr>
            <w:tcW w:type="dxa" w:w="1042"/>
          </w:tcPr>
          <w:p>
            <w:pPr>
              <w:spacing w:after="0"/>
              <w:jc w:val="right"/>
            </w:pPr>
            <w:r>
              <w:rPr>
                <w:sz w:val="16"/>
              </w:rPr>
              <w:t>30,441</w:t>
            </w:r>
          </w:p>
        </w:tc>
        <w:tc>
          <w:tcPr>
            <w:tcW w:type="dxa" w:w="1126"/>
          </w:tcPr>
          <w:p>
            <w:pPr>
              <w:spacing w:after="0"/>
              <w:jc w:val="right"/>
            </w:pPr>
            <w:r>
              <w:rPr>
                <w:sz w:val="16"/>
              </w:rPr>
              <w:t>$86,552</w:t>
            </w:r>
          </w:p>
        </w:tc>
        <w:tc>
          <w:tcPr>
            <w:tcW w:type="dxa" w:w="1126"/>
          </w:tcPr>
          <w:p>
            <w:pPr>
              <w:spacing w:after="0"/>
              <w:jc w:val="right"/>
            </w:pPr>
            <w:r>
              <w:rPr>
                <w:sz w:val="16"/>
              </w:rPr>
              <w:t>$43</w:t>
            </w:r>
          </w:p>
        </w:tc>
        <w:tc>
          <w:tcPr>
            <w:tcW w:type="dxa" w:w="1108"/>
          </w:tcPr>
          <w:p>
            <w:pPr>
              <w:spacing w:after="0"/>
              <w:jc w:val="right"/>
            </w:pPr>
            <w:r>
              <w:rPr>
                <w:sz w:val="16"/>
              </w:rPr>
              <w:t>$9,522</w:t>
            </w:r>
          </w:p>
        </w:tc>
        <w:tc>
          <w:tcPr>
            <w:tcW w:type="dxa" w:w="1305"/>
          </w:tcPr>
          <w:p>
            <w:pPr>
              <w:spacing w:after="0"/>
              <w:jc w:val="right"/>
            </w:pPr>
            <w:r>
              <w:rPr>
                <w:sz w:val="16"/>
              </w:rPr>
              <w:t>0.00147%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$36,491,297,844</w:t>
            </w:r>
          </w:p>
        </w:tc>
        <w:tc>
          <w:tcPr>
            <w:tcW w:type="dxa" w:w="1132"/>
          </w:tcPr>
          <w:p>
            <w:pPr>
              <w:spacing w:after="0"/>
              <w:jc w:val="right"/>
            </w:pPr>
            <w:r>
              <w:rPr>
                <w:sz w:val="16"/>
              </w:rPr>
              <w:t>$97,320,105</w:t>
            </w:r>
          </w:p>
        </w:tc>
        <w:tc>
          <w:tcPr>
            <w:tcW w:type="dxa" w:w="1042"/>
          </w:tcPr>
          <w:p>
            <w:pPr>
              <w:spacing w:after="0"/>
              <w:jc w:val="right"/>
            </w:pPr>
            <w:r>
              <w:rPr>
                <w:sz w:val="16"/>
              </w:rPr>
              <w:t>150,902</w:t>
            </w:r>
          </w:p>
        </w:tc>
        <w:tc>
          <w:tcPr>
            <w:tcW w:type="dxa" w:w="1126"/>
          </w:tcPr>
          <w:p>
            <w:pPr>
              <w:spacing w:after="0"/>
              <w:jc w:val="right"/>
            </w:pPr>
            <w:r>
              <w:rPr>
                <w:sz w:val="16"/>
              </w:rPr>
              <w:t>$10,417</w:t>
            </w:r>
          </w:p>
        </w:tc>
        <w:tc>
          <w:tcPr>
            <w:tcW w:type="dxa" w:w="1126"/>
          </w:tcPr>
          <w:p>
            <w:pPr>
              <w:spacing w:after="0"/>
              <w:jc w:val="right"/>
            </w:pPr>
            <w:r>
              <w:rPr>
                <w:sz w:val="16"/>
              </w:rPr>
              <w:t>$560</w:t>
            </w:r>
          </w:p>
        </w:tc>
        <w:tc>
          <w:tcPr>
            <w:tcW w:type="dxa" w:w="1108"/>
          </w:tcPr>
          <w:p>
            <w:pPr>
              <w:spacing w:after="0"/>
              <w:jc w:val="right"/>
            </w:pPr>
            <w:r>
              <w:rPr>
                <w:sz w:val="16"/>
              </w:rPr>
              <w:t>$182,798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2026-06-10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150,902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$36,491,297,844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$97,320,105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$47,688,667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$18,788,797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Scott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Shakopee city</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Scott County</w:t>
            </w:r>
          </w:p>
        </w:tc>
        <w:tc>
          <w:tcPr>
            <w:tcW w:type="dxa" w:w="1604"/>
          </w:tcPr>
          <w:p>
            <w:pPr>
              <w:spacing w:after="0"/>
              <w:jc w:val="left"/>
            </w:pPr>
            <w:r>
              <w:rPr>
                <w:sz w:val="16"/>
              </w:rPr>
              <w:t>270428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Belle Plaine city</w:t>
            </w:r>
          </w:p>
        </w:tc>
        <w:tc>
          <w:tcPr>
            <w:tcW w:type="dxa" w:w="1604"/>
          </w:tcPr>
          <w:p>
            <w:pPr>
              <w:spacing w:after="0"/>
              <w:jc w:val="left"/>
            </w:pPr>
            <w:r>
              <w:rPr>
                <w:sz w:val="16"/>
              </w:rPr>
              <w:t>270429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Elko New Market city</w:t>
            </w:r>
          </w:p>
        </w:tc>
        <w:tc>
          <w:tcPr>
            <w:tcW w:type="dxa" w:w="1604"/>
          </w:tcPr>
          <w:p>
            <w:pPr>
              <w:spacing w:after="0"/>
              <w:jc w:val="left"/>
            </w:pPr>
            <w:r>
              <w:rPr>
                <w:sz w:val="16"/>
              </w:rPr>
              <w:t>270643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Jordan city</w:t>
            </w:r>
          </w:p>
        </w:tc>
        <w:tc>
          <w:tcPr>
            <w:tcW w:type="dxa" w:w="1604"/>
          </w:tcPr>
          <w:p>
            <w:pPr>
              <w:spacing w:after="0"/>
              <w:jc w:val="left"/>
            </w:pPr>
            <w:r>
              <w:rPr>
                <w:sz w:val="16"/>
              </w:rPr>
              <w:t>270430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Prague city</w:t>
            </w:r>
          </w:p>
        </w:tc>
        <w:tc>
          <w:tcPr>
            <w:tcW w:type="dxa" w:w="1604"/>
          </w:tcPr>
          <w:p>
            <w:pPr>
              <w:spacing w:after="0"/>
              <w:jc w:val="left"/>
            </w:pPr>
            <w:r>
              <w:rPr>
                <w:sz w:val="16"/>
              </w:rPr>
              <w:t>270249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Prior Lake city</w:t>
            </w:r>
          </w:p>
        </w:tc>
        <w:tc>
          <w:tcPr>
            <w:tcW w:type="dxa" w:w="1604"/>
          </w:tcPr>
          <w:p>
            <w:pPr>
              <w:spacing w:after="0"/>
              <w:jc w:val="left"/>
            </w:pPr>
            <w:r>
              <w:rPr>
                <w:sz w:val="16"/>
              </w:rPr>
              <w:t>270432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Savage city</w:t>
            </w:r>
          </w:p>
        </w:tc>
        <w:tc>
          <w:tcPr>
            <w:tcW w:type="dxa" w:w="1604"/>
          </w:tcPr>
          <w:p>
            <w:pPr>
              <w:spacing w:after="0"/>
              <w:jc w:val="left"/>
            </w:pPr>
            <w:r>
              <w:rPr>
                <w:sz w:val="16"/>
              </w:rPr>
              <w:t>270433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Shakopee city</w:t>
            </w:r>
          </w:p>
        </w:tc>
        <w:tc>
          <w:tcPr>
            <w:tcW w:type="dxa" w:w="1604"/>
          </w:tcPr>
          <w:p>
            <w:pPr>
              <w:spacing w:after="0"/>
              <w:jc w:val="left"/>
            </w:pPr>
            <w:r>
              <w:rPr>
                <w:sz w:val="16"/>
              </w:rPr>
              <w:t>270434</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MN: risk-assessment baseline packet, release 2026-10 (data as of 2026-09-30; County FIPS 27139). Automated baseline. </w:t>
      </w:r>
      <w:hyperlink r:id="rId15">
        <w:r>
          <w:rPr>
            <w:color w:val="1F4E99"/>
            <w:sz w:val="17"/>
            <w:u w:val="single"/>
          </w:rPr>
          <w:t>https://hazardplain.org/mn/27139/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MN: Risk-assessment baseline packet</dc:title>
  <dc:subject>Hazard Plain release 2026-10, as of 2026-09-30. Automated baseline</dc:subject>
  <dc:creator>Hazard Plain</dc:creator>
  <cp:keywords>Hazard Plain; hazard mitigation; risk assessment; 27139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