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Rice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Rice County 2025 Hazard Mitigation Plan (FEMA plan 111461)</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7"/>
        <w:gridCol w:w="680"/>
        <w:gridCol w:w="2135"/>
        <w:gridCol w:w="3965"/>
        <w:gridCol w:w="1037"/>
        <w:gridCol w:w="1037"/>
        <w:gridCol w:w="860"/>
        <w:gridCol w:w="919"/>
        <w:gridCol w:w="2142"/>
      </w:tblGrid>
      <w:tr>
        <w:trPr>
          <w:cantSplit/>
          <w:tblHeader/>
        </w:trPr>
        <w:tc>
          <w:tcPr>
            <w:tcW w:type="dxa" w:w="133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35"/>
            <w:shd w:val="clear" w:color="auto" w:fill="E8E8E8"/>
          </w:tcPr>
          <w:p>
            <w:pPr>
              <w:spacing w:after="0"/>
              <w:jc w:val="left"/>
            </w:pPr>
            <w:r>
              <w:rPr>
                <w:b/>
                <w:sz w:val="16"/>
              </w:rPr>
              <w:t>Status</w:t>
            </w:r>
          </w:p>
        </w:tc>
        <w:tc>
          <w:tcPr>
            <w:tcW w:type="dxa" w:w="396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142"/>
            <w:shd w:val="clear" w:color="auto" w:fill="E8E8E8"/>
          </w:tcPr>
          <w:p>
            <w:pPr>
              <w:spacing w:after="0"/>
              <w:jc w:val="left"/>
            </w:pPr>
            <w:r>
              <w:rPr>
                <w:b/>
                <w:sz w:val="16"/>
              </w:rPr>
              <w:t>Notes</w:t>
            </w:r>
          </w:p>
        </w:tc>
      </w:tr>
      <w:tr>
        <w:trPr>
          <w:cantSplit/>
        </w:trPr>
        <w:tc>
          <w:tcPr>
            <w:tcW w:type="dxa" w:w="1337"/>
          </w:tcPr>
          <w:p>
            <w:pPr>
              <w:spacing w:after="0"/>
              <w:jc w:val="left"/>
            </w:pPr>
            <w:r>
              <w:rPr>
                <w:sz w:val="16"/>
              </w:rPr>
              <w:t>Rice County</w:t>
            </w:r>
          </w:p>
        </w:tc>
        <w:tc>
          <w:tcPr>
            <w:tcW w:type="dxa" w:w="680"/>
          </w:tcPr>
          <w:p>
            <w:pPr>
              <w:spacing w:after="0"/>
              <w:jc w:val="left"/>
            </w:pPr>
            <w:r>
              <w:rPr>
                <w:sz w:val="16"/>
              </w:rPr>
              <w:t>County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Dennison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w:t>
            </w:r>
          </w:p>
        </w:tc>
      </w:tr>
      <w:tr>
        <w:trPr>
          <w:cantSplit/>
        </w:trPr>
        <w:tc>
          <w:tcPr>
            <w:tcW w:type="dxa" w:w="1337"/>
          </w:tcPr>
          <w:p>
            <w:pPr>
              <w:spacing w:after="0"/>
              <w:jc w:val="left"/>
            </w:pPr>
            <w:r>
              <w:rPr>
                <w:sz w:val="16"/>
              </w:rPr>
              <w:t>Dundas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Faribault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Lonsdale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Morristown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Nerstrand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r>
        <w:trPr>
          <w:cantSplit/>
        </w:trPr>
        <w:tc>
          <w:tcPr>
            <w:tcW w:type="dxa" w:w="1337"/>
          </w:tcPr>
          <w:p>
            <w:pPr>
              <w:spacing w:after="0"/>
              <w:jc w:val="left"/>
            </w:pPr>
            <w:r>
              <w:rPr>
                <w:sz w:val="16"/>
              </w:rPr>
              <w:t>Northfield city</w:t>
            </w:r>
          </w:p>
        </w:tc>
        <w:tc>
          <w:tcPr>
            <w:tcW w:type="dxa" w:w="680"/>
          </w:tcPr>
          <w:p>
            <w:pPr>
              <w:spacing w:after="0"/>
              <w:jc w:val="left"/>
            </w:pPr>
            <w:r>
              <w:rPr>
                <w:sz w:val="16"/>
              </w:rPr>
              <w:t>City</w:t>
            </w:r>
          </w:p>
        </w:tc>
        <w:tc>
          <w:tcPr>
            <w:tcW w:type="dxa" w:w="2135"/>
          </w:tcPr>
          <w:p>
            <w:pPr>
              <w:spacing w:after="0"/>
              <w:jc w:val="left"/>
            </w:pPr>
            <w:r>
              <w:rPr>
                <w:sz w:val="16"/>
              </w:rPr>
              <w:t>Approved, expires 2031-05-03</w:t>
            </w:r>
          </w:p>
        </w:tc>
        <w:tc>
          <w:tcPr>
            <w:tcW w:type="dxa" w:w="3965"/>
          </w:tcPr>
          <w:p>
            <w:pPr>
              <w:spacing w:after="0"/>
              <w:jc w:val="left"/>
            </w:pPr>
            <w:r>
              <w:rPr>
                <w:sz w:val="16"/>
              </w:rPr>
              <w:t>Rice County 2025 Hazard Mitigation Plan (FEMA plan 111461)</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60"/>
          </w:tcPr>
          <w:p>
            <w:pPr>
              <w:spacing w:after="0"/>
              <w:jc w:val="right"/>
            </w:pPr>
            <w:r>
              <w:rPr>
                <w:sz w:val="16"/>
              </w:rPr>
              <w:t>1,678</w:t>
            </w:r>
          </w:p>
        </w:tc>
        <w:tc>
          <w:tcPr>
            <w:tcW w:type="dxa" w:w="919"/>
          </w:tcPr>
          <w:p>
            <w:pPr>
              <w:spacing w:after="0"/>
              <w:jc w:val="left"/>
            </w:pPr>
          </w:p>
        </w:tc>
        <w:tc>
          <w:tcPr>
            <w:tcW w:type="dxa" w:w="214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329"/>
        <w:gridCol w:w="1170"/>
        <w:gridCol w:w="1281"/>
        <w:gridCol w:w="1593"/>
        <w:gridCol w:w="224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$18,414,054</w:t>
            </w:r>
          </w:p>
        </w:tc>
        <w:tc>
          <w:tcPr>
            <w:tcW w:type="dxa" w:w="1126"/>
          </w:tcPr>
          <w:p>
            <w:pPr>
              <w:spacing w:after="0"/>
              <w:jc w:val="right"/>
            </w:pPr>
            <w:r>
              <w:rPr>
                <w:sz w:val="16"/>
              </w:rPr>
              <w:t>$55,357</w:t>
            </w:r>
          </w:p>
        </w:tc>
        <w:tc>
          <w:tcPr>
            <w:tcW w:type="dxa" w:w="1329"/>
          </w:tcPr>
          <w:p>
            <w:pPr>
              <w:spacing w:after="0"/>
              <w:jc w:val="right"/>
            </w:pPr>
            <w:r>
              <w:rPr>
                <w:sz w:val="16"/>
              </w:rPr>
              <w:t>$14,029</w:t>
            </w:r>
          </w:p>
        </w:tc>
        <w:tc>
          <w:tcPr>
            <w:tcW w:type="dxa" w:w="1170"/>
          </w:tcPr>
          <w:p>
            <w:pPr>
              <w:spacing w:after="0"/>
              <w:jc w:val="right"/>
            </w:pPr>
            <w:r>
              <w:rPr>
                <w:sz w:val="16"/>
              </w:rPr>
              <w:t>$18,483,441</w:t>
            </w:r>
          </w:p>
        </w:tc>
        <w:tc>
          <w:tcPr>
            <w:tcW w:type="dxa" w:w="1281"/>
          </w:tcPr>
          <w:p>
            <w:pPr>
              <w:spacing w:after="0"/>
              <w:jc w:val="right"/>
            </w:pPr>
            <w:r>
              <w:rPr>
                <w:sz w:val="16"/>
              </w:rPr>
              <w:t>26</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$3,743,987</w:t>
            </w:r>
          </w:p>
        </w:tc>
        <w:tc>
          <w:tcPr>
            <w:tcW w:type="dxa" w:w="1126"/>
          </w:tcPr>
          <w:p>
            <w:pPr>
              <w:spacing w:after="0"/>
              <w:jc w:val="right"/>
            </w:pPr>
            <w:r>
              <w:rPr>
                <w:sz w:val="16"/>
              </w:rPr>
              <w:t>$7,255</w:t>
            </w:r>
          </w:p>
        </w:tc>
        <w:tc>
          <w:tcPr>
            <w:tcW w:type="dxa" w:w="1329"/>
          </w:tcPr>
          <w:p>
            <w:pPr>
              <w:spacing w:after="0"/>
              <w:jc w:val="right"/>
            </w:pPr>
            <w:r>
              <w:rPr>
                <w:sz w:val="16"/>
              </w:rPr>
              <w:t>$3,442,283</w:t>
            </w:r>
          </w:p>
        </w:tc>
        <w:tc>
          <w:tcPr>
            <w:tcW w:type="dxa" w:w="1170"/>
          </w:tcPr>
          <w:p>
            <w:pPr>
              <w:spacing w:after="0"/>
              <w:jc w:val="right"/>
            </w:pPr>
            <w:r>
              <w:rPr>
                <w:sz w:val="16"/>
              </w:rPr>
              <w:t>$7,193,525</w:t>
            </w:r>
          </w:p>
        </w:tc>
        <w:tc>
          <w:tcPr>
            <w:tcW w:type="dxa" w:w="1281"/>
          </w:tcPr>
          <w:p>
            <w:pPr>
              <w:spacing w:after="0"/>
              <w:jc w:val="right"/>
            </w:pPr>
            <w:r>
              <w:rPr>
                <w:sz w:val="16"/>
              </w:rPr>
              <w:t>33</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$2,490,469</w:t>
            </w:r>
          </w:p>
        </w:tc>
        <w:tc>
          <w:tcPr>
            <w:tcW w:type="dxa" w:w="1126"/>
          </w:tcPr>
          <w:p>
            <w:pPr>
              <w:spacing w:after="0"/>
              <w:jc w:val="right"/>
            </w:pPr>
            <w:r>
              <w:rPr>
                <w:sz w:val="16"/>
              </w:rPr>
              <w:t>$172,025</w:t>
            </w:r>
          </w:p>
        </w:tc>
        <w:tc>
          <w:tcPr>
            <w:tcW w:type="dxa" w:w="1329"/>
          </w:tcPr>
          <w:p>
            <w:pPr>
              <w:spacing w:after="0"/>
              <w:jc w:val="right"/>
            </w:pPr>
            <w:r>
              <w:rPr>
                <w:sz w:val="16"/>
              </w:rPr>
              <w:t>$977,747</w:t>
            </w:r>
          </w:p>
        </w:tc>
        <w:tc>
          <w:tcPr>
            <w:tcW w:type="dxa" w:w="1170"/>
          </w:tcPr>
          <w:p>
            <w:pPr>
              <w:spacing w:after="0"/>
              <w:jc w:val="right"/>
            </w:pPr>
            <w:r>
              <w:rPr>
                <w:sz w:val="16"/>
              </w:rPr>
              <w:t>$3,640,241</w:t>
            </w:r>
          </w:p>
        </w:tc>
        <w:tc>
          <w:tcPr>
            <w:tcW w:type="dxa" w:w="1281"/>
          </w:tcPr>
          <w:p>
            <w:pPr>
              <w:spacing w:after="0"/>
              <w:jc w:val="right"/>
            </w:pPr>
            <w:r>
              <w:rPr>
                <w:sz w:val="16"/>
              </w:rPr>
              <w:t>122</w:t>
            </w:r>
          </w:p>
        </w:tc>
        <w:tc>
          <w:tcPr>
            <w:tcW w:type="dxa" w:w="1593"/>
          </w:tcPr>
          <w:p>
            <w:pPr>
              <w:spacing w:after="0"/>
              <w:jc w:val="left"/>
            </w:pPr>
          </w:p>
        </w:tc>
        <w:tc>
          <w:tcPr>
            <w:tcW w:type="dxa" w:w="2245"/>
          </w:tcPr>
          <w:p>
            <w:pPr>
              <w:spacing w:after="0"/>
              <w:jc w:val="left"/>
            </w:pPr>
            <w:r>
              <w:rPr>
                <w:sz w:val="16"/>
              </w:rPr>
              <w:t>Includes 12 High Wind records and 1 Strong Wind record,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$134</w:t>
            </w:r>
          </w:p>
        </w:tc>
        <w:tc>
          <w:tcPr>
            <w:tcW w:type="dxa" w:w="1126"/>
          </w:tcPr>
          <w:p>
            <w:pPr>
              <w:spacing w:after="0"/>
              <w:jc w:val="right"/>
            </w:pPr>
            <w:r>
              <w:rPr>
                <w:sz w:val="16"/>
              </w:rPr>
              <w:t>$1,273</w:t>
            </w:r>
          </w:p>
        </w:tc>
        <w:tc>
          <w:tcPr>
            <w:tcW w:type="dxa" w:w="1329"/>
          </w:tcPr>
          <w:p>
            <w:pPr>
              <w:spacing w:after="0"/>
              <w:jc w:val="right"/>
            </w:pPr>
            <w:r>
              <w:rPr>
                <w:sz w:val="16"/>
              </w:rPr>
              <w:t>$3,558,048</w:t>
            </w:r>
          </w:p>
        </w:tc>
        <w:tc>
          <w:tcPr>
            <w:tcW w:type="dxa" w:w="1170"/>
          </w:tcPr>
          <w:p>
            <w:pPr>
              <w:spacing w:after="0"/>
              <w:jc w:val="right"/>
            </w:pPr>
            <w:r>
              <w:rPr>
                <w:sz w:val="16"/>
              </w:rPr>
              <w:t>$3,559,455</w:t>
            </w:r>
          </w:p>
        </w:tc>
        <w:tc>
          <w:tcPr>
            <w:tcW w:type="dxa" w:w="1281"/>
          </w:tcPr>
          <w:p>
            <w:pPr>
              <w:spacing w:after="0"/>
              <w:jc w:val="right"/>
            </w:pPr>
            <w:r>
              <w:rPr>
                <w:sz w:val="16"/>
              </w:rPr>
              <w:t>20</w:t>
            </w:r>
          </w:p>
        </w:tc>
        <w:tc>
          <w:tcPr>
            <w:tcW w:type="dxa" w:w="1593"/>
          </w:tcPr>
          <w:p>
            <w:pPr>
              <w:spacing w:after="0"/>
              <w:jc w:val="left"/>
            </w:pPr>
          </w:p>
        </w:tc>
        <w:tc>
          <w:tcPr>
            <w:tcW w:type="dxa" w:w="2245"/>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Moderate</w:t>
            </w:r>
          </w:p>
        </w:tc>
        <w:tc>
          <w:tcPr>
            <w:tcW w:type="dxa" w:w="1126"/>
          </w:tcPr>
          <w:p>
            <w:pPr>
              <w:spacing w:after="0"/>
              <w:jc w:val="right"/>
            </w:pPr>
            <w:r>
              <w:rPr>
                <w:sz w:val="16"/>
              </w:rPr>
              <w:t>$2,329,609</w:t>
            </w:r>
          </w:p>
        </w:tc>
        <w:tc>
          <w:tcPr>
            <w:tcW w:type="dxa" w:w="1126"/>
          </w:tcPr>
          <w:p>
            <w:pPr>
              <w:spacing w:after="0"/>
              <w:jc w:val="right"/>
            </w:pPr>
            <w:r>
              <w:rPr>
                <w:sz w:val="16"/>
              </w:rPr>
              <w:t>$256,111</w:t>
            </w:r>
          </w:p>
        </w:tc>
        <w:tc>
          <w:tcPr>
            <w:tcW w:type="dxa" w:w="1329"/>
          </w:tcPr>
          <w:p>
            <w:pPr>
              <w:spacing w:after="0"/>
              <w:jc w:val="right"/>
            </w:pPr>
            <w:r>
              <w:rPr>
                <w:sz w:val="16"/>
              </w:rPr>
              <w:t>$92,532</w:t>
            </w:r>
          </w:p>
        </w:tc>
        <w:tc>
          <w:tcPr>
            <w:tcW w:type="dxa" w:w="1170"/>
          </w:tcPr>
          <w:p>
            <w:pPr>
              <w:spacing w:after="0"/>
              <w:jc w:val="right"/>
            </w:pPr>
            <w:r>
              <w:rPr>
                <w:sz w:val="16"/>
              </w:rPr>
              <w:t>$2,678,252</w:t>
            </w:r>
          </w:p>
        </w:tc>
        <w:tc>
          <w:tcPr>
            <w:tcW w:type="dxa" w:w="1281"/>
          </w:tcPr>
          <w:p>
            <w:pPr>
              <w:spacing w:after="0"/>
              <w:jc w:val="right"/>
            </w:pPr>
            <w:r>
              <w:rPr>
                <w:sz w:val="16"/>
              </w:rPr>
              <w:t>148</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$2,976</w:t>
            </w:r>
          </w:p>
        </w:tc>
        <w:tc>
          <w:tcPr>
            <w:tcW w:type="dxa" w:w="1126"/>
          </w:tcPr>
          <w:p>
            <w:pPr>
              <w:spacing w:after="0"/>
              <w:jc w:val="right"/>
            </w:pPr>
            <w:r>
              <w:rPr>
                <w:sz w:val="16"/>
              </w:rPr>
              <w:t>$4</w:t>
            </w:r>
          </w:p>
        </w:tc>
        <w:tc>
          <w:tcPr>
            <w:tcW w:type="dxa" w:w="1329"/>
          </w:tcPr>
          <w:p>
            <w:pPr>
              <w:spacing w:after="0"/>
              <w:jc w:val="right"/>
            </w:pPr>
            <w:r>
              <w:rPr>
                <w:sz w:val="16"/>
              </w:rPr>
              <w:t>$417,702</w:t>
            </w:r>
          </w:p>
        </w:tc>
        <w:tc>
          <w:tcPr>
            <w:tcW w:type="dxa" w:w="1170"/>
          </w:tcPr>
          <w:p>
            <w:pPr>
              <w:spacing w:after="0"/>
              <w:jc w:val="right"/>
            </w:pPr>
            <w:r>
              <w:rPr>
                <w:sz w:val="16"/>
              </w:rPr>
              <w:t>$420,682</w:t>
            </w:r>
          </w:p>
        </w:tc>
        <w:tc>
          <w:tcPr>
            <w:tcW w:type="dxa" w:w="1281"/>
          </w:tcPr>
          <w:p>
            <w:pPr>
              <w:spacing w:after="0"/>
              <w:jc w:val="right"/>
            </w:pPr>
            <w:r>
              <w:rPr>
                <w:sz w:val="16"/>
              </w:rPr>
              <w:t>11</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$47,419</w:t>
            </w:r>
          </w:p>
        </w:tc>
        <w:tc>
          <w:tcPr>
            <w:tcW w:type="dxa" w:w="1126"/>
          </w:tcPr>
          <w:p>
            <w:pPr>
              <w:spacing w:after="0"/>
              <w:jc w:val="right"/>
            </w:pPr>
          </w:p>
        </w:tc>
        <w:tc>
          <w:tcPr>
            <w:tcW w:type="dxa" w:w="1329"/>
          </w:tcPr>
          <w:p>
            <w:pPr>
              <w:spacing w:after="0"/>
              <w:jc w:val="right"/>
            </w:pPr>
            <w:r>
              <w:rPr>
                <w:sz w:val="16"/>
              </w:rPr>
              <w:t>$142,468</w:t>
            </w:r>
          </w:p>
        </w:tc>
        <w:tc>
          <w:tcPr>
            <w:tcW w:type="dxa" w:w="1170"/>
          </w:tcPr>
          <w:p>
            <w:pPr>
              <w:spacing w:after="0"/>
              <w:jc w:val="right"/>
            </w:pPr>
            <w:r>
              <w:rPr>
                <w:sz w:val="16"/>
              </w:rPr>
              <w:t>$189,887</w:t>
            </w:r>
          </w:p>
        </w:tc>
        <w:tc>
          <w:tcPr>
            <w:tcW w:type="dxa" w:w="1281"/>
          </w:tcPr>
          <w:p>
            <w:pPr>
              <w:spacing w:after="0"/>
              <w:jc w:val="right"/>
            </w:pPr>
            <w:r>
              <w:rPr>
                <w:sz w:val="16"/>
              </w:rPr>
              <w:t>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$188,844</w:t>
            </w:r>
          </w:p>
        </w:tc>
        <w:tc>
          <w:tcPr>
            <w:tcW w:type="dxa" w:w="1329"/>
          </w:tcPr>
          <w:p>
            <w:pPr>
              <w:spacing w:after="0"/>
              <w:jc w:val="right"/>
            </w:pPr>
          </w:p>
        </w:tc>
        <w:tc>
          <w:tcPr>
            <w:tcW w:type="dxa" w:w="1170"/>
          </w:tcPr>
          <w:p>
            <w:pPr>
              <w:spacing w:after="0"/>
              <w:jc w:val="right"/>
            </w:pPr>
            <w:r>
              <w:rPr>
                <w:sz w:val="16"/>
              </w:rPr>
              <w:t>$188,844</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$15,750</w:t>
            </w:r>
          </w:p>
        </w:tc>
        <w:tc>
          <w:tcPr>
            <w:tcW w:type="dxa" w:w="1126"/>
          </w:tcPr>
          <w:p>
            <w:pPr>
              <w:spacing w:after="0"/>
              <w:jc w:val="right"/>
            </w:pPr>
            <w:r>
              <w:rPr>
                <w:sz w:val="16"/>
              </w:rPr>
              <w:t>$1,693</w:t>
            </w:r>
          </w:p>
        </w:tc>
        <w:tc>
          <w:tcPr>
            <w:tcW w:type="dxa" w:w="1329"/>
          </w:tcPr>
          <w:p>
            <w:pPr>
              <w:spacing w:after="0"/>
              <w:jc w:val="right"/>
            </w:pPr>
            <w:r>
              <w:rPr>
                <w:sz w:val="16"/>
              </w:rPr>
              <w:t>$147,002</w:t>
            </w:r>
          </w:p>
        </w:tc>
        <w:tc>
          <w:tcPr>
            <w:tcW w:type="dxa" w:w="1170"/>
          </w:tcPr>
          <w:p>
            <w:pPr>
              <w:spacing w:after="0"/>
              <w:jc w:val="right"/>
            </w:pPr>
            <w:r>
              <w:rPr>
                <w:sz w:val="16"/>
              </w:rPr>
              <w:t>$164,446</w:t>
            </w:r>
          </w:p>
        </w:tc>
        <w:tc>
          <w:tcPr>
            <w:tcW w:type="dxa" w:w="1281"/>
          </w:tcPr>
          <w:p>
            <w:pPr>
              <w:spacing w:after="0"/>
              <w:jc w:val="right"/>
            </w:pPr>
            <w:r>
              <w:rPr>
                <w:sz w:val="16"/>
              </w:rPr>
              <w:t>114</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$72,579</w:t>
            </w:r>
          </w:p>
        </w:tc>
        <w:tc>
          <w:tcPr>
            <w:tcW w:type="dxa" w:w="1126"/>
          </w:tcPr>
          <w:p>
            <w:pPr>
              <w:spacing w:after="0"/>
              <w:jc w:val="right"/>
            </w:pPr>
          </w:p>
        </w:tc>
        <w:tc>
          <w:tcPr>
            <w:tcW w:type="dxa" w:w="1329"/>
          </w:tcPr>
          <w:p>
            <w:pPr>
              <w:spacing w:after="0"/>
              <w:jc w:val="right"/>
            </w:pPr>
            <w:r>
              <w:rPr>
                <w:sz w:val="16"/>
              </w:rPr>
              <w:t>$27,369</w:t>
            </w:r>
          </w:p>
        </w:tc>
        <w:tc>
          <w:tcPr>
            <w:tcW w:type="dxa" w:w="1170"/>
          </w:tcPr>
          <w:p>
            <w:pPr>
              <w:spacing w:after="0"/>
              <w:jc w:val="right"/>
            </w:pPr>
            <w:r>
              <w:rPr>
                <w:sz w:val="16"/>
              </w:rPr>
              <w:t>$99,948</w:t>
            </w:r>
          </w:p>
        </w:tc>
        <w:tc>
          <w:tcPr>
            <w:tcW w:type="dxa" w:w="1281"/>
          </w:tcPr>
          <w:p>
            <w:pPr>
              <w:spacing w:after="0"/>
              <w:jc w:val="right"/>
            </w:pPr>
            <w:r>
              <w:rPr>
                <w:sz w:val="16"/>
              </w:rPr>
              <w:t>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$16,518</w:t>
            </w:r>
          </w:p>
        </w:tc>
        <w:tc>
          <w:tcPr>
            <w:tcW w:type="dxa" w:w="1126"/>
          </w:tcPr>
          <w:p>
            <w:pPr>
              <w:spacing w:after="0"/>
              <w:jc w:val="right"/>
            </w:pPr>
            <w:r>
              <w:rPr>
                <w:sz w:val="16"/>
              </w:rPr>
              <w:t>$69</w:t>
            </w:r>
          </w:p>
        </w:tc>
        <w:tc>
          <w:tcPr>
            <w:tcW w:type="dxa" w:w="1329"/>
          </w:tcPr>
          <w:p>
            <w:pPr>
              <w:spacing w:after="0"/>
              <w:jc w:val="right"/>
            </w:pPr>
            <w:r>
              <w:rPr>
                <w:sz w:val="16"/>
              </w:rPr>
              <w:t>$1,719</w:t>
            </w:r>
          </w:p>
        </w:tc>
        <w:tc>
          <w:tcPr>
            <w:tcW w:type="dxa" w:w="1170"/>
          </w:tcPr>
          <w:p>
            <w:pPr>
              <w:spacing w:after="0"/>
              <w:jc w:val="right"/>
            </w:pPr>
            <w:r>
              <w:rPr>
                <w:sz w:val="16"/>
              </w:rPr>
              <w:t>$18,305</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12</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$10,944</w:t>
            </w:r>
          </w:p>
        </w:tc>
        <w:tc>
          <w:tcPr>
            <w:tcW w:type="dxa" w:w="1126"/>
          </w:tcPr>
          <w:p>
            <w:pPr>
              <w:spacing w:after="0"/>
              <w:jc w:val="right"/>
            </w:pPr>
          </w:p>
        </w:tc>
        <w:tc>
          <w:tcPr>
            <w:tcW w:type="dxa" w:w="1329"/>
          </w:tcPr>
          <w:p>
            <w:pPr>
              <w:spacing w:after="0"/>
              <w:jc w:val="right"/>
            </w:pPr>
            <w:r>
              <w:rPr>
                <w:sz w:val="16"/>
              </w:rPr>
              <w:t>$2,989</w:t>
            </w:r>
          </w:p>
        </w:tc>
        <w:tc>
          <w:tcPr>
            <w:tcW w:type="dxa" w:w="1170"/>
          </w:tcPr>
          <w:p>
            <w:pPr>
              <w:spacing w:after="0"/>
              <w:jc w:val="right"/>
            </w:pPr>
            <w:r>
              <w:rPr>
                <w:sz w:val="16"/>
              </w:rPr>
              <w:t>$13,933</w:t>
            </w:r>
          </w:p>
        </w:tc>
        <w:tc>
          <w:tcPr>
            <w:tcW w:type="dxa" w:w="1281"/>
          </w:tcPr>
          <w:p>
            <w:pPr>
              <w:spacing w:after="0"/>
              <w:jc w:val="right"/>
            </w:pPr>
          </w:p>
        </w:tc>
        <w:tc>
          <w:tcPr>
            <w:tcW w:type="dxa" w:w="1593"/>
          </w:tcPr>
          <w:p>
            <w:pPr>
              <w:spacing w:after="0"/>
              <w:jc w:val="left"/>
            </w:pPr>
          </w:p>
        </w:tc>
        <w:tc>
          <w:tcPr>
            <w:tcW w:type="dxa" w:w="2245"/>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126"/>
          </w:tcPr>
          <w:p>
            <w:pPr>
              <w:spacing w:after="0"/>
              <w:jc w:val="right"/>
            </w:pPr>
            <w:r>
              <w:rPr>
                <w:sz w:val="16"/>
              </w:rPr>
              <w:t>$505</w:t>
            </w:r>
          </w:p>
        </w:tc>
        <w:tc>
          <w:tcPr>
            <w:tcW w:type="dxa" w:w="1126"/>
          </w:tcPr>
          <w:p>
            <w:pPr>
              <w:spacing w:after="0"/>
              <w:jc w:val="right"/>
            </w:pPr>
          </w:p>
        </w:tc>
        <w:tc>
          <w:tcPr>
            <w:tcW w:type="dxa" w:w="1329"/>
          </w:tcPr>
          <w:p>
            <w:pPr>
              <w:spacing w:after="0"/>
              <w:jc w:val="right"/>
            </w:pPr>
            <w:r>
              <w:rPr>
                <w:sz w:val="16"/>
              </w:rPr>
              <w:t>$5,133</w:t>
            </w:r>
          </w:p>
        </w:tc>
        <w:tc>
          <w:tcPr>
            <w:tcW w:type="dxa" w:w="1170"/>
          </w:tcPr>
          <w:p>
            <w:pPr>
              <w:spacing w:after="0"/>
              <w:jc w:val="right"/>
            </w:pPr>
            <w:r>
              <w:rPr>
                <w:sz w:val="16"/>
              </w:rPr>
              <w:t>$5,638</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avalanche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volcanic activity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38"/>
        <w:gridCol w:w="1562"/>
        <w:gridCol w:w="1936"/>
        <w:gridCol w:w="1606"/>
        <w:gridCol w:w="1654"/>
        <w:gridCol w:w="1630"/>
        <w:gridCol w:w="2244"/>
      </w:tblGrid>
      <w:tr>
        <w:trPr>
          <w:cantSplit/>
          <w:tblHeader/>
        </w:trPr>
        <w:tc>
          <w:tcPr>
            <w:tcW w:type="dxa" w:w="1743"/>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36"/>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3"/>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3"/>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19, 1996 to 2026 (19 zone-level)</w:t>
            </w:r>
          </w:p>
        </w:tc>
        <w:tc>
          <w:tcPr>
            <w:tcW w:type="dxa" w:w="1936"/>
          </w:tcPr>
          <w:p>
            <w:pPr>
              <w:spacing w:after="0"/>
              <w:jc w:val="left"/>
            </w:pPr>
            <w:r>
              <w:rPr>
                <w:sz w:val="16"/>
              </w:rPr>
              <w:t>1 day to 5 days (median 2 days); 18 with a recorded value</w:t>
            </w:r>
          </w:p>
        </w:tc>
        <w:tc>
          <w:tcPr>
            <w:tcW w:type="dxa" w:w="1606"/>
          </w:tcPr>
          <w:p>
            <w:pPr>
              <w:spacing w:after="0"/>
              <w:jc w:val="left"/>
            </w:pPr>
            <w:r>
              <w:rPr>
                <w:sz w:val="16"/>
              </w:rPr>
              <w:t>5 consecutive days, 1996-01-31 to 1996-02-04, zone-level</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3"/>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1, 2012 to 2012 (1 zone-level)</w:t>
            </w:r>
          </w:p>
        </w:tc>
        <w:tc>
          <w:tcPr>
            <w:tcW w:type="dxa" w:w="1936"/>
          </w:tcPr>
          <w:p>
            <w:pPr>
              <w:spacing w:after="0"/>
              <w:jc w:val="left"/>
            </w:pPr>
          </w:p>
        </w:tc>
        <w:tc>
          <w:tcPr>
            <w:tcW w:type="dxa" w:w="1606"/>
          </w:tcPr>
          <w:p>
            <w:pPr>
              <w:spacing w:after="0"/>
              <w:jc w:val="left"/>
            </w:pPr>
            <w:r>
              <w:rPr>
                <w:sz w:val="16"/>
              </w:rPr>
              <w:t>Frost/Freeze, 2012-04-10, $20,000 crop damage, reported for the zone (2012 dollars); NWS zone MNZ077 (RICE), zone-level: may include parts of neighboring counties</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Temperature: in event narratives only; local data required.</w:t>
            </w:r>
          </w:p>
        </w:tc>
      </w:tr>
      <w:tr>
        <w:trPr>
          <w:cantSplit/>
        </w:trPr>
        <w:tc>
          <w:tcPr>
            <w:tcW w:type="dxa" w:w="1743"/>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3"/>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179, 1958 to 2026</w:t>
            </w:r>
          </w:p>
        </w:tc>
        <w:tc>
          <w:tcPr>
            <w:tcW w:type="dxa" w:w="1936"/>
          </w:tcPr>
          <w:p>
            <w:pPr>
              <w:spacing w:after="0"/>
              <w:jc w:val="left"/>
            </w:pPr>
            <w:r>
              <w:rPr>
                <w:sz w:val="16"/>
              </w:rPr>
              <w:t>0.75 in to 3.5 in (median 1 in); 179 with a recorded value</w:t>
            </w:r>
          </w:p>
        </w:tc>
        <w:tc>
          <w:tcPr>
            <w:tcW w:type="dxa" w:w="1606"/>
          </w:tcPr>
          <w:p>
            <w:pPr>
              <w:spacing w:after="0"/>
              <w:jc w:val="left"/>
            </w:pPr>
            <w:r>
              <w:rPr>
                <w:sz w:val="16"/>
              </w:rPr>
              <w:t>3.5 in hail, 2024-07-13; same size also recorded on 1962-05-12</w:t>
            </w:r>
          </w:p>
        </w:tc>
        <w:tc>
          <w:tcPr>
            <w:tcW w:type="dxa" w:w="1654"/>
          </w:tcPr>
          <w:p>
            <w:pPr>
              <w:spacing w:after="0"/>
              <w:jc w:val="left"/>
            </w:pPr>
            <w:r>
              <w:rPr>
                <w:sz w:val="16"/>
              </w:rPr>
              <w:t>Hail, 2006-08-24, $50,000,000 property; $2,300,000 crops (2006 dollars)</w:t>
            </w:r>
          </w:p>
        </w:tc>
        <w:tc>
          <w:tcPr>
            <w:tcW w:type="dxa" w:w="1630"/>
          </w:tcPr>
          <w:p>
            <w:pPr>
              <w:spacing w:after="0"/>
              <w:jc w:val="left"/>
            </w:pPr>
            <w:r>
              <w:rPr>
                <w:sz w:val="16"/>
              </w:rPr>
              <w:t>Event records naming member places: Faribault city (32 records), Lonsdale city (20 records), Northfield city (19 records), Morristown city (17 records), Dundas city (12 records), Nerstrand city (6 records), Dennison city (2 records).</w:t>
            </w:r>
          </w:p>
        </w:tc>
        <w:tc>
          <w:tcPr>
            <w:tcW w:type="dxa" w:w="2244"/>
          </w:tcPr>
          <w:p>
            <w:pPr>
              <w:spacing w:after="0"/>
              <w:jc w:val="left"/>
            </w:pPr>
          </w:p>
        </w:tc>
      </w:tr>
      <w:tr>
        <w:trPr>
          <w:cantSplit/>
        </w:trPr>
        <w:tc>
          <w:tcPr>
            <w:tcW w:type="dxa" w:w="1743"/>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11, 1999 to 2022 (11 zone-level)</w:t>
            </w:r>
          </w:p>
        </w:tc>
        <w:tc>
          <w:tcPr>
            <w:tcW w:type="dxa" w:w="1936"/>
          </w:tcPr>
          <w:p>
            <w:pPr>
              <w:spacing w:after="0"/>
              <w:jc w:val="left"/>
            </w:pPr>
            <w:r>
              <w:rPr>
                <w:sz w:val="16"/>
              </w:rPr>
              <w:t>1 day to 5 days (median 2.5 days); 10 with a recorded value</w:t>
            </w:r>
          </w:p>
        </w:tc>
        <w:tc>
          <w:tcPr>
            <w:tcW w:type="dxa" w:w="1606"/>
          </w:tcPr>
          <w:p>
            <w:pPr>
              <w:spacing w:after="0"/>
              <w:jc w:val="left"/>
            </w:pPr>
            <w:r>
              <w:rPr>
                <w:sz w:val="16"/>
              </w:rPr>
              <w:t>5 consecutive days, 2001-08-04 to 2001-08-08, zone-level</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w:t>
            </w:r>
          </w:p>
        </w:tc>
      </w:tr>
      <w:tr>
        <w:trPr>
          <w:cantSplit/>
        </w:trPr>
        <w:tc>
          <w:tcPr>
            <w:tcW w:type="dxa" w:w="1743"/>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3"/>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2, 1996 to 1998 (2 zone-level)</w:t>
            </w:r>
          </w:p>
        </w:tc>
        <w:tc>
          <w:tcPr>
            <w:tcW w:type="dxa" w:w="1936"/>
          </w:tcPr>
          <w:p>
            <w:pPr>
              <w:spacing w:after="0"/>
              <w:jc w:val="left"/>
            </w:pPr>
          </w:p>
        </w:tc>
        <w:tc>
          <w:tcPr>
            <w:tcW w:type="dxa" w:w="1606"/>
          </w:tcPr>
          <w:p>
            <w:pPr>
              <w:spacing w:after="0"/>
              <w:jc w:val="left"/>
            </w:pPr>
            <w:r>
              <w:rPr>
                <w:sz w:val="16"/>
              </w:rPr>
              <w:t>No damage reported in 2 records.</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3"/>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26, 1997 to 2025 (2 zone-level)</w:t>
            </w:r>
          </w:p>
        </w:tc>
        <w:tc>
          <w:tcPr>
            <w:tcW w:type="dxa" w:w="1936"/>
          </w:tcPr>
          <w:p>
            <w:pPr>
              <w:spacing w:after="0"/>
              <w:jc w:val="left"/>
            </w:pPr>
          </w:p>
        </w:tc>
        <w:tc>
          <w:tcPr>
            <w:tcW w:type="dxa" w:w="1606"/>
          </w:tcPr>
          <w:p>
            <w:pPr>
              <w:spacing w:after="0"/>
              <w:jc w:val="left"/>
            </w:pPr>
            <w:r>
              <w:rPr>
                <w:sz w:val="16"/>
              </w:rPr>
              <w:t>Flash Flood, 2013-07-13, $2,000,000 property; $0 crops (2013 dollars)</w:t>
            </w:r>
          </w:p>
        </w:tc>
        <w:tc>
          <w:tcPr>
            <w:tcW w:type="dxa" w:w="1654"/>
          </w:tcPr>
          <w:p>
            <w:pPr>
              <w:spacing w:after="0"/>
              <w:jc w:val="left"/>
            </w:pPr>
          </w:p>
        </w:tc>
        <w:tc>
          <w:tcPr>
            <w:tcW w:type="dxa" w:w="1630"/>
          </w:tcPr>
          <w:p>
            <w:pPr>
              <w:spacing w:after="0"/>
              <w:jc w:val="left"/>
            </w:pPr>
            <w:r>
              <w:rPr>
                <w:sz w:val="16"/>
              </w:rPr>
              <w:t>Event records naming member places: Faribault city (6 records), Lonsdale city (4 records), Northfield city (4 records), Dundas city (2 records), Morristown city (2 records), Nerstrand city (1 record). Zone-level records (2)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3"/>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2, 1997 to 2017</w:t>
            </w:r>
          </w:p>
        </w:tc>
        <w:tc>
          <w:tcPr>
            <w:tcW w:type="dxa" w:w="1936"/>
          </w:tcPr>
          <w:p>
            <w:pPr>
              <w:spacing w:after="0"/>
              <w:jc w:val="left"/>
            </w:pPr>
          </w:p>
        </w:tc>
        <w:tc>
          <w:tcPr>
            <w:tcW w:type="dxa" w:w="1606"/>
          </w:tcPr>
          <w:p>
            <w:pPr>
              <w:spacing w:after="0"/>
              <w:jc w:val="left"/>
            </w:pPr>
            <w:r>
              <w:rPr>
                <w:sz w:val="16"/>
              </w:rPr>
              <w:t>Lightning, 2017-05-15, $25,000 property; $0 crops (2017 dollars)</w:t>
            </w:r>
          </w:p>
        </w:tc>
        <w:tc>
          <w:tcPr>
            <w:tcW w:type="dxa" w:w="1654"/>
          </w:tcPr>
          <w:p>
            <w:pPr>
              <w:spacing w:after="0"/>
              <w:jc w:val="left"/>
            </w:pPr>
          </w:p>
        </w:tc>
        <w:tc>
          <w:tcPr>
            <w:tcW w:type="dxa" w:w="1630"/>
          </w:tcPr>
          <w:p>
            <w:pPr>
              <w:spacing w:after="0"/>
              <w:jc w:val="left"/>
            </w:pPr>
            <w:r>
              <w:rPr>
                <w:sz w:val="16"/>
              </w:rPr>
              <w:t>Event records naming member places: Northfield city (2 records).</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3"/>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13, 1996 to 2021 (13 zone-level)</w:t>
            </w:r>
          </w:p>
        </w:tc>
        <w:tc>
          <w:tcPr>
            <w:tcW w:type="dxa" w:w="1936"/>
          </w:tcPr>
          <w:p>
            <w:pPr>
              <w:spacing w:after="0"/>
              <w:jc w:val="left"/>
            </w:pPr>
            <w:r>
              <w:rPr>
                <w:sz w:val="16"/>
              </w:rPr>
              <w:t>35 kt (40 mph) to 69 kt (79 mph) (median 51 kt (59 mph)); 13 with a recorded value</w:t>
            </w:r>
          </w:p>
        </w:tc>
        <w:tc>
          <w:tcPr>
            <w:tcW w:type="dxa" w:w="1606"/>
          </w:tcPr>
          <w:p>
            <w:pPr>
              <w:spacing w:after="0"/>
              <w:jc w:val="left"/>
            </w:pPr>
            <w:r>
              <w:rPr>
                <w:sz w:val="16"/>
              </w:rPr>
              <w:t>69 kt (79 mph) measured, High Wind, 2001-04-07; NWS zone MNZ077 (RICE), zone-level: may include parts of neighboring counties</w:t>
            </w:r>
          </w:p>
        </w:tc>
        <w:tc>
          <w:tcPr>
            <w:tcW w:type="dxa" w:w="1654"/>
          </w:tcPr>
          <w:p>
            <w:pPr>
              <w:spacing w:after="0"/>
              <w:jc w:val="left"/>
            </w:pPr>
            <w:r>
              <w:rPr>
                <w:sz w:val="16"/>
              </w:rPr>
              <w:t>Strong Wind, 2018-09-17, $25,000 property; $0 crops, reported for the zone (2018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3"/>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141, 1962 to 2025</w:t>
            </w:r>
          </w:p>
        </w:tc>
        <w:tc>
          <w:tcPr>
            <w:tcW w:type="dxa" w:w="1936"/>
          </w:tcPr>
          <w:p>
            <w:pPr>
              <w:spacing w:after="0"/>
              <w:jc w:val="left"/>
            </w:pPr>
            <w:r>
              <w:rPr>
                <w:sz w:val="16"/>
              </w:rPr>
              <w:t>50 kt (58 mph) to 96 kt (110 mph) (median 53 kt (61 mph)); 120 with a recorded value</w:t>
            </w:r>
          </w:p>
        </w:tc>
        <w:tc>
          <w:tcPr>
            <w:tcW w:type="dxa" w:w="1606"/>
          </w:tcPr>
          <w:p>
            <w:pPr>
              <w:spacing w:after="0"/>
              <w:jc w:val="left"/>
            </w:pPr>
            <w:r>
              <w:rPr>
                <w:sz w:val="16"/>
              </w:rPr>
              <w:t>96 kt (110 mph) estimated gust, Thunderstorm Wind, 2018-09-20</w:t>
            </w:r>
          </w:p>
        </w:tc>
        <w:tc>
          <w:tcPr>
            <w:tcW w:type="dxa" w:w="1654"/>
          </w:tcPr>
          <w:p>
            <w:pPr>
              <w:spacing w:after="0"/>
              <w:jc w:val="left"/>
            </w:pPr>
            <w:r>
              <w:rPr>
                <w:sz w:val="16"/>
              </w:rPr>
              <w:t>Thunderstorm Wind, 2022-04-12, $10,000,000 property; $0 crops (2022 dollars)</w:t>
            </w:r>
          </w:p>
        </w:tc>
        <w:tc>
          <w:tcPr>
            <w:tcW w:type="dxa" w:w="1630"/>
          </w:tcPr>
          <w:p>
            <w:pPr>
              <w:spacing w:after="0"/>
              <w:jc w:val="left"/>
            </w:pPr>
            <w:r>
              <w:rPr>
                <w:sz w:val="16"/>
              </w:rPr>
              <w:t>Event records naming member places: Faribault city (31 records), Northfield city (20 records), Morristown city (18 records), Dundas city (9 records), Nerstrand city (7 records), Lonsdale city (4 records), Dennison city (2 records).</w:t>
            </w:r>
          </w:p>
        </w:tc>
        <w:tc>
          <w:tcPr>
            <w:tcW w:type="dxa" w:w="2244"/>
          </w:tcPr>
          <w:p>
            <w:pPr>
              <w:spacing w:after="0"/>
              <w:jc w:val="left"/>
            </w:pPr>
          </w:p>
        </w:tc>
      </w:tr>
      <w:tr>
        <w:trPr>
          <w:cantSplit/>
        </w:trPr>
        <w:tc>
          <w:tcPr>
            <w:tcW w:type="dxa" w:w="1743"/>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40, 1959 to 2025</w:t>
            </w:r>
          </w:p>
        </w:tc>
        <w:tc>
          <w:tcPr>
            <w:tcW w:type="dxa" w:w="1936"/>
          </w:tcPr>
          <w:p>
            <w:pPr>
              <w:spacing w:after="0"/>
              <w:jc w:val="left"/>
            </w:pPr>
            <w:r>
              <w:rPr>
                <w:sz w:val="16"/>
              </w:rPr>
              <w:t>F/EF0 to F/EF3 (median F/EF1); 39 with a recorded value</w:t>
            </w:r>
          </w:p>
        </w:tc>
        <w:tc>
          <w:tcPr>
            <w:tcW w:type="dxa" w:w="1606"/>
          </w:tcPr>
          <w:p>
            <w:pPr>
              <w:spacing w:after="0"/>
              <w:jc w:val="left"/>
            </w:pPr>
            <w:r>
              <w:rPr>
                <w:sz w:val="16"/>
              </w:rPr>
              <w:t>F3 tornado, 1987-07-27, 10 mi path length (records before 1996 may include the whole path; rating and listing come from the county where the tornado began), 220 yd wide, $2,500,000 property; crops not recorded (1987 dollars)</w:t>
            </w:r>
          </w:p>
        </w:tc>
        <w:tc>
          <w:tcPr>
            <w:tcW w:type="dxa" w:w="1654"/>
          </w:tcPr>
          <w:p>
            <w:pPr>
              <w:spacing w:after="0"/>
              <w:jc w:val="left"/>
            </w:pPr>
            <w:r>
              <w:rPr>
                <w:sz w:val="16"/>
              </w:rPr>
              <w:t>Tornado, 1998-03-29, $20,000,000 property; crops not reported (1998 dollars)</w:t>
            </w:r>
          </w:p>
        </w:tc>
        <w:tc>
          <w:tcPr>
            <w:tcW w:type="dxa" w:w="1630"/>
          </w:tcPr>
          <w:p>
            <w:pPr>
              <w:spacing w:after="0"/>
              <w:jc w:val="left"/>
            </w:pPr>
            <w:r>
              <w:rPr>
                <w:sz w:val="16"/>
              </w:rPr>
              <w:t>Event records naming member places: Morristown city (7 records), Nerstrand city (5 records), Dundas city (4 records), Lonsdale city (4 records), Northfield city (2 records), Dennison city (1 record), Faribault city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3"/>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3"/>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0</w:t>
            </w:r>
          </w:p>
        </w:tc>
        <w:tc>
          <w:tcPr>
            <w:tcW w:type="dxa" w:w="1936"/>
          </w:tcPr>
          <w:p>
            <w:pPr>
              <w:spacing w:after="0"/>
              <w:jc w:val="left"/>
            </w:pPr>
          </w:p>
        </w:tc>
        <w:tc>
          <w:tcPr>
            <w:tcW w:type="dxa" w:w="1606"/>
          </w:tcPr>
          <w:p>
            <w:pPr>
              <w:spacing w:after="0"/>
              <w:jc w:val="left"/>
            </w:pPr>
          </w:p>
        </w:tc>
        <w:tc>
          <w:tcPr>
            <w:tcW w:type="dxa" w:w="1654"/>
          </w:tcPr>
          <w:p>
            <w:pPr>
              <w:spacing w:after="0"/>
              <w:jc w:val="left"/>
            </w:pPr>
          </w:p>
        </w:tc>
        <w:tc>
          <w:tcPr>
            <w:tcW w:type="dxa" w:w="1630"/>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743"/>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114, 1996 to 2026 (114 zone-level)</w:t>
            </w:r>
          </w:p>
        </w:tc>
        <w:tc>
          <w:tcPr>
            <w:tcW w:type="dxa" w:w="1936"/>
          </w:tcPr>
          <w:p>
            <w:pPr>
              <w:spacing w:after="0"/>
              <w:jc w:val="left"/>
            </w:pPr>
          </w:p>
        </w:tc>
        <w:tc>
          <w:tcPr>
            <w:tcW w:type="dxa" w:w="1606"/>
          </w:tcPr>
          <w:p>
            <w:pPr>
              <w:spacing w:after="0"/>
              <w:jc w:val="left"/>
            </w:pPr>
            <w:r>
              <w:rPr>
                <w:sz w:val="16"/>
              </w:rPr>
              <w:t>No damage reported in 114 records.</w:t>
            </w:r>
          </w:p>
        </w:tc>
        <w:tc>
          <w:tcPr>
            <w:tcW w:type="dxa" w:w="1654"/>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6"/>
        <w:gridCol w:w="2261"/>
        <w:gridCol w:w="2191"/>
        <w:gridCol w:w="1394"/>
        <w:gridCol w:w="721"/>
        <w:gridCol w:w="316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6"/>
            <w:shd w:val="clear" w:color="auto" w:fill="E8E8E8"/>
          </w:tcPr>
          <w:p>
            <w:pPr>
              <w:spacing w:after="0"/>
              <w:jc w:val="left"/>
            </w:pPr>
            <w:r>
              <w:rPr>
                <w:b/>
                <w:sz w:val="16"/>
              </w:rPr>
              <w:t>Type</w:t>
            </w:r>
          </w:p>
        </w:tc>
        <w:tc>
          <w:tcPr>
            <w:tcW w:type="dxa" w:w="2261"/>
            <w:shd w:val="clear" w:color="auto" w:fill="E8E8E8"/>
          </w:tcPr>
          <w:p>
            <w:pPr>
              <w:spacing w:after="0"/>
              <w:jc w:val="left"/>
            </w:pPr>
            <w:r>
              <w:rPr>
                <w:b/>
                <w:sz w:val="16"/>
              </w:rPr>
              <w:t>Title</w:t>
            </w:r>
          </w:p>
        </w:tc>
        <w:tc>
          <w:tcPr>
            <w:tcW w:type="dxa" w:w="2191"/>
            <w:shd w:val="clear" w:color="auto" w:fill="E8E8E8"/>
          </w:tcPr>
          <w:p>
            <w:pPr>
              <w:spacing w:after="0"/>
              <w:jc w:val="left"/>
            </w:pPr>
            <w:r>
              <w:rPr>
                <w:b/>
                <w:sz w:val="16"/>
              </w:rPr>
              <w:t>Mapped hazard</w:t>
            </w:r>
          </w:p>
        </w:tc>
        <w:tc>
          <w:tcPr>
            <w:tcW w:type="dxa" w:w="1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3169"/>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66"/>
          </w:tcPr>
          <w:p>
            <w:pPr>
              <w:spacing w:after="0"/>
              <w:jc w:val="left"/>
            </w:pPr>
            <w:r>
              <w:rPr>
                <w:sz w:val="16"/>
              </w:rPr>
              <w:t>Major disaster</w:t>
            </w:r>
          </w:p>
        </w:tc>
        <w:tc>
          <w:tcPr>
            <w:tcW w:type="dxa" w:w="2261"/>
          </w:tcPr>
          <w:p>
            <w:pPr>
              <w:spacing w:after="0"/>
              <w:jc w:val="left"/>
            </w:pPr>
            <w:r>
              <w:rPr>
                <w:sz w:val="16"/>
              </w:rPr>
              <w:t>SEVERE STORMS AND FLOODING</w:t>
            </w:r>
          </w:p>
        </w:tc>
        <w:tc>
          <w:tcPr>
            <w:tcW w:type="dxa" w:w="2191"/>
          </w:tcPr>
          <w:p>
            <w:pPr>
              <w:spacing w:after="0"/>
              <w:jc w:val="left"/>
            </w:pPr>
            <w:r>
              <w:rPr>
                <w:sz w:val="16"/>
              </w:rPr>
              <w:t>Inland Flooding</w:t>
            </w:r>
          </w:p>
        </w:tc>
        <w:tc>
          <w:tcPr>
            <w:tcW w:type="dxa" w:w="1394"/>
          </w:tcPr>
          <w:p>
            <w:pPr>
              <w:spacing w:after="0"/>
              <w:jc w:val="right"/>
            </w:pPr>
            <w:r>
              <w:rPr>
                <w:sz w:val="16"/>
              </w:rPr>
              <w:t>$1,286,742.36</w:t>
            </w:r>
          </w:p>
        </w:tc>
        <w:tc>
          <w:tcPr>
            <w:tcW w:type="dxa" w:w="721"/>
          </w:tcPr>
          <w:p>
            <w:pPr>
              <w:spacing w:after="0"/>
              <w:jc w:val="left"/>
            </w:pPr>
            <w:r>
              <w:rPr>
                <w:sz w:val="16"/>
              </w:rPr>
              <w:t>within last 5 years</w:t>
            </w:r>
          </w:p>
        </w:tc>
        <w:tc>
          <w:tcPr>
            <w:tcW w:type="dxa" w:w="3169"/>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66"/>
          </w:tcPr>
          <w:p>
            <w:pPr>
              <w:spacing w:after="0"/>
              <w:jc w:val="left"/>
            </w:pPr>
            <w:r>
              <w:rPr>
                <w:sz w:val="16"/>
              </w:rPr>
              <w:t>Major disaster</w:t>
            </w:r>
          </w:p>
        </w:tc>
        <w:tc>
          <w:tcPr>
            <w:tcW w:type="dxa" w:w="2261"/>
          </w:tcPr>
          <w:p>
            <w:pPr>
              <w:spacing w:after="0"/>
              <w:jc w:val="left"/>
            </w:pPr>
            <w:r>
              <w:rPr>
                <w:sz w:val="16"/>
              </w:rPr>
              <w:t>COVID-19 PANDEMIC</w:t>
            </w:r>
          </w:p>
        </w:tc>
        <w:tc>
          <w:tcPr>
            <w:tcW w:type="dxa" w:w="2191"/>
          </w:tcPr>
          <w:p>
            <w:pPr>
              <w:spacing w:after="0"/>
              <w:jc w:val="left"/>
            </w:pPr>
            <w:r>
              <w:rPr>
                <w:sz w:val="16"/>
              </w:rPr>
              <w:t>Non-natural, not counted</w:t>
            </w:r>
          </w:p>
        </w:tc>
        <w:tc>
          <w:tcPr>
            <w:tcW w:type="dxa" w:w="1394"/>
          </w:tcPr>
          <w:p>
            <w:pPr>
              <w:spacing w:after="0"/>
              <w:jc w:val="right"/>
            </w:pPr>
            <w:r>
              <w:rPr>
                <w:sz w:val="16"/>
              </w:rPr>
              <w:t>$5,801,110.53</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66"/>
          </w:tcPr>
          <w:p>
            <w:pPr>
              <w:spacing w:after="0"/>
              <w:jc w:val="left"/>
            </w:pPr>
            <w:r>
              <w:rPr>
                <w:sz w:val="16"/>
              </w:rPr>
              <w:t>Emergency</w:t>
            </w:r>
          </w:p>
        </w:tc>
        <w:tc>
          <w:tcPr>
            <w:tcW w:type="dxa" w:w="2261"/>
          </w:tcPr>
          <w:p>
            <w:pPr>
              <w:spacing w:after="0"/>
              <w:jc w:val="left"/>
            </w:pPr>
            <w:r>
              <w:rPr>
                <w:sz w:val="16"/>
              </w:rPr>
              <w:t>COVID-19</w:t>
            </w:r>
          </w:p>
        </w:tc>
        <w:tc>
          <w:tcPr>
            <w:tcW w:type="dxa" w:w="2191"/>
          </w:tcPr>
          <w:p>
            <w:pPr>
              <w:spacing w:after="0"/>
              <w:jc w:val="left"/>
            </w:pPr>
            <w:r>
              <w:rPr>
                <w:sz w:val="16"/>
              </w:rPr>
              <w:t>Non-natural, not counted</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r>
              <w:rPr>
                <w:sz w:val="16"/>
              </w:rPr>
              <w:t>same incident as DR-4531</w:t>
            </w: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266"/>
          </w:tcPr>
          <w:p>
            <w:pPr>
              <w:spacing w:after="0"/>
              <w:jc w:val="left"/>
            </w:pPr>
            <w:r>
              <w:rPr>
                <w:sz w:val="16"/>
              </w:rPr>
              <w:t>Major disaster</w:t>
            </w:r>
          </w:p>
        </w:tc>
        <w:tc>
          <w:tcPr>
            <w:tcW w:type="dxa" w:w="2261"/>
          </w:tcPr>
          <w:p>
            <w:pPr>
              <w:spacing w:after="0"/>
              <w:jc w:val="left"/>
            </w:pPr>
            <w:r>
              <w:rPr>
                <w:sz w:val="16"/>
              </w:rPr>
              <w:t>SEVERE STORMS AND FLOODING</w:t>
            </w:r>
          </w:p>
        </w:tc>
        <w:tc>
          <w:tcPr>
            <w:tcW w:type="dxa" w:w="2191"/>
          </w:tcPr>
          <w:p>
            <w:pPr>
              <w:spacing w:after="0"/>
              <w:jc w:val="left"/>
            </w:pPr>
            <w:r>
              <w:rPr>
                <w:sz w:val="16"/>
              </w:rPr>
              <w:t>Inland Flooding</w:t>
            </w:r>
          </w:p>
        </w:tc>
        <w:tc>
          <w:tcPr>
            <w:tcW w:type="dxa" w:w="1394"/>
          </w:tcPr>
          <w:p>
            <w:pPr>
              <w:spacing w:after="0"/>
              <w:jc w:val="right"/>
            </w:pPr>
            <w:r>
              <w:rPr>
                <w:sz w:val="16"/>
              </w:rPr>
              <w:t>$364,873.31</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66"/>
          </w:tcPr>
          <w:p>
            <w:pPr>
              <w:spacing w:after="0"/>
              <w:jc w:val="left"/>
            </w:pPr>
            <w:r>
              <w:rPr>
                <w:sz w:val="16"/>
              </w:rPr>
              <w:t>Major disaster</w:t>
            </w:r>
          </w:p>
        </w:tc>
        <w:tc>
          <w:tcPr>
            <w:tcW w:type="dxa" w:w="2261"/>
          </w:tcPr>
          <w:p>
            <w:pPr>
              <w:spacing w:after="0"/>
              <w:jc w:val="left"/>
            </w:pPr>
            <w:r>
              <w:rPr>
                <w:sz w:val="16"/>
              </w:rPr>
              <w:t>SEVERE STORMS, STRAIGHT-LINE WINDS, FLOODING, LANDSLIDES, AND MUDSLIDES</w:t>
            </w:r>
          </w:p>
        </w:tc>
        <w:tc>
          <w:tcPr>
            <w:tcW w:type="dxa" w:w="2191"/>
          </w:tcPr>
          <w:p>
            <w:pPr>
              <w:spacing w:after="0"/>
              <w:jc w:val="left"/>
            </w:pPr>
            <w:r>
              <w:rPr>
                <w:sz w:val="16"/>
              </w:rPr>
              <w:t>Inland Flooding (primary); also designated: Landslide, Strong Wind</w:t>
            </w:r>
          </w:p>
        </w:tc>
        <w:tc>
          <w:tcPr>
            <w:tcW w:type="dxa" w:w="1394"/>
          </w:tcPr>
          <w:p>
            <w:pPr>
              <w:spacing w:after="0"/>
              <w:jc w:val="right"/>
            </w:pPr>
            <w:r>
              <w:rPr>
                <w:sz w:val="16"/>
              </w:rPr>
              <w:t>$1,011,162.75</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266"/>
          </w:tcPr>
          <w:p>
            <w:pPr>
              <w:spacing w:after="0"/>
              <w:jc w:val="left"/>
            </w:pPr>
            <w:r>
              <w:rPr>
                <w:sz w:val="16"/>
              </w:rPr>
              <w:t>Major disaster</w:t>
            </w:r>
          </w:p>
        </w:tc>
        <w:tc>
          <w:tcPr>
            <w:tcW w:type="dxa" w:w="2261"/>
          </w:tcPr>
          <w:p>
            <w:pPr>
              <w:spacing w:after="0"/>
              <w:jc w:val="left"/>
            </w:pPr>
            <w:r>
              <w:rPr>
                <w:sz w:val="16"/>
              </w:rPr>
              <w:t>SEVERE STORMS AND FLOODING</w:t>
            </w:r>
          </w:p>
        </w:tc>
        <w:tc>
          <w:tcPr>
            <w:tcW w:type="dxa" w:w="2191"/>
          </w:tcPr>
          <w:p>
            <w:pPr>
              <w:spacing w:after="0"/>
              <w:jc w:val="left"/>
            </w:pPr>
            <w:r>
              <w:rPr>
                <w:sz w:val="16"/>
              </w:rPr>
              <w:t>Inland Flooding</w:t>
            </w:r>
          </w:p>
        </w:tc>
        <w:tc>
          <w:tcPr>
            <w:tcW w:type="dxa" w:w="1394"/>
          </w:tcPr>
          <w:p>
            <w:pPr>
              <w:spacing w:after="0"/>
              <w:jc w:val="right"/>
            </w:pPr>
            <w:r>
              <w:rPr>
                <w:sz w:val="16"/>
              </w:rPr>
              <w:t>$468,432.09</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66"/>
          </w:tcPr>
          <w:p>
            <w:pPr>
              <w:spacing w:after="0"/>
              <w:jc w:val="left"/>
            </w:pPr>
            <w:r>
              <w:rPr>
                <w:sz w:val="16"/>
              </w:rPr>
              <w:t>Major disaster</w:t>
            </w:r>
          </w:p>
        </w:tc>
        <w:tc>
          <w:tcPr>
            <w:tcW w:type="dxa" w:w="2261"/>
          </w:tcPr>
          <w:p>
            <w:pPr>
              <w:spacing w:after="0"/>
              <w:jc w:val="left"/>
            </w:pPr>
            <w:r>
              <w:rPr>
                <w:sz w:val="16"/>
              </w:rPr>
              <w:t>SEVERE STORMS AND FLOODING</w:t>
            </w:r>
          </w:p>
        </w:tc>
        <w:tc>
          <w:tcPr>
            <w:tcW w:type="dxa" w:w="2191"/>
          </w:tcPr>
          <w:p>
            <w:pPr>
              <w:spacing w:after="0"/>
              <w:jc w:val="left"/>
            </w:pPr>
            <w:r>
              <w:rPr>
                <w:sz w:val="16"/>
              </w:rPr>
              <w:t>Inland Flooding</w:t>
            </w:r>
          </w:p>
        </w:tc>
        <w:tc>
          <w:tcPr>
            <w:tcW w:type="dxa" w:w="1394"/>
          </w:tcPr>
          <w:p>
            <w:pPr>
              <w:spacing w:after="0"/>
              <w:jc w:val="right"/>
            </w:pPr>
            <w:r>
              <w:rPr>
                <w:sz w:val="16"/>
              </w:rPr>
              <w:t>$1,797,902</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66"/>
          </w:tcPr>
          <w:p>
            <w:pPr>
              <w:spacing w:after="0"/>
              <w:jc w:val="left"/>
            </w:pPr>
            <w:r>
              <w:rPr>
                <w:sz w:val="16"/>
              </w:rPr>
              <w:t>Emergency</w:t>
            </w:r>
          </w:p>
        </w:tc>
        <w:tc>
          <w:tcPr>
            <w:tcW w:type="dxa" w:w="2261"/>
          </w:tcPr>
          <w:p>
            <w:pPr>
              <w:spacing w:after="0"/>
              <w:jc w:val="left"/>
            </w:pPr>
            <w:r>
              <w:rPr>
                <w:sz w:val="16"/>
              </w:rPr>
              <w:t>HURRICANE KATRINA EVACUATION</w:t>
            </w:r>
          </w:p>
        </w:tc>
        <w:tc>
          <w:tcPr>
            <w:tcW w:type="dxa" w:w="2191"/>
          </w:tcPr>
          <w:p>
            <w:pPr>
              <w:spacing w:after="0"/>
              <w:jc w:val="left"/>
            </w:pPr>
            <w:r>
              <w:rPr>
                <w:sz w:val="16"/>
              </w:rPr>
              <w:t>Hurricane: evacuation support, not a local hazard event; not counted</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66"/>
          </w:tcPr>
          <w:p>
            <w:pPr>
              <w:spacing w:after="0"/>
              <w:jc w:val="left"/>
            </w:pPr>
            <w:r>
              <w:rPr>
                <w:sz w:val="16"/>
              </w:rPr>
              <w:t>Major disaster</w:t>
            </w:r>
          </w:p>
        </w:tc>
        <w:tc>
          <w:tcPr>
            <w:tcW w:type="dxa" w:w="2261"/>
          </w:tcPr>
          <w:p>
            <w:pPr>
              <w:spacing w:after="0"/>
              <w:jc w:val="left"/>
            </w:pPr>
            <w:r>
              <w:rPr>
                <w:sz w:val="16"/>
              </w:rPr>
              <w:t>SEVERE WINTER STORMS, FLOODING, AND TORNADOES</w:t>
            </w:r>
          </w:p>
        </w:tc>
        <w:tc>
          <w:tcPr>
            <w:tcW w:type="dxa" w:w="2191"/>
          </w:tcPr>
          <w:p>
            <w:pPr>
              <w:spacing w:after="0"/>
              <w:jc w:val="left"/>
            </w:pPr>
            <w:r>
              <w:rPr>
                <w:sz w:val="16"/>
              </w:rPr>
              <w:t>Inland Flooding (primary); also designated: Ice Storm, Tornado, Winter Weather</w:t>
            </w:r>
          </w:p>
        </w:tc>
        <w:tc>
          <w:tcPr>
            <w:tcW w:type="dxa" w:w="1394"/>
          </w:tcPr>
          <w:p>
            <w:pPr>
              <w:spacing w:after="0"/>
              <w:jc w:val="right"/>
            </w:pPr>
            <w:r>
              <w:rPr>
                <w:sz w:val="16"/>
              </w:rPr>
              <w:t>$905.25</w:t>
            </w:r>
          </w:p>
        </w:tc>
        <w:tc>
          <w:tcPr>
            <w:tcW w:type="dxa" w:w="721"/>
          </w:tcPr>
          <w:p>
            <w:pPr>
              <w:spacing w:after="0"/>
              <w:jc w:val="left"/>
            </w:pPr>
          </w:p>
        </w:tc>
        <w:tc>
          <w:tcPr>
            <w:tcW w:type="dxa" w:w="316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266"/>
          </w:tcPr>
          <w:p>
            <w:pPr>
              <w:spacing w:after="0"/>
              <w:jc w:val="left"/>
            </w:pPr>
            <w:r>
              <w:rPr>
                <w:sz w:val="16"/>
              </w:rPr>
              <w:t>Major disaster</w:t>
            </w:r>
          </w:p>
        </w:tc>
        <w:tc>
          <w:tcPr>
            <w:tcW w:type="dxa" w:w="2261"/>
          </w:tcPr>
          <w:p>
            <w:pPr>
              <w:spacing w:after="0"/>
              <w:jc w:val="left"/>
            </w:pPr>
            <w:r>
              <w:rPr>
                <w:sz w:val="16"/>
              </w:rPr>
              <w:t>SEVERE STORMS, STRAIGHT LINE WINDS, AND TORNADOES</w:t>
            </w:r>
          </w:p>
        </w:tc>
        <w:tc>
          <w:tcPr>
            <w:tcW w:type="dxa" w:w="2191"/>
          </w:tcPr>
          <w:p>
            <w:pPr>
              <w:spacing w:after="0"/>
              <w:jc w:val="left"/>
            </w:pPr>
            <w:r>
              <w:rPr>
                <w:sz w:val="16"/>
              </w:rPr>
              <w:t>Tornado (primary); also designated: Strong Wind</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266"/>
          </w:tcPr>
          <w:p>
            <w:pPr>
              <w:spacing w:after="0"/>
              <w:jc w:val="left"/>
            </w:pPr>
            <w:r>
              <w:rPr>
                <w:sz w:val="16"/>
              </w:rPr>
              <w:t>Major disaster</w:t>
            </w:r>
          </w:p>
        </w:tc>
        <w:tc>
          <w:tcPr>
            <w:tcW w:type="dxa" w:w="2261"/>
          </w:tcPr>
          <w:p>
            <w:pPr>
              <w:spacing w:after="0"/>
              <w:jc w:val="left"/>
            </w:pPr>
            <w:r>
              <w:rPr>
                <w:sz w:val="16"/>
              </w:rPr>
              <w:t>TORNADOES AND SEVERE STORMS</w:t>
            </w:r>
          </w:p>
        </w:tc>
        <w:tc>
          <w:tcPr>
            <w:tcW w:type="dxa" w:w="2191"/>
          </w:tcPr>
          <w:p>
            <w:pPr>
              <w:spacing w:after="0"/>
              <w:jc w:val="left"/>
            </w:pPr>
            <w:r>
              <w:rPr>
                <w:sz w:val="16"/>
              </w:rPr>
              <w:t>Tornado</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66"/>
          </w:tcPr>
          <w:p>
            <w:pPr>
              <w:spacing w:after="0"/>
              <w:jc w:val="left"/>
            </w:pPr>
            <w:r>
              <w:rPr>
                <w:sz w:val="16"/>
              </w:rPr>
              <w:t>Major disaster</w:t>
            </w:r>
          </w:p>
        </w:tc>
        <w:tc>
          <w:tcPr>
            <w:tcW w:type="dxa" w:w="2261"/>
          </w:tcPr>
          <w:p>
            <w:pPr>
              <w:spacing w:after="0"/>
              <w:jc w:val="left"/>
            </w:pPr>
            <w:r>
              <w:rPr>
                <w:sz w:val="16"/>
              </w:rPr>
              <w:t>SEVERE STORMS, TORNADOES &amp; FLOODING</w:t>
            </w:r>
          </w:p>
        </w:tc>
        <w:tc>
          <w:tcPr>
            <w:tcW w:type="dxa" w:w="2191"/>
          </w:tcPr>
          <w:p>
            <w:pPr>
              <w:spacing w:after="0"/>
              <w:jc w:val="left"/>
            </w:pPr>
            <w:r>
              <w:rPr>
                <w:sz w:val="16"/>
              </w:rPr>
              <w:t>Inland Flooding; Tornado</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DR-929-MN</w:t>
            </w:r>
          </w:p>
        </w:tc>
        <w:tc>
          <w:tcPr>
            <w:tcW w:type="dxa" w:w="1266"/>
          </w:tcPr>
          <w:p>
            <w:pPr>
              <w:spacing w:after="0"/>
              <w:jc w:val="left"/>
            </w:pPr>
            <w:r>
              <w:rPr>
                <w:sz w:val="16"/>
              </w:rPr>
              <w:t>Major disaster</w:t>
            </w:r>
          </w:p>
        </w:tc>
        <w:tc>
          <w:tcPr>
            <w:tcW w:type="dxa" w:w="2261"/>
          </w:tcPr>
          <w:p>
            <w:pPr>
              <w:spacing w:after="0"/>
              <w:jc w:val="left"/>
            </w:pPr>
            <w:r>
              <w:rPr>
                <w:sz w:val="16"/>
              </w:rPr>
              <w:t>ICE STORM</w:t>
            </w:r>
          </w:p>
        </w:tc>
        <w:tc>
          <w:tcPr>
            <w:tcW w:type="dxa" w:w="2191"/>
          </w:tcPr>
          <w:p>
            <w:pPr>
              <w:spacing w:after="0"/>
              <w:jc w:val="left"/>
            </w:pPr>
            <w:r>
              <w:rPr>
                <w:sz w:val="16"/>
              </w:rPr>
              <w:t>Ice Storm</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66"/>
          </w:tcPr>
          <w:p>
            <w:pPr>
              <w:spacing w:after="0"/>
              <w:jc w:val="left"/>
            </w:pPr>
            <w:r>
              <w:rPr>
                <w:sz w:val="16"/>
              </w:rPr>
              <w:t>Major disaster</w:t>
            </w:r>
          </w:p>
        </w:tc>
        <w:tc>
          <w:tcPr>
            <w:tcW w:type="dxa" w:w="2261"/>
          </w:tcPr>
          <w:p>
            <w:pPr>
              <w:spacing w:after="0"/>
              <w:jc w:val="left"/>
            </w:pPr>
            <w:r>
              <w:rPr>
                <w:sz w:val="16"/>
              </w:rPr>
              <w:t>FLOODING</w:t>
            </w:r>
          </w:p>
        </w:tc>
        <w:tc>
          <w:tcPr>
            <w:tcW w:type="dxa" w:w="2191"/>
          </w:tcPr>
          <w:p>
            <w:pPr>
              <w:spacing w:after="0"/>
              <w:jc w:val="left"/>
            </w:pPr>
            <w:r>
              <w:rPr>
                <w:sz w:val="16"/>
              </w:rPr>
              <w:t>Inland Flooding</w:t>
            </w:r>
          </w:p>
        </w:tc>
        <w:tc>
          <w:tcPr>
            <w:tcW w:type="dxa" w:w="1394"/>
          </w:tcPr>
          <w:p>
            <w:pPr>
              <w:spacing w:after="0"/>
              <w:jc w:val="right"/>
            </w:pPr>
            <w:r>
              <w:rPr>
                <w:sz w:val="16"/>
              </w:rPr>
              <w:t>none found</w:t>
            </w:r>
          </w:p>
        </w:tc>
        <w:tc>
          <w:tcPr>
            <w:tcW w:type="dxa" w:w="721"/>
          </w:tcPr>
          <w:p>
            <w:pPr>
              <w:spacing w:after="0"/>
              <w:jc w:val="left"/>
            </w:pPr>
          </w:p>
        </w:tc>
        <w:tc>
          <w:tcPr>
            <w:tcW w:type="dxa" w:w="316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179</w:t>
            </w:r>
          </w:p>
        </w:tc>
        <w:tc>
          <w:tcPr>
            <w:tcW w:type="dxa" w:w="1422"/>
          </w:tcPr>
          <w:p>
            <w:pPr>
              <w:spacing w:after="0"/>
              <w:jc w:val="right"/>
            </w:pPr>
            <w:r>
              <w:rPr>
                <w:sz w:val="16"/>
              </w:rPr>
              <w:t>0</w:t>
            </w:r>
          </w:p>
        </w:tc>
        <w:tc>
          <w:tcPr>
            <w:tcW w:type="dxa" w:w="1356"/>
          </w:tcPr>
          <w:p>
            <w:pPr>
              <w:spacing w:after="0"/>
              <w:jc w:val="right"/>
            </w:pPr>
            <w:r>
              <w:rPr>
                <w:sz w:val="16"/>
              </w:rPr>
              <w:t>10</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114</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7"/>
        <w:gridCol w:w="2773"/>
        <w:gridCol w:w="1087"/>
        <w:gridCol w:w="1705"/>
        <w:gridCol w:w="705"/>
        <w:gridCol w:w="295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7"/>
            <w:shd w:val="clear" w:color="auto" w:fill="E8E8E8"/>
          </w:tcPr>
          <w:p>
            <w:pPr>
              <w:spacing w:after="0"/>
              <w:jc w:val="left"/>
            </w:pPr>
            <w:r>
              <w:rPr>
                <w:b/>
                <w:sz w:val="16"/>
              </w:rPr>
              <w:t>Magnitude or extent</w:t>
            </w:r>
          </w:p>
        </w:tc>
        <w:tc>
          <w:tcPr>
            <w:tcW w:type="dxa" w:w="2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5"/>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215"/>
          </w:tcPr>
          <w:p>
            <w:pPr>
              <w:spacing w:after="0"/>
              <w:jc w:val="left"/>
            </w:pPr>
            <w:r>
              <w:rPr>
                <w:sz w:val="16"/>
              </w:rPr>
              <w:t>Hail</w:t>
            </w:r>
          </w:p>
        </w:tc>
        <w:tc>
          <w:tcPr>
            <w:tcW w:type="dxa" w:w="2637"/>
          </w:tcPr>
          <w:p>
            <w:pPr>
              <w:spacing w:after="0"/>
              <w:jc w:val="left"/>
            </w:pPr>
            <w:r>
              <w:rPr>
                <w:sz w:val="16"/>
              </w:rPr>
              <w:t>3.5 in</w:t>
            </w:r>
          </w:p>
        </w:tc>
        <w:tc>
          <w:tcPr>
            <w:tcW w:type="dxa" w:w="2773"/>
          </w:tcPr>
          <w:p>
            <w:pPr>
              <w:spacing w:after="0"/>
              <w:jc w:val="left"/>
            </w:pPr>
            <w:r>
              <w:rPr>
                <w:sz w:val="16"/>
              </w:rPr>
              <w:t>$0 property; $0 crops (2024 dollars)</w:t>
            </w:r>
          </w:p>
        </w:tc>
        <w:tc>
          <w:tcPr>
            <w:tcW w:type="dxa" w:w="1087"/>
          </w:tcPr>
          <w:p>
            <w:pPr>
              <w:spacing w:after="0"/>
              <w:jc w:val="right"/>
            </w:pPr>
            <w:r>
              <w:rPr>
                <w:sz w:val="16"/>
              </w:rPr>
              <w:t>0, 0</w:t>
            </w:r>
          </w:p>
        </w:tc>
        <w:tc>
          <w:tcPr>
            <w:tcW w:type="dxa" w:w="1705"/>
          </w:tcPr>
          <w:p>
            <w:pPr>
              <w:spacing w:after="0"/>
              <w:jc w:val="left"/>
            </w:pPr>
            <w:r>
              <w:rPr>
                <w:sz w:val="16"/>
              </w:rPr>
              <w:t>NERSTRAND</w:t>
            </w:r>
          </w:p>
        </w:tc>
        <w:tc>
          <w:tcPr>
            <w:tcW w:type="dxa" w:w="705"/>
          </w:tcPr>
          <w:p>
            <w:pPr>
              <w:spacing w:after="0"/>
              <w:jc w:val="left"/>
            </w:pPr>
            <w:r>
              <w:rPr>
                <w:sz w:val="16"/>
              </w:rPr>
              <w:t>within last 5 years</w:t>
            </w:r>
          </w:p>
        </w:tc>
        <w:tc>
          <w:tcPr>
            <w:tcW w:type="dxa" w:w="2952"/>
          </w:tcPr>
          <w:p>
            <w:pPr>
              <w:spacing w:after="0"/>
              <w:jc w:val="left"/>
            </w:pPr>
            <w:r>
              <w:rPr>
                <w:sz w:val="16"/>
              </w:rPr>
              <w:t>B1-c worst recorded: Hail</w:t>
            </w:r>
          </w:p>
        </w:tc>
      </w:tr>
      <w:tr>
        <w:trPr>
          <w:cantSplit/>
        </w:trPr>
        <w:tc>
          <w:tcPr>
            <w:tcW w:type="dxa" w:w="1037"/>
          </w:tcPr>
          <w:p>
            <w:pPr>
              <w:spacing w:after="0"/>
              <w:jc w:val="left"/>
            </w:pPr>
            <w:r>
              <w:rPr>
                <w:sz w:val="16"/>
              </w:rPr>
              <w:t>2018-09-20</w:t>
            </w:r>
          </w:p>
        </w:tc>
        <w:tc>
          <w:tcPr>
            <w:tcW w:type="dxa" w:w="1215"/>
          </w:tcPr>
          <w:p>
            <w:pPr>
              <w:spacing w:after="0"/>
              <w:jc w:val="left"/>
            </w:pPr>
            <w:r>
              <w:rPr>
                <w:sz w:val="16"/>
              </w:rPr>
              <w:t>Thunderstorm Wind</w:t>
            </w:r>
          </w:p>
        </w:tc>
        <w:tc>
          <w:tcPr>
            <w:tcW w:type="dxa" w:w="2637"/>
          </w:tcPr>
          <w:p>
            <w:pPr>
              <w:spacing w:after="0"/>
              <w:jc w:val="left"/>
            </w:pPr>
            <w:r>
              <w:rPr>
                <w:sz w:val="16"/>
              </w:rPr>
              <w:t>96 kt (110 mph) estimated gust</w:t>
            </w:r>
          </w:p>
        </w:tc>
        <w:tc>
          <w:tcPr>
            <w:tcW w:type="dxa" w:w="2773"/>
          </w:tcPr>
          <w:p>
            <w:pPr>
              <w:spacing w:after="0"/>
              <w:jc w:val="left"/>
            </w:pPr>
            <w:r>
              <w:rPr>
                <w:sz w:val="16"/>
              </w:rPr>
              <w:t>$0 property; $0 crops (2018 dollars)</w:t>
            </w:r>
          </w:p>
        </w:tc>
        <w:tc>
          <w:tcPr>
            <w:tcW w:type="dxa" w:w="1087"/>
          </w:tcPr>
          <w:p>
            <w:pPr>
              <w:spacing w:after="0"/>
              <w:jc w:val="right"/>
            </w:pPr>
            <w:r>
              <w:rPr>
                <w:sz w:val="16"/>
              </w:rPr>
              <w:t>0, 0</w:t>
            </w:r>
          </w:p>
        </w:tc>
        <w:tc>
          <w:tcPr>
            <w:tcW w:type="dxa" w:w="1705"/>
          </w:tcPr>
          <w:p>
            <w:pPr>
              <w:spacing w:after="0"/>
              <w:jc w:val="left"/>
            </w:pPr>
            <w:r>
              <w:rPr>
                <w:sz w:val="16"/>
              </w:rPr>
              <w:t>DUNDAS to DENNISON</w:t>
            </w:r>
          </w:p>
        </w:tc>
        <w:tc>
          <w:tcPr>
            <w:tcW w:type="dxa" w:w="705"/>
          </w:tcPr>
          <w:p>
            <w:pPr>
              <w:spacing w:after="0"/>
              <w:jc w:val="left"/>
            </w:pPr>
          </w:p>
        </w:tc>
        <w:tc>
          <w:tcPr>
            <w:tcW w:type="dxa" w:w="2952"/>
          </w:tcPr>
          <w:p>
            <w:pPr>
              <w:spacing w:after="0"/>
              <w:jc w:val="left"/>
            </w:pPr>
            <w:r>
              <w:rPr>
                <w:sz w:val="16"/>
              </w:rPr>
              <w:t>B1-c worst recorded: Thunderstorm Wind</w:t>
            </w:r>
          </w:p>
        </w:tc>
      </w:tr>
      <w:tr>
        <w:trPr>
          <w:cantSplit/>
        </w:trPr>
        <w:tc>
          <w:tcPr>
            <w:tcW w:type="dxa" w:w="1037"/>
          </w:tcPr>
          <w:p>
            <w:pPr>
              <w:spacing w:after="0"/>
              <w:jc w:val="left"/>
            </w:pPr>
            <w:r>
              <w:rPr>
                <w:sz w:val="16"/>
              </w:rPr>
              <w:t>2017-05-15</w:t>
            </w:r>
          </w:p>
        </w:tc>
        <w:tc>
          <w:tcPr>
            <w:tcW w:type="dxa" w:w="1215"/>
          </w:tcPr>
          <w:p>
            <w:pPr>
              <w:spacing w:after="0"/>
              <w:jc w:val="left"/>
            </w:pPr>
            <w:r>
              <w:rPr>
                <w:sz w:val="16"/>
              </w:rPr>
              <w:t>Lightning</w:t>
            </w:r>
          </w:p>
        </w:tc>
        <w:tc>
          <w:tcPr>
            <w:tcW w:type="dxa" w:w="2637"/>
          </w:tcPr>
          <w:p>
            <w:pPr>
              <w:spacing w:after="0"/>
              <w:jc w:val="left"/>
            </w:pPr>
          </w:p>
        </w:tc>
        <w:tc>
          <w:tcPr>
            <w:tcW w:type="dxa" w:w="2773"/>
          </w:tcPr>
          <w:p>
            <w:pPr>
              <w:spacing w:after="0"/>
              <w:jc w:val="left"/>
            </w:pPr>
            <w:r>
              <w:rPr>
                <w:sz w:val="16"/>
              </w:rPr>
              <w:t>$25,000 property; $0 crops (2017 dollars)</w:t>
            </w:r>
          </w:p>
        </w:tc>
        <w:tc>
          <w:tcPr>
            <w:tcW w:type="dxa" w:w="1087"/>
          </w:tcPr>
          <w:p>
            <w:pPr>
              <w:spacing w:after="0"/>
              <w:jc w:val="right"/>
            </w:pPr>
            <w:r>
              <w:rPr>
                <w:sz w:val="16"/>
              </w:rPr>
              <w:t>0, 0</w:t>
            </w:r>
          </w:p>
        </w:tc>
        <w:tc>
          <w:tcPr>
            <w:tcW w:type="dxa" w:w="1705"/>
          </w:tcPr>
          <w:p>
            <w:pPr>
              <w:spacing w:after="0"/>
              <w:jc w:val="left"/>
            </w:pPr>
            <w:r>
              <w:rPr>
                <w:sz w:val="16"/>
              </w:rPr>
              <w:t>NORTHFIELD</w:t>
            </w:r>
          </w:p>
        </w:tc>
        <w:tc>
          <w:tcPr>
            <w:tcW w:type="dxa" w:w="705"/>
          </w:tcPr>
          <w:p>
            <w:pPr>
              <w:spacing w:after="0"/>
              <w:jc w:val="left"/>
            </w:pPr>
          </w:p>
        </w:tc>
        <w:tc>
          <w:tcPr>
            <w:tcW w:type="dxa" w:w="2952"/>
          </w:tcPr>
          <w:p>
            <w:pPr>
              <w:spacing w:after="0"/>
              <w:jc w:val="left"/>
            </w:pPr>
            <w:r>
              <w:rPr>
                <w:sz w:val="16"/>
              </w:rPr>
              <w:t>B1-c worst recorded: Lightning</w:t>
            </w:r>
          </w:p>
        </w:tc>
      </w:tr>
      <w:tr>
        <w:trPr>
          <w:cantSplit/>
        </w:trPr>
        <w:tc>
          <w:tcPr>
            <w:tcW w:type="dxa" w:w="1037"/>
          </w:tcPr>
          <w:p>
            <w:pPr>
              <w:spacing w:after="0"/>
              <w:jc w:val="left"/>
            </w:pPr>
            <w:r>
              <w:rPr>
                <w:sz w:val="16"/>
              </w:rPr>
              <w:t>2013-07-13</w:t>
            </w:r>
          </w:p>
        </w:tc>
        <w:tc>
          <w:tcPr>
            <w:tcW w:type="dxa" w:w="1215"/>
          </w:tcPr>
          <w:p>
            <w:pPr>
              <w:spacing w:after="0"/>
              <w:jc w:val="left"/>
            </w:pPr>
            <w:r>
              <w:rPr>
                <w:sz w:val="16"/>
              </w:rPr>
              <w:t>Flash Flood</w:t>
            </w:r>
          </w:p>
        </w:tc>
        <w:tc>
          <w:tcPr>
            <w:tcW w:type="dxa" w:w="2637"/>
          </w:tcPr>
          <w:p>
            <w:pPr>
              <w:spacing w:after="0"/>
              <w:jc w:val="left"/>
            </w:pPr>
          </w:p>
        </w:tc>
        <w:tc>
          <w:tcPr>
            <w:tcW w:type="dxa" w:w="2773"/>
          </w:tcPr>
          <w:p>
            <w:pPr>
              <w:spacing w:after="0"/>
              <w:jc w:val="left"/>
            </w:pPr>
            <w:r>
              <w:rPr>
                <w:sz w:val="16"/>
              </w:rPr>
              <w:t>$2,000,000 property; $0 crops (2013 dollars)</w:t>
            </w:r>
          </w:p>
        </w:tc>
        <w:tc>
          <w:tcPr>
            <w:tcW w:type="dxa" w:w="1087"/>
          </w:tcPr>
          <w:p>
            <w:pPr>
              <w:spacing w:after="0"/>
              <w:jc w:val="right"/>
            </w:pPr>
            <w:r>
              <w:rPr>
                <w:sz w:val="16"/>
              </w:rPr>
              <w:t>0, 0</w:t>
            </w:r>
          </w:p>
        </w:tc>
        <w:tc>
          <w:tcPr>
            <w:tcW w:type="dxa" w:w="1705"/>
          </w:tcPr>
          <w:p>
            <w:pPr>
              <w:spacing w:after="0"/>
              <w:jc w:val="left"/>
            </w:pPr>
            <w:r>
              <w:rPr>
                <w:sz w:val="16"/>
              </w:rPr>
              <w:t>FARIBAULT ARPT to VESELI</w:t>
            </w:r>
          </w:p>
        </w:tc>
        <w:tc>
          <w:tcPr>
            <w:tcW w:type="dxa" w:w="705"/>
          </w:tcPr>
          <w:p>
            <w:pPr>
              <w:spacing w:after="0"/>
              <w:jc w:val="left"/>
            </w:pPr>
          </w:p>
        </w:tc>
        <w:tc>
          <w:tcPr>
            <w:tcW w:type="dxa" w:w="29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637"/>
          </w:tcPr>
          <w:p>
            <w:pPr>
              <w:spacing w:after="0"/>
              <w:jc w:val="left"/>
            </w:pPr>
          </w:p>
        </w:tc>
        <w:tc>
          <w:tcPr>
            <w:tcW w:type="dxa" w:w="2773"/>
          </w:tcPr>
          <w:p>
            <w:pPr>
              <w:spacing w:after="0"/>
              <w:jc w:val="left"/>
            </w:pPr>
            <w:r>
              <w:rPr>
                <w:sz w:val="16"/>
              </w:rPr>
              <w:t>$0 property; $20,000 crops, reported for the zone (2012 dollars)</w:t>
            </w:r>
          </w:p>
        </w:tc>
        <w:tc>
          <w:tcPr>
            <w:tcW w:type="dxa" w:w="1087"/>
          </w:tcPr>
          <w:p>
            <w:pPr>
              <w:spacing w:after="0"/>
              <w:jc w:val="right"/>
            </w:pPr>
            <w:r>
              <w:rPr>
                <w:sz w:val="16"/>
              </w:rPr>
              <w:t>0, 0</w:t>
            </w:r>
          </w:p>
        </w:tc>
        <w:tc>
          <w:tcPr>
            <w:tcW w:type="dxa" w:w="1705"/>
          </w:tcPr>
          <w:p>
            <w:pPr>
              <w:spacing w:after="0"/>
              <w:jc w:val="left"/>
            </w:pPr>
            <w:r>
              <w:rPr>
                <w:sz w:val="16"/>
              </w:rPr>
              <w:t>NWS zone MNZ077 (RICE), zone-level: may include parts of neighboring counties</w:t>
            </w:r>
          </w:p>
        </w:tc>
        <w:tc>
          <w:tcPr>
            <w:tcW w:type="dxa" w:w="705"/>
          </w:tcPr>
          <w:p>
            <w:pPr>
              <w:spacing w:after="0"/>
              <w:jc w:val="left"/>
            </w:pPr>
          </w:p>
        </w:tc>
        <w:tc>
          <w:tcPr>
            <w:tcW w:type="dxa" w:w="295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2010-12-10</w:t>
            </w:r>
          </w:p>
        </w:tc>
        <w:tc>
          <w:tcPr>
            <w:tcW w:type="dxa" w:w="1215"/>
          </w:tcPr>
          <w:p>
            <w:pPr>
              <w:spacing w:after="0"/>
              <w:jc w:val="left"/>
            </w:pPr>
            <w:r>
              <w:rPr>
                <w:sz w:val="16"/>
              </w:rPr>
              <w:t>Blizzard</w:t>
            </w:r>
          </w:p>
        </w:tc>
        <w:tc>
          <w:tcPr>
            <w:tcW w:type="dxa" w:w="2637"/>
          </w:tcPr>
          <w:p>
            <w:pPr>
              <w:spacing w:after="0"/>
              <w:jc w:val="left"/>
            </w:pPr>
          </w:p>
        </w:tc>
        <w:tc>
          <w:tcPr>
            <w:tcW w:type="dxa" w:w="2773"/>
          </w:tcPr>
          <w:p>
            <w:pPr>
              <w:spacing w:after="0"/>
              <w:jc w:val="left"/>
            </w:pPr>
            <w:r>
              <w:rPr>
                <w:sz w:val="16"/>
              </w:rPr>
              <w:t>$0 property; $0 crops, reported for the zone (2010 dollars)</w:t>
            </w:r>
          </w:p>
        </w:tc>
        <w:tc>
          <w:tcPr>
            <w:tcW w:type="dxa" w:w="1087"/>
          </w:tcPr>
          <w:p>
            <w:pPr>
              <w:spacing w:after="0"/>
              <w:jc w:val="right"/>
            </w:pPr>
            <w:r>
              <w:rPr>
                <w:sz w:val="16"/>
              </w:rPr>
              <w:t>1, 0</w:t>
            </w:r>
          </w:p>
        </w:tc>
        <w:tc>
          <w:tcPr>
            <w:tcW w:type="dxa" w:w="1705"/>
          </w:tcPr>
          <w:p>
            <w:pPr>
              <w:spacing w:after="0"/>
              <w:jc w:val="left"/>
            </w:pPr>
            <w:r>
              <w:rPr>
                <w:sz w:val="16"/>
              </w:rPr>
              <w:t>NWS zone MNZ077 (RICE), zone-level: may include parts of neighboring counties</w:t>
            </w:r>
          </w:p>
        </w:tc>
        <w:tc>
          <w:tcPr>
            <w:tcW w:type="dxa" w:w="705"/>
          </w:tcPr>
          <w:p>
            <w:pPr>
              <w:spacing w:after="0"/>
              <w:jc w:val="left"/>
            </w:pPr>
          </w:p>
        </w:tc>
        <w:tc>
          <w:tcPr>
            <w:tcW w:type="dxa" w:w="2952"/>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637"/>
          </w:tcPr>
          <w:p>
            <w:pPr>
              <w:spacing w:after="0"/>
              <w:jc w:val="left"/>
            </w:pPr>
          </w:p>
        </w:tc>
        <w:tc>
          <w:tcPr>
            <w:tcW w:type="dxa" w:w="2773"/>
          </w:tcPr>
          <w:p>
            <w:pPr>
              <w:spacing w:after="0"/>
              <w:jc w:val="left"/>
            </w:pPr>
            <w:r>
              <w:rPr>
                <w:sz w:val="16"/>
              </w:rPr>
              <w:t>damage not reported</w:t>
            </w:r>
          </w:p>
        </w:tc>
        <w:tc>
          <w:tcPr>
            <w:tcW w:type="dxa" w:w="1087"/>
          </w:tcPr>
          <w:p>
            <w:pPr>
              <w:spacing w:after="0"/>
              <w:jc w:val="right"/>
            </w:pPr>
            <w:r>
              <w:rPr>
                <w:sz w:val="16"/>
              </w:rPr>
              <w:t>0, 0</w:t>
            </w:r>
          </w:p>
        </w:tc>
        <w:tc>
          <w:tcPr>
            <w:tcW w:type="dxa" w:w="1705"/>
          </w:tcPr>
          <w:p>
            <w:pPr>
              <w:spacing w:after="0"/>
              <w:jc w:val="left"/>
            </w:pPr>
            <w:r>
              <w:rPr>
                <w:sz w:val="16"/>
              </w:rPr>
              <w:t>NWS zone MNZ077 (RICE), zone-level: may include parts of neighboring counties</w:t>
            </w:r>
          </w:p>
        </w:tc>
        <w:tc>
          <w:tcPr>
            <w:tcW w:type="dxa" w:w="705"/>
          </w:tcPr>
          <w:p>
            <w:pPr>
              <w:spacing w:after="0"/>
              <w:jc w:val="left"/>
            </w:pPr>
          </w:p>
        </w:tc>
        <w:tc>
          <w:tcPr>
            <w:tcW w:type="dxa" w:w="2952"/>
          </w:tcPr>
          <w:p>
            <w:pPr>
              <w:spacing w:after="0"/>
              <w:jc w:val="left"/>
            </w:pPr>
            <w:r>
              <w:rPr>
                <w:sz w:val="16"/>
              </w:rPr>
              <w:t>B1-c worst recorded: Excessive Heat, Heat</w:t>
            </w:r>
          </w:p>
        </w:tc>
      </w:tr>
      <w:tr>
        <w:trPr>
          <w:cantSplit/>
        </w:trPr>
        <w:tc>
          <w:tcPr>
            <w:tcW w:type="dxa" w:w="1037"/>
          </w:tcPr>
          <w:p>
            <w:pPr>
              <w:spacing w:after="0"/>
              <w:jc w:val="left"/>
            </w:pPr>
            <w:r>
              <w:rPr>
                <w:sz w:val="16"/>
              </w:rPr>
              <w:t>2001-05-09</w:t>
            </w:r>
          </w:p>
        </w:tc>
        <w:tc>
          <w:tcPr>
            <w:tcW w:type="dxa" w:w="1215"/>
          </w:tcPr>
          <w:p>
            <w:pPr>
              <w:spacing w:after="0"/>
              <w:jc w:val="left"/>
            </w:pPr>
            <w:r>
              <w:rPr>
                <w:sz w:val="16"/>
              </w:rPr>
              <w:t>Tornado</w:t>
            </w:r>
          </w:p>
        </w:tc>
        <w:tc>
          <w:tcPr>
            <w:tcW w:type="dxa" w:w="2637"/>
          </w:tcPr>
          <w:p>
            <w:pPr>
              <w:spacing w:after="0"/>
              <w:jc w:val="left"/>
            </w:pPr>
            <w:r>
              <w:rPr>
                <w:sz w:val="16"/>
              </w:rPr>
              <w:t>F2, 5 mi within this county, 50 yd wide</w:t>
            </w:r>
          </w:p>
        </w:tc>
        <w:tc>
          <w:tcPr>
            <w:tcW w:type="dxa" w:w="2773"/>
          </w:tcPr>
          <w:p>
            <w:pPr>
              <w:spacing w:after="0"/>
              <w:jc w:val="left"/>
            </w:pPr>
            <w:r>
              <w:rPr>
                <w:sz w:val="16"/>
              </w:rPr>
              <w:t>$9,000,000 property; crops not reported (2001 dollars)</w:t>
            </w:r>
          </w:p>
        </w:tc>
        <w:tc>
          <w:tcPr>
            <w:tcW w:type="dxa" w:w="1087"/>
          </w:tcPr>
          <w:p>
            <w:pPr>
              <w:spacing w:after="0"/>
              <w:jc w:val="right"/>
            </w:pPr>
            <w:r>
              <w:rPr>
                <w:sz w:val="16"/>
              </w:rPr>
              <w:t>0, 1</w:t>
            </w:r>
          </w:p>
        </w:tc>
        <w:tc>
          <w:tcPr>
            <w:tcW w:type="dxa" w:w="1705"/>
          </w:tcPr>
          <w:p>
            <w:pPr>
              <w:spacing w:after="0"/>
              <w:jc w:val="left"/>
            </w:pPr>
            <w:r>
              <w:rPr>
                <w:sz w:val="16"/>
              </w:rPr>
              <w:t>NORTHFIELD</w:t>
            </w:r>
          </w:p>
        </w:tc>
        <w:tc>
          <w:tcPr>
            <w:tcW w:type="dxa" w:w="705"/>
          </w:tcPr>
          <w:p>
            <w:pPr>
              <w:spacing w:after="0"/>
              <w:jc w:val="left"/>
            </w:pPr>
          </w:p>
        </w:tc>
        <w:tc>
          <w:tcPr>
            <w:tcW w:type="dxa" w:w="2952"/>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637"/>
          </w:tcPr>
          <w:p>
            <w:pPr>
              <w:spacing w:after="0"/>
              <w:jc w:val="left"/>
            </w:pPr>
            <w:r>
              <w:rPr>
                <w:sz w:val="16"/>
              </w:rPr>
              <w:t>69 kt (79 mph) measured</w:t>
            </w:r>
          </w:p>
        </w:tc>
        <w:tc>
          <w:tcPr>
            <w:tcW w:type="dxa" w:w="2773"/>
          </w:tcPr>
          <w:p>
            <w:pPr>
              <w:spacing w:after="0"/>
              <w:jc w:val="left"/>
            </w:pPr>
            <w:r>
              <w:rPr>
                <w:sz w:val="16"/>
              </w:rPr>
              <w:t>damage not reported</w:t>
            </w:r>
          </w:p>
        </w:tc>
        <w:tc>
          <w:tcPr>
            <w:tcW w:type="dxa" w:w="1087"/>
          </w:tcPr>
          <w:p>
            <w:pPr>
              <w:spacing w:after="0"/>
              <w:jc w:val="right"/>
            </w:pPr>
            <w:r>
              <w:rPr>
                <w:sz w:val="16"/>
              </w:rPr>
              <w:t>0, 0</w:t>
            </w:r>
          </w:p>
        </w:tc>
        <w:tc>
          <w:tcPr>
            <w:tcW w:type="dxa" w:w="1705"/>
          </w:tcPr>
          <w:p>
            <w:pPr>
              <w:spacing w:after="0"/>
              <w:jc w:val="left"/>
            </w:pPr>
            <w:r>
              <w:rPr>
                <w:sz w:val="16"/>
              </w:rPr>
              <w:t>NWS zone MNZ077 (RICE), zone-level: may include parts of neighboring counties</w:t>
            </w:r>
          </w:p>
        </w:tc>
        <w:tc>
          <w:tcPr>
            <w:tcW w:type="dxa" w:w="705"/>
          </w:tcPr>
          <w:p>
            <w:pPr>
              <w:spacing w:after="0"/>
              <w:jc w:val="left"/>
            </w:pPr>
          </w:p>
        </w:tc>
        <w:tc>
          <w:tcPr>
            <w:tcW w:type="dxa" w:w="29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37"/>
          </w:tcPr>
          <w:p>
            <w:pPr>
              <w:spacing w:after="0"/>
              <w:jc w:val="left"/>
            </w:pPr>
          </w:p>
        </w:tc>
        <w:tc>
          <w:tcPr>
            <w:tcW w:type="dxa" w:w="2773"/>
          </w:tcPr>
          <w:p>
            <w:pPr>
              <w:spacing w:after="0"/>
              <w:jc w:val="left"/>
            </w:pPr>
            <w:r>
              <w:rPr>
                <w:sz w:val="16"/>
              </w:rPr>
              <w:t>damage not reported</w:t>
            </w:r>
          </w:p>
        </w:tc>
        <w:tc>
          <w:tcPr>
            <w:tcW w:type="dxa" w:w="1087"/>
          </w:tcPr>
          <w:p>
            <w:pPr>
              <w:spacing w:after="0"/>
              <w:jc w:val="right"/>
            </w:pPr>
            <w:r>
              <w:rPr>
                <w:sz w:val="16"/>
              </w:rPr>
              <w:t>0, 0</w:t>
            </w:r>
          </w:p>
        </w:tc>
        <w:tc>
          <w:tcPr>
            <w:tcW w:type="dxa" w:w="1705"/>
          </w:tcPr>
          <w:p>
            <w:pPr>
              <w:spacing w:after="0"/>
              <w:jc w:val="left"/>
            </w:pPr>
            <w:r>
              <w:rPr>
                <w:sz w:val="16"/>
              </w:rPr>
              <w:t>NWS zone MNZ077 (RICE), zone-level: may include parts of neighboring counties</w:t>
            </w:r>
          </w:p>
        </w:tc>
        <w:tc>
          <w:tcPr>
            <w:tcW w:type="dxa" w:w="705"/>
          </w:tcPr>
          <w:p>
            <w:pPr>
              <w:spacing w:after="0"/>
              <w:jc w:val="left"/>
            </w:pPr>
          </w:p>
        </w:tc>
        <w:tc>
          <w:tcPr>
            <w:tcW w:type="dxa" w:w="29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1987-07-27</w:t>
            </w:r>
          </w:p>
        </w:tc>
        <w:tc>
          <w:tcPr>
            <w:tcW w:type="dxa" w:w="1215"/>
          </w:tcPr>
          <w:p>
            <w:pPr>
              <w:spacing w:after="0"/>
              <w:jc w:val="left"/>
            </w:pPr>
            <w:r>
              <w:rPr>
                <w:sz w:val="16"/>
              </w:rPr>
              <w:t>Tornado</w:t>
            </w:r>
          </w:p>
        </w:tc>
        <w:tc>
          <w:tcPr>
            <w:tcW w:type="dxa" w:w="2637"/>
          </w:tcPr>
          <w:p>
            <w:pPr>
              <w:spacing w:after="0"/>
              <w:jc w:val="left"/>
            </w:pPr>
            <w:r>
              <w:rPr>
                <w:sz w:val="16"/>
              </w:rPr>
              <w:t>F3, 10 mi path length (records before 1996 may include the whole path; rating and listing come from the county where the tornado began), 220 yd wide</w:t>
            </w:r>
          </w:p>
        </w:tc>
        <w:tc>
          <w:tcPr>
            <w:tcW w:type="dxa" w:w="2773"/>
          </w:tcPr>
          <w:p>
            <w:pPr>
              <w:spacing w:after="0"/>
              <w:jc w:val="left"/>
            </w:pPr>
            <w:r>
              <w:rPr>
                <w:sz w:val="16"/>
              </w:rPr>
              <w:t>$2,500,000 property; crops not recorded (1987 dollars)</w:t>
            </w:r>
          </w:p>
        </w:tc>
        <w:tc>
          <w:tcPr>
            <w:tcW w:type="dxa" w:w="1087"/>
          </w:tcPr>
          <w:p>
            <w:pPr>
              <w:spacing w:after="0"/>
              <w:jc w:val="right"/>
            </w:pPr>
            <w:r>
              <w:rPr>
                <w:sz w:val="16"/>
              </w:rPr>
              <w:t>0, 0</w:t>
            </w:r>
          </w:p>
        </w:tc>
        <w:tc>
          <w:tcPr>
            <w:tcW w:type="dxa" w:w="1705"/>
          </w:tcPr>
          <w:p>
            <w:pPr>
              <w:spacing w:after="0"/>
              <w:jc w:val="left"/>
            </w:pPr>
            <w:r>
              <w:rPr>
                <w:sz w:val="16"/>
              </w:rPr>
              <w:t>location not recorded</w:t>
            </w:r>
          </w:p>
        </w:tc>
        <w:tc>
          <w:tcPr>
            <w:tcW w:type="dxa" w:w="705"/>
          </w:tcPr>
          <w:p>
            <w:pPr>
              <w:spacing w:after="0"/>
              <w:jc w:val="left"/>
            </w:pPr>
          </w:p>
        </w:tc>
        <w:tc>
          <w:tcPr>
            <w:tcW w:type="dxa" w:w="2952"/>
          </w:tcPr>
          <w:p>
            <w:pPr>
              <w:spacing w:after="0"/>
              <w:jc w:val="left"/>
            </w:pPr>
            <w:r>
              <w:rPr>
                <w:sz w:val="16"/>
              </w:rPr>
              <w:t>B1-c worst recorded: Tornado</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637"/>
          </w:tcPr>
          <w:p>
            <w:pPr>
              <w:spacing w:after="0"/>
              <w:jc w:val="left"/>
            </w:pPr>
            <w:r>
              <w:rPr>
                <w:sz w:val="16"/>
              </w:rPr>
              <w:t>F2, 333 yd wide</w:t>
            </w:r>
          </w:p>
        </w:tc>
        <w:tc>
          <w:tcPr>
            <w:tcW w:type="dxa" w:w="2773"/>
          </w:tcPr>
          <w:p>
            <w:pPr>
              <w:spacing w:after="0"/>
              <w:jc w:val="left"/>
            </w:pPr>
            <w:r>
              <w:rPr>
                <w:sz w:val="16"/>
              </w:rPr>
              <w:t>$250,000 property; crops not recorded (1968 dollars)</w:t>
            </w:r>
          </w:p>
        </w:tc>
        <w:tc>
          <w:tcPr>
            <w:tcW w:type="dxa" w:w="1087"/>
          </w:tcPr>
          <w:p>
            <w:pPr>
              <w:spacing w:after="0"/>
              <w:jc w:val="right"/>
            </w:pPr>
            <w:r>
              <w:rPr>
                <w:sz w:val="16"/>
              </w:rPr>
              <w:t>0, 2</w:t>
            </w:r>
          </w:p>
        </w:tc>
        <w:tc>
          <w:tcPr>
            <w:tcW w:type="dxa" w:w="1705"/>
          </w:tcPr>
          <w:p>
            <w:pPr>
              <w:spacing w:after="0"/>
              <w:jc w:val="left"/>
            </w:pPr>
            <w:r>
              <w:rPr>
                <w:sz w:val="16"/>
              </w:rPr>
              <w:t>location not recorded</w:t>
            </w:r>
          </w:p>
        </w:tc>
        <w:tc>
          <w:tcPr>
            <w:tcW w:type="dxa" w:w="705"/>
          </w:tcPr>
          <w:p>
            <w:pPr>
              <w:spacing w:after="0"/>
              <w:jc w:val="left"/>
            </w:pPr>
          </w:p>
        </w:tc>
        <w:tc>
          <w:tcPr>
            <w:tcW w:type="dxa" w:w="29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9.63</w:t>
            </w:r>
          </w:p>
        </w:tc>
        <w:tc>
          <w:tcPr>
            <w:tcW w:type="dxa" w:w="1446"/>
          </w:tcPr>
          <w:p>
            <w:pPr>
              <w:spacing w:after="0"/>
              <w:jc w:val="left"/>
            </w:pPr>
            <w:r>
              <w:rPr>
                <w:sz w:val="16"/>
              </w:rPr>
              <w:t>event-days per year</w:t>
            </w:r>
          </w:p>
        </w:tc>
        <w:tc>
          <w:tcPr>
            <w:tcW w:type="dxa" w:w="1575"/>
          </w:tcPr>
          <w:p>
            <w:pPr>
              <w:spacing w:after="0"/>
              <w:jc w:val="left"/>
            </w:pPr>
            <w:r>
              <w:rPr>
                <w:sz w:val="16"/>
              </w:rPr>
              <w:t>about 9.63 days per year</w:t>
            </w:r>
          </w:p>
        </w:tc>
        <w:tc>
          <w:tcPr>
            <w:tcW w:type="dxa" w:w="1037"/>
          </w:tcPr>
          <w:p>
            <w:pPr>
              <w:spacing w:after="0"/>
              <w:jc w:val="left"/>
            </w:pPr>
            <w:r>
              <w:rPr>
                <w:sz w:val="16"/>
              </w:rPr>
              <w:t>Likely</w:t>
            </w:r>
          </w:p>
        </w:tc>
        <w:tc>
          <w:tcPr>
            <w:tcW w:type="dxa" w:w="1755"/>
          </w:tcPr>
          <w:p>
            <w:pPr>
              <w:spacing w:after="0"/>
              <w:jc w:val="left"/>
            </w:pPr>
            <w:r>
              <w:rPr>
                <w:sz w:val="16"/>
              </w:rPr>
              <w:t>event-days in 10 of 30 years, 1996 to 2025 (33.3%)</w:t>
            </w:r>
          </w:p>
        </w:tc>
        <w:tc>
          <w:tcPr>
            <w:tcW w:type="dxa" w:w="1519"/>
          </w:tcPr>
          <w:p>
            <w:pPr>
              <w:spacing w:after="0"/>
              <w:jc w:val="right"/>
            </w:pPr>
            <w:r>
              <w:rPr>
                <w:sz w:val="16"/>
              </w:rPr>
              <w:t>183</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9.63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5.57</w:t>
            </w:r>
          </w:p>
        </w:tc>
        <w:tc>
          <w:tcPr>
            <w:tcW w:type="dxa" w:w="1446"/>
          </w:tcPr>
          <w:p>
            <w:pPr>
              <w:spacing w:after="0"/>
              <w:jc w:val="left"/>
            </w:pPr>
            <w:r>
              <w:rPr>
                <w:sz w:val="16"/>
              </w:rPr>
              <w:t>event-days per year</w:t>
            </w:r>
          </w:p>
        </w:tc>
        <w:tc>
          <w:tcPr>
            <w:tcW w:type="dxa" w:w="1575"/>
          </w:tcPr>
          <w:p>
            <w:pPr>
              <w:spacing w:after="0"/>
              <w:jc w:val="left"/>
            </w:pPr>
            <w:r>
              <w:rPr>
                <w:sz w:val="16"/>
              </w:rPr>
              <w:t>about 5.57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266</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0.000336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0.0336%</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6.27</w:t>
            </w:r>
          </w:p>
        </w:tc>
        <w:tc>
          <w:tcPr>
            <w:tcW w:type="dxa" w:w="1446"/>
          </w:tcPr>
          <w:p>
            <w:pPr>
              <w:spacing w:after="0"/>
              <w:jc w:val="left"/>
            </w:pPr>
            <w:r>
              <w:rPr>
                <w:sz w:val="16"/>
              </w:rPr>
              <w:t>events per year</w:t>
            </w:r>
          </w:p>
        </w:tc>
        <w:tc>
          <w:tcPr>
            <w:tcW w:type="dxa" w:w="1575"/>
          </w:tcPr>
          <w:p>
            <w:pPr>
              <w:spacing w:after="0"/>
              <w:jc w:val="left"/>
            </w:pPr>
            <w:r>
              <w:rPr>
                <w:sz w:val="16"/>
              </w:rPr>
              <w:t>about 6.27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238.2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4.89</w:t>
            </w:r>
          </w:p>
        </w:tc>
        <w:tc>
          <w:tcPr>
            <w:tcW w:type="dxa" w:w="1446"/>
          </w:tcPr>
          <w:p>
            <w:pPr>
              <w:spacing w:after="0"/>
              <w:jc w:val="left"/>
            </w:pPr>
            <w:r>
              <w:rPr>
                <w:sz w:val="16"/>
              </w:rPr>
              <w:t>event-days per year</w:t>
            </w:r>
          </w:p>
        </w:tc>
        <w:tc>
          <w:tcPr>
            <w:tcW w:type="dxa" w:w="1575"/>
          </w:tcPr>
          <w:p>
            <w:pPr>
              <w:spacing w:after="0"/>
              <w:jc w:val="left"/>
            </w:pPr>
            <w:r>
              <w:rPr>
                <w:sz w:val="16"/>
              </w:rPr>
              <w:t>about 4.89 days per year</w:t>
            </w:r>
          </w:p>
        </w:tc>
        <w:tc>
          <w:tcPr>
            <w:tcW w:type="dxa" w:w="1037"/>
          </w:tcPr>
          <w:p>
            <w:pPr>
              <w:spacing w:after="0"/>
              <w:jc w:val="left"/>
            </w:pPr>
            <w:r>
              <w:rPr>
                <w:sz w:val="16"/>
              </w:rPr>
              <w:t>Likely</w:t>
            </w:r>
          </w:p>
        </w:tc>
        <w:tc>
          <w:tcPr>
            <w:tcW w:type="dxa" w:w="1755"/>
          </w:tcPr>
          <w:p>
            <w:pPr>
              <w:spacing w:after="0"/>
              <w:jc w:val="left"/>
            </w:pPr>
            <w:r>
              <w:rPr>
                <w:sz w:val="16"/>
              </w:rPr>
              <w:t>event-days in 7 of 30 years, 1996 to 2025 (23.3%)</w:t>
            </w:r>
          </w:p>
        </w:tc>
        <w:tc>
          <w:tcPr>
            <w:tcW w:type="dxa" w:w="1519"/>
          </w:tcPr>
          <w:p>
            <w:pPr>
              <w:spacing w:after="0"/>
              <w:jc w:val="right"/>
            </w:pPr>
            <w:r>
              <w:rPr>
                <w:sz w:val="16"/>
              </w:rPr>
              <w:t>76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4.89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0.462</w:t>
            </w:r>
          </w:p>
        </w:tc>
        <w:tc>
          <w:tcPr>
            <w:tcW w:type="dxa" w:w="1446"/>
          </w:tcPr>
          <w:p>
            <w:pPr>
              <w:spacing w:after="0"/>
              <w:jc w:val="left"/>
            </w:pPr>
            <w:r>
              <w:rPr>
                <w:sz w:val="16"/>
              </w:rPr>
              <w:t>event-days per year</w:t>
            </w:r>
          </w:p>
        </w:tc>
        <w:tc>
          <w:tcPr>
            <w:tcW w:type="dxa" w:w="1575"/>
          </w:tcPr>
          <w:p>
            <w:pPr>
              <w:spacing w:after="0"/>
              <w:jc w:val="left"/>
            </w:pPr>
            <w:r>
              <w:rPr>
                <w:sz w:val="16"/>
              </w:rPr>
              <w:t>about 0.462 days per year</w:t>
            </w:r>
          </w:p>
        </w:tc>
        <w:tc>
          <w:tcPr>
            <w:tcW w:type="dxa" w:w="1037"/>
          </w:tcPr>
          <w:p>
            <w:pPr>
              <w:spacing w:after="0"/>
              <w:jc w:val="left"/>
            </w:pPr>
            <w:r>
              <w:rPr>
                <w:sz w:val="16"/>
              </w:rPr>
              <w:t>Possible</w:t>
            </w:r>
          </w:p>
        </w:tc>
        <w:tc>
          <w:tcPr>
            <w:tcW w:type="dxa" w:w="1755"/>
          </w:tcPr>
          <w:p>
            <w:pPr>
              <w:spacing w:after="0"/>
              <w:jc w:val="left"/>
            </w:pPr>
            <w:r>
              <w:rPr>
                <w:sz w:val="16"/>
              </w:rPr>
              <w:t>event-days in 2 of 30 years, 1996 to 2025 (6.67%)</w:t>
            </w:r>
          </w:p>
        </w:tc>
        <w:tc>
          <w:tcPr>
            <w:tcW w:type="dxa" w:w="1519"/>
          </w:tcPr>
          <w:p>
            <w:pPr>
              <w:spacing w:after="0"/>
              <w:jc w:val="right"/>
            </w:pPr>
            <w:r>
              <w:rPr>
                <w:sz w:val="16"/>
              </w:rPr>
              <w:t>31</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0.714</w:t>
            </w:r>
          </w:p>
        </w:tc>
        <w:tc>
          <w:tcPr>
            <w:tcW w:type="dxa" w:w="1446"/>
          </w:tcPr>
          <w:p>
            <w:pPr>
              <w:spacing w:after="0"/>
              <w:jc w:val="left"/>
            </w:pPr>
            <w:r>
              <w:rPr>
                <w:sz w:val="16"/>
              </w:rPr>
              <w:t>event-days per year</w:t>
            </w:r>
          </w:p>
        </w:tc>
        <w:tc>
          <w:tcPr>
            <w:tcW w:type="dxa" w:w="1575"/>
          </w:tcPr>
          <w:p>
            <w:pPr>
              <w:spacing w:after="0"/>
              <w:jc w:val="left"/>
            </w:pPr>
            <w:r>
              <w:rPr>
                <w:sz w:val="16"/>
              </w:rPr>
              <w:t>about 0.714 days per year</w:t>
            </w:r>
          </w:p>
        </w:tc>
        <w:tc>
          <w:tcPr>
            <w:tcW w:type="dxa" w:w="1037"/>
          </w:tcPr>
          <w:p>
            <w:pPr>
              <w:spacing w:after="0"/>
              <w:jc w:val="left"/>
            </w:pPr>
            <w:r>
              <w:rPr>
                <w:sz w:val="16"/>
              </w:rPr>
              <w:t>Likely</w:t>
            </w:r>
          </w:p>
        </w:tc>
        <w:tc>
          <w:tcPr>
            <w:tcW w:type="dxa" w:w="1755"/>
          </w:tcPr>
          <w:p>
            <w:pPr>
              <w:spacing w:after="0"/>
              <w:jc w:val="left"/>
            </w:pPr>
            <w:r>
              <w:rPr>
                <w:sz w:val="16"/>
              </w:rPr>
              <w:t>event-days in 13 of 30 years, 1996 to 2025 (43.3%)</w:t>
            </w:r>
          </w:p>
        </w:tc>
        <w:tc>
          <w:tcPr>
            <w:tcW w:type="dxa" w:w="1519"/>
          </w:tcPr>
          <w:p>
            <w:pPr>
              <w:spacing w:after="0"/>
              <w:jc w:val="right"/>
            </w:pPr>
            <w:r>
              <w:rPr>
                <w:sz w:val="16"/>
              </w:rPr>
              <w:t>20</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0.128</w:t>
            </w:r>
          </w:p>
        </w:tc>
        <w:tc>
          <w:tcPr>
            <w:tcW w:type="dxa" w:w="1446"/>
          </w:tcPr>
          <w:p>
            <w:pPr>
              <w:spacing w:after="0"/>
              <w:jc w:val="left"/>
            </w:pPr>
            <w:r>
              <w:rPr>
                <w:sz w:val="16"/>
              </w:rPr>
              <w:t>events per year (modeled)</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37.6</w:t>
            </w:r>
          </w:p>
        </w:tc>
        <w:tc>
          <w:tcPr>
            <w:tcW w:type="dxa" w:w="1446"/>
          </w:tcPr>
          <w:p>
            <w:pPr>
              <w:spacing w:after="0"/>
              <w:jc w:val="left"/>
            </w:pPr>
            <w:r>
              <w:rPr>
                <w:sz w:val="16"/>
              </w:rPr>
              <w:t>days per year with a strike</w:t>
            </w:r>
          </w:p>
        </w:tc>
        <w:tc>
          <w:tcPr>
            <w:tcW w:type="dxa" w:w="1575"/>
          </w:tcPr>
          <w:p>
            <w:pPr>
              <w:spacing w:after="0"/>
              <w:jc w:val="left"/>
            </w:pPr>
            <w:r>
              <w:rPr>
                <w:sz w:val="16"/>
              </w:rPr>
              <w:t>about 37.6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4.73</w:t>
            </w:r>
          </w:p>
        </w:tc>
        <w:tc>
          <w:tcPr>
            <w:tcW w:type="dxa" w:w="1446"/>
          </w:tcPr>
          <w:p>
            <w:pPr>
              <w:spacing w:after="0"/>
              <w:jc w:val="left"/>
            </w:pPr>
            <w:r>
              <w:rPr>
                <w:sz w:val="16"/>
              </w:rPr>
              <w:t>events per year</w:t>
            </w:r>
          </w:p>
        </w:tc>
        <w:tc>
          <w:tcPr>
            <w:tcW w:type="dxa" w:w="1575"/>
          </w:tcPr>
          <w:p>
            <w:pPr>
              <w:spacing w:after="0"/>
              <w:jc w:val="left"/>
            </w:pPr>
            <w:r>
              <w:rPr>
                <w:sz w:val="16"/>
              </w:rPr>
              <w:t>about 4.73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180</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0.441</w:t>
            </w:r>
          </w:p>
        </w:tc>
        <w:tc>
          <w:tcPr>
            <w:tcW w:type="dxa" w:w="1446"/>
          </w:tcPr>
          <w:p>
            <w:pPr>
              <w:spacing w:after="0"/>
              <w:jc w:val="left"/>
            </w:pPr>
            <w:r>
              <w:rPr>
                <w:sz w:val="16"/>
              </w:rPr>
              <w:t>events per year</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0.000126</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0.0126%</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19.5</w:t>
            </w:r>
          </w:p>
        </w:tc>
        <w:tc>
          <w:tcPr>
            <w:tcW w:type="dxa" w:w="1446"/>
          </w:tcPr>
          <w:p>
            <w:pPr>
              <w:spacing w:after="0"/>
              <w:jc w:val="left"/>
            </w:pPr>
            <w:r>
              <w:rPr>
                <w:sz w:val="16"/>
              </w:rPr>
              <w:t>event-days per year</w:t>
            </w:r>
          </w:p>
        </w:tc>
        <w:tc>
          <w:tcPr>
            <w:tcW w:type="dxa" w:w="1575"/>
          </w:tcPr>
          <w:p>
            <w:pPr>
              <w:spacing w:after="0"/>
              <w:jc w:val="left"/>
            </w:pPr>
            <w:r>
              <w:rPr>
                <w:sz w:val="16"/>
              </w:rPr>
              <w:t>about 19.5 days per year</w:t>
            </w:r>
          </w:p>
        </w:tc>
        <w:tc>
          <w:tcPr>
            <w:tcW w:type="dxa" w:w="1037"/>
          </w:tcPr>
          <w:p>
            <w:pPr>
              <w:spacing w:after="0"/>
              <w:jc w:val="left"/>
            </w:pPr>
            <w:r>
              <w:rPr>
                <w:sz w:val="16"/>
              </w:rPr>
              <w:t>Highly likely</w:t>
            </w:r>
          </w:p>
        </w:tc>
        <w:tc>
          <w:tcPr>
            <w:tcW w:type="dxa" w:w="1755"/>
          </w:tcPr>
          <w:p>
            <w:pPr>
              <w:spacing w:after="0"/>
              <w:jc w:val="left"/>
            </w:pPr>
            <w:r>
              <w:rPr>
                <w:sz w:val="16"/>
              </w:rPr>
              <w:t>event-days in 29 of 30 years, 1996 to 2025 (96.7%)</w:t>
            </w:r>
          </w:p>
        </w:tc>
        <w:tc>
          <w:tcPr>
            <w:tcW w:type="dxa" w:w="1519"/>
          </w:tcPr>
          <w:p>
            <w:pPr>
              <w:spacing w:after="0"/>
              <w:jc w:val="right"/>
            </w:pPr>
            <w:r>
              <w:rPr>
                <w:sz w:val="16"/>
              </w:rPr>
              <w:t>370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98</w:t>
            </w:r>
          </w:p>
        </w:tc>
        <w:tc>
          <w:tcPr>
            <w:tcW w:type="dxa" w:w="1476"/>
          </w:tcPr>
          <w:p>
            <w:pPr>
              <w:spacing w:after="0"/>
              <w:jc w:val="right"/>
            </w:pPr>
            <w:r>
              <w:rPr>
                <w:sz w:val="16"/>
              </w:rPr>
              <w:t>30</w:t>
            </w:r>
          </w:p>
        </w:tc>
        <w:tc>
          <w:tcPr>
            <w:tcW w:type="dxa" w:w="1476"/>
          </w:tcPr>
          <w:p>
            <w:pPr>
              <w:spacing w:after="0"/>
              <w:jc w:val="right"/>
            </w:pPr>
            <w:r>
              <w:rPr>
                <w:sz w:val="16"/>
              </w:rPr>
              <w:t>3.27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16 of 16</w:t>
            </w:r>
          </w:p>
        </w:tc>
        <w:tc>
          <w:tcPr>
            <w:tcW w:type="dxa" w:w="874"/>
          </w:tcPr>
          <w:p>
            <w:pPr>
              <w:spacing w:after="0"/>
              <w:jc w:val="right"/>
            </w:pPr>
            <w:r>
              <w:rPr>
                <w:sz w:val="16"/>
              </w:rPr>
              <w:t>69.6</w:t>
            </w:r>
          </w:p>
        </w:tc>
        <w:tc>
          <w:tcPr>
            <w:tcW w:type="dxa" w:w="680"/>
          </w:tcPr>
          <w:p>
            <w:pPr>
              <w:spacing w:after="0"/>
              <w:jc w:val="right"/>
            </w:pPr>
            <w:r>
              <w:rPr>
                <w:sz w:val="16"/>
              </w:rPr>
              <w:t>83.7</w:t>
            </w:r>
          </w:p>
        </w:tc>
        <w:tc>
          <w:tcPr>
            <w:tcW w:type="dxa" w:w="648"/>
          </w:tcPr>
          <w:p>
            <w:pPr>
              <w:spacing w:after="0"/>
              <w:jc w:val="right"/>
            </w:pPr>
            <w:r>
              <w:rPr>
                <w:sz w:val="16"/>
              </w:rPr>
              <w:t>94.1</w:t>
            </w:r>
          </w:p>
        </w:tc>
        <w:tc>
          <w:tcPr>
            <w:tcW w:type="dxa" w:w="3577"/>
          </w:tcPr>
          <w:p>
            <w:pPr>
              <w:spacing w:after="0"/>
              <w:jc w:val="left"/>
            </w:pPr>
            <w:r>
              <w:rPr>
                <w:sz w:val="16"/>
              </w:rPr>
              <w:t>Relatively High 12, Relatively Moderate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16</w:t>
            </w:r>
          </w:p>
        </w:tc>
        <w:tc>
          <w:tcPr>
            <w:tcW w:type="dxa" w:w="874"/>
          </w:tcPr>
          <w:p>
            <w:pPr>
              <w:spacing w:after="0"/>
              <w:jc w:val="right"/>
            </w:pPr>
            <w:r>
              <w:rPr>
                <w:sz w:val="16"/>
              </w:rPr>
              <w:t>69.8</w:t>
            </w:r>
          </w:p>
        </w:tc>
        <w:tc>
          <w:tcPr>
            <w:tcW w:type="dxa" w:w="680"/>
          </w:tcPr>
          <w:p>
            <w:pPr>
              <w:spacing w:after="0"/>
              <w:jc w:val="right"/>
            </w:pPr>
            <w:r>
              <w:rPr>
                <w:sz w:val="16"/>
              </w:rPr>
              <w:t>75.9</w:t>
            </w:r>
          </w:p>
        </w:tc>
        <w:tc>
          <w:tcPr>
            <w:tcW w:type="dxa" w:w="648"/>
          </w:tcPr>
          <w:p>
            <w:pPr>
              <w:spacing w:after="0"/>
              <w:jc w:val="right"/>
            </w:pPr>
            <w:r>
              <w:rPr>
                <w:sz w:val="16"/>
              </w:rPr>
              <w:t>95.7</w:t>
            </w:r>
          </w:p>
        </w:tc>
        <w:tc>
          <w:tcPr>
            <w:tcW w:type="dxa" w:w="3577"/>
          </w:tcPr>
          <w:p>
            <w:pPr>
              <w:spacing w:after="0"/>
              <w:jc w:val="left"/>
            </w:pPr>
            <w:r>
              <w:rPr>
                <w:sz w:val="16"/>
              </w:rPr>
              <w:t>Relatively Moderate 2, Relatively Low 4, Very Low 8,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16 of 16</w:t>
            </w:r>
          </w:p>
        </w:tc>
        <w:tc>
          <w:tcPr>
            <w:tcW w:type="dxa" w:w="874"/>
          </w:tcPr>
          <w:p>
            <w:pPr>
              <w:spacing w:after="0"/>
              <w:jc w:val="right"/>
            </w:pPr>
            <w:r>
              <w:rPr>
                <w:sz w:val="16"/>
              </w:rPr>
              <w:t>1.3</w:t>
            </w:r>
          </w:p>
        </w:tc>
        <w:tc>
          <w:tcPr>
            <w:tcW w:type="dxa" w:w="680"/>
          </w:tcPr>
          <w:p>
            <w:pPr>
              <w:spacing w:after="0"/>
              <w:jc w:val="right"/>
            </w:pPr>
            <w:r>
              <w:rPr>
                <w:sz w:val="16"/>
              </w:rPr>
              <w:t>4.3</w:t>
            </w:r>
          </w:p>
        </w:tc>
        <w:tc>
          <w:tcPr>
            <w:tcW w:type="dxa" w:w="648"/>
          </w:tcPr>
          <w:p>
            <w:pPr>
              <w:spacing w:after="0"/>
              <w:jc w:val="right"/>
            </w:pPr>
            <w:r>
              <w:rPr>
                <w:sz w:val="16"/>
              </w:rPr>
              <w:t>11.1</w:t>
            </w:r>
          </w:p>
        </w:tc>
        <w:tc>
          <w:tcPr>
            <w:tcW w:type="dxa" w:w="3577"/>
          </w:tcPr>
          <w:p>
            <w:pPr>
              <w:spacing w:after="0"/>
              <w:jc w:val="left"/>
            </w:pPr>
            <w:r>
              <w:rPr>
                <w:sz w:val="16"/>
              </w:rPr>
              <w:t>Very Low 16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16 of 16</w:t>
            </w:r>
          </w:p>
        </w:tc>
        <w:tc>
          <w:tcPr>
            <w:tcW w:type="dxa" w:w="874"/>
          </w:tcPr>
          <w:p>
            <w:pPr>
              <w:spacing w:after="0"/>
              <w:jc w:val="right"/>
            </w:pPr>
            <w:r>
              <w:rPr>
                <w:sz w:val="16"/>
              </w:rPr>
              <w:t>83.1</w:t>
            </w:r>
          </w:p>
        </w:tc>
        <w:tc>
          <w:tcPr>
            <w:tcW w:type="dxa" w:w="680"/>
          </w:tcPr>
          <w:p>
            <w:pPr>
              <w:spacing w:after="0"/>
              <w:jc w:val="right"/>
            </w:pPr>
            <w:r>
              <w:rPr>
                <w:sz w:val="16"/>
              </w:rPr>
              <w:t>93.4</w:t>
            </w:r>
          </w:p>
        </w:tc>
        <w:tc>
          <w:tcPr>
            <w:tcW w:type="dxa" w:w="648"/>
          </w:tcPr>
          <w:p>
            <w:pPr>
              <w:spacing w:after="0"/>
              <w:jc w:val="right"/>
            </w:pPr>
            <w:r>
              <w:rPr>
                <w:sz w:val="16"/>
              </w:rPr>
              <w:t>98.3</w:t>
            </w:r>
          </w:p>
        </w:tc>
        <w:tc>
          <w:tcPr>
            <w:tcW w:type="dxa" w:w="3577"/>
          </w:tcPr>
          <w:p>
            <w:pPr>
              <w:spacing w:after="0"/>
              <w:jc w:val="left"/>
            </w:pPr>
            <w:r>
              <w:rPr>
                <w:sz w:val="16"/>
              </w:rPr>
              <w:t>Very High 2, Relatively High 9,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16 of 16</w:t>
            </w:r>
          </w:p>
        </w:tc>
        <w:tc>
          <w:tcPr>
            <w:tcW w:type="dxa" w:w="874"/>
          </w:tcPr>
          <w:p>
            <w:pPr>
              <w:spacing w:after="0"/>
              <w:jc w:val="right"/>
            </w:pPr>
            <w:r>
              <w:rPr>
                <w:sz w:val="16"/>
              </w:rPr>
              <w:t>17.9</w:t>
            </w:r>
          </w:p>
        </w:tc>
        <w:tc>
          <w:tcPr>
            <w:tcW w:type="dxa" w:w="680"/>
          </w:tcPr>
          <w:p>
            <w:pPr>
              <w:spacing w:after="0"/>
              <w:jc w:val="right"/>
            </w:pPr>
            <w:r>
              <w:rPr>
                <w:sz w:val="16"/>
              </w:rPr>
              <w:t>35.2</w:t>
            </w:r>
          </w:p>
        </w:tc>
        <w:tc>
          <w:tcPr>
            <w:tcW w:type="dxa" w:w="648"/>
          </w:tcPr>
          <w:p>
            <w:pPr>
              <w:spacing w:after="0"/>
              <w:jc w:val="right"/>
            </w:pPr>
            <w:r>
              <w:rPr>
                <w:sz w:val="16"/>
              </w:rPr>
              <w:t>59.7</w:t>
            </w:r>
          </w:p>
        </w:tc>
        <w:tc>
          <w:tcPr>
            <w:tcW w:type="dxa" w:w="3577"/>
          </w:tcPr>
          <w:p>
            <w:pPr>
              <w:spacing w:after="0"/>
              <w:jc w:val="left"/>
            </w:pPr>
            <w:r>
              <w:rPr>
                <w:sz w:val="16"/>
              </w:rPr>
              <w:t>Relatively Moderate 1, Relatively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16 of 16</w:t>
            </w:r>
          </w:p>
        </w:tc>
        <w:tc>
          <w:tcPr>
            <w:tcW w:type="dxa" w:w="874"/>
          </w:tcPr>
          <w:p>
            <w:pPr>
              <w:spacing w:after="0"/>
              <w:jc w:val="right"/>
            </w:pPr>
            <w:r>
              <w:rPr>
                <w:sz w:val="16"/>
              </w:rPr>
              <w:t>30.8</w:t>
            </w:r>
          </w:p>
        </w:tc>
        <w:tc>
          <w:tcPr>
            <w:tcW w:type="dxa" w:w="680"/>
          </w:tcPr>
          <w:p>
            <w:pPr>
              <w:spacing w:after="0"/>
              <w:jc w:val="right"/>
            </w:pPr>
            <w:r>
              <w:rPr>
                <w:sz w:val="16"/>
              </w:rPr>
              <w:t>53.9</w:t>
            </w:r>
          </w:p>
        </w:tc>
        <w:tc>
          <w:tcPr>
            <w:tcW w:type="dxa" w:w="648"/>
          </w:tcPr>
          <w:p>
            <w:pPr>
              <w:spacing w:after="0"/>
              <w:jc w:val="right"/>
            </w:pPr>
            <w:r>
              <w:rPr>
                <w:sz w:val="16"/>
              </w:rPr>
              <w:t>76.2</w:t>
            </w:r>
          </w:p>
        </w:tc>
        <w:tc>
          <w:tcPr>
            <w:tcW w:type="dxa" w:w="3577"/>
          </w:tcPr>
          <w:p>
            <w:pPr>
              <w:spacing w:after="0"/>
              <w:jc w:val="left"/>
            </w:pPr>
            <w:r>
              <w:rPr>
                <w:sz w:val="16"/>
              </w:rPr>
              <w:t>Relatively Moderate 2, Relatively Low 13,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16 of 16</w:t>
            </w:r>
          </w:p>
        </w:tc>
        <w:tc>
          <w:tcPr>
            <w:tcW w:type="dxa" w:w="874"/>
          </w:tcPr>
          <w:p>
            <w:pPr>
              <w:spacing w:after="0"/>
              <w:jc w:val="right"/>
            </w:pPr>
            <w:r>
              <w:rPr>
                <w:sz w:val="16"/>
              </w:rPr>
              <w:t>15.9</w:t>
            </w:r>
          </w:p>
        </w:tc>
        <w:tc>
          <w:tcPr>
            <w:tcW w:type="dxa" w:w="680"/>
          </w:tcPr>
          <w:p>
            <w:pPr>
              <w:spacing w:after="0"/>
              <w:jc w:val="right"/>
            </w:pPr>
            <w:r>
              <w:rPr>
                <w:sz w:val="16"/>
              </w:rPr>
              <w:t>65.6</w:t>
            </w:r>
          </w:p>
        </w:tc>
        <w:tc>
          <w:tcPr>
            <w:tcW w:type="dxa" w:w="648"/>
          </w:tcPr>
          <w:p>
            <w:pPr>
              <w:spacing w:after="0"/>
              <w:jc w:val="right"/>
            </w:pPr>
            <w:r>
              <w:rPr>
                <w:sz w:val="16"/>
              </w:rPr>
              <w:t>99.2</w:t>
            </w:r>
          </w:p>
        </w:tc>
        <w:tc>
          <w:tcPr>
            <w:tcW w:type="dxa" w:w="3577"/>
          </w:tcPr>
          <w:p>
            <w:pPr>
              <w:spacing w:after="0"/>
              <w:jc w:val="left"/>
            </w:pPr>
            <w:r>
              <w:rPr>
                <w:sz w:val="16"/>
              </w:rPr>
              <w:t>Very High 2, Relatively High 2, Relatively Moderate 8,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16 of 16</w:t>
            </w:r>
          </w:p>
        </w:tc>
        <w:tc>
          <w:tcPr>
            <w:tcW w:type="dxa" w:w="874"/>
          </w:tcPr>
          <w:p>
            <w:pPr>
              <w:spacing w:after="0"/>
              <w:jc w:val="right"/>
            </w:pPr>
            <w:r>
              <w:rPr>
                <w:sz w:val="16"/>
              </w:rPr>
              <w:t>25.5</w:t>
            </w:r>
          </w:p>
        </w:tc>
        <w:tc>
          <w:tcPr>
            <w:tcW w:type="dxa" w:w="680"/>
          </w:tcPr>
          <w:p>
            <w:pPr>
              <w:spacing w:after="0"/>
              <w:jc w:val="right"/>
            </w:pPr>
            <w:r>
              <w:rPr>
                <w:sz w:val="16"/>
              </w:rPr>
              <w:t>66.1</w:t>
            </w:r>
          </w:p>
        </w:tc>
        <w:tc>
          <w:tcPr>
            <w:tcW w:type="dxa" w:w="648"/>
          </w:tcPr>
          <w:p>
            <w:pPr>
              <w:spacing w:after="0"/>
              <w:jc w:val="right"/>
            </w:pPr>
            <w:r>
              <w:rPr>
                <w:sz w:val="16"/>
              </w:rPr>
              <w:t>94.0</w:t>
            </w:r>
          </w:p>
        </w:tc>
        <w:tc>
          <w:tcPr>
            <w:tcW w:type="dxa" w:w="3577"/>
          </w:tcPr>
          <w:p>
            <w:pPr>
              <w:spacing w:after="0"/>
              <w:jc w:val="left"/>
            </w:pPr>
            <w:r>
              <w:rPr>
                <w:sz w:val="16"/>
              </w:rPr>
              <w:t>Relatively Low 4, Very Low 12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16 of 16</w:t>
            </w:r>
          </w:p>
        </w:tc>
        <w:tc>
          <w:tcPr>
            <w:tcW w:type="dxa" w:w="874"/>
          </w:tcPr>
          <w:p>
            <w:pPr>
              <w:spacing w:after="0"/>
              <w:jc w:val="right"/>
            </w:pPr>
            <w:r>
              <w:rPr>
                <w:sz w:val="16"/>
              </w:rPr>
              <w:t>29.8</w:t>
            </w:r>
          </w:p>
        </w:tc>
        <w:tc>
          <w:tcPr>
            <w:tcW w:type="dxa" w:w="680"/>
          </w:tcPr>
          <w:p>
            <w:pPr>
              <w:spacing w:after="0"/>
              <w:jc w:val="right"/>
            </w:pPr>
            <w:r>
              <w:rPr>
                <w:sz w:val="16"/>
              </w:rPr>
              <w:t>47.5</w:t>
            </w:r>
          </w:p>
        </w:tc>
        <w:tc>
          <w:tcPr>
            <w:tcW w:type="dxa" w:w="648"/>
          </w:tcPr>
          <w:p>
            <w:pPr>
              <w:spacing w:after="0"/>
              <w:jc w:val="right"/>
            </w:pPr>
            <w:r>
              <w:rPr>
                <w:sz w:val="16"/>
              </w:rPr>
              <w:t>73.2</w:t>
            </w:r>
          </w:p>
        </w:tc>
        <w:tc>
          <w:tcPr>
            <w:tcW w:type="dxa" w:w="3577"/>
          </w:tcPr>
          <w:p>
            <w:pPr>
              <w:spacing w:after="0"/>
              <w:jc w:val="left"/>
            </w:pPr>
            <w:r>
              <w:rPr>
                <w:sz w:val="16"/>
              </w:rPr>
              <w:t>Relatively Moderate 7,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16 of 16</w:t>
            </w:r>
          </w:p>
        </w:tc>
        <w:tc>
          <w:tcPr>
            <w:tcW w:type="dxa" w:w="874"/>
          </w:tcPr>
          <w:p>
            <w:pPr>
              <w:spacing w:after="0"/>
              <w:jc w:val="right"/>
            </w:pPr>
            <w:r>
              <w:rPr>
                <w:sz w:val="16"/>
              </w:rPr>
              <w:t>87.8</w:t>
            </w:r>
          </w:p>
        </w:tc>
        <w:tc>
          <w:tcPr>
            <w:tcW w:type="dxa" w:w="680"/>
          </w:tcPr>
          <w:p>
            <w:pPr>
              <w:spacing w:after="0"/>
              <w:jc w:val="right"/>
            </w:pPr>
            <w:r>
              <w:rPr>
                <w:sz w:val="16"/>
              </w:rPr>
              <w:t>97.1</w:t>
            </w:r>
          </w:p>
        </w:tc>
        <w:tc>
          <w:tcPr>
            <w:tcW w:type="dxa" w:w="648"/>
          </w:tcPr>
          <w:p>
            <w:pPr>
              <w:spacing w:after="0"/>
              <w:jc w:val="right"/>
            </w:pPr>
            <w:r>
              <w:rPr>
                <w:sz w:val="16"/>
              </w:rPr>
              <w:t>99.5</w:t>
            </w:r>
          </w:p>
        </w:tc>
        <w:tc>
          <w:tcPr>
            <w:tcW w:type="dxa" w:w="3577"/>
          </w:tcPr>
          <w:p>
            <w:pPr>
              <w:spacing w:after="0"/>
              <w:jc w:val="left"/>
            </w:pPr>
            <w:r>
              <w:rPr>
                <w:sz w:val="16"/>
              </w:rPr>
              <w:t>Very High 9, Relatively High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16 of 16</w:t>
            </w:r>
          </w:p>
        </w:tc>
        <w:tc>
          <w:tcPr>
            <w:tcW w:type="dxa" w:w="874"/>
          </w:tcPr>
          <w:p>
            <w:pPr>
              <w:spacing w:after="0"/>
              <w:jc w:val="right"/>
            </w:pPr>
            <w:r>
              <w:rPr>
                <w:sz w:val="16"/>
              </w:rPr>
              <w:t>72.2</w:t>
            </w:r>
          </w:p>
        </w:tc>
        <w:tc>
          <w:tcPr>
            <w:tcW w:type="dxa" w:w="680"/>
          </w:tcPr>
          <w:p>
            <w:pPr>
              <w:spacing w:after="0"/>
              <w:jc w:val="right"/>
            </w:pPr>
            <w:r>
              <w:rPr>
                <w:sz w:val="16"/>
              </w:rPr>
              <w:t>92.1</w:t>
            </w:r>
          </w:p>
        </w:tc>
        <w:tc>
          <w:tcPr>
            <w:tcW w:type="dxa" w:w="648"/>
          </w:tcPr>
          <w:p>
            <w:pPr>
              <w:spacing w:after="0"/>
              <w:jc w:val="right"/>
            </w:pPr>
            <w:r>
              <w:rPr>
                <w:sz w:val="16"/>
              </w:rPr>
              <w:t>99.2</w:t>
            </w:r>
          </w:p>
        </w:tc>
        <w:tc>
          <w:tcPr>
            <w:tcW w:type="dxa" w:w="3577"/>
          </w:tcPr>
          <w:p>
            <w:pPr>
              <w:spacing w:after="0"/>
              <w:jc w:val="left"/>
            </w:pPr>
            <w:r>
              <w:rPr>
                <w:sz w:val="16"/>
              </w:rPr>
              <w:t>Very High 7, Relatively High 8,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16</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16</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16 of 16</w:t>
            </w:r>
          </w:p>
        </w:tc>
        <w:tc>
          <w:tcPr>
            <w:tcW w:type="dxa" w:w="874"/>
          </w:tcPr>
          <w:p>
            <w:pPr>
              <w:spacing w:after="0"/>
              <w:jc w:val="right"/>
            </w:pPr>
            <w:r>
              <w:rPr>
                <w:sz w:val="16"/>
              </w:rPr>
              <w:t>33.9</w:t>
            </w:r>
          </w:p>
        </w:tc>
        <w:tc>
          <w:tcPr>
            <w:tcW w:type="dxa" w:w="680"/>
          </w:tcPr>
          <w:p>
            <w:pPr>
              <w:spacing w:after="0"/>
              <w:jc w:val="right"/>
            </w:pPr>
            <w:r>
              <w:rPr>
                <w:sz w:val="16"/>
              </w:rPr>
              <w:t>60.9</w:t>
            </w:r>
          </w:p>
        </w:tc>
        <w:tc>
          <w:tcPr>
            <w:tcW w:type="dxa" w:w="648"/>
          </w:tcPr>
          <w:p>
            <w:pPr>
              <w:spacing w:after="0"/>
              <w:jc w:val="right"/>
            </w:pPr>
            <w:r>
              <w:rPr>
                <w:sz w:val="16"/>
              </w:rPr>
              <w:t>76.9</w:t>
            </w:r>
          </w:p>
        </w:tc>
        <w:tc>
          <w:tcPr>
            <w:tcW w:type="dxa" w:w="3577"/>
          </w:tcPr>
          <w:p>
            <w:pPr>
              <w:spacing w:after="0"/>
              <w:jc w:val="left"/>
            </w:pPr>
            <w:r>
              <w:rPr>
                <w:sz w:val="16"/>
              </w:rPr>
              <w:t>Relatively Low 4, Very Low 12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16 of 16</w:t>
            </w:r>
          </w:p>
        </w:tc>
        <w:tc>
          <w:tcPr>
            <w:tcW w:type="dxa" w:w="874"/>
          </w:tcPr>
          <w:p>
            <w:pPr>
              <w:spacing w:after="0"/>
              <w:jc w:val="right"/>
            </w:pPr>
            <w:r>
              <w:rPr>
                <w:sz w:val="16"/>
              </w:rPr>
              <w:t>65.2</w:t>
            </w:r>
          </w:p>
        </w:tc>
        <w:tc>
          <w:tcPr>
            <w:tcW w:type="dxa" w:w="680"/>
          </w:tcPr>
          <w:p>
            <w:pPr>
              <w:spacing w:after="0"/>
              <w:jc w:val="right"/>
            </w:pPr>
            <w:r>
              <w:rPr>
                <w:sz w:val="16"/>
              </w:rPr>
              <w:t>80.3</w:t>
            </w:r>
          </w:p>
        </w:tc>
        <w:tc>
          <w:tcPr>
            <w:tcW w:type="dxa" w:w="648"/>
          </w:tcPr>
          <w:p>
            <w:pPr>
              <w:spacing w:after="0"/>
              <w:jc w:val="right"/>
            </w:pPr>
            <w:r>
              <w:rPr>
                <w:sz w:val="16"/>
              </w:rPr>
              <w:t>92.7</w:t>
            </w:r>
          </w:p>
        </w:tc>
        <w:tc>
          <w:tcPr>
            <w:tcW w:type="dxa" w:w="3577"/>
          </w:tcPr>
          <w:p>
            <w:pPr>
              <w:spacing w:after="0"/>
              <w:jc w:val="left"/>
            </w:pPr>
            <w:r>
              <w:rPr>
                <w:sz w:val="16"/>
              </w:rPr>
              <w:t>Relatively High 11,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21"/>
        <w:gridCol w:w="693"/>
        <w:gridCol w:w="2696"/>
        <w:gridCol w:w="2150"/>
        <w:gridCol w:w="1512"/>
        <w:gridCol w:w="1840"/>
        <w:gridCol w:w="3800"/>
      </w:tblGrid>
      <w:tr>
        <w:trPr>
          <w:cantSplit/>
          <w:tblHeader/>
        </w:trPr>
        <w:tc>
          <w:tcPr>
            <w:tcW w:type="dxa" w:w="1421"/>
            <w:shd w:val="clear" w:color="auto" w:fill="E8E8E8"/>
          </w:tcPr>
          <w:p>
            <w:pPr>
              <w:spacing w:after="0"/>
              <w:jc w:val="left"/>
            </w:pPr>
            <w:r>
              <w:rPr>
                <w:b/>
                <w:sz w:val="16"/>
              </w:rPr>
              <w:t>Member</w:t>
            </w:r>
          </w:p>
        </w:tc>
        <w:tc>
          <w:tcPr>
            <w:tcW w:type="dxa" w:w="693"/>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Plan status</w:t>
            </w:r>
          </w:p>
        </w:tc>
        <w:tc>
          <w:tcPr>
            <w:tcW w:type="dxa" w:w="21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00"/>
            <w:shd w:val="clear" w:color="auto" w:fill="E8E8E8"/>
          </w:tcPr>
          <w:p>
            <w:pPr>
              <w:spacing w:after="0"/>
              <w:jc w:val="left"/>
            </w:pPr>
            <w:r>
              <w:rPr>
                <w:b/>
                <w:sz w:val="16"/>
              </w:rPr>
              <w:t>Notes</w:t>
            </w:r>
          </w:p>
        </w:tc>
      </w:tr>
      <w:tr>
        <w:trPr>
          <w:cantSplit/>
        </w:trPr>
        <w:tc>
          <w:tcPr>
            <w:tcW w:type="dxa" w:w="1421"/>
          </w:tcPr>
          <w:p>
            <w:pPr>
              <w:spacing w:after="0"/>
              <w:jc w:val="left"/>
            </w:pPr>
            <w:r>
              <w:rPr>
                <w:sz w:val="16"/>
              </w:rPr>
              <w:t>Rice County</w:t>
            </w:r>
          </w:p>
        </w:tc>
        <w:tc>
          <w:tcPr>
            <w:tcW w:type="dxa" w:w="693"/>
          </w:tcPr>
          <w:p>
            <w:pPr>
              <w:spacing w:after="0"/>
              <w:jc w:val="left"/>
            </w:pPr>
            <w:r>
              <w:rPr>
                <w:sz w:val="16"/>
              </w:rPr>
              <w:t>County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3</w:t>
            </w:r>
          </w:p>
        </w:tc>
        <w:tc>
          <w:tcPr>
            <w:tcW w:type="dxa" w:w="1512"/>
          </w:tcPr>
          <w:p>
            <w:pPr>
              <w:spacing w:after="0"/>
              <w:jc w:val="right"/>
            </w:pPr>
            <w:r>
              <w:rPr>
                <w:sz w:val="16"/>
              </w:rPr>
              <w:t>$503,703.64</w:t>
            </w:r>
          </w:p>
        </w:tc>
        <w:tc>
          <w:tcPr>
            <w:tcW w:type="dxa" w:w="1840"/>
          </w:tcPr>
          <w:p>
            <w:pPr>
              <w:spacing w:after="0"/>
              <w:jc w:val="right"/>
            </w:pPr>
            <w:r>
              <w:rPr>
                <w:sz w:val="16"/>
              </w:rPr>
              <w:t>0; 0</w:t>
            </w:r>
          </w:p>
        </w:tc>
        <w:tc>
          <w:tcPr>
            <w:tcW w:type="dxa" w:w="3800"/>
          </w:tcPr>
          <w:p>
            <w:pPr>
              <w:spacing w:after="0"/>
              <w:jc w:val="left"/>
            </w:pPr>
          </w:p>
        </w:tc>
      </w:tr>
      <w:tr>
        <w:trPr>
          <w:cantSplit/>
        </w:trPr>
        <w:tc>
          <w:tcPr>
            <w:tcW w:type="dxa" w:w="1421"/>
          </w:tcPr>
          <w:p>
            <w:pPr>
              <w:spacing w:after="0"/>
              <w:jc w:val="left"/>
            </w:pPr>
            <w:r>
              <w:rPr>
                <w:sz w:val="16"/>
              </w:rPr>
              <w:t>Dennison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1</w:t>
            </w:r>
          </w:p>
        </w:tc>
        <w:tc>
          <w:tcPr>
            <w:tcW w:type="dxa" w:w="1512"/>
          </w:tcPr>
          <w:p>
            <w:pPr>
              <w:spacing w:after="0"/>
              <w:jc w:val="right"/>
            </w:pPr>
            <w:r>
              <w:rPr>
                <w:sz w:val="16"/>
              </w:rPr>
              <w:t>none found</w:t>
            </w:r>
          </w:p>
        </w:tc>
        <w:tc>
          <w:tcPr>
            <w:tcW w:type="dxa" w:w="1840"/>
          </w:tcPr>
          <w:p>
            <w:pPr>
              <w:spacing w:after="0"/>
              <w:jc w:val="right"/>
            </w:pPr>
            <w:r>
              <w:rPr>
                <w:sz w:val="16"/>
              </w:rPr>
              <w:t>5; 0</w:t>
            </w:r>
          </w:p>
        </w:tc>
        <w:tc>
          <w:tcPr>
            <w:tcW w:type="dxa" w:w="3800"/>
          </w:tcPr>
          <w:p>
            <w:pPr>
              <w:spacing w:after="0"/>
              <w:jc w:val="left"/>
            </w:pPr>
            <w:r>
              <w:rPr>
                <w:sz w:val="16"/>
              </w:rPr>
              <w:t>Also approved under plan 110228 (Goodhue County 2024 Hazard Mitigation Plan, expires 2029-12-12). FEMA's plan status map shows one plan per jurisdiction and may show one of these; this packet uses the approved plan that expires last. Whole community, including the part in Goodhue County; none of its repeat-flood properties are in this county.</w:t>
            </w:r>
          </w:p>
        </w:tc>
      </w:tr>
      <w:tr>
        <w:trPr>
          <w:cantSplit/>
        </w:trPr>
        <w:tc>
          <w:tcPr>
            <w:tcW w:type="dxa" w:w="1421"/>
          </w:tcPr>
          <w:p>
            <w:pPr>
              <w:spacing w:after="0"/>
              <w:jc w:val="left"/>
            </w:pPr>
            <w:r>
              <w:rPr>
                <w:sz w:val="16"/>
              </w:rPr>
              <w:t>Dundas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0</w:t>
            </w:r>
          </w:p>
        </w:tc>
        <w:tc>
          <w:tcPr>
            <w:tcW w:type="dxa" w:w="1512"/>
          </w:tcPr>
          <w:p>
            <w:pPr>
              <w:spacing w:after="0"/>
              <w:jc w:val="right"/>
            </w:pPr>
            <w:r>
              <w:rPr>
                <w:sz w:val="16"/>
              </w:rPr>
              <w:t>$60,948.19</w:t>
            </w:r>
          </w:p>
        </w:tc>
        <w:tc>
          <w:tcPr>
            <w:tcW w:type="dxa" w:w="1840"/>
          </w:tcPr>
          <w:p>
            <w:pPr>
              <w:spacing w:after="0"/>
              <w:jc w:val="right"/>
            </w:pPr>
            <w:r>
              <w:rPr>
                <w:sz w:val="16"/>
              </w:rPr>
              <w:t>27; 0</w:t>
            </w:r>
          </w:p>
        </w:tc>
        <w:tc>
          <w:tcPr>
            <w:tcW w:type="dxa" w:w="3800"/>
          </w:tcPr>
          <w:p>
            <w:pPr>
              <w:spacing w:after="0"/>
              <w:jc w:val="left"/>
            </w:pPr>
          </w:p>
        </w:tc>
      </w:tr>
      <w:tr>
        <w:trPr>
          <w:cantSplit/>
        </w:trPr>
        <w:tc>
          <w:tcPr>
            <w:tcW w:type="dxa" w:w="1421"/>
          </w:tcPr>
          <w:p>
            <w:pPr>
              <w:spacing w:after="0"/>
              <w:jc w:val="left"/>
            </w:pPr>
            <w:r>
              <w:rPr>
                <w:sz w:val="16"/>
              </w:rPr>
              <w:t>Faribault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0</w:t>
            </w:r>
          </w:p>
        </w:tc>
        <w:tc>
          <w:tcPr>
            <w:tcW w:type="dxa" w:w="1512"/>
          </w:tcPr>
          <w:p>
            <w:pPr>
              <w:spacing w:after="0"/>
              <w:jc w:val="right"/>
            </w:pPr>
            <w:r>
              <w:rPr>
                <w:sz w:val="16"/>
              </w:rPr>
              <w:t>$1,526,116.03</w:t>
            </w:r>
          </w:p>
        </w:tc>
        <w:tc>
          <w:tcPr>
            <w:tcW w:type="dxa" w:w="1840"/>
          </w:tcPr>
          <w:p>
            <w:pPr>
              <w:spacing w:after="0"/>
              <w:jc w:val="right"/>
            </w:pPr>
            <w:r>
              <w:rPr>
                <w:sz w:val="16"/>
              </w:rPr>
              <w:t>70; 0</w:t>
            </w:r>
          </w:p>
        </w:tc>
        <w:tc>
          <w:tcPr>
            <w:tcW w:type="dxa" w:w="3800"/>
          </w:tcPr>
          <w:p>
            <w:pPr>
              <w:spacing w:after="0"/>
              <w:jc w:val="left"/>
            </w:pPr>
          </w:p>
        </w:tc>
      </w:tr>
      <w:tr>
        <w:trPr>
          <w:cantSplit/>
        </w:trPr>
        <w:tc>
          <w:tcPr>
            <w:tcW w:type="dxa" w:w="1421"/>
          </w:tcPr>
          <w:p>
            <w:pPr>
              <w:spacing w:after="0"/>
              <w:jc w:val="left"/>
            </w:pPr>
            <w:r>
              <w:rPr>
                <w:sz w:val="16"/>
              </w:rPr>
              <w:t>Lonsdale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0</w:t>
            </w:r>
          </w:p>
        </w:tc>
        <w:tc>
          <w:tcPr>
            <w:tcW w:type="dxa" w:w="1512"/>
          </w:tcPr>
          <w:p>
            <w:pPr>
              <w:spacing w:after="0"/>
              <w:jc w:val="right"/>
            </w:pPr>
            <w:r>
              <w:rPr>
                <w:sz w:val="16"/>
              </w:rPr>
              <w:t>$6,964.48</w:t>
            </w:r>
          </w:p>
        </w:tc>
        <w:tc>
          <w:tcPr>
            <w:tcW w:type="dxa" w:w="1840"/>
          </w:tcPr>
          <w:p>
            <w:pPr>
              <w:spacing w:after="0"/>
              <w:jc w:val="right"/>
            </w:pPr>
            <w:r>
              <w:rPr>
                <w:sz w:val="16"/>
              </w:rPr>
              <w:t>32; 0</w:t>
            </w:r>
          </w:p>
        </w:tc>
        <w:tc>
          <w:tcPr>
            <w:tcW w:type="dxa" w:w="3800"/>
          </w:tcPr>
          <w:p>
            <w:pPr>
              <w:spacing w:after="0"/>
              <w:jc w:val="left"/>
            </w:pPr>
          </w:p>
        </w:tc>
      </w:tr>
      <w:tr>
        <w:trPr>
          <w:cantSplit/>
        </w:trPr>
        <w:tc>
          <w:tcPr>
            <w:tcW w:type="dxa" w:w="1421"/>
          </w:tcPr>
          <w:p>
            <w:pPr>
              <w:spacing w:after="0"/>
              <w:jc w:val="left"/>
            </w:pPr>
            <w:r>
              <w:rPr>
                <w:sz w:val="16"/>
              </w:rPr>
              <w:t>Morristown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1</w:t>
            </w:r>
          </w:p>
        </w:tc>
        <w:tc>
          <w:tcPr>
            <w:tcW w:type="dxa" w:w="1512"/>
          </w:tcPr>
          <w:p>
            <w:pPr>
              <w:spacing w:after="0"/>
              <w:jc w:val="right"/>
            </w:pPr>
            <w:r>
              <w:rPr>
                <w:sz w:val="16"/>
              </w:rPr>
              <w:t>$310,887.53</w:t>
            </w:r>
          </w:p>
        </w:tc>
        <w:tc>
          <w:tcPr>
            <w:tcW w:type="dxa" w:w="1840"/>
          </w:tcPr>
          <w:p>
            <w:pPr>
              <w:spacing w:after="0"/>
              <w:jc w:val="right"/>
            </w:pPr>
            <w:r>
              <w:rPr>
                <w:sz w:val="16"/>
              </w:rPr>
              <w:t>44; 0</w:t>
            </w:r>
          </w:p>
        </w:tc>
        <w:tc>
          <w:tcPr>
            <w:tcW w:type="dxa" w:w="3800"/>
          </w:tcPr>
          <w:p>
            <w:pPr>
              <w:spacing w:after="0"/>
              <w:jc w:val="left"/>
            </w:pPr>
          </w:p>
        </w:tc>
      </w:tr>
      <w:tr>
        <w:trPr>
          <w:cantSplit/>
        </w:trPr>
        <w:tc>
          <w:tcPr>
            <w:tcW w:type="dxa" w:w="1421"/>
          </w:tcPr>
          <w:p>
            <w:pPr>
              <w:spacing w:after="0"/>
              <w:jc w:val="left"/>
            </w:pPr>
            <w:r>
              <w:rPr>
                <w:sz w:val="16"/>
              </w:rPr>
              <w:t>Nerstrand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0; any 0</w:t>
            </w:r>
          </w:p>
        </w:tc>
        <w:tc>
          <w:tcPr>
            <w:tcW w:type="dxa" w:w="1512"/>
          </w:tcPr>
          <w:p>
            <w:pPr>
              <w:spacing w:after="0"/>
              <w:jc w:val="right"/>
            </w:pPr>
            <w:r>
              <w:rPr>
                <w:sz w:val="16"/>
              </w:rPr>
              <w:t>$768.75</w:t>
            </w:r>
          </w:p>
        </w:tc>
        <w:tc>
          <w:tcPr>
            <w:tcW w:type="dxa" w:w="1840"/>
          </w:tcPr>
          <w:p>
            <w:pPr>
              <w:spacing w:after="0"/>
              <w:jc w:val="right"/>
            </w:pPr>
            <w:r>
              <w:rPr>
                <w:sz w:val="16"/>
              </w:rPr>
              <w:t>19; 0</w:t>
            </w:r>
          </w:p>
        </w:tc>
        <w:tc>
          <w:tcPr>
            <w:tcW w:type="dxa" w:w="3800"/>
          </w:tcPr>
          <w:p>
            <w:pPr>
              <w:spacing w:after="0"/>
              <w:jc w:val="left"/>
            </w:pPr>
          </w:p>
        </w:tc>
      </w:tr>
      <w:tr>
        <w:trPr>
          <w:cantSplit/>
        </w:trPr>
        <w:tc>
          <w:tcPr>
            <w:tcW w:type="dxa" w:w="1421"/>
          </w:tcPr>
          <w:p>
            <w:pPr>
              <w:spacing w:after="0"/>
              <w:jc w:val="left"/>
            </w:pPr>
            <w:r>
              <w:rPr>
                <w:sz w:val="16"/>
              </w:rPr>
              <w:t>Northfield city</w:t>
            </w:r>
          </w:p>
        </w:tc>
        <w:tc>
          <w:tcPr>
            <w:tcW w:type="dxa" w:w="693"/>
          </w:tcPr>
          <w:p>
            <w:pPr>
              <w:spacing w:after="0"/>
              <w:jc w:val="left"/>
            </w:pPr>
            <w:r>
              <w:rPr>
                <w:sz w:val="16"/>
              </w:rPr>
              <w:t>City</w:t>
            </w:r>
          </w:p>
        </w:tc>
        <w:tc>
          <w:tcPr>
            <w:tcW w:type="dxa" w:w="2696"/>
          </w:tcPr>
          <w:p>
            <w:pPr>
              <w:spacing w:after="0"/>
              <w:jc w:val="left"/>
            </w:pPr>
            <w:r>
              <w:rPr>
                <w:sz w:val="16"/>
              </w:rPr>
              <w:t>Approved, expires 2031-05-03</w:t>
            </w:r>
          </w:p>
        </w:tc>
        <w:tc>
          <w:tcPr>
            <w:tcW w:type="dxa" w:w="2150"/>
          </w:tcPr>
          <w:p>
            <w:pPr>
              <w:spacing w:after="0"/>
              <w:jc w:val="right"/>
            </w:pPr>
            <w:r>
              <w:rPr>
                <w:sz w:val="16"/>
              </w:rPr>
              <w:t>FMA RL 0, SRL 1; any 5</w:t>
            </w:r>
          </w:p>
        </w:tc>
        <w:tc>
          <w:tcPr>
            <w:tcW w:type="dxa" w:w="1512"/>
          </w:tcPr>
          <w:p>
            <w:pPr>
              <w:spacing w:after="0"/>
              <w:jc w:val="right"/>
            </w:pPr>
            <w:r>
              <w:rPr>
                <w:sz w:val="16"/>
              </w:rPr>
              <w:t>$731,414.60</w:t>
            </w:r>
          </w:p>
        </w:tc>
        <w:tc>
          <w:tcPr>
            <w:tcW w:type="dxa" w:w="1840"/>
          </w:tcPr>
          <w:p>
            <w:pPr>
              <w:spacing w:after="0"/>
              <w:jc w:val="right"/>
            </w:pPr>
            <w:r>
              <w:rPr>
                <w:sz w:val="16"/>
              </w:rPr>
              <w:t>47; 0</w:t>
            </w:r>
          </w:p>
        </w:tc>
        <w:tc>
          <w:tcPr>
            <w:tcW w:type="dxa" w:w="3800"/>
          </w:tcPr>
          <w:p>
            <w:pPr>
              <w:spacing w:after="0"/>
              <w:jc w:val="left"/>
            </w:pPr>
            <w:r>
              <w:rPr>
                <w:sz w:val="16"/>
              </w:rPr>
              <w:t>Includes $20,413.11 for declarations not counted as hazard incidents (DR-4531-MN).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$134</w:t>
            </w:r>
          </w:p>
        </w:tc>
        <w:tc>
          <w:tcPr>
            <w:tcW w:type="dxa" w:w="1126"/>
          </w:tcPr>
          <w:p>
            <w:pPr>
              <w:spacing w:after="0"/>
              <w:jc w:val="right"/>
            </w:pPr>
            <w:r>
              <w:rPr>
                <w:sz w:val="16"/>
              </w:rPr>
              <w:t>$1,273</w:t>
            </w:r>
          </w:p>
        </w:tc>
        <w:tc>
          <w:tcPr>
            <w:tcW w:type="dxa" w:w="1165"/>
          </w:tcPr>
          <w:p>
            <w:pPr>
              <w:spacing w:after="0"/>
              <w:jc w:val="right"/>
            </w:pPr>
            <w:r>
              <w:rPr>
                <w:sz w:val="16"/>
              </w:rPr>
              <w:t>$3,558,048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$77,285,187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$188,844</w:t>
            </w:r>
          </w:p>
        </w:tc>
        <w:tc>
          <w:tcPr>
            <w:tcW w:type="dxa" w:w="1165"/>
          </w:tcPr>
          <w:p>
            <w:pPr>
              <w:spacing w:after="0"/>
              <w:jc w:val="right"/>
            </w:pPr>
          </w:p>
        </w:tc>
        <w:tc>
          <w:tcPr>
            <w:tcW w:type="dxa" w:w="1305"/>
          </w:tcPr>
          <w:p>
            <w:pPr>
              <w:spacing w:after="0"/>
              <w:jc w:val="right"/>
            </w:pPr>
            <w:r>
              <w:rPr>
                <w:sz w:val="16"/>
              </w:rPr>
              <w:t>0.244%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$30,731,944,264</w:t>
            </w:r>
          </w:p>
        </w:tc>
        <w:tc>
          <w:tcPr>
            <w:tcW w:type="dxa" w:w="1215"/>
          </w:tcPr>
          <w:p>
            <w:pPr>
              <w:spacing w:after="0"/>
              <w:jc w:val="right"/>
            </w:pPr>
          </w:p>
        </w:tc>
        <w:tc>
          <w:tcPr>
            <w:tcW w:type="dxa" w:w="1043"/>
          </w:tcPr>
          <w:p>
            <w:pPr>
              <w:spacing w:after="0"/>
              <w:jc w:val="right"/>
            </w:pPr>
            <w:r>
              <w:rPr>
                <w:sz w:val="16"/>
              </w:rPr>
              <w:t>67,097</w:t>
            </w:r>
          </w:p>
        </w:tc>
        <w:tc>
          <w:tcPr>
            <w:tcW w:type="dxa" w:w="1126"/>
          </w:tcPr>
          <w:p>
            <w:pPr>
              <w:spacing w:after="0"/>
              <w:jc w:val="right"/>
            </w:pPr>
            <w:r>
              <w:rPr>
                <w:sz w:val="16"/>
              </w:rPr>
              <w:t>$10,944</w:t>
            </w:r>
          </w:p>
        </w:tc>
        <w:tc>
          <w:tcPr>
            <w:tcW w:type="dxa" w:w="1126"/>
          </w:tcPr>
          <w:p>
            <w:pPr>
              <w:spacing w:after="0"/>
              <w:jc w:val="right"/>
            </w:pPr>
          </w:p>
        </w:tc>
        <w:tc>
          <w:tcPr>
            <w:tcW w:type="dxa" w:w="1165"/>
          </w:tcPr>
          <w:p>
            <w:pPr>
              <w:spacing w:after="0"/>
              <w:jc w:val="right"/>
            </w:pPr>
            <w:r>
              <w:rPr>
                <w:sz w:val="16"/>
              </w:rPr>
              <w:t>$2,989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$2,329,609</w:t>
            </w:r>
          </w:p>
        </w:tc>
        <w:tc>
          <w:tcPr>
            <w:tcW w:type="dxa" w:w="1126"/>
          </w:tcPr>
          <w:p>
            <w:pPr>
              <w:spacing w:after="0"/>
              <w:jc w:val="right"/>
            </w:pPr>
            <w:r>
              <w:rPr>
                <w:sz w:val="16"/>
              </w:rPr>
              <w:t>$256,111</w:t>
            </w:r>
          </w:p>
        </w:tc>
        <w:tc>
          <w:tcPr>
            <w:tcW w:type="dxa" w:w="1165"/>
          </w:tcPr>
          <w:p>
            <w:pPr>
              <w:spacing w:after="0"/>
              <w:jc w:val="right"/>
            </w:pPr>
            <w:r>
              <w:rPr>
                <w:sz w:val="16"/>
              </w:rPr>
              <w:t>$92,532</w:t>
            </w:r>
          </w:p>
        </w:tc>
        <w:tc>
          <w:tcPr>
            <w:tcW w:type="dxa" w:w="1305"/>
          </w:tcPr>
          <w:p>
            <w:pPr>
              <w:spacing w:after="0"/>
              <w:jc w:val="right"/>
            </w:pPr>
            <w:r>
              <w:rPr>
                <w:sz w:val="16"/>
              </w:rPr>
              <w:t>0.0133%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$2,976</w:t>
            </w:r>
          </w:p>
        </w:tc>
        <w:tc>
          <w:tcPr>
            <w:tcW w:type="dxa" w:w="1126"/>
          </w:tcPr>
          <w:p>
            <w:pPr>
              <w:spacing w:after="0"/>
              <w:jc w:val="right"/>
            </w:pPr>
            <w:r>
              <w:rPr>
                <w:sz w:val="16"/>
              </w:rPr>
              <w:t>$4</w:t>
            </w:r>
          </w:p>
        </w:tc>
        <w:tc>
          <w:tcPr>
            <w:tcW w:type="dxa" w:w="1165"/>
          </w:tcPr>
          <w:p>
            <w:pPr>
              <w:spacing w:after="0"/>
              <w:jc w:val="right"/>
            </w:pPr>
            <w:r>
              <w:rPr>
                <w:sz w:val="16"/>
              </w:rPr>
              <w:t>$417,702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$17,496,626,747</w:t>
            </w:r>
          </w:p>
        </w:tc>
        <w:tc>
          <w:tcPr>
            <w:tcW w:type="dxa" w:w="1215"/>
          </w:tcPr>
          <w:p>
            <w:pPr>
              <w:spacing w:after="0"/>
              <w:jc w:val="right"/>
            </w:pPr>
          </w:p>
        </w:tc>
        <w:tc>
          <w:tcPr>
            <w:tcW w:type="dxa" w:w="1043"/>
          </w:tcPr>
          <w:p>
            <w:pPr>
              <w:spacing w:after="0"/>
              <w:jc w:val="right"/>
            </w:pPr>
            <w:r>
              <w:rPr>
                <w:sz w:val="16"/>
              </w:rPr>
              <w:t>67,082</w:t>
            </w:r>
          </w:p>
        </w:tc>
        <w:tc>
          <w:tcPr>
            <w:tcW w:type="dxa" w:w="1126"/>
          </w:tcPr>
          <w:p>
            <w:pPr>
              <w:spacing w:after="0"/>
              <w:jc w:val="right"/>
            </w:pPr>
            <w:r>
              <w:rPr>
                <w:sz w:val="16"/>
              </w:rPr>
              <w:t>$72,579</w:t>
            </w:r>
          </w:p>
        </w:tc>
        <w:tc>
          <w:tcPr>
            <w:tcW w:type="dxa" w:w="1126"/>
          </w:tcPr>
          <w:p>
            <w:pPr>
              <w:spacing w:after="0"/>
              <w:jc w:val="right"/>
            </w:pPr>
          </w:p>
        </w:tc>
        <w:tc>
          <w:tcPr>
            <w:tcW w:type="dxa" w:w="1165"/>
          </w:tcPr>
          <w:p>
            <w:pPr>
              <w:spacing w:after="0"/>
              <w:jc w:val="right"/>
            </w:pPr>
            <w:r>
              <w:rPr>
                <w:sz w:val="16"/>
              </w:rPr>
              <w:t>$27,369</w:t>
            </w:r>
          </w:p>
        </w:tc>
        <w:tc>
          <w:tcPr>
            <w:tcW w:type="dxa" w:w="1305"/>
          </w:tcPr>
          <w:p>
            <w:pPr>
              <w:spacing w:after="0"/>
              <w:jc w:val="right"/>
            </w:pPr>
            <w:r>
              <w:rPr>
                <w:sz w:val="16"/>
              </w:rPr>
              <w:t>0.000415%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$17,471,676,637</w:t>
            </w:r>
          </w:p>
        </w:tc>
        <w:tc>
          <w:tcPr>
            <w:tcW w:type="dxa" w:w="1215"/>
          </w:tcPr>
          <w:p>
            <w:pPr>
              <w:spacing w:after="0"/>
              <w:jc w:val="right"/>
            </w:pPr>
            <w:r>
              <w:rPr>
                <w:sz w:val="16"/>
              </w:rPr>
              <w:t>$8,873,011</w:t>
            </w:r>
          </w:p>
        </w:tc>
        <w:tc>
          <w:tcPr>
            <w:tcW w:type="dxa" w:w="1043"/>
          </w:tcPr>
          <w:p>
            <w:pPr>
              <w:spacing w:after="0"/>
              <w:jc w:val="right"/>
            </w:pPr>
            <w:r>
              <w:rPr>
                <w:sz w:val="16"/>
              </w:rPr>
              <w:t>623</w:t>
            </w:r>
          </w:p>
        </w:tc>
        <w:tc>
          <w:tcPr>
            <w:tcW w:type="dxa" w:w="1126"/>
          </w:tcPr>
          <w:p>
            <w:pPr>
              <w:spacing w:after="0"/>
              <w:jc w:val="right"/>
            </w:pPr>
            <w:r>
              <w:rPr>
                <w:sz w:val="16"/>
              </w:rPr>
              <w:t>$18,414,054</w:t>
            </w:r>
          </w:p>
        </w:tc>
        <w:tc>
          <w:tcPr>
            <w:tcW w:type="dxa" w:w="1126"/>
          </w:tcPr>
          <w:p>
            <w:pPr>
              <w:spacing w:after="0"/>
              <w:jc w:val="right"/>
            </w:pPr>
            <w:r>
              <w:rPr>
                <w:sz w:val="16"/>
              </w:rPr>
              <w:t>$55,357</w:t>
            </w:r>
          </w:p>
        </w:tc>
        <w:tc>
          <w:tcPr>
            <w:tcW w:type="dxa" w:w="1165"/>
          </w:tcPr>
          <w:p>
            <w:pPr>
              <w:spacing w:after="0"/>
              <w:jc w:val="right"/>
            </w:pPr>
            <w:r>
              <w:rPr>
                <w:sz w:val="16"/>
              </w:rPr>
              <w:t>$14,029</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$249,616,131</w:t>
            </w:r>
          </w:p>
        </w:tc>
        <w:tc>
          <w:tcPr>
            <w:tcW w:type="dxa" w:w="1215"/>
          </w:tcPr>
          <w:p>
            <w:pPr>
              <w:spacing w:after="0"/>
              <w:jc w:val="right"/>
            </w:pPr>
          </w:p>
        </w:tc>
        <w:tc>
          <w:tcPr>
            <w:tcW w:type="dxa" w:w="1043"/>
          </w:tcPr>
          <w:p>
            <w:pPr>
              <w:spacing w:after="0"/>
              <w:jc w:val="right"/>
            </w:pPr>
            <w:r>
              <w:rPr>
                <w:sz w:val="16"/>
              </w:rPr>
              <w:t>928</w:t>
            </w:r>
          </w:p>
        </w:tc>
        <w:tc>
          <w:tcPr>
            <w:tcW w:type="dxa" w:w="1126"/>
          </w:tcPr>
          <w:p>
            <w:pPr>
              <w:spacing w:after="0"/>
              <w:jc w:val="right"/>
            </w:pPr>
            <w:r>
              <w:rPr>
                <w:sz w:val="16"/>
              </w:rPr>
              <w:t>$505</w:t>
            </w:r>
          </w:p>
        </w:tc>
        <w:tc>
          <w:tcPr>
            <w:tcW w:type="dxa" w:w="1126"/>
          </w:tcPr>
          <w:p>
            <w:pPr>
              <w:spacing w:after="0"/>
              <w:jc w:val="right"/>
            </w:pPr>
          </w:p>
        </w:tc>
        <w:tc>
          <w:tcPr>
            <w:tcW w:type="dxa" w:w="1165"/>
          </w:tcPr>
          <w:p>
            <w:pPr>
              <w:spacing w:after="0"/>
              <w:jc w:val="right"/>
            </w:pPr>
            <w:r>
              <w:rPr>
                <w:sz w:val="16"/>
              </w:rPr>
              <w:t>$5,133</w:t>
            </w:r>
          </w:p>
        </w:tc>
        <w:tc>
          <w:tcPr>
            <w:tcW w:type="dxa" w:w="1305"/>
          </w:tcPr>
          <w:p>
            <w:pPr>
              <w:spacing w:after="0"/>
              <w:jc w:val="right"/>
            </w:pPr>
            <w:r>
              <w:rPr>
                <w:sz w:val="16"/>
              </w:rPr>
              <w:t>0.000202%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$17,496,626,747</w:t>
            </w:r>
          </w:p>
        </w:tc>
        <w:tc>
          <w:tcPr>
            <w:tcW w:type="dxa" w:w="1215"/>
          </w:tcPr>
          <w:p>
            <w:pPr>
              <w:spacing w:after="0"/>
              <w:jc w:val="right"/>
            </w:pPr>
          </w:p>
        </w:tc>
        <w:tc>
          <w:tcPr>
            <w:tcW w:type="dxa" w:w="1043"/>
          </w:tcPr>
          <w:p>
            <w:pPr>
              <w:spacing w:after="0"/>
              <w:jc w:val="right"/>
            </w:pPr>
            <w:r>
              <w:rPr>
                <w:sz w:val="16"/>
              </w:rPr>
              <w:t>67,082</w:t>
            </w:r>
          </w:p>
        </w:tc>
        <w:tc>
          <w:tcPr>
            <w:tcW w:type="dxa" w:w="1126"/>
          </w:tcPr>
          <w:p>
            <w:pPr>
              <w:spacing w:after="0"/>
              <w:jc w:val="right"/>
            </w:pPr>
            <w:r>
              <w:rPr>
                <w:sz w:val="16"/>
              </w:rPr>
              <w:t>$47,419</w:t>
            </w:r>
          </w:p>
        </w:tc>
        <w:tc>
          <w:tcPr>
            <w:tcW w:type="dxa" w:w="1126"/>
          </w:tcPr>
          <w:p>
            <w:pPr>
              <w:spacing w:after="0"/>
              <w:jc w:val="right"/>
            </w:pPr>
          </w:p>
        </w:tc>
        <w:tc>
          <w:tcPr>
            <w:tcW w:type="dxa" w:w="1165"/>
          </w:tcPr>
          <w:p>
            <w:pPr>
              <w:spacing w:after="0"/>
              <w:jc w:val="right"/>
            </w:pPr>
            <w:r>
              <w:rPr>
                <w:sz w:val="16"/>
              </w:rPr>
              <w:t>$142,468</w:t>
            </w:r>
          </w:p>
        </w:tc>
        <w:tc>
          <w:tcPr>
            <w:tcW w:type="dxa" w:w="1305"/>
          </w:tcPr>
          <w:p>
            <w:pPr>
              <w:spacing w:after="0"/>
              <w:jc w:val="right"/>
            </w:pPr>
            <w:r>
              <w:rPr>
                <w:sz w:val="16"/>
              </w:rPr>
              <w:t>0.000271%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$2,490,469</w:t>
            </w:r>
          </w:p>
        </w:tc>
        <w:tc>
          <w:tcPr>
            <w:tcW w:type="dxa" w:w="1126"/>
          </w:tcPr>
          <w:p>
            <w:pPr>
              <w:spacing w:after="0"/>
              <w:jc w:val="right"/>
            </w:pPr>
            <w:r>
              <w:rPr>
                <w:sz w:val="16"/>
              </w:rPr>
              <w:t>$172,025</w:t>
            </w:r>
          </w:p>
        </w:tc>
        <w:tc>
          <w:tcPr>
            <w:tcW w:type="dxa" w:w="1165"/>
          </w:tcPr>
          <w:p>
            <w:pPr>
              <w:spacing w:after="0"/>
              <w:jc w:val="right"/>
            </w:pPr>
            <w:r>
              <w:rPr>
                <w:sz w:val="16"/>
              </w:rPr>
              <w:t>$977,747</w:t>
            </w:r>
          </w:p>
        </w:tc>
        <w:tc>
          <w:tcPr>
            <w:tcW w:type="dxa" w:w="1305"/>
          </w:tcPr>
          <w:p>
            <w:pPr>
              <w:spacing w:after="0"/>
              <w:jc w:val="right"/>
            </w:pPr>
            <w:r>
              <w:rPr>
                <w:sz w:val="16"/>
              </w:rPr>
              <w:t>0.0142%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$3,743,987</w:t>
            </w:r>
          </w:p>
        </w:tc>
        <w:tc>
          <w:tcPr>
            <w:tcW w:type="dxa" w:w="1126"/>
          </w:tcPr>
          <w:p>
            <w:pPr>
              <w:spacing w:after="0"/>
              <w:jc w:val="right"/>
            </w:pPr>
            <w:r>
              <w:rPr>
                <w:sz w:val="16"/>
              </w:rPr>
              <w:t>$7,255</w:t>
            </w:r>
          </w:p>
        </w:tc>
        <w:tc>
          <w:tcPr>
            <w:tcW w:type="dxa" w:w="1165"/>
          </w:tcPr>
          <w:p>
            <w:pPr>
              <w:spacing w:after="0"/>
              <w:jc w:val="right"/>
            </w:pPr>
            <w:r>
              <w:rPr>
                <w:sz w:val="16"/>
              </w:rPr>
              <w:t>$3,442,283</w:t>
            </w:r>
          </w:p>
        </w:tc>
        <w:tc>
          <w:tcPr>
            <w:tcW w:type="dxa" w:w="1305"/>
          </w:tcPr>
          <w:p>
            <w:pPr>
              <w:spacing w:after="0"/>
              <w:jc w:val="right"/>
            </w:pPr>
            <w:r>
              <w:rPr>
                <w:sz w:val="16"/>
              </w:rPr>
              <w:t>0.0214%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$3,168,387,524</w:t>
            </w:r>
          </w:p>
        </w:tc>
        <w:tc>
          <w:tcPr>
            <w:tcW w:type="dxa" w:w="1215"/>
          </w:tcPr>
          <w:p>
            <w:pPr>
              <w:spacing w:after="0"/>
              <w:jc w:val="right"/>
            </w:pPr>
            <w:r>
              <w:rPr>
                <w:sz w:val="16"/>
              </w:rPr>
              <w:t>$63,535,496</w:t>
            </w:r>
          </w:p>
        </w:tc>
        <w:tc>
          <w:tcPr>
            <w:tcW w:type="dxa" w:w="1043"/>
          </w:tcPr>
          <w:p>
            <w:pPr>
              <w:spacing w:after="0"/>
              <w:jc w:val="right"/>
            </w:pPr>
            <w:r>
              <w:rPr>
                <w:sz w:val="16"/>
              </w:rPr>
              <w:t>13,906</w:t>
            </w:r>
          </w:p>
        </w:tc>
        <w:tc>
          <w:tcPr>
            <w:tcW w:type="dxa" w:w="1126"/>
          </w:tcPr>
          <w:p>
            <w:pPr>
              <w:spacing w:after="0"/>
              <w:jc w:val="right"/>
            </w:pPr>
            <w:r>
              <w:rPr>
                <w:sz w:val="16"/>
              </w:rPr>
              <w:t>$16,518</w:t>
            </w:r>
          </w:p>
        </w:tc>
        <w:tc>
          <w:tcPr>
            <w:tcW w:type="dxa" w:w="1126"/>
          </w:tcPr>
          <w:p>
            <w:pPr>
              <w:spacing w:after="0"/>
              <w:jc w:val="right"/>
            </w:pPr>
            <w:r>
              <w:rPr>
                <w:sz w:val="16"/>
              </w:rPr>
              <w:t>$69</w:t>
            </w:r>
          </w:p>
        </w:tc>
        <w:tc>
          <w:tcPr>
            <w:tcW w:type="dxa" w:w="1165"/>
          </w:tcPr>
          <w:p>
            <w:pPr>
              <w:spacing w:after="0"/>
              <w:jc w:val="right"/>
            </w:pPr>
            <w:r>
              <w:rPr>
                <w:sz w:val="16"/>
              </w:rPr>
              <w:t>$1,719</w:t>
            </w:r>
          </w:p>
        </w:tc>
        <w:tc>
          <w:tcPr>
            <w:tcW w:type="dxa" w:w="1305"/>
          </w:tcPr>
          <w:p>
            <w:pPr>
              <w:spacing w:after="0"/>
              <w:jc w:val="right"/>
            </w:pPr>
            <w:r>
              <w:rPr>
                <w:sz w:val="16"/>
              </w:rPr>
              <w:t>0.000521%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$17,496,626,747</w:t>
            </w:r>
          </w:p>
        </w:tc>
        <w:tc>
          <w:tcPr>
            <w:tcW w:type="dxa" w:w="1215"/>
          </w:tcPr>
          <w:p>
            <w:pPr>
              <w:spacing w:after="0"/>
              <w:jc w:val="right"/>
            </w:pPr>
            <w:r>
              <w:rPr>
                <w:sz w:val="16"/>
              </w:rPr>
              <w:t>$263,918,022</w:t>
            </w:r>
          </w:p>
        </w:tc>
        <w:tc>
          <w:tcPr>
            <w:tcW w:type="dxa" w:w="1043"/>
          </w:tcPr>
          <w:p>
            <w:pPr>
              <w:spacing w:after="0"/>
              <w:jc w:val="right"/>
            </w:pPr>
            <w:r>
              <w:rPr>
                <w:sz w:val="16"/>
              </w:rPr>
              <w:t>67,082</w:t>
            </w:r>
          </w:p>
        </w:tc>
        <w:tc>
          <w:tcPr>
            <w:tcW w:type="dxa" w:w="1126"/>
          </w:tcPr>
          <w:p>
            <w:pPr>
              <w:spacing w:after="0"/>
              <w:jc w:val="right"/>
            </w:pPr>
            <w:r>
              <w:rPr>
                <w:sz w:val="16"/>
              </w:rPr>
              <w:t>$15,750</w:t>
            </w:r>
          </w:p>
        </w:tc>
        <w:tc>
          <w:tcPr>
            <w:tcW w:type="dxa" w:w="1126"/>
          </w:tcPr>
          <w:p>
            <w:pPr>
              <w:spacing w:after="0"/>
              <w:jc w:val="right"/>
            </w:pPr>
            <w:r>
              <w:rPr>
                <w:sz w:val="16"/>
              </w:rPr>
              <w:t>$1,693</w:t>
            </w:r>
          </w:p>
        </w:tc>
        <w:tc>
          <w:tcPr>
            <w:tcW w:type="dxa" w:w="1165"/>
          </w:tcPr>
          <w:p>
            <w:pPr>
              <w:spacing w:after="0"/>
              <w:jc w:val="right"/>
            </w:pPr>
            <w:r>
              <w:rPr>
                <w:sz w:val="16"/>
              </w:rPr>
              <w:t>$147,002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67,082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$17,496,626,747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$263,918,022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$27,827,577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$8,829,021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1</w:t>
            </w:r>
          </w:p>
        </w:tc>
        <w:tc>
          <w:tcPr>
            <w:tcW w:type="dxa" w:w="1558"/>
          </w:tcPr>
          <w:p>
            <w:pPr>
              <w:spacing w:after="0"/>
              <w:jc w:val="right"/>
            </w:pPr>
            <w:r>
              <w:rPr>
                <w:sz w:val="16"/>
              </w:rPr>
              <w:t>9</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MORRISTOWN,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RICE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0"/>
        <w:gridCol w:w="1166"/>
        <w:gridCol w:w="1047"/>
        <w:gridCol w:w="1047"/>
        <w:gridCol w:w="1047"/>
        <w:gridCol w:w="1047"/>
        <w:gridCol w:w="1047"/>
        <w:gridCol w:w="1047"/>
        <w:gridCol w:w="1166"/>
        <w:gridCol w:w="3958"/>
      </w:tblGrid>
      <w:tr>
        <w:trPr>
          <w:cantSplit/>
          <w:tblHeader/>
        </w:trPr>
        <w:tc>
          <w:tcPr>
            <w:tcW w:type="dxa" w:w="1540"/>
            <w:shd w:val="clear" w:color="auto" w:fill="E8E8E8"/>
          </w:tcPr>
          <w:p>
            <w:pPr>
              <w:spacing w:after="0"/>
              <w:jc w:val="left"/>
            </w:pPr>
            <w:r>
              <w:rPr>
                <w:b/>
                <w:sz w:val="16"/>
              </w:rPr>
              <w:t>Member</w:t>
            </w:r>
          </w:p>
        </w:tc>
        <w:tc>
          <w:tcPr>
            <w:tcW w:type="dxa" w:w="1166"/>
            <w:shd w:val="clear" w:color="auto" w:fill="E8E8E8"/>
          </w:tcPr>
          <w:p>
            <w:pPr>
              <w:spacing w:after="0"/>
              <w:jc w:val="left"/>
            </w:pPr>
            <w:r>
              <w:rPr>
                <w:b/>
                <w:sz w:val="16"/>
              </w:rPr>
              <w:t>NFIP community ID</w:t>
            </w:r>
          </w:p>
        </w:tc>
        <w:tc>
          <w:tcPr>
            <w:tcW w:type="dxa" w:w="1047"/>
            <w:shd w:val="clear" w:color="auto" w:fill="E8E8E8"/>
          </w:tcPr>
          <w:p>
            <w:pPr>
              <w:spacing w:after="0"/>
              <w:jc w:val="right"/>
            </w:pPr>
            <w:r>
              <w:rPr>
                <w:b/>
                <w:sz w:val="16"/>
              </w:rPr>
              <w:t>RL, FMA</w:t>
            </w:r>
          </w:p>
          <w:p>
            <w:pPr>
              <w:spacing w:after="0"/>
              <w:jc w:val="right"/>
            </w:pPr>
            <w:r>
              <w:rPr>
                <w:i/>
                <w:color w:val="555555"/>
                <w:sz w:val="14"/>
              </w:rPr>
              <w:t>properties</w:t>
            </w:r>
          </w:p>
        </w:tc>
        <w:tc>
          <w:tcPr>
            <w:tcW w:type="dxa" w:w="1047"/>
            <w:shd w:val="clear" w:color="auto" w:fill="E8E8E8"/>
          </w:tcPr>
          <w:p>
            <w:pPr>
              <w:spacing w:after="0"/>
              <w:jc w:val="right"/>
            </w:pPr>
            <w:r>
              <w:rPr>
                <w:b/>
                <w:sz w:val="16"/>
              </w:rPr>
              <w:t>SRL, FMA</w:t>
            </w:r>
          </w:p>
          <w:p>
            <w:pPr>
              <w:spacing w:after="0"/>
              <w:jc w:val="right"/>
            </w:pPr>
            <w:r>
              <w:rPr>
                <w:i/>
                <w:color w:val="555555"/>
                <w:sz w:val="14"/>
              </w:rPr>
              <w:t>properties</w:t>
            </w:r>
          </w:p>
        </w:tc>
        <w:tc>
          <w:tcPr>
            <w:tcW w:type="dxa" w:w="1047"/>
            <w:shd w:val="clear" w:color="auto" w:fill="E8E8E8"/>
          </w:tcPr>
          <w:p>
            <w:pPr>
              <w:spacing w:after="0"/>
              <w:jc w:val="right"/>
            </w:pPr>
            <w:r>
              <w:rPr>
                <w:b/>
                <w:sz w:val="16"/>
              </w:rPr>
              <w:t>RL, NFIP</w:t>
            </w:r>
          </w:p>
          <w:p>
            <w:pPr>
              <w:spacing w:after="0"/>
              <w:jc w:val="right"/>
            </w:pPr>
            <w:r>
              <w:rPr>
                <w:i/>
                <w:color w:val="555555"/>
                <w:sz w:val="14"/>
              </w:rPr>
              <w:t>properties</w:t>
            </w:r>
          </w:p>
        </w:tc>
        <w:tc>
          <w:tcPr>
            <w:tcW w:type="dxa" w:w="1047"/>
            <w:shd w:val="clear" w:color="auto" w:fill="E8E8E8"/>
          </w:tcPr>
          <w:p>
            <w:pPr>
              <w:spacing w:after="0"/>
              <w:jc w:val="right"/>
            </w:pPr>
            <w:r>
              <w:rPr>
                <w:b/>
                <w:sz w:val="16"/>
              </w:rPr>
              <w:t>SRL, NFIP</w:t>
            </w:r>
          </w:p>
          <w:p>
            <w:pPr>
              <w:spacing w:after="0"/>
              <w:jc w:val="right"/>
            </w:pPr>
            <w:r>
              <w:rPr>
                <w:i/>
                <w:color w:val="555555"/>
                <w:sz w:val="14"/>
              </w:rPr>
              <w:t>properties</w:t>
            </w:r>
          </w:p>
        </w:tc>
        <w:tc>
          <w:tcPr>
            <w:tcW w:type="dxa" w:w="10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7"/>
            <w:shd w:val="clear" w:color="auto" w:fill="E8E8E8"/>
          </w:tcPr>
          <w:p>
            <w:pPr>
              <w:spacing w:after="0"/>
              <w:jc w:val="right"/>
            </w:pPr>
            <w:r>
              <w:rPr>
                <w:b/>
                <w:sz w:val="16"/>
              </w:rPr>
              <w:t>Mitigated</w:t>
            </w:r>
          </w:p>
          <w:p>
            <w:pPr>
              <w:spacing w:after="0"/>
              <w:jc w:val="right"/>
            </w:pPr>
            <w:r>
              <w:rPr>
                <w:i/>
                <w:color w:val="555555"/>
                <w:sz w:val="14"/>
              </w:rPr>
              <w:t>properties</w:t>
            </w:r>
          </w:p>
        </w:tc>
        <w:tc>
          <w:tcPr>
            <w:tcW w:type="dxa" w:w="116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8"/>
            <w:shd w:val="clear" w:color="auto" w:fill="E8E8E8"/>
          </w:tcPr>
          <w:p>
            <w:pPr>
              <w:spacing w:after="0"/>
              <w:jc w:val="left"/>
            </w:pPr>
            <w:r>
              <w:rPr>
                <w:b/>
                <w:sz w:val="16"/>
              </w:rPr>
              <w:t>Note</w:t>
            </w:r>
          </w:p>
        </w:tc>
      </w:tr>
      <w:tr>
        <w:trPr>
          <w:cantSplit/>
        </w:trPr>
        <w:tc>
          <w:tcPr>
            <w:tcW w:type="dxa" w:w="1540"/>
          </w:tcPr>
          <w:p>
            <w:pPr>
              <w:spacing w:after="0"/>
              <w:jc w:val="left"/>
            </w:pPr>
            <w:r>
              <w:rPr>
                <w:sz w:val="16"/>
              </w:rPr>
              <w:t>Rice County</w:t>
            </w:r>
          </w:p>
        </w:tc>
        <w:tc>
          <w:tcPr>
            <w:tcW w:type="dxa" w:w="1166"/>
          </w:tcPr>
          <w:p>
            <w:pPr>
              <w:spacing w:after="0"/>
              <w:jc w:val="left"/>
            </w:pPr>
            <w:r>
              <w:rPr>
                <w:sz w:val="16"/>
              </w:rPr>
              <w:t>270646</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3</w:t>
            </w:r>
          </w:p>
        </w:tc>
        <w:tc>
          <w:tcPr>
            <w:tcW w:type="dxa" w:w="1047"/>
          </w:tcPr>
          <w:p>
            <w:pPr>
              <w:spacing w:after="0"/>
              <w:jc w:val="right"/>
            </w:pPr>
            <w:r>
              <w:rPr>
                <w:sz w:val="16"/>
              </w:rPr>
              <w:t>0</w:t>
            </w:r>
          </w:p>
        </w:tc>
        <w:tc>
          <w:tcPr>
            <w:tcW w:type="dxa" w:w="1047"/>
          </w:tcPr>
          <w:p>
            <w:pPr>
              <w:spacing w:after="0"/>
              <w:jc w:val="right"/>
            </w:pPr>
            <w:r>
              <w:rPr>
                <w:sz w:val="16"/>
              </w:rPr>
              <w:t>3</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Dennison city</w:t>
            </w:r>
          </w:p>
        </w:tc>
        <w:tc>
          <w:tcPr>
            <w:tcW w:type="dxa" w:w="1166"/>
          </w:tcPr>
          <w:p>
            <w:pPr>
              <w:spacing w:after="0"/>
              <w:jc w:val="left"/>
            </w:pPr>
            <w:r>
              <w:rPr>
                <w:sz w:val="16"/>
              </w:rPr>
              <w:t>270713</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r>
              <w:rPr>
                <w:sz w:val="16"/>
              </w:rPr>
              <w:t>Whole community, including the part in Goodhue County; none of its repeat-flood properties are in this county.</w:t>
            </w:r>
          </w:p>
        </w:tc>
      </w:tr>
      <w:tr>
        <w:trPr>
          <w:cantSplit/>
        </w:trPr>
        <w:tc>
          <w:tcPr>
            <w:tcW w:type="dxa" w:w="1540"/>
          </w:tcPr>
          <w:p>
            <w:pPr>
              <w:spacing w:after="0"/>
              <w:jc w:val="left"/>
            </w:pPr>
            <w:r>
              <w:rPr>
                <w:sz w:val="16"/>
              </w:rPr>
              <w:t>Dundas city</w:t>
            </w:r>
          </w:p>
        </w:tc>
        <w:tc>
          <w:tcPr>
            <w:tcW w:type="dxa" w:w="1166"/>
          </w:tcPr>
          <w:p>
            <w:pPr>
              <w:spacing w:after="0"/>
              <w:jc w:val="left"/>
            </w:pPr>
            <w:r>
              <w:rPr>
                <w:sz w:val="16"/>
              </w:rPr>
              <w:t>270403</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Faribault city</w:t>
            </w:r>
          </w:p>
        </w:tc>
        <w:tc>
          <w:tcPr>
            <w:tcW w:type="dxa" w:w="1166"/>
          </w:tcPr>
          <w:p>
            <w:pPr>
              <w:spacing w:after="0"/>
              <w:jc w:val="left"/>
            </w:pPr>
            <w:r>
              <w:rPr>
                <w:sz w:val="16"/>
              </w:rPr>
              <w:t>270404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Lonsdale city</w:t>
            </w:r>
          </w:p>
        </w:tc>
        <w:tc>
          <w:tcPr>
            <w:tcW w:type="dxa" w:w="1166"/>
          </w:tcPr>
          <w:p>
            <w:pPr>
              <w:spacing w:after="0"/>
              <w:jc w:val="left"/>
            </w:pPr>
            <w:r>
              <w:rPr>
                <w:sz w:val="16"/>
              </w:rPr>
              <w:t>270445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Morristown city</w:t>
            </w:r>
          </w:p>
        </w:tc>
        <w:tc>
          <w:tcPr>
            <w:tcW w:type="dxa" w:w="1166"/>
          </w:tcPr>
          <w:p>
            <w:pPr>
              <w:spacing w:after="0"/>
              <w:jc w:val="left"/>
            </w:pPr>
            <w:r>
              <w:rPr>
                <w:sz w:val="16"/>
              </w:rPr>
              <w:t>270405</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Nerstrand city</w:t>
            </w:r>
          </w:p>
        </w:tc>
        <w:tc>
          <w:tcPr>
            <w:tcW w:type="dxa" w:w="1166"/>
          </w:tcPr>
          <w:p>
            <w:pPr>
              <w:spacing w:after="0"/>
              <w:jc w:val="left"/>
            </w:pPr>
            <w:r>
              <w:rPr>
                <w:sz w:val="16"/>
              </w:rPr>
              <w:t>270714</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047"/>
          </w:tcPr>
          <w:p>
            <w:pPr>
              <w:spacing w:after="0"/>
              <w:jc w:val="right"/>
            </w:pPr>
            <w:r>
              <w:rPr>
                <w:sz w:val="16"/>
              </w:rPr>
              <w:t>0</w:t>
            </w:r>
          </w:p>
        </w:tc>
        <w:tc>
          <w:tcPr>
            <w:tcW w:type="dxa" w:w="1166"/>
          </w:tcPr>
          <w:p>
            <w:pPr>
              <w:spacing w:after="0"/>
              <w:jc w:val="right"/>
            </w:pPr>
            <w:r>
              <w:rPr>
                <w:sz w:val="16"/>
              </w:rPr>
              <w:t>0</w:t>
            </w:r>
          </w:p>
        </w:tc>
        <w:tc>
          <w:tcPr>
            <w:tcW w:type="dxa" w:w="3958"/>
          </w:tcPr>
          <w:p>
            <w:pPr>
              <w:spacing w:after="0"/>
              <w:jc w:val="left"/>
            </w:pPr>
          </w:p>
        </w:tc>
      </w:tr>
      <w:tr>
        <w:trPr>
          <w:cantSplit/>
        </w:trPr>
        <w:tc>
          <w:tcPr>
            <w:tcW w:type="dxa" w:w="1540"/>
          </w:tcPr>
          <w:p>
            <w:pPr>
              <w:spacing w:after="0"/>
              <w:jc w:val="left"/>
            </w:pPr>
            <w:r>
              <w:rPr>
                <w:sz w:val="16"/>
              </w:rPr>
              <w:t>Northfield city</w:t>
            </w:r>
          </w:p>
        </w:tc>
        <w:tc>
          <w:tcPr>
            <w:tcW w:type="dxa" w:w="1166"/>
          </w:tcPr>
          <w:p>
            <w:pPr>
              <w:spacing w:after="0"/>
              <w:jc w:val="left"/>
            </w:pPr>
            <w:r>
              <w:rPr>
                <w:sz w:val="16"/>
              </w:rPr>
              <w:t>270406</w:t>
            </w:r>
          </w:p>
        </w:tc>
        <w:tc>
          <w:tcPr>
            <w:tcW w:type="dxa" w:w="1047"/>
          </w:tcPr>
          <w:p>
            <w:pPr>
              <w:spacing w:after="0"/>
              <w:jc w:val="right"/>
            </w:pPr>
            <w:r>
              <w:rPr>
                <w:sz w:val="16"/>
              </w:rPr>
              <w:t>0</w:t>
            </w:r>
          </w:p>
        </w:tc>
        <w:tc>
          <w:tcPr>
            <w:tcW w:type="dxa" w:w="1047"/>
          </w:tcPr>
          <w:p>
            <w:pPr>
              <w:spacing w:after="0"/>
              <w:jc w:val="right"/>
            </w:pPr>
            <w:r>
              <w:rPr>
                <w:sz w:val="16"/>
              </w:rPr>
              <w:t>1</w:t>
            </w:r>
          </w:p>
        </w:tc>
        <w:tc>
          <w:tcPr>
            <w:tcW w:type="dxa" w:w="1047"/>
          </w:tcPr>
          <w:p>
            <w:pPr>
              <w:spacing w:after="0"/>
              <w:jc w:val="right"/>
            </w:pPr>
            <w:r>
              <w:rPr>
                <w:sz w:val="16"/>
              </w:rPr>
              <w:t>5</w:t>
            </w:r>
          </w:p>
        </w:tc>
        <w:tc>
          <w:tcPr>
            <w:tcW w:type="dxa" w:w="1047"/>
          </w:tcPr>
          <w:p>
            <w:pPr>
              <w:spacing w:after="0"/>
              <w:jc w:val="right"/>
            </w:pPr>
            <w:r>
              <w:rPr>
                <w:sz w:val="16"/>
              </w:rPr>
              <w:t>1</w:t>
            </w:r>
          </w:p>
        </w:tc>
        <w:tc>
          <w:tcPr>
            <w:tcW w:type="dxa" w:w="1047"/>
          </w:tcPr>
          <w:p>
            <w:pPr>
              <w:spacing w:after="0"/>
              <w:jc w:val="right"/>
            </w:pPr>
            <w:r>
              <w:rPr>
                <w:sz w:val="16"/>
              </w:rPr>
              <w:t>5</w:t>
            </w:r>
          </w:p>
        </w:tc>
        <w:tc>
          <w:tcPr>
            <w:tcW w:type="dxa" w:w="1047"/>
          </w:tcPr>
          <w:p>
            <w:pPr>
              <w:spacing w:after="0"/>
              <w:jc w:val="right"/>
            </w:pPr>
            <w:r>
              <w:rPr>
                <w:sz w:val="16"/>
              </w:rPr>
              <w:t>0</w:t>
            </w:r>
          </w:p>
        </w:tc>
        <w:tc>
          <w:tcPr>
            <w:tcW w:type="dxa" w:w="1166"/>
          </w:tcPr>
          <w:p>
            <w:pPr>
              <w:spacing w:after="0"/>
              <w:jc w:val="right"/>
            </w:pPr>
            <w:r>
              <w:rPr>
                <w:sz w:val="16"/>
              </w:rPr>
              <w:t>3</w:t>
            </w:r>
          </w:p>
        </w:tc>
        <w:tc>
          <w:tcPr>
            <w:tcW w:type="dxa" w:w="395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Rice County, MN: risk-assessment baseline packet, release 2026-10 (data as of 2026-09-28; County area 27131).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Rice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Rice County, MN: Risk-assessment baseline packet</dc:title>
  <dc:subject>Hazard Plain release 2026-10, as of 2026-09-28. Preview: automated baseline</dc:subject>
  <dc:creator>Hazard Plain</dc:creator>
  <cp:keywords>Hazard Plain; hazard mitigation; risk assessment; 27131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