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Pipestone County, MN</w:t>
      </w:r>
    </w:p>
    <w:p>
      <w:pPr>
        <w:spacing w:after="120" w:before="0"/>
      </w:pPr>
      <w:r>
        <w:rPr>
          <w:color w:val="555555"/>
          <w:sz w:val="24"/>
        </w:rPr>
        <w:t>Risk-assessment baseline packet</w:t>
      </w:r>
    </w:p>
    <w:p>
      <w:pPr>
        <w:spacing w:after="120" w:before="0"/>
      </w:pPr>
      <w:r>
        <w:rPr>
          <w:b/>
          <w:sz w:val="18"/>
        </w:rPr>
        <w:t xml:space="preserve">County FIPS: </w:t>
      </w:r>
      <w:r>
        <w:rPr>
          <w:sz w:val="18"/>
        </w:rPr>
        <w:t>27117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2025-03-10. Plan: Pipestone County (FEMA plan 106405), approved 2020-03-11.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2020-03-11: 1 new hazard declaration (1 incident) and 159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($2,930,217 a year), Cold Wave ($1,303,349) and Tornado ($1,042,961).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2025-03-10</w:t>
      </w:r>
    </w:p>
    <w:p>
      <w:pPr>
        <w:keepNext/>
        <w:spacing w:after="40" w:before="0"/>
      </w:pPr>
      <w:r>
        <w:rPr>
          <w:b/>
        </w:rPr>
        <w:t xml:space="preserve">Plan: </w:t>
      </w:r>
      <w:r>
        <w:rPr/>
        <w:t>Pipestone County (FEMA plan 106405)</w:t>
      </w:r>
    </w:p>
    <w:p>
      <w:pPr>
        <w:keepNext/>
        <w:spacing w:after="40" w:before="0"/>
      </w:pPr>
      <w:r>
        <w:rPr>
          <w:b/>
        </w:rPr>
        <w:t xml:space="preserve">Approved: </w:t>
      </w:r>
      <w:r>
        <w:rPr/>
        <w:t>2020-03-11</w:t>
      </w:r>
    </w:p>
    <w:p>
      <w:pPr>
        <w:keepNext/>
        <w:spacing w:after="40" w:before="0"/>
      </w:pPr>
      <w:r>
        <w:rPr>
          <w:b/>
        </w:rPr>
        <w:t xml:space="preserve">Days since expiry: </w:t>
      </w:r>
      <w:r>
        <w:rPr/>
        <w:t>569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2020-03-11)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DR-4797-MN (Severe Storms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4"/>
        <w:gridCol w:w="711"/>
        <w:gridCol w:w="2111"/>
        <w:gridCol w:w="3418"/>
        <w:gridCol w:w="1084"/>
        <w:gridCol w:w="1084"/>
        <w:gridCol w:w="935"/>
        <w:gridCol w:w="1882"/>
        <w:gridCol w:w="1523"/>
      </w:tblGrid>
      <w:tr>
        <w:trPr>
          <w:cantSplit/>
          <w:tblHeader/>
        </w:trPr>
        <w:tc>
          <w:tcPr>
            <w:tcW w:type="dxa" w:w="1364"/>
            <w:shd w:val="clear" w:color="auto" w:fill="E8E8E8"/>
          </w:tcPr>
          <w:p>
            <w:pPr>
              <w:spacing w:after="0"/>
              <w:jc w:val="left"/>
            </w:pPr>
            <w:r>
              <w:rPr>
                <w:b/>
                <w:sz w:val="16"/>
              </w:rPr>
              <w:t>Jurisdiction</w:t>
            </w:r>
          </w:p>
        </w:tc>
        <w:tc>
          <w:tcPr>
            <w:tcW w:type="dxa" w:w="711"/>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Status</w:t>
            </w:r>
          </w:p>
        </w:tc>
        <w:tc>
          <w:tcPr>
            <w:tcW w:type="dxa" w:w="3418"/>
            <w:shd w:val="clear" w:color="auto" w:fill="E8E8E8"/>
          </w:tcPr>
          <w:p>
            <w:pPr>
              <w:spacing w:after="0"/>
              <w:jc w:val="left"/>
            </w:pPr>
            <w:r>
              <w:rPr>
                <w:b/>
                <w:sz w:val="16"/>
              </w:rPr>
              <w:t>Plan</w:t>
            </w:r>
          </w:p>
        </w:tc>
        <w:tc>
          <w:tcPr>
            <w:tcW w:type="dxa" w:w="1084"/>
            <w:shd w:val="clear" w:color="auto" w:fill="E8E8E8"/>
          </w:tcPr>
          <w:p>
            <w:pPr>
              <w:spacing w:after="0"/>
              <w:jc w:val="left"/>
            </w:pPr>
            <w:r>
              <w:rPr>
                <w:b/>
                <w:sz w:val="16"/>
              </w:rPr>
              <w:t>Approved</w:t>
            </w:r>
          </w:p>
        </w:tc>
        <w:tc>
          <w:tcPr>
            <w:tcW w:type="dxa" w:w="1084"/>
            <w:shd w:val="clear" w:color="auto" w:fill="E8E8E8"/>
          </w:tcPr>
          <w:p>
            <w:pPr>
              <w:spacing w:after="0"/>
              <w:jc w:val="left"/>
            </w:pPr>
            <w:r>
              <w:rPr>
                <w:b/>
                <w:sz w:val="16"/>
              </w:rPr>
              <w:t>Expires</w:t>
            </w:r>
          </w:p>
        </w:tc>
        <w:tc>
          <w:tcPr>
            <w:tcW w:type="dxa" w:w="9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82"/>
            <w:shd w:val="clear" w:color="auto" w:fill="E8E8E8"/>
          </w:tcPr>
          <w:p>
            <w:pPr>
              <w:spacing w:after="0"/>
              <w:jc w:val="left"/>
            </w:pPr>
            <w:r>
              <w:rPr>
                <w:b/>
                <w:sz w:val="16"/>
              </w:rPr>
              <w:t>Update underway</w:t>
            </w:r>
          </w:p>
        </w:tc>
        <w:tc>
          <w:tcPr>
            <w:tcW w:type="dxa" w:w="1523"/>
            <w:shd w:val="clear" w:color="auto" w:fill="E8E8E8"/>
          </w:tcPr>
          <w:p>
            <w:pPr>
              <w:spacing w:after="0"/>
              <w:jc w:val="left"/>
            </w:pPr>
            <w:r>
              <w:rPr>
                <w:b/>
                <w:sz w:val="16"/>
              </w:rPr>
              <w:t>Notes</w:t>
            </w:r>
          </w:p>
        </w:tc>
      </w:tr>
      <w:tr>
        <w:trPr>
          <w:cantSplit/>
        </w:trPr>
        <w:tc>
          <w:tcPr>
            <w:tcW w:type="dxa" w:w="1364"/>
          </w:tcPr>
          <w:p>
            <w:pPr>
              <w:spacing w:after="0"/>
              <w:jc w:val="left"/>
            </w:pPr>
            <w:r>
              <w:rPr>
                <w:sz w:val="16"/>
              </w:rPr>
              <w:t>Pipestone County</w:t>
            </w:r>
          </w:p>
        </w:tc>
        <w:tc>
          <w:tcPr>
            <w:tcW w:type="dxa" w:w="711"/>
          </w:tcPr>
          <w:p>
            <w:pPr>
              <w:spacing w:after="0"/>
              <w:jc w:val="left"/>
            </w:pPr>
            <w:r>
              <w:rPr>
                <w:sz w:val="16"/>
              </w:rPr>
              <w:t>County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Edgerton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Hatfield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Holland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Ihlen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Jasper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r>
              <w:rPr>
                <w:sz w:val="16"/>
              </w:rPr>
              <w:t>FEMA tracker shows a plan approvable pending adoption</w:t>
            </w:r>
          </w:p>
        </w:tc>
        <w:tc>
          <w:tcPr>
            <w:tcW w:type="dxa" w:w="1523"/>
          </w:tcPr>
          <w:p>
            <w:pPr>
              <w:spacing w:after="0"/>
              <w:jc w:val="left"/>
            </w:pPr>
            <w:r>
              <w:rPr>
                <w:sz w:val="16"/>
              </w:rPr>
              <w:t>Not yet eligible: adopt the approved plan.</w:t>
            </w:r>
          </w:p>
        </w:tc>
      </w:tr>
      <w:tr>
        <w:trPr>
          <w:cantSplit/>
        </w:trPr>
        <w:tc>
          <w:tcPr>
            <w:tcW w:type="dxa" w:w="1364"/>
          </w:tcPr>
          <w:p>
            <w:pPr>
              <w:spacing w:after="0"/>
              <w:jc w:val="left"/>
            </w:pPr>
            <w:r>
              <w:rPr>
                <w:sz w:val="16"/>
              </w:rPr>
              <w:t>Pipestone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Ruthton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Trosky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r>
        <w:trPr>
          <w:cantSplit/>
        </w:trPr>
        <w:tc>
          <w:tcPr>
            <w:tcW w:type="dxa" w:w="1364"/>
          </w:tcPr>
          <w:p>
            <w:pPr>
              <w:spacing w:after="0"/>
              <w:jc w:val="left"/>
            </w:pPr>
            <w:r>
              <w:rPr>
                <w:sz w:val="16"/>
              </w:rPr>
              <w:t>Woodstock city</w:t>
            </w:r>
          </w:p>
        </w:tc>
        <w:tc>
          <w:tcPr>
            <w:tcW w:type="dxa" w:w="711"/>
          </w:tcPr>
          <w:p>
            <w:pPr>
              <w:spacing w:after="0"/>
              <w:jc w:val="left"/>
            </w:pPr>
            <w:r>
              <w:rPr>
                <w:sz w:val="16"/>
              </w:rPr>
              <w:t>City</w:t>
            </w:r>
          </w:p>
        </w:tc>
        <w:tc>
          <w:tcPr>
            <w:tcW w:type="dxa" w:w="2111"/>
          </w:tcPr>
          <w:p>
            <w:pPr>
              <w:spacing w:after="0"/>
              <w:jc w:val="left"/>
            </w:pPr>
            <w:r>
              <w:rPr>
                <w:sz w:val="16"/>
              </w:rPr>
              <w:t>Expired on 2025-03-10</w:t>
            </w:r>
          </w:p>
        </w:tc>
        <w:tc>
          <w:tcPr>
            <w:tcW w:type="dxa" w:w="3418"/>
          </w:tcPr>
          <w:p>
            <w:pPr>
              <w:spacing w:after="0"/>
              <w:jc w:val="left"/>
            </w:pPr>
            <w:r>
              <w:rPr>
                <w:sz w:val="16"/>
              </w:rPr>
              <w:t>Pipestone County (FEMA plan 106405)</w:t>
            </w:r>
          </w:p>
        </w:tc>
        <w:tc>
          <w:tcPr>
            <w:tcW w:type="dxa" w:w="1084"/>
          </w:tcPr>
          <w:p>
            <w:pPr>
              <w:spacing w:after="0"/>
              <w:jc w:val="left"/>
            </w:pPr>
            <w:r>
              <w:rPr>
                <w:sz w:val="16"/>
              </w:rPr>
              <w:t>2020-03-11</w:t>
            </w:r>
          </w:p>
        </w:tc>
        <w:tc>
          <w:tcPr>
            <w:tcW w:type="dxa" w:w="1084"/>
          </w:tcPr>
          <w:p>
            <w:pPr>
              <w:spacing w:after="0"/>
              <w:jc w:val="left"/>
            </w:pPr>
            <w:r>
              <w:rPr>
                <w:sz w:val="16"/>
              </w:rPr>
              <w:t>2025-03-10</w:t>
            </w:r>
          </w:p>
        </w:tc>
        <w:tc>
          <w:tcPr>
            <w:tcW w:type="dxa" w:w="935"/>
          </w:tcPr>
          <w:p>
            <w:pPr>
              <w:spacing w:after="0"/>
              <w:jc w:val="right"/>
            </w:pPr>
            <w:r>
              <w:rPr>
                <w:sz w:val="16"/>
              </w:rPr>
              <w:t>-569</w:t>
            </w:r>
          </w:p>
        </w:tc>
        <w:tc>
          <w:tcPr>
            <w:tcW w:type="dxa" w:w="1882"/>
          </w:tcPr>
          <w:p>
            <w:pPr>
              <w:spacing w:after="0"/>
              <w:jc w:val="left"/>
            </w:pPr>
          </w:p>
        </w:tc>
        <w:tc>
          <w:tcPr>
            <w:tcW w:type="dxa" w:w="152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3"/>
        <w:gridCol w:w="1102"/>
        <w:gridCol w:w="1491"/>
        <w:gridCol w:w="1469"/>
        <w:gridCol w:w="242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$2,499,848</w:t>
            </w:r>
          </w:p>
        </w:tc>
        <w:tc>
          <w:tcPr>
            <w:tcW w:type="dxa" w:w="1126"/>
          </w:tcPr>
          <w:p>
            <w:pPr>
              <w:spacing w:after="0"/>
              <w:jc w:val="right"/>
            </w:pPr>
            <w:r>
              <w:rPr>
                <w:sz w:val="16"/>
              </w:rPr>
              <w:t>$423,452</w:t>
            </w:r>
          </w:p>
        </w:tc>
        <w:tc>
          <w:tcPr>
            <w:tcW w:type="dxa" w:w="1413"/>
          </w:tcPr>
          <w:p>
            <w:pPr>
              <w:spacing w:after="0"/>
              <w:jc w:val="right"/>
            </w:pPr>
            <w:r>
              <w:rPr>
                <w:sz w:val="16"/>
              </w:rPr>
              <w:t>$6,917</w:t>
            </w:r>
          </w:p>
        </w:tc>
        <w:tc>
          <w:tcPr>
            <w:tcW w:type="dxa" w:w="1102"/>
          </w:tcPr>
          <w:p>
            <w:pPr>
              <w:spacing w:after="0"/>
              <w:jc w:val="right"/>
            </w:pPr>
            <w:r>
              <w:rPr>
                <w:sz w:val="16"/>
              </w:rPr>
              <w:t>$2,930,217</w:t>
            </w:r>
          </w:p>
        </w:tc>
        <w:tc>
          <w:tcPr>
            <w:tcW w:type="dxa" w:w="1491"/>
          </w:tcPr>
          <w:p>
            <w:pPr>
              <w:spacing w:after="0"/>
              <w:jc w:val="right"/>
            </w:pPr>
            <w:r>
              <w:rPr>
                <w:sz w:val="16"/>
              </w:rPr>
              <w:t>91</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$46</w:t>
            </w:r>
          </w:p>
        </w:tc>
        <w:tc>
          <w:tcPr>
            <w:tcW w:type="dxa" w:w="1126"/>
          </w:tcPr>
          <w:p>
            <w:pPr>
              <w:spacing w:after="0"/>
              <w:jc w:val="right"/>
            </w:pPr>
            <w:r>
              <w:rPr>
                <w:sz w:val="16"/>
              </w:rPr>
              <w:t>$71</w:t>
            </w:r>
          </w:p>
        </w:tc>
        <w:tc>
          <w:tcPr>
            <w:tcW w:type="dxa" w:w="1413"/>
          </w:tcPr>
          <w:p>
            <w:pPr>
              <w:spacing w:after="0"/>
              <w:jc w:val="right"/>
            </w:pPr>
            <w:r>
              <w:rPr>
                <w:sz w:val="16"/>
              </w:rPr>
              <w:t>$1,303,232</w:t>
            </w:r>
          </w:p>
        </w:tc>
        <w:tc>
          <w:tcPr>
            <w:tcW w:type="dxa" w:w="1102"/>
          </w:tcPr>
          <w:p>
            <w:pPr>
              <w:spacing w:after="0"/>
              <w:jc w:val="right"/>
            </w:pPr>
            <w:r>
              <w:rPr>
                <w:sz w:val="16"/>
              </w:rPr>
              <w:t>$1,303,349</w:t>
            </w:r>
          </w:p>
        </w:tc>
        <w:tc>
          <w:tcPr>
            <w:tcW w:type="dxa" w:w="1491"/>
          </w:tcPr>
          <w:p>
            <w:pPr>
              <w:spacing w:after="0"/>
              <w:jc w:val="right"/>
            </w:pPr>
            <w:r>
              <w:rPr>
                <w:sz w:val="16"/>
              </w:rPr>
              <w:t>38</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$721,033</w:t>
            </w:r>
          </w:p>
        </w:tc>
        <w:tc>
          <w:tcPr>
            <w:tcW w:type="dxa" w:w="1126"/>
          </w:tcPr>
          <w:p>
            <w:pPr>
              <w:spacing w:after="0"/>
              <w:jc w:val="right"/>
            </w:pPr>
            <w:r>
              <w:rPr>
                <w:sz w:val="16"/>
              </w:rPr>
              <w:t>$8,202</w:t>
            </w:r>
          </w:p>
        </w:tc>
        <w:tc>
          <w:tcPr>
            <w:tcW w:type="dxa" w:w="1413"/>
          </w:tcPr>
          <w:p>
            <w:pPr>
              <w:spacing w:after="0"/>
              <w:jc w:val="right"/>
            </w:pPr>
            <w:r>
              <w:rPr>
                <w:sz w:val="16"/>
              </w:rPr>
              <w:t>$313,726</w:t>
            </w:r>
          </w:p>
        </w:tc>
        <w:tc>
          <w:tcPr>
            <w:tcW w:type="dxa" w:w="1102"/>
          </w:tcPr>
          <w:p>
            <w:pPr>
              <w:spacing w:after="0"/>
              <w:jc w:val="right"/>
            </w:pPr>
            <w:r>
              <w:rPr>
                <w:sz w:val="16"/>
              </w:rPr>
              <w:t>$1,042,961</w:t>
            </w:r>
          </w:p>
        </w:tc>
        <w:tc>
          <w:tcPr>
            <w:tcW w:type="dxa" w:w="1491"/>
          </w:tcPr>
          <w:p>
            <w:pPr>
              <w:spacing w:after="0"/>
              <w:jc w:val="right"/>
            </w:pPr>
            <w:r>
              <w:rPr>
                <w:sz w:val="16"/>
              </w:rPr>
              <w:t>7</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$110,581</w:t>
            </w:r>
          </w:p>
        </w:tc>
        <w:tc>
          <w:tcPr>
            <w:tcW w:type="dxa" w:w="1126"/>
          </w:tcPr>
          <w:p>
            <w:pPr>
              <w:spacing w:after="0"/>
              <w:jc w:val="right"/>
            </w:pPr>
            <w:r>
              <w:rPr>
                <w:sz w:val="16"/>
              </w:rPr>
              <w:t>$623,156</w:t>
            </w:r>
          </w:p>
        </w:tc>
        <w:tc>
          <w:tcPr>
            <w:tcW w:type="dxa" w:w="1413"/>
          </w:tcPr>
          <w:p>
            <w:pPr>
              <w:spacing w:after="0"/>
              <w:jc w:val="right"/>
            </w:pPr>
            <w:r>
              <w:rPr>
                <w:sz w:val="16"/>
              </w:rPr>
              <w:t>$30,920</w:t>
            </w:r>
          </w:p>
        </w:tc>
        <w:tc>
          <w:tcPr>
            <w:tcW w:type="dxa" w:w="1102"/>
          </w:tcPr>
          <w:p>
            <w:pPr>
              <w:spacing w:after="0"/>
              <w:jc w:val="right"/>
            </w:pPr>
            <w:r>
              <w:rPr>
                <w:sz w:val="16"/>
              </w:rPr>
              <w:t>$764,657</w:t>
            </w:r>
          </w:p>
        </w:tc>
        <w:tc>
          <w:tcPr>
            <w:tcW w:type="dxa" w:w="1491"/>
          </w:tcPr>
          <w:p>
            <w:pPr>
              <w:spacing w:after="0"/>
              <w:jc w:val="right"/>
            </w:pPr>
            <w:r>
              <w:rPr>
                <w:sz w:val="16"/>
              </w:rPr>
              <w:t>117</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Drought</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$580,489</w:t>
            </w:r>
          </w:p>
        </w:tc>
        <w:tc>
          <w:tcPr>
            <w:tcW w:type="dxa" w:w="1413"/>
          </w:tcPr>
          <w:p>
            <w:pPr>
              <w:spacing w:after="0"/>
              <w:jc w:val="right"/>
            </w:pPr>
            <w:r>
              <w:rPr>
                <w:sz w:val="16"/>
              </w:rPr>
              <w:t>n/a</w:t>
            </w:r>
          </w:p>
        </w:tc>
        <w:tc>
          <w:tcPr>
            <w:tcW w:type="dxa" w:w="1102"/>
          </w:tcPr>
          <w:p>
            <w:pPr>
              <w:spacing w:after="0"/>
              <w:jc w:val="right"/>
            </w:pPr>
            <w:r>
              <w:rPr>
                <w:sz w:val="16"/>
              </w:rPr>
              <w:t>$580,489</w:t>
            </w:r>
          </w:p>
        </w:tc>
        <w:tc>
          <w:tcPr>
            <w:tcW w:type="dxa" w:w="1491"/>
          </w:tcPr>
          <w:p>
            <w:pPr>
              <w:spacing w:after="0"/>
              <w:jc w:val="right"/>
            </w:pPr>
            <w:r>
              <w:rPr>
                <w:sz w:val="16"/>
              </w:rPr>
              <w:t>35</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$238,278</w:t>
            </w:r>
          </w:p>
        </w:tc>
        <w:tc>
          <w:tcPr>
            <w:tcW w:type="dxa" w:w="1126"/>
          </w:tcPr>
          <w:p>
            <w:pPr>
              <w:spacing w:after="0"/>
              <w:jc w:val="right"/>
            </w:pPr>
            <w:r>
              <w:rPr>
                <w:sz w:val="16"/>
              </w:rPr>
              <w:t>$44,306</w:t>
            </w:r>
          </w:p>
        </w:tc>
        <w:tc>
          <w:tcPr>
            <w:tcW w:type="dxa" w:w="1413"/>
          </w:tcPr>
          <w:p>
            <w:pPr>
              <w:spacing w:after="0"/>
              <w:jc w:val="right"/>
            </w:pPr>
            <w:r>
              <w:rPr>
                <w:sz w:val="16"/>
              </w:rPr>
              <w:t>$152,757</w:t>
            </w:r>
          </w:p>
        </w:tc>
        <w:tc>
          <w:tcPr>
            <w:tcW w:type="dxa" w:w="1102"/>
          </w:tcPr>
          <w:p>
            <w:pPr>
              <w:spacing w:after="0"/>
              <w:jc w:val="right"/>
            </w:pPr>
            <w:r>
              <w:rPr>
                <w:sz w:val="16"/>
              </w:rPr>
              <w:t>$435,342</w:t>
            </w:r>
          </w:p>
        </w:tc>
        <w:tc>
          <w:tcPr>
            <w:tcW w:type="dxa" w:w="1491"/>
          </w:tcPr>
          <w:p>
            <w:pPr>
              <w:spacing w:after="0"/>
              <w:jc w:val="right"/>
            </w:pPr>
            <w:r>
              <w:rPr>
                <w:sz w:val="16"/>
              </w:rPr>
              <w:t>101</w:t>
            </w:r>
          </w:p>
        </w:tc>
        <w:tc>
          <w:tcPr>
            <w:tcW w:type="dxa" w:w="1469"/>
          </w:tcPr>
          <w:p>
            <w:pPr>
              <w:spacing w:after="0"/>
              <w:jc w:val="left"/>
            </w:pPr>
          </w:p>
        </w:tc>
        <w:tc>
          <w:tcPr>
            <w:tcW w:type="dxa" w:w="2427"/>
          </w:tcPr>
          <w:p>
            <w:pPr>
              <w:spacing w:after="0"/>
              <w:jc w:val="left"/>
            </w:pPr>
            <w:r>
              <w:rPr>
                <w:sz w:val="16"/>
              </w:rPr>
              <w:t>Includes 31 High Wind and 8 Strong Wind records (NOAA non-thunderstorm wind types, outside NRI's Strong Wind definition).</w:t>
            </w:r>
          </w:p>
        </w:tc>
      </w:tr>
      <w:tr>
        <w:trPr>
          <w:cantSplit/>
        </w:trPr>
        <w:tc>
          <w:tcPr>
            <w:tcW w:type="dxa" w:w="679"/>
          </w:tcPr>
          <w:p>
            <w:pPr>
              <w:spacing w:after="0"/>
              <w:jc w:val="right"/>
            </w:pPr>
            <w:r>
              <w:rPr>
                <w:sz w:val="16"/>
              </w:rPr>
              <w:t>7</w:t>
            </w:r>
          </w:p>
        </w:tc>
        <w:tc>
          <w:tcPr>
            <w:tcW w:type="dxa" w:w="1037"/>
          </w:tcPr>
          <w:p>
            <w:pPr>
              <w:spacing w:after="0"/>
              <w:jc w:val="left"/>
            </w:pPr>
            <w:r>
              <w:rPr>
                <w:sz w:val="16"/>
              </w:rPr>
              <w:t>Heat Wave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$1,867</w:t>
            </w:r>
          </w:p>
        </w:tc>
        <w:tc>
          <w:tcPr>
            <w:tcW w:type="dxa" w:w="1126"/>
          </w:tcPr>
          <w:p>
            <w:pPr>
              <w:spacing w:after="0"/>
              <w:jc w:val="right"/>
            </w:pPr>
            <w:r>
              <w:rPr>
                <w:sz w:val="16"/>
              </w:rPr>
              <w:t>$4</w:t>
            </w:r>
          </w:p>
        </w:tc>
        <w:tc>
          <w:tcPr>
            <w:tcW w:type="dxa" w:w="1413"/>
          </w:tcPr>
          <w:p>
            <w:pPr>
              <w:spacing w:after="0"/>
              <w:jc w:val="right"/>
            </w:pPr>
            <w:r>
              <w:rPr>
                <w:sz w:val="16"/>
              </w:rPr>
              <w:t>$314,872</w:t>
            </w:r>
          </w:p>
        </w:tc>
        <w:tc>
          <w:tcPr>
            <w:tcW w:type="dxa" w:w="1102"/>
          </w:tcPr>
          <w:p>
            <w:pPr>
              <w:spacing w:after="0"/>
              <w:jc w:val="right"/>
            </w:pPr>
            <w:r>
              <w:rPr>
                <w:sz w:val="16"/>
              </w:rPr>
              <w:t>$316,743</w:t>
            </w:r>
          </w:p>
        </w:tc>
        <w:tc>
          <w:tcPr>
            <w:tcW w:type="dxa" w:w="1491"/>
          </w:tcPr>
          <w:p>
            <w:pPr>
              <w:spacing w:after="0"/>
              <w:jc w:val="right"/>
            </w:pPr>
            <w:r>
              <w:rPr>
                <w:sz w:val="16"/>
              </w:rPr>
              <w:t>17</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$111,436</w:t>
            </w:r>
          </w:p>
        </w:tc>
        <w:tc>
          <w:tcPr>
            <w:tcW w:type="dxa" w:w="1126"/>
          </w:tcPr>
          <w:p>
            <w:pPr>
              <w:spacing w:after="0"/>
              <w:jc w:val="right"/>
            </w:pPr>
            <w:r>
              <w:rPr>
                <w:sz w:val="16"/>
              </w:rPr>
              <w:t>$2,482</w:t>
            </w:r>
          </w:p>
        </w:tc>
        <w:tc>
          <w:tcPr>
            <w:tcW w:type="dxa" w:w="1413"/>
          </w:tcPr>
          <w:p>
            <w:pPr>
              <w:spacing w:after="0"/>
              <w:jc w:val="right"/>
            </w:pPr>
            <w:r>
              <w:rPr>
                <w:sz w:val="16"/>
              </w:rPr>
              <w:t>$101,617</w:t>
            </w:r>
          </w:p>
        </w:tc>
        <w:tc>
          <w:tcPr>
            <w:tcW w:type="dxa" w:w="1102"/>
          </w:tcPr>
          <w:p>
            <w:pPr>
              <w:spacing w:after="0"/>
              <w:jc w:val="right"/>
            </w:pPr>
            <w:r>
              <w:rPr>
                <w:sz w:val="16"/>
              </w:rPr>
              <w:t>$215,535</w:t>
            </w:r>
          </w:p>
        </w:tc>
        <w:tc>
          <w:tcPr>
            <w:tcW w:type="dxa" w:w="1491"/>
          </w:tcPr>
          <w:p>
            <w:pPr>
              <w:spacing w:after="0"/>
              <w:jc w:val="right"/>
            </w:pPr>
            <w:r>
              <w:rPr>
                <w:sz w:val="16"/>
              </w:rPr>
              <w:t>199</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$85,015</w:t>
            </w:r>
          </w:p>
        </w:tc>
        <w:tc>
          <w:tcPr>
            <w:tcW w:type="dxa" w:w="1126"/>
          </w:tcPr>
          <w:p>
            <w:pPr>
              <w:spacing w:after="0"/>
              <w:jc w:val="right"/>
            </w:pPr>
            <w:r>
              <w:rPr>
                <w:sz w:val="16"/>
              </w:rPr>
              <w:t>n/a</w:t>
            </w:r>
          </w:p>
        </w:tc>
        <w:tc>
          <w:tcPr>
            <w:tcW w:type="dxa" w:w="1413"/>
          </w:tcPr>
          <w:p>
            <w:pPr>
              <w:spacing w:after="0"/>
              <w:jc w:val="right"/>
            </w:pPr>
            <w:r>
              <w:rPr>
                <w:sz w:val="16"/>
              </w:rPr>
              <w:t>$43,699</w:t>
            </w:r>
          </w:p>
        </w:tc>
        <w:tc>
          <w:tcPr>
            <w:tcW w:type="dxa" w:w="1102"/>
          </w:tcPr>
          <w:p>
            <w:pPr>
              <w:spacing w:after="0"/>
              <w:jc w:val="right"/>
            </w:pPr>
            <w:r>
              <w:rPr>
                <w:sz w:val="16"/>
              </w:rPr>
              <w:t>$128,713</w:t>
            </w:r>
          </w:p>
        </w:tc>
        <w:tc>
          <w:tcPr>
            <w:tcW w:type="dxa" w:w="1491"/>
          </w:tcPr>
          <w:p>
            <w:pPr>
              <w:spacing w:after="0"/>
              <w:jc w:val="right"/>
            </w:pPr>
            <w:r>
              <w:rPr>
                <w:sz w:val="16"/>
              </w:rPr>
              <w:t>5</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$12,236</w:t>
            </w:r>
          </w:p>
        </w:tc>
        <w:tc>
          <w:tcPr>
            <w:tcW w:type="dxa" w:w="1126"/>
          </w:tcPr>
          <w:p>
            <w:pPr>
              <w:spacing w:after="0"/>
              <w:jc w:val="right"/>
            </w:pPr>
            <w:r>
              <w:rPr>
                <w:sz w:val="16"/>
              </w:rPr>
              <w:t>n/a</w:t>
            </w:r>
          </w:p>
        </w:tc>
        <w:tc>
          <w:tcPr>
            <w:tcW w:type="dxa" w:w="1413"/>
          </w:tcPr>
          <w:p>
            <w:pPr>
              <w:spacing w:after="0"/>
              <w:jc w:val="right"/>
            </w:pPr>
            <w:r>
              <w:rPr>
                <w:sz w:val="16"/>
              </w:rPr>
              <w:t>$2,819</w:t>
            </w:r>
          </w:p>
        </w:tc>
        <w:tc>
          <w:tcPr>
            <w:tcW w:type="dxa" w:w="1102"/>
          </w:tcPr>
          <w:p>
            <w:pPr>
              <w:spacing w:after="0"/>
              <w:jc w:val="right"/>
            </w:pPr>
            <w:r>
              <w:rPr>
                <w:sz w:val="16"/>
              </w:rPr>
              <w:t>$15,055</w:t>
            </w:r>
          </w:p>
        </w:tc>
        <w:tc>
          <w:tcPr>
            <w:tcW w:type="dxa" w:w="1491"/>
          </w:tcPr>
          <w:p>
            <w:pPr>
              <w:spacing w:after="0"/>
              <w:jc w:val="right"/>
            </w:pPr>
          </w:p>
        </w:tc>
        <w:tc>
          <w:tcPr>
            <w:tcW w:type="dxa" w:w="1469"/>
          </w:tcPr>
          <w:p>
            <w:pPr>
              <w:spacing w:after="0"/>
              <w:jc w:val="left"/>
            </w:pPr>
          </w:p>
        </w:tc>
        <w:tc>
          <w:tcPr>
            <w:tcW w:type="dxa" w:w="2427"/>
          </w:tcPr>
          <w:p>
            <w:pPr>
              <w:spacing w:after="0"/>
              <w:jc w:val="left"/>
            </w:pPr>
            <w:r>
              <w:rPr>
                <w:sz w:val="16"/>
              </w:rPr>
              <w:t>Storm Events does not record earthquakes.</w:t>
            </w: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$3,987</w:t>
            </w:r>
          </w:p>
        </w:tc>
        <w:tc>
          <w:tcPr>
            <w:tcW w:type="dxa" w:w="1126"/>
          </w:tcPr>
          <w:p>
            <w:pPr>
              <w:spacing w:after="0"/>
              <w:jc w:val="right"/>
            </w:pPr>
            <w:r>
              <w:rPr>
                <w:sz w:val="16"/>
              </w:rPr>
              <w:t>n/a</w:t>
            </w:r>
          </w:p>
        </w:tc>
        <w:tc>
          <w:tcPr>
            <w:tcW w:type="dxa" w:w="1413"/>
          </w:tcPr>
          <w:p>
            <w:pPr>
              <w:spacing w:after="0"/>
              <w:jc w:val="right"/>
            </w:pPr>
            <w:r>
              <w:rPr>
                <w:sz w:val="16"/>
              </w:rPr>
              <w:t>$8,682</w:t>
            </w:r>
          </w:p>
        </w:tc>
        <w:tc>
          <w:tcPr>
            <w:tcW w:type="dxa" w:w="1102"/>
          </w:tcPr>
          <w:p>
            <w:pPr>
              <w:spacing w:after="0"/>
              <w:jc w:val="right"/>
            </w:pPr>
            <w:r>
              <w:rPr>
                <w:sz w:val="16"/>
              </w:rPr>
              <w:t>$12,669</w:t>
            </w:r>
          </w:p>
        </w:tc>
        <w:tc>
          <w:tcPr>
            <w:tcW w:type="dxa" w:w="1491"/>
          </w:tcPr>
          <w:p>
            <w:pPr>
              <w:spacing w:after="0"/>
              <w:jc w:val="right"/>
            </w:pPr>
            <w:r>
              <w:rPr>
                <w:sz w:val="16"/>
              </w:rPr>
              <w:t>3</w:t>
            </w:r>
          </w:p>
        </w:tc>
        <w:tc>
          <w:tcPr>
            <w:tcW w:type="dxa" w:w="1469"/>
          </w:tcPr>
          <w:p>
            <w:pPr>
              <w:spacing w:after="0"/>
              <w:jc w:val="left"/>
            </w:pPr>
          </w:p>
        </w:tc>
        <w:tc>
          <w:tcPr>
            <w:tcW w:type="dxa" w:w="2427"/>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$8,204</w:t>
            </w:r>
          </w:p>
        </w:tc>
        <w:tc>
          <w:tcPr>
            <w:tcW w:type="dxa" w:w="1126"/>
          </w:tcPr>
          <w:p>
            <w:pPr>
              <w:spacing w:after="0"/>
              <w:jc w:val="right"/>
            </w:pPr>
            <w:r>
              <w:rPr>
                <w:sz w:val="16"/>
              </w:rPr>
              <w:t>$311</w:t>
            </w:r>
          </w:p>
        </w:tc>
        <w:tc>
          <w:tcPr>
            <w:tcW w:type="dxa" w:w="1413"/>
          </w:tcPr>
          <w:p>
            <w:pPr>
              <w:spacing w:after="0"/>
              <w:jc w:val="right"/>
            </w:pPr>
            <w:r>
              <w:rPr>
                <w:sz w:val="16"/>
              </w:rPr>
              <w:t>$700</w:t>
            </w:r>
          </w:p>
        </w:tc>
        <w:tc>
          <w:tcPr>
            <w:tcW w:type="dxa" w:w="1102"/>
          </w:tcPr>
          <w:p>
            <w:pPr>
              <w:spacing w:after="0"/>
              <w:jc w:val="right"/>
            </w:pPr>
            <w:r>
              <w:rPr>
                <w:sz w:val="16"/>
              </w:rPr>
              <w:t>$9,215</w:t>
            </w:r>
          </w:p>
        </w:tc>
        <w:tc>
          <w:tcPr>
            <w:tcW w:type="dxa" w:w="1491"/>
          </w:tcPr>
          <w:p>
            <w:pPr>
              <w:spacing w:after="0"/>
              <w:jc w:val="right"/>
            </w:pPr>
            <w:r>
              <w:rPr>
                <w:sz w:val="16"/>
              </w:rPr>
              <w:t>0</w:t>
            </w:r>
          </w:p>
        </w:tc>
        <w:tc>
          <w:tcPr>
            <w:tcW w:type="dxa" w:w="1469"/>
          </w:tcPr>
          <w:p>
            <w:pPr>
              <w:spacing w:after="0"/>
              <w:jc w:val="left"/>
            </w:pPr>
          </w:p>
        </w:tc>
        <w:tc>
          <w:tcPr>
            <w:tcW w:type="dxa" w:w="2427"/>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413"/>
          </w:tcPr>
          <w:p>
            <w:pPr>
              <w:spacing w:after="0"/>
              <w:jc w:val="right"/>
            </w:pPr>
            <w:r>
              <w:rPr>
                <w:sz w:val="16"/>
              </w:rPr>
              <w:t>$79</w:t>
            </w:r>
          </w:p>
        </w:tc>
        <w:tc>
          <w:tcPr>
            <w:tcW w:type="dxa" w:w="1102"/>
          </w:tcPr>
          <w:p>
            <w:pPr>
              <w:spacing w:after="0"/>
              <w:jc w:val="right"/>
            </w:pPr>
            <w:r>
              <w:rPr>
                <w:sz w:val="16"/>
              </w:rPr>
              <w:t>$85</w:t>
            </w:r>
          </w:p>
        </w:tc>
        <w:tc>
          <w:tcPr>
            <w:tcW w:type="dxa" w:w="1491"/>
          </w:tcPr>
          <w:p>
            <w:pPr>
              <w:spacing w:after="0"/>
              <w:jc w:val="right"/>
            </w:pPr>
            <w:r>
              <w:rPr>
                <w:sz w:val="16"/>
              </w:rPr>
              <w:t>0</w:t>
            </w:r>
          </w:p>
        </w:tc>
        <w:tc>
          <w:tcPr>
            <w:tcW w:type="dxa" w:w="1469"/>
          </w:tcPr>
          <w:p>
            <w:pPr>
              <w:spacing w:after="0"/>
              <w:jc w:val="left"/>
            </w:pPr>
          </w:p>
        </w:tc>
        <w:tc>
          <w:tcPr>
            <w:tcW w:type="dxa" w:w="2427"/>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3"/>
          </w:tcPr>
          <w:p>
            <w:pPr>
              <w:spacing w:after="0"/>
              <w:jc w:val="right"/>
            </w:pPr>
          </w:p>
        </w:tc>
        <w:tc>
          <w:tcPr>
            <w:tcW w:type="dxa" w:w="1102"/>
          </w:tcPr>
          <w:p>
            <w:pPr>
              <w:spacing w:after="0"/>
              <w:jc w:val="right"/>
            </w:pPr>
          </w:p>
        </w:tc>
        <w:tc>
          <w:tcPr>
            <w:tcW w:type="dxa" w:w="1491"/>
          </w:tcPr>
          <w:p>
            <w:pPr>
              <w:spacing w:after="0"/>
              <w:jc w:val="right"/>
            </w:pPr>
            <w:r>
              <w:rPr>
                <w:sz w:val="16"/>
              </w:rPr>
              <w:t>0</w:t>
            </w:r>
          </w:p>
        </w:tc>
        <w:tc>
          <w:tcPr>
            <w:tcW w:type="dxa" w:w="1469"/>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4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4603 (Very Low, 16.9); tract 4602 (Very Low, 14.2); tract 4605 (Very Low, 12.1)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4601 (Very Low, 73.1); tract 4605 (Very Low, 72.8); tract 4604 (Very Low, 65.2)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4603 (Relatively High, 79.8); tract 4605 (Relatively High, 79.7); tract 4604 (Relatively Moderate, 72.4)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4605 (Relatively Low, 76.5); tract 4601 (Relatively Low, 76.1); tract 4604 (Relatively Low, 71.9)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4603 is Census Tract 4603).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8"/>
        <w:gridCol w:w="1808"/>
        <w:gridCol w:w="2033"/>
        <w:gridCol w:w="1474"/>
        <w:gridCol w:w="1466"/>
        <w:gridCol w:w="1978"/>
        <w:gridCol w:w="1591"/>
      </w:tblGrid>
      <w:tr>
        <w:trPr>
          <w:cantSplit/>
          <w:tblHeader/>
        </w:trPr>
        <w:tc>
          <w:tcPr>
            <w:tcW w:type="dxa" w:w="1873"/>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3"/>
            <w:shd w:val="clear" w:color="auto" w:fill="E8E8E8"/>
          </w:tcPr>
          <w:p>
            <w:pPr>
              <w:spacing w:after="0"/>
              <w:jc w:val="left"/>
            </w:pPr>
            <w:r>
              <w:rPr>
                <w:b/>
                <w:sz w:val="16"/>
              </w:rPr>
              <w:t>Observed range</w:t>
            </w:r>
          </w:p>
        </w:tc>
        <w:tc>
          <w:tcPr>
            <w:tcW w:type="dxa" w:w="1474"/>
            <w:shd w:val="clear" w:color="auto" w:fill="E8E8E8"/>
          </w:tcPr>
          <w:p>
            <w:pPr>
              <w:spacing w:after="0"/>
              <w:jc w:val="left"/>
            </w:pPr>
            <w:r>
              <w:rPr>
                <w:b/>
                <w:sz w:val="16"/>
              </w:rPr>
              <w:t>Worst recorded event</w:t>
            </w:r>
          </w:p>
        </w:tc>
        <w:tc>
          <w:tcPr>
            <w:tcW w:type="dxa" w:w="1466"/>
            <w:shd w:val="clear" w:color="auto" w:fill="E8E8E8"/>
          </w:tcPr>
          <w:p>
            <w:pPr>
              <w:spacing w:after="0"/>
              <w:jc w:val="left"/>
            </w:pPr>
            <w:r>
              <w:rPr>
                <w:b/>
                <w:sz w:val="16"/>
              </w:rPr>
              <w:t>Most damaging (when different)</w:t>
            </w:r>
          </w:p>
        </w:tc>
        <w:tc>
          <w:tcPr>
            <w:tcW w:type="dxa" w:w="1978"/>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808"/>
          </w:tcPr>
          <w:p>
            <w:pPr>
              <w:spacing w:after="0"/>
              <w:jc w:val="right"/>
            </w:pPr>
            <w:r>
              <w:rPr>
                <w:sz w:val="16"/>
              </w:rPr>
              <w:t>38 records, 1996 to 2025 (38 zone-level)</w:t>
            </w:r>
          </w:p>
        </w:tc>
        <w:tc>
          <w:tcPr>
            <w:tcW w:type="dxa" w:w="2033"/>
          </w:tcPr>
          <w:p>
            <w:pPr>
              <w:spacing w:after="0"/>
              <w:jc w:val="left"/>
            </w:pPr>
            <w:r>
              <w:rPr>
                <w:sz w:val="16"/>
              </w:rPr>
              <w:t>1 day to 5 days (median 2 days); 34 with a recorded value</w:t>
            </w:r>
          </w:p>
        </w:tc>
        <w:tc>
          <w:tcPr>
            <w:tcW w:type="dxa" w:w="1474"/>
          </w:tcPr>
          <w:p>
            <w:pPr>
              <w:spacing w:after="0"/>
              <w:jc w:val="left"/>
            </w:pPr>
            <w:r>
              <w:rPr>
                <w:sz w:val="16"/>
              </w:rPr>
              <w:t>5 consecutive days, 2024-01-12 to 2024-01-16, zone-level</w:t>
            </w:r>
          </w:p>
        </w:tc>
        <w:tc>
          <w:tcPr>
            <w:tcW w:type="dxa" w:w="1466"/>
          </w:tcPr>
          <w:p>
            <w:pPr>
              <w:spacing w:after="0"/>
              <w:jc w:val="left"/>
            </w:pPr>
          </w:p>
        </w:tc>
        <w:tc>
          <w:tcPr>
            <w:tcW w:type="dxa" w:w="197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808"/>
          </w:tcPr>
          <w:p>
            <w:pPr>
              <w:spacing w:after="0"/>
              <w:jc w:val="right"/>
            </w:pPr>
            <w:r>
              <w:rPr>
                <w:sz w:val="16"/>
              </w:rPr>
              <w:t>0</w:t>
            </w:r>
          </w:p>
        </w:tc>
        <w:tc>
          <w:tcPr>
            <w:tcW w:type="dxa" w:w="2033"/>
          </w:tcPr>
          <w:p>
            <w:pPr>
              <w:spacing w:after="0"/>
              <w:jc w:val="left"/>
            </w:pPr>
          </w:p>
        </w:tc>
        <w:tc>
          <w:tcPr>
            <w:tcW w:type="dxa" w:w="1474"/>
          </w:tcPr>
          <w:p>
            <w:pPr>
              <w:spacing w:after="0"/>
              <w:jc w:val="left"/>
            </w:pPr>
          </w:p>
        </w:tc>
        <w:tc>
          <w:tcPr>
            <w:tcW w:type="dxa" w:w="1466"/>
          </w:tcPr>
          <w:p>
            <w:pPr>
              <w:spacing w:after="0"/>
              <w:jc w:val="left"/>
            </w:pPr>
          </w:p>
        </w:tc>
        <w:tc>
          <w:tcPr>
            <w:tcW w:type="dxa" w:w="197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8"/>
          </w:tcPr>
          <w:p>
            <w:pPr>
              <w:spacing w:after="0"/>
              <w:jc w:val="left"/>
            </w:pPr>
            <w:r>
              <w:rPr>
                <w:sz w:val="16"/>
              </w:rPr>
              <w:t>U.S. Drought Monitor scale (D0 to D4)</w:t>
            </w:r>
          </w:p>
        </w:tc>
        <w:tc>
          <w:tcPr>
            <w:tcW w:type="dxa" w:w="1808"/>
          </w:tcPr>
          <w:p>
            <w:pPr>
              <w:spacing w:after="0"/>
              <w:jc w:val="right"/>
            </w:pPr>
            <w:r>
              <w:rPr>
                <w:sz w:val="16"/>
              </w:rPr>
              <w:t>35 records, 1999 to 2026 (35 zone-level)</w:t>
            </w:r>
          </w:p>
        </w:tc>
        <w:tc>
          <w:tcPr>
            <w:tcW w:type="dxa" w:w="2033"/>
          </w:tcPr>
          <w:p>
            <w:pPr>
              <w:spacing w:after="0"/>
              <w:jc w:val="left"/>
            </w:pPr>
            <w:r>
              <w:rPr>
                <w:sz w:val="16"/>
              </w:rPr>
              <w:t>31 days to 304 days (median 92 days); 9 with a recorded value</w:t>
            </w:r>
          </w:p>
        </w:tc>
        <w:tc>
          <w:tcPr>
            <w:tcW w:type="dxa" w:w="1474"/>
          </w:tcPr>
          <w:p>
            <w:pPr>
              <w:spacing w:after="0"/>
              <w:jc w:val="left"/>
            </w:pPr>
            <w:r>
              <w:rPr>
                <w:sz w:val="16"/>
              </w:rPr>
              <w:t>304 days (10 months), 2012-07-01 to 2013-04-30, a run of 10 consecutive Storm Events drought records, zone-level</w:t>
            </w:r>
          </w:p>
        </w:tc>
        <w:tc>
          <w:tcPr>
            <w:tcW w:type="dxa" w:w="1466"/>
          </w:tcPr>
          <w:p>
            <w:pPr>
              <w:spacing w:after="0"/>
              <w:jc w:val="left"/>
            </w:pPr>
            <w:r>
              <w:rPr>
                <w:sz w:val="16"/>
              </w:rPr>
              <w:t>Drought, 2023-10-01, property not reported; $14,490,000 crops (zone total, 2023 dollars)</w:t>
            </w:r>
          </w:p>
        </w:tc>
        <w:tc>
          <w:tcPr>
            <w:tcW w:type="dxa" w:w="1978"/>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8"/>
          </w:tcPr>
          <w:p>
            <w:pPr>
              <w:spacing w:after="0"/>
              <w:jc w:val="left"/>
            </w:pPr>
            <w:r>
              <w:rPr>
                <w:sz w:val="16"/>
              </w:rPr>
              <w:t>Modified Mercalli (local data)</w:t>
            </w:r>
          </w:p>
        </w:tc>
        <w:tc>
          <w:tcPr>
            <w:tcW w:type="dxa" w:w="1808"/>
          </w:tcPr>
          <w:p>
            <w:pPr>
              <w:spacing w:after="0"/>
              <w:jc w:val="right"/>
            </w:pPr>
            <w:r>
              <w:rPr>
                <w:sz w:val="16"/>
              </w:rPr>
              <w:t>0</w:t>
            </w:r>
          </w:p>
        </w:tc>
        <w:tc>
          <w:tcPr>
            <w:tcW w:type="dxa" w:w="2033"/>
          </w:tcPr>
          <w:p>
            <w:pPr>
              <w:spacing w:after="0"/>
              <w:jc w:val="left"/>
            </w:pPr>
          </w:p>
        </w:tc>
        <w:tc>
          <w:tcPr>
            <w:tcW w:type="dxa" w:w="1474"/>
          </w:tcPr>
          <w:p>
            <w:pPr>
              <w:spacing w:after="0"/>
              <w:jc w:val="left"/>
            </w:pPr>
          </w:p>
        </w:tc>
        <w:tc>
          <w:tcPr>
            <w:tcW w:type="dxa" w:w="1466"/>
          </w:tcPr>
          <w:p>
            <w:pPr>
              <w:spacing w:after="0"/>
              <w:jc w:val="left"/>
            </w:pPr>
          </w:p>
        </w:tc>
        <w:tc>
          <w:tcPr>
            <w:tcW w:type="dxa" w:w="1978"/>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8"/>
          </w:tcPr>
          <w:p>
            <w:pPr>
              <w:spacing w:after="0"/>
              <w:jc w:val="left"/>
            </w:pPr>
            <w:r>
              <w:rPr>
                <w:sz w:val="16"/>
              </w:rPr>
              <w:t>hail size (inches)</w:t>
            </w:r>
          </w:p>
        </w:tc>
        <w:tc>
          <w:tcPr>
            <w:tcW w:type="dxa" w:w="1808"/>
          </w:tcPr>
          <w:p>
            <w:pPr>
              <w:spacing w:after="0"/>
              <w:jc w:val="right"/>
            </w:pPr>
            <w:r>
              <w:rPr>
                <w:sz w:val="16"/>
              </w:rPr>
              <w:t>138 records, 1955 to 2026</w:t>
            </w:r>
          </w:p>
        </w:tc>
        <w:tc>
          <w:tcPr>
            <w:tcW w:type="dxa" w:w="2033"/>
          </w:tcPr>
          <w:p>
            <w:pPr>
              <w:spacing w:after="0"/>
              <w:jc w:val="left"/>
            </w:pPr>
            <w:r>
              <w:rPr>
                <w:sz w:val="16"/>
              </w:rPr>
              <w:t>0.75 in to 4.5 in (median 1 in); 137 with a recorded value</w:t>
            </w:r>
          </w:p>
        </w:tc>
        <w:tc>
          <w:tcPr>
            <w:tcW w:type="dxa" w:w="1474"/>
          </w:tcPr>
          <w:p>
            <w:pPr>
              <w:spacing w:after="0"/>
              <w:jc w:val="left"/>
            </w:pPr>
            <w:r>
              <w:rPr>
                <w:sz w:val="16"/>
              </w:rPr>
              <w:t>4.5 in hail, 1986-07-28</w:t>
            </w:r>
          </w:p>
        </w:tc>
        <w:tc>
          <w:tcPr>
            <w:tcW w:type="dxa" w:w="1466"/>
          </w:tcPr>
          <w:p>
            <w:pPr>
              <w:spacing w:after="0"/>
              <w:jc w:val="left"/>
            </w:pPr>
            <w:r>
              <w:rPr>
                <w:sz w:val="16"/>
              </w:rPr>
              <w:t>Hail, 1997-06-22, $100,000 property; $5,000,000 crops (1997 dollars)</w:t>
            </w:r>
          </w:p>
        </w:tc>
        <w:tc>
          <w:tcPr>
            <w:tcW w:type="dxa" w:w="1978"/>
          </w:tcPr>
          <w:p>
            <w:pPr>
              <w:spacing w:after="0"/>
              <w:jc w:val="left"/>
            </w:pPr>
            <w:r>
              <w:rPr>
                <w:sz w:val="16"/>
              </w:rPr>
              <w:t>Event records naming jurisdictions in the plan: Pipestone city (37 records), Edgerton city (20 records), Holland city (15 records), Ruthton city (15 records), Ihlen city (13 records), Woodstock city (5 records), Trosky city (3 records), Hatfield city (2 records), Jasper city (1 record).</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808"/>
          </w:tcPr>
          <w:p>
            <w:pPr>
              <w:spacing w:after="0"/>
              <w:jc w:val="right"/>
            </w:pPr>
            <w:r>
              <w:rPr>
                <w:sz w:val="16"/>
              </w:rPr>
              <w:t>17 records, 2011 to 2026 (17 zone-level)</w:t>
            </w:r>
          </w:p>
        </w:tc>
        <w:tc>
          <w:tcPr>
            <w:tcW w:type="dxa" w:w="2033"/>
          </w:tcPr>
          <w:p>
            <w:pPr>
              <w:spacing w:after="0"/>
              <w:jc w:val="left"/>
            </w:pPr>
            <w:r>
              <w:rPr>
                <w:sz w:val="16"/>
              </w:rPr>
              <w:t>1 day to 6 days (median 1.5 days); 16 with a recorded value</w:t>
            </w:r>
          </w:p>
        </w:tc>
        <w:tc>
          <w:tcPr>
            <w:tcW w:type="dxa" w:w="1474"/>
          </w:tcPr>
          <w:p>
            <w:pPr>
              <w:spacing w:after="0"/>
              <w:jc w:val="left"/>
            </w:pPr>
            <w:r>
              <w:rPr>
                <w:sz w:val="16"/>
              </w:rPr>
              <w:t>6 consecutive days, 2011-07-15 to 2011-07-20, zone-level</w:t>
            </w:r>
          </w:p>
        </w:tc>
        <w:tc>
          <w:tcPr>
            <w:tcW w:type="dxa" w:w="1466"/>
          </w:tcPr>
          <w:p>
            <w:pPr>
              <w:spacing w:after="0"/>
              <w:jc w:val="left"/>
            </w:pPr>
          </w:p>
        </w:tc>
        <w:tc>
          <w:tcPr>
            <w:tcW w:type="dxa" w:w="197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808"/>
          </w:tcPr>
          <w:p>
            <w:pPr>
              <w:spacing w:after="0"/>
              <w:jc w:val="right"/>
            </w:pPr>
            <w:r>
              <w:rPr>
                <w:sz w:val="16"/>
              </w:rPr>
              <w:t>0</w:t>
            </w:r>
          </w:p>
        </w:tc>
        <w:tc>
          <w:tcPr>
            <w:tcW w:type="dxa" w:w="2033"/>
          </w:tcPr>
          <w:p>
            <w:pPr>
              <w:spacing w:after="0"/>
              <w:jc w:val="left"/>
            </w:pPr>
          </w:p>
        </w:tc>
        <w:tc>
          <w:tcPr>
            <w:tcW w:type="dxa" w:w="1474"/>
          </w:tcPr>
          <w:p>
            <w:pPr>
              <w:spacing w:after="0"/>
              <w:jc w:val="left"/>
            </w:pPr>
          </w:p>
        </w:tc>
        <w:tc>
          <w:tcPr>
            <w:tcW w:type="dxa" w:w="1466"/>
          </w:tcPr>
          <w:p>
            <w:pPr>
              <w:spacing w:after="0"/>
              <w:jc w:val="left"/>
            </w:pPr>
          </w:p>
        </w:tc>
        <w:tc>
          <w:tcPr>
            <w:tcW w:type="dxa" w:w="1978"/>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8"/>
          </w:tcPr>
          <w:p>
            <w:pPr>
              <w:spacing w:after="0"/>
              <w:jc w:val="left"/>
            </w:pPr>
            <w:r>
              <w:rPr>
                <w:sz w:val="16"/>
              </w:rPr>
              <w:t>Sperry-Piltz ice scale (local data)</w:t>
            </w:r>
          </w:p>
        </w:tc>
        <w:tc>
          <w:tcPr>
            <w:tcW w:type="dxa" w:w="1808"/>
          </w:tcPr>
          <w:p>
            <w:pPr>
              <w:spacing w:after="0"/>
              <w:jc w:val="right"/>
            </w:pPr>
            <w:r>
              <w:rPr>
                <w:sz w:val="16"/>
              </w:rPr>
              <w:t>5 records, 1996 to 2022 (5 zone-level)</w:t>
            </w:r>
          </w:p>
        </w:tc>
        <w:tc>
          <w:tcPr>
            <w:tcW w:type="dxa" w:w="2033"/>
          </w:tcPr>
          <w:p>
            <w:pPr>
              <w:spacing w:after="0"/>
              <w:jc w:val="left"/>
            </w:pPr>
          </w:p>
        </w:tc>
        <w:tc>
          <w:tcPr>
            <w:tcW w:type="dxa" w:w="1474"/>
          </w:tcPr>
          <w:p>
            <w:pPr>
              <w:spacing w:after="0"/>
              <w:jc w:val="left"/>
            </w:pPr>
            <w:r>
              <w:rPr>
                <w:sz w:val="16"/>
              </w:rPr>
              <w:t>Ice Storm, 1996-11-14, $1,500,000 property; crops not reported (1996 dollars); NWS zone MNZ097</w:t>
            </w:r>
          </w:p>
        </w:tc>
        <w:tc>
          <w:tcPr>
            <w:tcW w:type="dxa" w:w="1466"/>
          </w:tcPr>
          <w:p>
            <w:pPr>
              <w:spacing w:after="0"/>
              <w:jc w:val="left"/>
            </w:pPr>
          </w:p>
        </w:tc>
        <w:tc>
          <w:tcPr>
            <w:tcW w:type="dxa" w:w="197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808"/>
          </w:tcPr>
          <w:p>
            <w:pPr>
              <w:spacing w:after="0"/>
              <w:jc w:val="right"/>
            </w:pPr>
            <w:r>
              <w:rPr>
                <w:sz w:val="16"/>
              </w:rPr>
              <w:t>91 records, 1997 to 2024 (4 zone-level)</w:t>
            </w:r>
          </w:p>
        </w:tc>
        <w:tc>
          <w:tcPr>
            <w:tcW w:type="dxa" w:w="2033"/>
          </w:tcPr>
          <w:p>
            <w:pPr>
              <w:spacing w:after="0"/>
              <w:jc w:val="left"/>
            </w:pPr>
          </w:p>
        </w:tc>
        <w:tc>
          <w:tcPr>
            <w:tcW w:type="dxa" w:w="1474"/>
          </w:tcPr>
          <w:p>
            <w:pPr>
              <w:spacing w:after="0"/>
              <w:jc w:val="left"/>
            </w:pPr>
            <w:r>
              <w:rPr>
                <w:sz w:val="16"/>
              </w:rPr>
              <w:t>Flood, 2019-06-01, $0 property; $13,150,000 crops (2019 dollars)</w:t>
            </w:r>
          </w:p>
        </w:tc>
        <w:tc>
          <w:tcPr>
            <w:tcW w:type="dxa" w:w="1466"/>
          </w:tcPr>
          <w:p>
            <w:pPr>
              <w:spacing w:after="0"/>
              <w:jc w:val="left"/>
            </w:pPr>
          </w:p>
        </w:tc>
        <w:tc>
          <w:tcPr>
            <w:tcW w:type="dxa" w:w="1978"/>
          </w:tcPr>
          <w:p>
            <w:pPr>
              <w:spacing w:after="0"/>
              <w:jc w:val="left"/>
            </w:pPr>
            <w:r>
              <w:rPr>
                <w:sz w:val="16"/>
              </w:rPr>
              <w:t>Event records naming jurisdictions in the plan: Ihlen city (27 records), Pipestone city (21 records), Edgerton city (17 records), Trosky city (13 records), Holland city (2 records), Ruthton city (1 record), Woodstock city (1 record). Zone-level records (4)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8"/>
          </w:tcPr>
          <w:p>
            <w:pPr>
              <w:spacing w:after="0"/>
              <w:jc w:val="left"/>
            </w:pPr>
            <w:r>
              <w:rPr>
                <w:sz w:val="16"/>
              </w:rPr>
              <w:t>none (count and damage only)</w:t>
            </w:r>
          </w:p>
        </w:tc>
        <w:tc>
          <w:tcPr>
            <w:tcW w:type="dxa" w:w="1808"/>
          </w:tcPr>
          <w:p>
            <w:pPr>
              <w:spacing w:after="0"/>
              <w:jc w:val="right"/>
            </w:pPr>
            <w:r>
              <w:rPr>
                <w:sz w:val="16"/>
              </w:rPr>
              <w:t>0</w:t>
            </w:r>
          </w:p>
        </w:tc>
        <w:tc>
          <w:tcPr>
            <w:tcW w:type="dxa" w:w="2033"/>
          </w:tcPr>
          <w:p>
            <w:pPr>
              <w:spacing w:after="0"/>
              <w:jc w:val="left"/>
            </w:pPr>
          </w:p>
        </w:tc>
        <w:tc>
          <w:tcPr>
            <w:tcW w:type="dxa" w:w="1474"/>
          </w:tcPr>
          <w:p>
            <w:pPr>
              <w:spacing w:after="0"/>
              <w:jc w:val="left"/>
            </w:pPr>
          </w:p>
        </w:tc>
        <w:tc>
          <w:tcPr>
            <w:tcW w:type="dxa" w:w="1466"/>
          </w:tcPr>
          <w:p>
            <w:pPr>
              <w:spacing w:after="0"/>
              <w:jc w:val="left"/>
            </w:pPr>
          </w:p>
        </w:tc>
        <w:tc>
          <w:tcPr>
            <w:tcW w:type="dxa" w:w="197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808"/>
          </w:tcPr>
          <w:p>
            <w:pPr>
              <w:spacing w:after="0"/>
              <w:jc w:val="right"/>
            </w:pPr>
            <w:r>
              <w:rPr>
                <w:sz w:val="16"/>
              </w:rPr>
              <w:t>3 records, 1996 to 2011</w:t>
            </w:r>
          </w:p>
        </w:tc>
        <w:tc>
          <w:tcPr>
            <w:tcW w:type="dxa" w:w="2033"/>
          </w:tcPr>
          <w:p>
            <w:pPr>
              <w:spacing w:after="0"/>
              <w:jc w:val="left"/>
            </w:pPr>
          </w:p>
        </w:tc>
        <w:tc>
          <w:tcPr>
            <w:tcW w:type="dxa" w:w="1474"/>
          </w:tcPr>
          <w:p>
            <w:pPr>
              <w:spacing w:after="0"/>
              <w:jc w:val="left"/>
            </w:pPr>
            <w:r>
              <w:rPr>
                <w:sz w:val="16"/>
              </w:rPr>
              <w:t>Lightning, 2011-06-14, $25,000 property; $0 crops (2011 dollars)</w:t>
            </w:r>
          </w:p>
        </w:tc>
        <w:tc>
          <w:tcPr>
            <w:tcW w:type="dxa" w:w="1466"/>
          </w:tcPr>
          <w:p>
            <w:pPr>
              <w:spacing w:after="0"/>
              <w:jc w:val="left"/>
            </w:pPr>
          </w:p>
        </w:tc>
        <w:tc>
          <w:tcPr>
            <w:tcW w:type="dxa" w:w="1978"/>
          </w:tcPr>
          <w:p>
            <w:pPr>
              <w:spacing w:after="0"/>
              <w:jc w:val="left"/>
            </w:pPr>
            <w:r>
              <w:rPr>
                <w:sz w:val="16"/>
              </w:rPr>
              <w:t>Event records naming jurisdictions in the plan: Edgerton city (1 record), Pipestone city (1 record), Ruthton city (1 record).</w:t>
            </w: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808"/>
          </w:tcPr>
          <w:p>
            <w:pPr>
              <w:spacing w:after="0"/>
              <w:jc w:val="right"/>
            </w:pPr>
            <w:r>
              <w:rPr>
                <w:sz w:val="16"/>
              </w:rPr>
              <w:t>39 records, 1996 to 2026 (39 zone-level)</w:t>
            </w:r>
          </w:p>
        </w:tc>
        <w:tc>
          <w:tcPr>
            <w:tcW w:type="dxa" w:w="2033"/>
          </w:tcPr>
          <w:p>
            <w:pPr>
              <w:spacing w:after="0"/>
              <w:jc w:val="left"/>
            </w:pPr>
            <w:r>
              <w:rPr>
                <w:sz w:val="16"/>
              </w:rPr>
              <w:t>35 kt (40 mph) to 56 kt (64 mph) (median 50 kt (58 mph)); 38 with a recorded value</w:t>
            </w:r>
          </w:p>
        </w:tc>
        <w:tc>
          <w:tcPr>
            <w:tcW w:type="dxa" w:w="1474"/>
          </w:tcPr>
          <w:p>
            <w:pPr>
              <w:spacing w:after="0"/>
              <w:jc w:val="left"/>
            </w:pPr>
            <w:r>
              <w:rPr>
                <w:sz w:val="16"/>
              </w:rPr>
              <w:t>56 kt (64 mph) estimated gust, High Wind, 2022-05-07; NWS zone MNZ097</w:t>
            </w:r>
          </w:p>
        </w:tc>
        <w:tc>
          <w:tcPr>
            <w:tcW w:type="dxa" w:w="1466"/>
          </w:tcPr>
          <w:p>
            <w:pPr>
              <w:spacing w:after="0"/>
              <w:jc w:val="left"/>
            </w:pPr>
            <w:r>
              <w:rPr>
                <w:sz w:val="16"/>
              </w:rPr>
              <w:t>High Wind, 1998-04-12, $30,000 property; crops not reported (zone total, 1998 dollars)</w:t>
            </w:r>
          </w:p>
        </w:tc>
        <w:tc>
          <w:tcPr>
            <w:tcW w:type="dxa" w:w="197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8"/>
          </w:tcPr>
          <w:p>
            <w:pPr>
              <w:spacing w:after="0"/>
              <w:jc w:val="left"/>
            </w:pPr>
            <w:r>
              <w:rPr>
                <w:sz w:val="16"/>
              </w:rPr>
              <w:t>wind speed (kt and mph)</w:t>
            </w:r>
          </w:p>
        </w:tc>
        <w:tc>
          <w:tcPr>
            <w:tcW w:type="dxa" w:w="1808"/>
          </w:tcPr>
          <w:p>
            <w:pPr>
              <w:spacing w:after="0"/>
              <w:jc w:val="right"/>
            </w:pPr>
            <w:r>
              <w:rPr>
                <w:sz w:val="16"/>
              </w:rPr>
              <w:t>89 records, 1955 to 2025</w:t>
            </w:r>
          </w:p>
        </w:tc>
        <w:tc>
          <w:tcPr>
            <w:tcW w:type="dxa" w:w="2033"/>
          </w:tcPr>
          <w:p>
            <w:pPr>
              <w:spacing w:after="0"/>
              <w:jc w:val="left"/>
            </w:pPr>
            <w:r>
              <w:rPr>
                <w:sz w:val="16"/>
              </w:rPr>
              <w:t>50 kt (58 mph) to 74 kt (85 mph) (median 56 kt (64 mph)); 65 with a recorded value</w:t>
            </w:r>
          </w:p>
        </w:tc>
        <w:tc>
          <w:tcPr>
            <w:tcW w:type="dxa" w:w="1474"/>
          </w:tcPr>
          <w:p>
            <w:pPr>
              <w:spacing w:after="0"/>
              <w:jc w:val="left"/>
            </w:pPr>
            <w:r>
              <w:rPr>
                <w:sz w:val="16"/>
              </w:rPr>
              <w:t>74 kt (85 mph) estimated gust, Thunderstorm Wind, 2022-05-30</w:t>
            </w:r>
          </w:p>
        </w:tc>
        <w:tc>
          <w:tcPr>
            <w:tcW w:type="dxa" w:w="1466"/>
          </w:tcPr>
          <w:p>
            <w:pPr>
              <w:spacing w:after="0"/>
              <w:jc w:val="left"/>
            </w:pPr>
            <w:r>
              <w:rPr>
                <w:sz w:val="16"/>
              </w:rPr>
              <w:t>Thunderstorm Wind, 2021-08-28, property not reported; $76,000 crops (2021 dollars)</w:t>
            </w:r>
          </w:p>
        </w:tc>
        <w:tc>
          <w:tcPr>
            <w:tcW w:type="dxa" w:w="1978"/>
          </w:tcPr>
          <w:p>
            <w:pPr>
              <w:spacing w:after="0"/>
              <w:jc w:val="left"/>
            </w:pPr>
            <w:r>
              <w:rPr>
                <w:sz w:val="16"/>
              </w:rPr>
              <w:t>Event records naming jurisdictions in the plan: Pipestone city (20 records), Edgerton city (11 records), Ihlen city (8 records), Ruthton city (6 records), Trosky city (5 records), Woodstock city (3 records), Hatfield city (2 records), Holland city (2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808"/>
          </w:tcPr>
          <w:p>
            <w:pPr>
              <w:spacing w:after="0"/>
              <w:jc w:val="right"/>
            </w:pPr>
            <w:r>
              <w:rPr>
                <w:sz w:val="16"/>
              </w:rPr>
              <w:t>15 records, 1966 to 2022</w:t>
            </w:r>
          </w:p>
        </w:tc>
        <w:tc>
          <w:tcPr>
            <w:tcW w:type="dxa" w:w="2033"/>
          </w:tcPr>
          <w:p>
            <w:pPr>
              <w:spacing w:after="0"/>
              <w:jc w:val="left"/>
            </w:pPr>
            <w:r>
              <w:rPr>
                <w:sz w:val="16"/>
              </w:rPr>
              <w:t>F/EF0 to F/EF3 (median F/EF0); 14 with a recorded value</w:t>
            </w:r>
          </w:p>
        </w:tc>
        <w:tc>
          <w:tcPr>
            <w:tcW w:type="dxa" w:w="1474"/>
          </w:tcPr>
          <w:p>
            <w:pPr>
              <w:spacing w:after="0"/>
              <w:jc w:val="left"/>
            </w:pPr>
            <w:r>
              <w:rPr>
                <w:sz w:val="16"/>
              </w:rPr>
              <w:t>F3 tornado, 1985-04-20, 0.8 mi path length (whole path, pre-1996), 250 yd wide, $2,500,000 property; crops not recorded (1985 dollars)</w:t>
            </w:r>
          </w:p>
        </w:tc>
        <w:tc>
          <w:tcPr>
            <w:tcW w:type="dxa" w:w="1466"/>
          </w:tcPr>
          <w:p>
            <w:pPr>
              <w:spacing w:after="0"/>
              <w:jc w:val="left"/>
            </w:pPr>
            <w:r>
              <w:rPr>
                <w:sz w:val="16"/>
              </w:rPr>
              <w:t>Tornado, 1993-05-07, $5,000,000 property; $50,000 crops (1993 dollars)</w:t>
            </w:r>
          </w:p>
        </w:tc>
        <w:tc>
          <w:tcPr>
            <w:tcW w:type="dxa" w:w="1978"/>
          </w:tcPr>
          <w:p>
            <w:pPr>
              <w:spacing w:after="0"/>
              <w:jc w:val="left"/>
            </w:pPr>
            <w:r>
              <w:rPr>
                <w:sz w:val="16"/>
              </w:rPr>
              <w:t>Event records naming jurisdictions in the plan: Pipestone city (4 records), Ihlen city (2 records), Ruthton city (1 record), Trosky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8"/>
          </w:tcPr>
          <w:p>
            <w:pPr>
              <w:spacing w:after="0"/>
              <w:jc w:val="left"/>
            </w:pPr>
            <w:r>
              <w:rPr>
                <w:sz w:val="16"/>
              </w:rPr>
              <w:t>acres burned (local data)</w:t>
            </w:r>
          </w:p>
        </w:tc>
        <w:tc>
          <w:tcPr>
            <w:tcW w:type="dxa" w:w="1808"/>
          </w:tcPr>
          <w:p>
            <w:pPr>
              <w:spacing w:after="0"/>
              <w:jc w:val="right"/>
            </w:pPr>
            <w:r>
              <w:rPr>
                <w:sz w:val="16"/>
              </w:rPr>
              <w:t>0</w:t>
            </w:r>
          </w:p>
        </w:tc>
        <w:tc>
          <w:tcPr>
            <w:tcW w:type="dxa" w:w="2033"/>
          </w:tcPr>
          <w:p>
            <w:pPr>
              <w:spacing w:after="0"/>
              <w:jc w:val="left"/>
            </w:pPr>
          </w:p>
        </w:tc>
        <w:tc>
          <w:tcPr>
            <w:tcW w:type="dxa" w:w="1474"/>
          </w:tcPr>
          <w:p>
            <w:pPr>
              <w:spacing w:after="0"/>
              <w:jc w:val="left"/>
            </w:pPr>
          </w:p>
        </w:tc>
        <w:tc>
          <w:tcPr>
            <w:tcW w:type="dxa" w:w="1466"/>
          </w:tcPr>
          <w:p>
            <w:pPr>
              <w:spacing w:after="0"/>
              <w:jc w:val="left"/>
            </w:pPr>
          </w:p>
        </w:tc>
        <w:tc>
          <w:tcPr>
            <w:tcW w:type="dxa" w:w="197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808"/>
          </w:tcPr>
          <w:p>
            <w:pPr>
              <w:spacing w:after="0"/>
              <w:jc w:val="right"/>
            </w:pPr>
            <w:r>
              <w:rPr>
                <w:sz w:val="16"/>
              </w:rPr>
              <w:t>199 records, 1996 to 2026 (199 zone-level)</w:t>
            </w:r>
          </w:p>
        </w:tc>
        <w:tc>
          <w:tcPr>
            <w:tcW w:type="dxa" w:w="2033"/>
          </w:tcPr>
          <w:p>
            <w:pPr>
              <w:spacing w:after="0"/>
              <w:jc w:val="left"/>
            </w:pPr>
          </w:p>
        </w:tc>
        <w:tc>
          <w:tcPr>
            <w:tcW w:type="dxa" w:w="1474"/>
          </w:tcPr>
          <w:p>
            <w:pPr>
              <w:spacing w:after="0"/>
              <w:jc w:val="left"/>
            </w:pPr>
            <w:r>
              <w:rPr>
                <w:sz w:val="16"/>
              </w:rPr>
              <w:t>Winter Storm, 2013-04-09, $1,000,000 property; $0 crops (2013 dollars); NWS zone MNZ097</w:t>
            </w:r>
          </w:p>
        </w:tc>
        <w:tc>
          <w:tcPr>
            <w:tcW w:type="dxa" w:w="1466"/>
          </w:tcPr>
          <w:p>
            <w:pPr>
              <w:spacing w:after="0"/>
              <w:jc w:val="left"/>
            </w:pPr>
          </w:p>
        </w:tc>
        <w:tc>
          <w:tcPr>
            <w:tcW w:type="dxa" w:w="1978"/>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2907"/>
        <w:gridCol w:w="2162"/>
        <w:gridCol w:w="2437"/>
        <w:gridCol w:w="1295"/>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2907"/>
            <w:shd w:val="clear" w:color="auto" w:fill="E8E8E8"/>
          </w:tcPr>
          <w:p>
            <w:pPr>
              <w:spacing w:after="0"/>
              <w:jc w:val="left"/>
            </w:pPr>
            <w:r>
              <w:rPr>
                <w:b/>
                <w:sz w:val="16"/>
              </w:rPr>
              <w:t>Title</w:t>
            </w:r>
          </w:p>
        </w:tc>
        <w:tc>
          <w:tcPr>
            <w:tcW w:type="dxa" w:w="2162"/>
            <w:shd w:val="clear" w:color="auto" w:fill="E8E8E8"/>
          </w:tcPr>
          <w:p>
            <w:pPr>
              <w:spacing w:after="0"/>
              <w:jc w:val="left"/>
            </w:pPr>
            <w:r>
              <w:rPr>
                <w:b/>
                <w:sz w:val="16"/>
              </w:rPr>
              <w:t>Mapped hazard</w:t>
            </w:r>
          </w:p>
        </w:tc>
        <w:tc>
          <w:tcPr>
            <w:tcW w:type="dxa" w:w="24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5"/>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312"/>
          </w:tcPr>
          <w:p>
            <w:pPr>
              <w:spacing w:after="0"/>
              <w:jc w:val="left"/>
            </w:pPr>
            <w:r>
              <w:rPr>
                <w:sz w:val="16"/>
              </w:rPr>
              <w:t>Major disaster</w:t>
            </w:r>
          </w:p>
        </w:tc>
        <w:tc>
          <w:tcPr>
            <w:tcW w:type="dxa" w:w="2907"/>
          </w:tcPr>
          <w:p>
            <w:pPr>
              <w:spacing w:after="0"/>
              <w:jc w:val="left"/>
            </w:pPr>
            <w:r>
              <w:rPr>
                <w:sz w:val="16"/>
              </w:rPr>
              <w:t>Severe Storms and Flooding</w:t>
            </w:r>
          </w:p>
        </w:tc>
        <w:tc>
          <w:tcPr>
            <w:tcW w:type="dxa" w:w="2162"/>
          </w:tcPr>
          <w:p>
            <w:pPr>
              <w:spacing w:after="0"/>
              <w:jc w:val="left"/>
            </w:pPr>
            <w:r>
              <w:rPr>
                <w:sz w:val="16"/>
              </w:rPr>
              <w:t>Inland Flooding</w:t>
            </w:r>
          </w:p>
        </w:tc>
        <w:tc>
          <w:tcPr>
            <w:tcW w:type="dxa" w:w="2437"/>
          </w:tcPr>
          <w:p>
            <w:pPr>
              <w:spacing w:after="0"/>
              <w:jc w:val="right"/>
            </w:pPr>
            <w:r>
              <w:rPr>
                <w:sz w:val="16"/>
              </w:rPr>
              <w:t>$143,085.14</w:t>
            </w:r>
          </w:p>
        </w:tc>
        <w:tc>
          <w:tcPr>
            <w:tcW w:type="dxa" w:w="1295"/>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12"/>
          </w:tcPr>
          <w:p>
            <w:pPr>
              <w:spacing w:after="0"/>
              <w:jc w:val="left"/>
            </w:pPr>
            <w:r>
              <w:rPr>
                <w:sz w:val="16"/>
              </w:rPr>
              <w:t>Major disaster</w:t>
            </w:r>
          </w:p>
        </w:tc>
        <w:tc>
          <w:tcPr>
            <w:tcW w:type="dxa" w:w="2907"/>
          </w:tcPr>
          <w:p>
            <w:pPr>
              <w:spacing w:after="0"/>
              <w:jc w:val="left"/>
            </w:pPr>
            <w:r>
              <w:rPr>
                <w:sz w:val="16"/>
              </w:rPr>
              <w:t>COVID-19 Pandemic</w:t>
            </w:r>
          </w:p>
        </w:tc>
        <w:tc>
          <w:tcPr>
            <w:tcW w:type="dxa" w:w="2162"/>
          </w:tcPr>
          <w:p>
            <w:pPr>
              <w:spacing w:after="0"/>
              <w:jc w:val="left"/>
            </w:pPr>
            <w:r>
              <w:rPr>
                <w:sz w:val="16"/>
              </w:rPr>
              <w:t>Non-natural, not counted</w:t>
            </w:r>
          </w:p>
        </w:tc>
        <w:tc>
          <w:tcPr>
            <w:tcW w:type="dxa" w:w="2437"/>
          </w:tcPr>
          <w:p>
            <w:pPr>
              <w:spacing w:after="0"/>
              <w:jc w:val="right"/>
            </w:pPr>
            <w:r>
              <w:rPr>
                <w:sz w:val="16"/>
              </w:rPr>
              <w:t>no Public Assistance recorded</w:t>
            </w:r>
          </w:p>
        </w:tc>
        <w:tc>
          <w:tcPr>
            <w:tcW w:type="dxa" w:w="1295"/>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12"/>
          </w:tcPr>
          <w:p>
            <w:pPr>
              <w:spacing w:after="0"/>
              <w:jc w:val="left"/>
            </w:pPr>
            <w:r>
              <w:rPr>
                <w:sz w:val="16"/>
              </w:rPr>
              <w:t>Emergency</w:t>
            </w:r>
          </w:p>
        </w:tc>
        <w:tc>
          <w:tcPr>
            <w:tcW w:type="dxa" w:w="2907"/>
          </w:tcPr>
          <w:p>
            <w:pPr>
              <w:spacing w:after="0"/>
              <w:jc w:val="left"/>
            </w:pPr>
            <w:r>
              <w:rPr>
                <w:sz w:val="16"/>
              </w:rPr>
              <w:t>COVID-19</w:t>
            </w:r>
          </w:p>
        </w:tc>
        <w:tc>
          <w:tcPr>
            <w:tcW w:type="dxa" w:w="2162"/>
          </w:tcPr>
          <w:p>
            <w:pPr>
              <w:spacing w:after="0"/>
              <w:jc w:val="left"/>
            </w:pPr>
            <w:r>
              <w:rPr>
                <w:sz w:val="16"/>
              </w:rPr>
              <w:t>Non-natural, not counted</w:t>
            </w:r>
          </w:p>
        </w:tc>
        <w:tc>
          <w:tcPr>
            <w:tcW w:type="dxa" w:w="2437"/>
          </w:tcPr>
          <w:p>
            <w:pPr>
              <w:spacing w:after="0"/>
              <w:jc w:val="right"/>
            </w:pPr>
            <w:r>
              <w:rPr>
                <w:sz w:val="16"/>
              </w:rPr>
              <w:t>no Public Assistance recorded</w:t>
            </w:r>
          </w:p>
        </w:tc>
        <w:tc>
          <w:tcPr>
            <w:tcW w:type="dxa" w:w="1295"/>
          </w:tcPr>
          <w:p>
            <w:pPr>
              <w:spacing w:after="0"/>
              <w:jc w:val="left"/>
            </w:pPr>
            <w:r>
              <w:rPr>
                <w:sz w:val="16"/>
              </w:rPr>
              <w:t>new since last plan</w:t>
            </w:r>
          </w:p>
        </w:tc>
        <w:tc>
          <w:tcPr>
            <w:tcW w:type="dxa" w:w="887"/>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12"/>
          </w:tcPr>
          <w:p>
            <w:pPr>
              <w:spacing w:after="0"/>
              <w:jc w:val="left"/>
            </w:pPr>
            <w:r>
              <w:rPr>
                <w:sz w:val="16"/>
              </w:rPr>
              <w:t>Major disaster</w:t>
            </w:r>
          </w:p>
        </w:tc>
        <w:tc>
          <w:tcPr>
            <w:tcW w:type="dxa" w:w="2907"/>
          </w:tcPr>
          <w:p>
            <w:pPr>
              <w:spacing w:after="0"/>
              <w:jc w:val="left"/>
            </w:pPr>
            <w:r>
              <w:rPr>
                <w:sz w:val="16"/>
              </w:rPr>
              <w:t>Severe Winter Storm, Straight-Line Winds, and Flooding</w:t>
            </w:r>
          </w:p>
        </w:tc>
        <w:tc>
          <w:tcPr>
            <w:tcW w:type="dxa" w:w="2162"/>
          </w:tcPr>
          <w:p>
            <w:pPr>
              <w:spacing w:after="0"/>
              <w:jc w:val="left"/>
            </w:pPr>
            <w:r>
              <w:rPr>
                <w:sz w:val="16"/>
              </w:rPr>
              <w:t>Inland Flooding (primary); also designated: Strong Wind, Winter Weather</w:t>
            </w:r>
          </w:p>
        </w:tc>
        <w:tc>
          <w:tcPr>
            <w:tcW w:type="dxa" w:w="2437"/>
          </w:tcPr>
          <w:p>
            <w:pPr>
              <w:spacing w:after="0"/>
              <w:jc w:val="right"/>
            </w:pPr>
            <w:r>
              <w:rPr>
                <w:sz w:val="16"/>
              </w:rPr>
              <w:t>$685,389.94</w:t>
            </w:r>
          </w:p>
        </w:tc>
        <w:tc>
          <w:tcPr>
            <w:tcW w:type="dxa" w:w="1295"/>
          </w:tcPr>
          <w:p>
            <w:pPr>
              <w:spacing w:after="0"/>
              <w:jc w:val="left"/>
            </w:pPr>
            <w:r>
              <w:rPr>
                <w:sz w:val="16"/>
              </w:rPr>
              <w:t>in the 12 months before plan approval</w:t>
            </w:r>
          </w:p>
        </w:tc>
        <w:tc>
          <w:tcPr>
            <w:tcW w:type="dxa" w:w="887"/>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312"/>
          </w:tcPr>
          <w:p>
            <w:pPr>
              <w:spacing w:after="0"/>
              <w:jc w:val="left"/>
            </w:pPr>
            <w:r>
              <w:rPr>
                <w:sz w:val="16"/>
              </w:rPr>
              <w:t>Major disaster</w:t>
            </w:r>
          </w:p>
        </w:tc>
        <w:tc>
          <w:tcPr>
            <w:tcW w:type="dxa" w:w="2907"/>
          </w:tcPr>
          <w:p>
            <w:pPr>
              <w:spacing w:after="0"/>
              <w:jc w:val="left"/>
            </w:pPr>
            <w:r>
              <w:rPr>
                <w:sz w:val="16"/>
              </w:rPr>
              <w:t>Severe Storms, Tornadoes, Straight-Line Winds, and Flooding</w:t>
            </w:r>
          </w:p>
        </w:tc>
        <w:tc>
          <w:tcPr>
            <w:tcW w:type="dxa" w:w="2162"/>
          </w:tcPr>
          <w:p>
            <w:pPr>
              <w:spacing w:after="0"/>
              <w:jc w:val="left"/>
            </w:pPr>
            <w:r>
              <w:rPr>
                <w:sz w:val="16"/>
              </w:rPr>
              <w:t>Inland Flooding (primary); also designated: Strong Wind, Tornado</w:t>
            </w:r>
          </w:p>
        </w:tc>
        <w:tc>
          <w:tcPr>
            <w:tcW w:type="dxa" w:w="2437"/>
          </w:tcPr>
          <w:p>
            <w:pPr>
              <w:spacing w:after="0"/>
              <w:jc w:val="right"/>
            </w:pPr>
            <w:r>
              <w:rPr>
                <w:sz w:val="16"/>
              </w:rPr>
              <w:t>$127,946.76</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12"/>
          </w:tcPr>
          <w:p>
            <w:pPr>
              <w:spacing w:after="0"/>
              <w:jc w:val="left"/>
            </w:pPr>
            <w:r>
              <w:rPr>
                <w:sz w:val="16"/>
              </w:rPr>
              <w:t>Major disaster</w:t>
            </w:r>
          </w:p>
        </w:tc>
        <w:tc>
          <w:tcPr>
            <w:tcW w:type="dxa" w:w="2907"/>
          </w:tcPr>
          <w:p>
            <w:pPr>
              <w:spacing w:after="0"/>
              <w:jc w:val="left"/>
            </w:pPr>
            <w:r>
              <w:rPr>
                <w:sz w:val="16"/>
              </w:rPr>
              <w:t>Severe Storms, Straight-Line Winds, Flooding, Landslides, and Mudslides</w:t>
            </w:r>
          </w:p>
        </w:tc>
        <w:tc>
          <w:tcPr>
            <w:tcW w:type="dxa" w:w="2162"/>
          </w:tcPr>
          <w:p>
            <w:pPr>
              <w:spacing w:after="0"/>
              <w:jc w:val="left"/>
            </w:pPr>
            <w:r>
              <w:rPr>
                <w:sz w:val="16"/>
              </w:rPr>
              <w:t>Inland Flooding (primary); also designated: Landslide, Strong Wind</w:t>
            </w:r>
          </w:p>
        </w:tc>
        <w:tc>
          <w:tcPr>
            <w:tcW w:type="dxa" w:w="2437"/>
          </w:tcPr>
          <w:p>
            <w:pPr>
              <w:spacing w:after="0"/>
              <w:jc w:val="right"/>
            </w:pPr>
            <w:r>
              <w:rPr>
                <w:sz w:val="16"/>
              </w:rPr>
              <w:t>$510,298.45</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312"/>
          </w:tcPr>
          <w:p>
            <w:pPr>
              <w:spacing w:after="0"/>
              <w:jc w:val="left"/>
            </w:pPr>
            <w:r>
              <w:rPr>
                <w:sz w:val="16"/>
              </w:rPr>
              <w:t>Major disaster</w:t>
            </w:r>
          </w:p>
        </w:tc>
        <w:tc>
          <w:tcPr>
            <w:tcW w:type="dxa" w:w="2907"/>
          </w:tcPr>
          <w:p>
            <w:pPr>
              <w:spacing w:after="0"/>
              <w:jc w:val="left"/>
            </w:pPr>
            <w:r>
              <w:rPr>
                <w:sz w:val="16"/>
              </w:rPr>
              <w:t>Severe Storms, Flooding, and Tornadoes</w:t>
            </w:r>
          </w:p>
        </w:tc>
        <w:tc>
          <w:tcPr>
            <w:tcW w:type="dxa" w:w="2162"/>
          </w:tcPr>
          <w:p>
            <w:pPr>
              <w:spacing w:after="0"/>
              <w:jc w:val="left"/>
            </w:pPr>
            <w:r>
              <w:rPr>
                <w:sz w:val="16"/>
              </w:rPr>
              <w:t>Inland Flooding; Tornado</w:t>
            </w:r>
          </w:p>
        </w:tc>
        <w:tc>
          <w:tcPr>
            <w:tcW w:type="dxa" w:w="2437"/>
          </w:tcPr>
          <w:p>
            <w:pPr>
              <w:spacing w:after="0"/>
              <w:jc w:val="right"/>
            </w:pPr>
            <w:r>
              <w:rPr>
                <w:sz w:val="16"/>
              </w:rPr>
              <w:t>$87,876.99</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312"/>
          </w:tcPr>
          <w:p>
            <w:pPr>
              <w:spacing w:after="0"/>
              <w:jc w:val="left"/>
            </w:pPr>
            <w:r>
              <w:rPr>
                <w:sz w:val="16"/>
              </w:rPr>
              <w:t>Major disaster</w:t>
            </w:r>
          </w:p>
        </w:tc>
        <w:tc>
          <w:tcPr>
            <w:tcW w:type="dxa" w:w="2907"/>
          </w:tcPr>
          <w:p>
            <w:pPr>
              <w:spacing w:after="0"/>
              <w:jc w:val="left"/>
            </w:pPr>
            <w:r>
              <w:rPr>
                <w:sz w:val="16"/>
              </w:rPr>
              <w:t>Severe Storms and Flooding</w:t>
            </w:r>
          </w:p>
        </w:tc>
        <w:tc>
          <w:tcPr>
            <w:tcW w:type="dxa" w:w="2162"/>
          </w:tcPr>
          <w:p>
            <w:pPr>
              <w:spacing w:after="0"/>
              <w:jc w:val="left"/>
            </w:pPr>
            <w:r>
              <w:rPr>
                <w:sz w:val="16"/>
              </w:rPr>
              <w:t>Inland Flooding</w:t>
            </w:r>
          </w:p>
        </w:tc>
        <w:tc>
          <w:tcPr>
            <w:tcW w:type="dxa" w:w="2437"/>
          </w:tcPr>
          <w:p>
            <w:pPr>
              <w:spacing w:after="0"/>
              <w:jc w:val="right"/>
            </w:pPr>
            <w:r>
              <w:rPr>
                <w:sz w:val="16"/>
              </w:rPr>
              <w:t>$410,294.21</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12"/>
          </w:tcPr>
          <w:p>
            <w:pPr>
              <w:spacing w:after="0"/>
              <w:jc w:val="left"/>
            </w:pPr>
            <w:r>
              <w:rPr>
                <w:sz w:val="16"/>
              </w:rPr>
              <w:t>Emergency</w:t>
            </w:r>
          </w:p>
        </w:tc>
        <w:tc>
          <w:tcPr>
            <w:tcW w:type="dxa" w:w="2907"/>
          </w:tcPr>
          <w:p>
            <w:pPr>
              <w:spacing w:after="0"/>
              <w:jc w:val="left"/>
            </w:pPr>
            <w:r>
              <w:rPr>
                <w:sz w:val="16"/>
              </w:rPr>
              <w:t>Hurricane Katrina Evacuation</w:t>
            </w:r>
          </w:p>
        </w:tc>
        <w:tc>
          <w:tcPr>
            <w:tcW w:type="dxa" w:w="2162"/>
          </w:tcPr>
          <w:p>
            <w:pPr>
              <w:spacing w:after="0"/>
              <w:jc w:val="left"/>
            </w:pPr>
            <w:r>
              <w:rPr>
                <w:sz w:val="16"/>
              </w:rPr>
              <w:t>Hurricane: evacuation support, not a local hazard event; not counted</w:t>
            </w:r>
          </w:p>
        </w:tc>
        <w:tc>
          <w:tcPr>
            <w:tcW w:type="dxa" w:w="2437"/>
          </w:tcPr>
          <w:p>
            <w:pPr>
              <w:spacing w:after="0"/>
              <w:jc w:val="right"/>
            </w:pPr>
            <w:r>
              <w:rPr>
                <w:sz w:val="16"/>
              </w:rPr>
              <w:t>no Public Assistance recorded</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312"/>
          </w:tcPr>
          <w:p>
            <w:pPr>
              <w:spacing w:after="0"/>
              <w:jc w:val="left"/>
            </w:pPr>
            <w:r>
              <w:rPr>
                <w:sz w:val="16"/>
              </w:rPr>
              <w:t>Major disaster</w:t>
            </w:r>
          </w:p>
        </w:tc>
        <w:tc>
          <w:tcPr>
            <w:tcW w:type="dxa" w:w="2907"/>
          </w:tcPr>
          <w:p>
            <w:pPr>
              <w:spacing w:after="0"/>
              <w:jc w:val="left"/>
            </w:pPr>
            <w:r>
              <w:rPr>
                <w:sz w:val="16"/>
              </w:rPr>
              <w:t>Severe Winter Storms</w:t>
            </w:r>
          </w:p>
        </w:tc>
        <w:tc>
          <w:tcPr>
            <w:tcW w:type="dxa" w:w="2162"/>
          </w:tcPr>
          <w:p>
            <w:pPr>
              <w:spacing w:after="0"/>
              <w:jc w:val="left"/>
            </w:pPr>
            <w:r>
              <w:rPr>
                <w:sz w:val="16"/>
              </w:rPr>
              <w:t>Winter Weather</w:t>
            </w:r>
          </w:p>
        </w:tc>
        <w:tc>
          <w:tcPr>
            <w:tcW w:type="dxa" w:w="2437"/>
          </w:tcPr>
          <w:p>
            <w:pPr>
              <w:spacing w:after="0"/>
              <w:jc w:val="right"/>
            </w:pPr>
            <w:r>
              <w:rPr>
                <w:sz w:val="16"/>
              </w:rPr>
              <w:t>no Public Assistance recorded</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312"/>
          </w:tcPr>
          <w:p>
            <w:pPr>
              <w:spacing w:after="0"/>
              <w:jc w:val="left"/>
            </w:pPr>
            <w:r>
              <w:rPr>
                <w:sz w:val="16"/>
              </w:rPr>
              <w:t>Major disaster</w:t>
            </w:r>
          </w:p>
        </w:tc>
        <w:tc>
          <w:tcPr>
            <w:tcW w:type="dxa" w:w="2907"/>
          </w:tcPr>
          <w:p>
            <w:pPr>
              <w:spacing w:after="0"/>
              <w:jc w:val="left"/>
            </w:pPr>
            <w:r>
              <w:rPr>
                <w:sz w:val="16"/>
              </w:rPr>
              <w:t>Severe Ice Storm</w:t>
            </w:r>
          </w:p>
        </w:tc>
        <w:tc>
          <w:tcPr>
            <w:tcW w:type="dxa" w:w="2162"/>
          </w:tcPr>
          <w:p>
            <w:pPr>
              <w:spacing w:after="0"/>
              <w:jc w:val="left"/>
            </w:pPr>
            <w:r>
              <w:rPr>
                <w:sz w:val="16"/>
              </w:rPr>
              <w:t>Ice Storm; Winter Weather</w:t>
            </w:r>
          </w:p>
        </w:tc>
        <w:tc>
          <w:tcPr>
            <w:tcW w:type="dxa" w:w="2437"/>
          </w:tcPr>
          <w:p>
            <w:pPr>
              <w:spacing w:after="0"/>
              <w:jc w:val="right"/>
            </w:pPr>
            <w:r>
              <w:rPr>
                <w:sz w:val="16"/>
              </w:rPr>
              <w:t>no Public Assistance recorded</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12"/>
          </w:tcPr>
          <w:p>
            <w:pPr>
              <w:spacing w:after="0"/>
              <w:jc w:val="left"/>
            </w:pPr>
            <w:r>
              <w:rPr>
                <w:sz w:val="16"/>
              </w:rPr>
              <w:t>Major disaster</w:t>
            </w:r>
          </w:p>
        </w:tc>
        <w:tc>
          <w:tcPr>
            <w:tcW w:type="dxa" w:w="2907"/>
          </w:tcPr>
          <w:p>
            <w:pPr>
              <w:spacing w:after="0"/>
              <w:jc w:val="left"/>
            </w:pPr>
            <w:r>
              <w:rPr>
                <w:sz w:val="16"/>
              </w:rPr>
              <w:t>Severe Storms, Tornadoes &amp; Flooding</w:t>
            </w:r>
          </w:p>
        </w:tc>
        <w:tc>
          <w:tcPr>
            <w:tcW w:type="dxa" w:w="2162"/>
          </w:tcPr>
          <w:p>
            <w:pPr>
              <w:spacing w:after="0"/>
              <w:jc w:val="left"/>
            </w:pPr>
            <w:r>
              <w:rPr>
                <w:sz w:val="16"/>
              </w:rPr>
              <w:t>Inland Flooding; Tornado</w:t>
            </w:r>
          </w:p>
        </w:tc>
        <w:tc>
          <w:tcPr>
            <w:tcW w:type="dxa" w:w="2437"/>
          </w:tcPr>
          <w:p>
            <w:pPr>
              <w:spacing w:after="0"/>
              <w:jc w:val="right"/>
            </w:pPr>
            <w:r>
              <w:rPr>
                <w:sz w:val="16"/>
              </w:rPr>
              <w:t>no Public Assistance recorded</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12"/>
          </w:tcPr>
          <w:p>
            <w:pPr>
              <w:spacing w:after="0"/>
              <w:jc w:val="left"/>
            </w:pPr>
            <w:r>
              <w:rPr>
                <w:sz w:val="16"/>
              </w:rPr>
              <w:t>Emergency</w:t>
            </w:r>
          </w:p>
        </w:tc>
        <w:tc>
          <w:tcPr>
            <w:tcW w:type="dxa" w:w="2907"/>
          </w:tcPr>
          <w:p>
            <w:pPr>
              <w:spacing w:after="0"/>
              <w:jc w:val="left"/>
            </w:pPr>
            <w:r>
              <w:rPr>
                <w:sz w:val="16"/>
              </w:rPr>
              <w:t>Drought</w:t>
            </w:r>
          </w:p>
        </w:tc>
        <w:tc>
          <w:tcPr>
            <w:tcW w:type="dxa" w:w="2162"/>
          </w:tcPr>
          <w:p>
            <w:pPr>
              <w:spacing w:after="0"/>
              <w:jc w:val="left"/>
            </w:pPr>
            <w:r>
              <w:rPr>
                <w:sz w:val="16"/>
              </w:rPr>
              <w:t>Drought</w:t>
            </w:r>
          </w:p>
        </w:tc>
        <w:tc>
          <w:tcPr>
            <w:tcW w:type="dxa" w:w="2437"/>
          </w:tcPr>
          <w:p>
            <w:pPr>
              <w:spacing w:after="0"/>
              <w:jc w:val="right"/>
            </w:pPr>
            <w:r>
              <w:rPr>
                <w:sz w:val="16"/>
              </w:rPr>
              <w:t>no Public Assistance recorded</w:t>
            </w:r>
          </w:p>
        </w:tc>
        <w:tc>
          <w:tcPr>
            <w:tcW w:type="dxa" w:w="1295"/>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12"/>
          </w:tcPr>
          <w:p>
            <w:pPr>
              <w:spacing w:after="0"/>
              <w:jc w:val="left"/>
            </w:pPr>
            <w:r>
              <w:rPr>
                <w:sz w:val="16"/>
              </w:rPr>
              <w:t>Major disaster</w:t>
            </w:r>
          </w:p>
        </w:tc>
        <w:tc>
          <w:tcPr>
            <w:tcW w:type="dxa" w:w="2907"/>
          </w:tcPr>
          <w:p>
            <w:pPr>
              <w:spacing w:after="0"/>
              <w:jc w:val="left"/>
            </w:pPr>
            <w:r>
              <w:rPr>
                <w:sz w:val="16"/>
              </w:rPr>
              <w:t>Flooding</w:t>
            </w:r>
          </w:p>
        </w:tc>
        <w:tc>
          <w:tcPr>
            <w:tcW w:type="dxa" w:w="2162"/>
          </w:tcPr>
          <w:p>
            <w:pPr>
              <w:spacing w:after="0"/>
              <w:jc w:val="left"/>
            </w:pPr>
            <w:r>
              <w:rPr>
                <w:sz w:val="16"/>
              </w:rPr>
              <w:t>Inland Flooding</w:t>
            </w:r>
          </w:p>
        </w:tc>
        <w:tc>
          <w:tcPr>
            <w:tcW w:type="dxa" w:w="2437"/>
          </w:tcPr>
          <w:p>
            <w:pPr>
              <w:spacing w:after="0"/>
              <w:jc w:val="right"/>
            </w:pPr>
            <w:r>
              <w:rPr>
                <w:sz w:val="16"/>
              </w:rPr>
              <w:t>no Public Assistance recorded</w:t>
            </w:r>
          </w:p>
        </w:tc>
        <w:tc>
          <w:tcPr>
            <w:tcW w:type="dxa" w:w="1295"/>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38</w:t>
            </w:r>
          </w:p>
        </w:tc>
        <w:tc>
          <w:tcPr>
            <w:tcW w:type="dxa" w:w="1069"/>
          </w:tcPr>
          <w:p>
            <w:pPr>
              <w:spacing w:after="0"/>
              <w:jc w:val="right"/>
            </w:pPr>
            <w:r>
              <w:rPr>
                <w:sz w:val="16"/>
              </w:rPr>
              <w:t>14</w:t>
            </w:r>
          </w:p>
        </w:tc>
        <w:tc>
          <w:tcPr>
            <w:tcW w:type="dxa" w:w="1738"/>
          </w:tcPr>
          <w:p>
            <w:pPr>
              <w:spacing w:after="0"/>
              <w:jc w:val="right"/>
            </w:pPr>
            <w:r>
              <w:rPr>
                <w:sz w:val="16"/>
              </w:rPr>
              <w:t>2</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35</w:t>
            </w:r>
          </w:p>
        </w:tc>
        <w:tc>
          <w:tcPr>
            <w:tcW w:type="dxa" w:w="1069"/>
          </w:tcPr>
          <w:p>
            <w:pPr>
              <w:spacing w:after="0"/>
              <w:jc w:val="right"/>
            </w:pPr>
            <w:r>
              <w:rPr>
                <w:sz w:val="16"/>
              </w:rPr>
              <w:t>19</w:t>
            </w:r>
          </w:p>
        </w:tc>
        <w:tc>
          <w:tcPr>
            <w:tcW w:type="dxa" w:w="1738"/>
          </w:tcPr>
          <w:p>
            <w:pPr>
              <w:spacing w:after="0"/>
              <w:jc w:val="right"/>
            </w:pPr>
            <w:r>
              <w:rPr>
                <w:sz w:val="16"/>
              </w:rPr>
              <w:t>0</w:t>
            </w:r>
          </w:p>
        </w:tc>
        <w:tc>
          <w:tcPr>
            <w:tcW w:type="dxa" w:w="762"/>
          </w:tcPr>
          <w:p>
            <w:pPr>
              <w:spacing w:after="0"/>
              <w:jc w:val="right"/>
            </w:pPr>
            <w:r>
              <w:rPr>
                <w:sz w:val="16"/>
              </w:rPr>
              <w:t>15</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138</w:t>
            </w:r>
          </w:p>
        </w:tc>
        <w:tc>
          <w:tcPr>
            <w:tcW w:type="dxa" w:w="1069"/>
          </w:tcPr>
          <w:p>
            <w:pPr>
              <w:spacing w:after="0"/>
              <w:jc w:val="right"/>
            </w:pPr>
            <w:r>
              <w:rPr>
                <w:sz w:val="16"/>
              </w:rPr>
              <w:t>23</w:t>
            </w:r>
          </w:p>
        </w:tc>
        <w:tc>
          <w:tcPr>
            <w:tcW w:type="dxa" w:w="1738"/>
          </w:tcPr>
          <w:p>
            <w:pPr>
              <w:spacing w:after="0"/>
              <w:jc w:val="right"/>
            </w:pPr>
            <w:r>
              <w:rPr>
                <w:sz w:val="16"/>
              </w:rPr>
              <w:t>0</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17</w:t>
            </w:r>
          </w:p>
        </w:tc>
        <w:tc>
          <w:tcPr>
            <w:tcW w:type="dxa" w:w="1069"/>
          </w:tcPr>
          <w:p>
            <w:pPr>
              <w:spacing w:after="0"/>
              <w:jc w:val="right"/>
            </w:pPr>
            <w:r>
              <w:rPr>
                <w:sz w:val="16"/>
              </w:rPr>
              <w:t>8</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91</w:t>
            </w:r>
          </w:p>
        </w:tc>
        <w:tc>
          <w:tcPr>
            <w:tcW w:type="dxa" w:w="1069"/>
          </w:tcPr>
          <w:p>
            <w:pPr>
              <w:spacing w:after="0"/>
              <w:jc w:val="right"/>
            </w:pPr>
            <w:r>
              <w:rPr>
                <w:sz w:val="16"/>
              </w:rPr>
              <w:t>12</w:t>
            </w:r>
          </w:p>
        </w:tc>
        <w:tc>
          <w:tcPr>
            <w:tcW w:type="dxa" w:w="1738"/>
          </w:tcPr>
          <w:p>
            <w:pPr>
              <w:spacing w:after="0"/>
              <w:jc w:val="right"/>
            </w:pPr>
            <w:r>
              <w:rPr>
                <w:sz w:val="16"/>
              </w:rPr>
              <w:t>28</w:t>
            </w:r>
          </w:p>
        </w:tc>
        <w:tc>
          <w:tcPr>
            <w:tcW w:type="dxa" w:w="762"/>
          </w:tcPr>
          <w:p>
            <w:pPr>
              <w:spacing w:after="0"/>
              <w:jc w:val="right"/>
            </w:pPr>
            <w:r>
              <w:rPr>
                <w:sz w:val="16"/>
              </w:rPr>
              <w:t>10</w:t>
            </w:r>
          </w:p>
        </w:tc>
        <w:tc>
          <w:tcPr>
            <w:tcW w:type="dxa" w:w="1495"/>
          </w:tcPr>
          <w:p>
            <w:pPr>
              <w:spacing w:after="0"/>
              <w:jc w:val="right"/>
            </w:pPr>
            <w:r>
              <w:rPr>
                <w:sz w:val="16"/>
              </w:rPr>
              <w:t>8</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128</w:t>
            </w:r>
          </w:p>
        </w:tc>
        <w:tc>
          <w:tcPr>
            <w:tcW w:type="dxa" w:w="1069"/>
          </w:tcPr>
          <w:p>
            <w:pPr>
              <w:spacing w:after="0"/>
              <w:jc w:val="right"/>
            </w:pPr>
            <w:r>
              <w:rPr>
                <w:sz w:val="16"/>
              </w:rPr>
              <w:t>40</w:t>
            </w:r>
          </w:p>
        </w:tc>
        <w:tc>
          <w:tcPr>
            <w:tcW w:type="dxa" w:w="1738"/>
          </w:tcPr>
          <w:p>
            <w:pPr>
              <w:spacing w:after="0"/>
              <w:jc w:val="right"/>
            </w:pPr>
            <w:r>
              <w:rPr>
                <w:sz w:val="16"/>
              </w:rPr>
              <w:t>2</w:t>
            </w:r>
          </w:p>
        </w:tc>
        <w:tc>
          <w:tcPr>
            <w:tcW w:type="dxa" w:w="762"/>
          </w:tcPr>
          <w:p>
            <w:pPr>
              <w:spacing w:after="0"/>
              <w:jc w:val="right"/>
            </w:pPr>
            <w:r>
              <w:rPr>
                <w:sz w:val="16"/>
              </w:rPr>
              <w:t>35</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31 High Wind and 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15</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199</w:t>
            </w:r>
          </w:p>
        </w:tc>
        <w:tc>
          <w:tcPr>
            <w:tcW w:type="dxa" w:w="1069"/>
          </w:tcPr>
          <w:p>
            <w:pPr>
              <w:spacing w:after="0"/>
              <w:jc w:val="right"/>
            </w:pPr>
            <w:r>
              <w:rPr>
                <w:sz w:val="16"/>
              </w:rPr>
              <w:t>41</w:t>
            </w:r>
          </w:p>
        </w:tc>
        <w:tc>
          <w:tcPr>
            <w:tcW w:type="dxa" w:w="1738"/>
          </w:tcPr>
          <w:p>
            <w:pPr>
              <w:spacing w:after="0"/>
              <w:jc w:val="right"/>
            </w:pPr>
            <w:r>
              <w:rPr>
                <w:sz w:val="16"/>
              </w:rPr>
              <w:t>10</w:t>
            </w:r>
          </w:p>
        </w:tc>
        <w:tc>
          <w:tcPr>
            <w:tcW w:type="dxa" w:w="762"/>
          </w:tcPr>
          <w:p>
            <w:pPr>
              <w:spacing w:after="0"/>
              <w:jc w:val="right"/>
            </w:pPr>
            <w:r>
              <w:rPr>
                <w:sz w:val="16"/>
              </w:rPr>
              <w:t>28</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14"/>
        <w:gridCol w:w="2731"/>
        <w:gridCol w:w="915"/>
        <w:gridCol w:w="2178"/>
        <w:gridCol w:w="1893"/>
        <w:gridCol w:w="24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14"/>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8"/>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Flags</w:t>
            </w:r>
          </w:p>
        </w:tc>
        <w:tc>
          <w:tcPr>
            <w:tcW w:type="dxa" w:w="24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714"/>
          </w:tcPr>
          <w:p>
            <w:pPr>
              <w:spacing w:after="0"/>
              <w:jc w:val="left"/>
            </w:pPr>
          </w:p>
        </w:tc>
        <w:tc>
          <w:tcPr>
            <w:tcW w:type="dxa" w:w="2731"/>
          </w:tcPr>
          <w:p>
            <w:pPr>
              <w:spacing w:after="0"/>
              <w:jc w:val="left"/>
            </w:pPr>
            <w:r>
              <w:rPr>
                <w:sz w:val="16"/>
              </w:rPr>
              <w:t>damage not reported</w:t>
            </w:r>
          </w:p>
        </w:tc>
        <w:tc>
          <w:tcPr>
            <w:tcW w:type="dxa" w:w="915"/>
          </w:tcPr>
          <w:p>
            <w:pPr>
              <w:spacing w:after="0"/>
              <w:jc w:val="right"/>
            </w:pPr>
            <w:r>
              <w:rPr>
                <w:sz w:val="16"/>
              </w:rPr>
              <w:t>0, 0</w:t>
            </w:r>
          </w:p>
        </w:tc>
        <w:tc>
          <w:tcPr>
            <w:tcW w:type="dxa" w:w="2178"/>
          </w:tcPr>
          <w:p>
            <w:pPr>
              <w:spacing w:after="0"/>
              <w:jc w:val="left"/>
            </w:pPr>
            <w:r>
              <w:rPr>
                <w:sz w:val="16"/>
              </w:rPr>
              <w:t>NWS zone MNZ097 (PIPESTONE), zone-level</w:t>
            </w:r>
          </w:p>
        </w:tc>
        <w:tc>
          <w:tcPr>
            <w:tcW w:type="dxa" w:w="1893"/>
          </w:tcPr>
          <w:p>
            <w:pPr>
              <w:spacing w:after="0"/>
              <w:jc w:val="left"/>
            </w:pPr>
            <w:r>
              <w:rPr>
                <w:sz w:val="16"/>
              </w:rPr>
              <w:t>new since last plan; within last 5 years</w:t>
            </w:r>
          </w:p>
        </w:tc>
        <w:tc>
          <w:tcPr>
            <w:tcW w:type="dxa" w:w="24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2022-05-30</w:t>
            </w:r>
          </w:p>
        </w:tc>
        <w:tc>
          <w:tcPr>
            <w:tcW w:type="dxa" w:w="1215"/>
          </w:tcPr>
          <w:p>
            <w:pPr>
              <w:spacing w:after="0"/>
              <w:jc w:val="left"/>
            </w:pPr>
            <w:r>
              <w:rPr>
                <w:sz w:val="16"/>
              </w:rPr>
              <w:t>Thunderstorm Wind</w:t>
            </w:r>
          </w:p>
        </w:tc>
        <w:tc>
          <w:tcPr>
            <w:tcW w:type="dxa" w:w="1714"/>
          </w:tcPr>
          <w:p>
            <w:pPr>
              <w:spacing w:after="0"/>
              <w:jc w:val="left"/>
            </w:pPr>
            <w:r>
              <w:rPr>
                <w:sz w:val="16"/>
              </w:rPr>
              <w:t>74 kt (85 mph) estimated gust</w:t>
            </w:r>
          </w:p>
        </w:tc>
        <w:tc>
          <w:tcPr>
            <w:tcW w:type="dxa" w:w="2731"/>
          </w:tcPr>
          <w:p>
            <w:pPr>
              <w:spacing w:after="0"/>
              <w:jc w:val="left"/>
            </w:pPr>
            <w:r>
              <w:rPr>
                <w:sz w:val="16"/>
              </w:rPr>
              <w:t>damage not reported</w:t>
            </w:r>
          </w:p>
        </w:tc>
        <w:tc>
          <w:tcPr>
            <w:tcW w:type="dxa" w:w="915"/>
          </w:tcPr>
          <w:p>
            <w:pPr>
              <w:spacing w:after="0"/>
              <w:jc w:val="right"/>
            </w:pPr>
            <w:r>
              <w:rPr>
                <w:sz w:val="16"/>
              </w:rPr>
              <w:t>0, 0</w:t>
            </w:r>
          </w:p>
        </w:tc>
        <w:tc>
          <w:tcPr>
            <w:tcW w:type="dxa" w:w="2178"/>
          </w:tcPr>
          <w:p>
            <w:pPr>
              <w:spacing w:after="0"/>
              <w:jc w:val="left"/>
            </w:pPr>
            <w:r>
              <w:rPr>
                <w:sz w:val="16"/>
              </w:rPr>
              <w:t>EDGERTON</w:t>
            </w:r>
          </w:p>
        </w:tc>
        <w:tc>
          <w:tcPr>
            <w:tcW w:type="dxa" w:w="1893"/>
          </w:tcPr>
          <w:p>
            <w:pPr>
              <w:spacing w:after="0"/>
              <w:jc w:val="left"/>
            </w:pPr>
            <w:r>
              <w:rPr>
                <w:sz w:val="16"/>
              </w:rPr>
              <w:t>new since last plan; within last 5 years</w:t>
            </w:r>
          </w:p>
        </w:tc>
        <w:tc>
          <w:tcPr>
            <w:tcW w:type="dxa" w:w="2428"/>
          </w:tcPr>
          <w:p>
            <w:pPr>
              <w:spacing w:after="0"/>
              <w:jc w:val="left"/>
            </w:pPr>
            <w:r>
              <w:rPr>
                <w:sz w:val="16"/>
              </w:rPr>
              <w:t>B1-c worst recorded: Thunderstorm Wind</w:t>
            </w:r>
          </w:p>
        </w:tc>
      </w:tr>
      <w:tr>
        <w:trPr>
          <w:cantSplit/>
        </w:trPr>
        <w:tc>
          <w:tcPr>
            <w:tcW w:type="dxa" w:w="1037"/>
          </w:tcPr>
          <w:p>
            <w:pPr>
              <w:spacing w:after="0"/>
              <w:jc w:val="left"/>
            </w:pPr>
            <w:r>
              <w:rPr>
                <w:sz w:val="16"/>
              </w:rPr>
              <w:t>2022-05-07</w:t>
            </w:r>
          </w:p>
        </w:tc>
        <w:tc>
          <w:tcPr>
            <w:tcW w:type="dxa" w:w="1215"/>
          </w:tcPr>
          <w:p>
            <w:pPr>
              <w:spacing w:after="0"/>
              <w:jc w:val="left"/>
            </w:pPr>
            <w:r>
              <w:rPr>
                <w:sz w:val="16"/>
              </w:rPr>
              <w:t>High Wind</w:t>
            </w:r>
          </w:p>
        </w:tc>
        <w:tc>
          <w:tcPr>
            <w:tcW w:type="dxa" w:w="1714"/>
          </w:tcPr>
          <w:p>
            <w:pPr>
              <w:spacing w:after="0"/>
              <w:jc w:val="left"/>
            </w:pPr>
            <w:r>
              <w:rPr>
                <w:sz w:val="16"/>
              </w:rPr>
              <w:t>56 kt (64 mph) estimated gust</w:t>
            </w:r>
          </w:p>
        </w:tc>
        <w:tc>
          <w:tcPr>
            <w:tcW w:type="dxa" w:w="2731"/>
          </w:tcPr>
          <w:p>
            <w:pPr>
              <w:spacing w:after="0"/>
              <w:jc w:val="left"/>
            </w:pPr>
            <w:r>
              <w:rPr>
                <w:sz w:val="16"/>
              </w:rPr>
              <w:t>$25,000 property; crops not reported (zone total, 2022 dollars)</w:t>
            </w:r>
          </w:p>
        </w:tc>
        <w:tc>
          <w:tcPr>
            <w:tcW w:type="dxa" w:w="915"/>
          </w:tcPr>
          <w:p>
            <w:pPr>
              <w:spacing w:after="0"/>
              <w:jc w:val="right"/>
            </w:pPr>
            <w:r>
              <w:rPr>
                <w:sz w:val="16"/>
              </w:rPr>
              <w:t>0, 0</w:t>
            </w:r>
          </w:p>
        </w:tc>
        <w:tc>
          <w:tcPr>
            <w:tcW w:type="dxa" w:w="2178"/>
          </w:tcPr>
          <w:p>
            <w:pPr>
              <w:spacing w:after="0"/>
              <w:jc w:val="left"/>
            </w:pPr>
            <w:r>
              <w:rPr>
                <w:sz w:val="16"/>
              </w:rPr>
              <w:t>NWS zone MNZ097 (PIPESTONE), zone-level</w:t>
            </w:r>
          </w:p>
        </w:tc>
        <w:tc>
          <w:tcPr>
            <w:tcW w:type="dxa" w:w="1893"/>
          </w:tcPr>
          <w:p>
            <w:pPr>
              <w:spacing w:after="0"/>
              <w:jc w:val="left"/>
            </w:pPr>
            <w:r>
              <w:rPr>
                <w:sz w:val="16"/>
              </w:rPr>
              <w:t>new since last plan; within last 5 years</w:t>
            </w:r>
          </w:p>
        </w:tc>
        <w:tc>
          <w:tcPr>
            <w:tcW w:type="dxa" w:w="2428"/>
          </w:tcPr>
          <w:p>
            <w:pPr>
              <w:spacing w:after="0"/>
              <w:jc w:val="left"/>
            </w:pPr>
            <w:r>
              <w:rPr>
                <w:sz w:val="16"/>
              </w:rPr>
              <w:t>B1-c worst recorded: High Wind and Strong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1714"/>
          </w:tcPr>
          <w:p>
            <w:pPr>
              <w:spacing w:after="0"/>
              <w:jc w:val="left"/>
            </w:pPr>
          </w:p>
        </w:tc>
        <w:tc>
          <w:tcPr>
            <w:tcW w:type="dxa" w:w="2731"/>
          </w:tcPr>
          <w:p>
            <w:pPr>
              <w:spacing w:after="0"/>
              <w:jc w:val="left"/>
            </w:pPr>
            <w:r>
              <w:rPr>
                <w:sz w:val="16"/>
              </w:rPr>
              <w:t>$0 property; $13,150,000 crops (2019 dollars)</w:t>
            </w:r>
          </w:p>
        </w:tc>
        <w:tc>
          <w:tcPr>
            <w:tcW w:type="dxa" w:w="915"/>
          </w:tcPr>
          <w:p>
            <w:pPr>
              <w:spacing w:after="0"/>
              <w:jc w:val="right"/>
            </w:pPr>
            <w:r>
              <w:rPr>
                <w:sz w:val="16"/>
              </w:rPr>
              <w:t>0, 0</w:t>
            </w:r>
          </w:p>
        </w:tc>
        <w:tc>
          <w:tcPr>
            <w:tcW w:type="dxa" w:w="2178"/>
          </w:tcPr>
          <w:p>
            <w:pPr>
              <w:spacing w:after="0"/>
              <w:jc w:val="left"/>
            </w:pPr>
            <w:r>
              <w:rPr>
                <w:sz w:val="16"/>
              </w:rPr>
              <w:t>IHLEN to EDGERTON</w:t>
            </w:r>
          </w:p>
        </w:tc>
        <w:tc>
          <w:tcPr>
            <w:tcW w:type="dxa" w:w="1893"/>
          </w:tcPr>
          <w:p>
            <w:pPr>
              <w:spacing w:after="0"/>
              <w:jc w:val="left"/>
            </w:pPr>
            <w:r>
              <w:rPr>
                <w:sz w:val="16"/>
              </w:rPr>
              <w:t>in the 12 months before plan approval</w:t>
            </w:r>
          </w:p>
        </w:tc>
        <w:tc>
          <w:tcPr>
            <w:tcW w:type="dxa" w:w="24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1714"/>
          </w:tcPr>
          <w:p>
            <w:pPr>
              <w:spacing w:after="0"/>
              <w:jc w:val="left"/>
            </w:pPr>
          </w:p>
        </w:tc>
        <w:tc>
          <w:tcPr>
            <w:tcW w:type="dxa" w:w="2731"/>
          </w:tcPr>
          <w:p>
            <w:pPr>
              <w:spacing w:after="0"/>
              <w:jc w:val="left"/>
            </w:pPr>
            <w:r>
              <w:rPr>
                <w:sz w:val="16"/>
              </w:rPr>
              <w:t>$1,000,000 property; $0 crops (zone total, 2013 dollars)</w:t>
            </w:r>
          </w:p>
        </w:tc>
        <w:tc>
          <w:tcPr>
            <w:tcW w:type="dxa" w:w="915"/>
          </w:tcPr>
          <w:p>
            <w:pPr>
              <w:spacing w:after="0"/>
              <w:jc w:val="right"/>
            </w:pPr>
            <w:r>
              <w:rPr>
                <w:sz w:val="16"/>
              </w:rPr>
              <w:t>0, 0</w:t>
            </w:r>
          </w:p>
        </w:tc>
        <w:tc>
          <w:tcPr>
            <w:tcW w:type="dxa" w:w="2178"/>
          </w:tcPr>
          <w:p>
            <w:pPr>
              <w:spacing w:after="0"/>
              <w:jc w:val="left"/>
            </w:pPr>
            <w:r>
              <w:rPr>
                <w:sz w:val="16"/>
              </w:rPr>
              <w:t>NWS zone MNZ097 (PIPESTONE), zone-level</w:t>
            </w:r>
          </w:p>
        </w:tc>
        <w:tc>
          <w:tcPr>
            <w:tcW w:type="dxa" w:w="1893"/>
          </w:tcPr>
          <w:p>
            <w:pPr>
              <w:spacing w:after="0"/>
              <w:jc w:val="left"/>
            </w:pPr>
          </w:p>
        </w:tc>
        <w:tc>
          <w:tcPr>
            <w:tcW w:type="dxa" w:w="24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714"/>
          </w:tcPr>
          <w:p>
            <w:pPr>
              <w:spacing w:after="0"/>
              <w:jc w:val="left"/>
            </w:pPr>
          </w:p>
        </w:tc>
        <w:tc>
          <w:tcPr>
            <w:tcW w:type="dxa" w:w="2731"/>
          </w:tcPr>
          <w:p>
            <w:pPr>
              <w:spacing w:after="0"/>
              <w:jc w:val="left"/>
            </w:pPr>
            <w:r>
              <w:rPr>
                <w:sz w:val="16"/>
              </w:rPr>
              <w:t>$0 property; crops not reported (zone total, 2012 dollars)</w:t>
            </w:r>
          </w:p>
        </w:tc>
        <w:tc>
          <w:tcPr>
            <w:tcW w:type="dxa" w:w="915"/>
          </w:tcPr>
          <w:p>
            <w:pPr>
              <w:spacing w:after="0"/>
              <w:jc w:val="right"/>
            </w:pPr>
            <w:r>
              <w:rPr>
                <w:sz w:val="16"/>
              </w:rPr>
              <w:t>0, 0</w:t>
            </w:r>
          </w:p>
        </w:tc>
        <w:tc>
          <w:tcPr>
            <w:tcW w:type="dxa" w:w="2178"/>
          </w:tcPr>
          <w:p>
            <w:pPr>
              <w:spacing w:after="0"/>
              <w:jc w:val="left"/>
            </w:pPr>
            <w:r>
              <w:rPr>
                <w:sz w:val="16"/>
              </w:rPr>
              <w:t>NWS zone MNZ097 (PIPESTONE), zone-level</w:t>
            </w:r>
          </w:p>
        </w:tc>
        <w:tc>
          <w:tcPr>
            <w:tcW w:type="dxa" w:w="1893"/>
          </w:tcPr>
          <w:p>
            <w:pPr>
              <w:spacing w:after="0"/>
              <w:jc w:val="left"/>
            </w:pPr>
          </w:p>
        </w:tc>
        <w:tc>
          <w:tcPr>
            <w:tcW w:type="dxa" w:w="2428"/>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714"/>
          </w:tcPr>
          <w:p>
            <w:pPr>
              <w:spacing w:after="0"/>
              <w:jc w:val="left"/>
            </w:pPr>
          </w:p>
        </w:tc>
        <w:tc>
          <w:tcPr>
            <w:tcW w:type="dxa" w:w="2731"/>
          </w:tcPr>
          <w:p>
            <w:pPr>
              <w:spacing w:after="0"/>
              <w:jc w:val="left"/>
            </w:pPr>
            <w:r>
              <w:rPr>
                <w:sz w:val="16"/>
              </w:rPr>
              <w:t>$0 property; $0 crops (zone total, 2011 dollars)</w:t>
            </w:r>
          </w:p>
        </w:tc>
        <w:tc>
          <w:tcPr>
            <w:tcW w:type="dxa" w:w="915"/>
          </w:tcPr>
          <w:p>
            <w:pPr>
              <w:spacing w:after="0"/>
              <w:jc w:val="right"/>
            </w:pPr>
            <w:r>
              <w:rPr>
                <w:sz w:val="16"/>
              </w:rPr>
              <w:t>0, 0</w:t>
            </w:r>
          </w:p>
        </w:tc>
        <w:tc>
          <w:tcPr>
            <w:tcW w:type="dxa" w:w="2178"/>
          </w:tcPr>
          <w:p>
            <w:pPr>
              <w:spacing w:after="0"/>
              <w:jc w:val="left"/>
            </w:pPr>
            <w:r>
              <w:rPr>
                <w:sz w:val="16"/>
              </w:rPr>
              <w:t>NWS zone MNZ097 (PIPESTONE), zone-level</w:t>
            </w:r>
          </w:p>
        </w:tc>
        <w:tc>
          <w:tcPr>
            <w:tcW w:type="dxa" w:w="1893"/>
          </w:tcPr>
          <w:p>
            <w:pPr>
              <w:spacing w:after="0"/>
              <w:jc w:val="left"/>
            </w:pPr>
          </w:p>
        </w:tc>
        <w:tc>
          <w:tcPr>
            <w:tcW w:type="dxa" w:w="2428"/>
          </w:tcPr>
          <w:p>
            <w:pPr>
              <w:spacing w:after="0"/>
              <w:jc w:val="left"/>
            </w:pPr>
            <w:r>
              <w:rPr>
                <w:sz w:val="16"/>
              </w:rPr>
              <w:t>B1-c worst recorded: Excessive Heat, Heat</w:t>
            </w:r>
          </w:p>
        </w:tc>
      </w:tr>
      <w:tr>
        <w:trPr>
          <w:cantSplit/>
        </w:trPr>
        <w:tc>
          <w:tcPr>
            <w:tcW w:type="dxa" w:w="1037"/>
          </w:tcPr>
          <w:p>
            <w:pPr>
              <w:spacing w:after="0"/>
              <w:jc w:val="left"/>
            </w:pPr>
            <w:r>
              <w:rPr>
                <w:sz w:val="16"/>
              </w:rPr>
              <w:t>2011-06-14</w:t>
            </w:r>
          </w:p>
        </w:tc>
        <w:tc>
          <w:tcPr>
            <w:tcW w:type="dxa" w:w="1215"/>
          </w:tcPr>
          <w:p>
            <w:pPr>
              <w:spacing w:after="0"/>
              <w:jc w:val="left"/>
            </w:pPr>
            <w:r>
              <w:rPr>
                <w:sz w:val="16"/>
              </w:rPr>
              <w:t>Lightning</w:t>
            </w:r>
          </w:p>
        </w:tc>
        <w:tc>
          <w:tcPr>
            <w:tcW w:type="dxa" w:w="1714"/>
          </w:tcPr>
          <w:p>
            <w:pPr>
              <w:spacing w:after="0"/>
              <w:jc w:val="left"/>
            </w:pPr>
          </w:p>
        </w:tc>
        <w:tc>
          <w:tcPr>
            <w:tcW w:type="dxa" w:w="2731"/>
          </w:tcPr>
          <w:p>
            <w:pPr>
              <w:spacing w:after="0"/>
              <w:jc w:val="left"/>
            </w:pPr>
            <w:r>
              <w:rPr>
                <w:sz w:val="16"/>
              </w:rPr>
              <w:t>$25,000 property; $0 crops (2011 dollars)</w:t>
            </w:r>
          </w:p>
        </w:tc>
        <w:tc>
          <w:tcPr>
            <w:tcW w:type="dxa" w:w="915"/>
          </w:tcPr>
          <w:p>
            <w:pPr>
              <w:spacing w:after="0"/>
              <w:jc w:val="right"/>
            </w:pPr>
            <w:r>
              <w:rPr>
                <w:sz w:val="16"/>
              </w:rPr>
              <w:t>0, 0</w:t>
            </w:r>
          </w:p>
        </w:tc>
        <w:tc>
          <w:tcPr>
            <w:tcW w:type="dxa" w:w="2178"/>
          </w:tcPr>
          <w:p>
            <w:pPr>
              <w:spacing w:after="0"/>
              <w:jc w:val="left"/>
            </w:pPr>
            <w:r>
              <w:rPr>
                <w:sz w:val="16"/>
              </w:rPr>
              <w:t>PIPESTONE</w:t>
            </w:r>
          </w:p>
        </w:tc>
        <w:tc>
          <w:tcPr>
            <w:tcW w:type="dxa" w:w="1893"/>
          </w:tcPr>
          <w:p>
            <w:pPr>
              <w:spacing w:after="0"/>
              <w:jc w:val="left"/>
            </w:pPr>
          </w:p>
        </w:tc>
        <w:tc>
          <w:tcPr>
            <w:tcW w:type="dxa" w:w="2428"/>
          </w:tcPr>
          <w:p>
            <w:pPr>
              <w:spacing w:after="0"/>
              <w:jc w:val="left"/>
            </w:pPr>
            <w:r>
              <w:rPr>
                <w:sz w:val="16"/>
              </w:rPr>
              <w:t>B1-c worst recorded: Lightning</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1714"/>
          </w:tcPr>
          <w:p>
            <w:pPr>
              <w:spacing w:after="0"/>
              <w:jc w:val="left"/>
            </w:pPr>
          </w:p>
        </w:tc>
        <w:tc>
          <w:tcPr>
            <w:tcW w:type="dxa" w:w="2731"/>
          </w:tcPr>
          <w:p>
            <w:pPr>
              <w:spacing w:after="0"/>
              <w:jc w:val="left"/>
            </w:pPr>
            <w:r>
              <w:rPr>
                <w:sz w:val="16"/>
              </w:rPr>
              <w:t>$1,500,000 property; crops not reported (zone total, 1996 dollars)</w:t>
            </w:r>
          </w:p>
        </w:tc>
        <w:tc>
          <w:tcPr>
            <w:tcW w:type="dxa" w:w="915"/>
          </w:tcPr>
          <w:p>
            <w:pPr>
              <w:spacing w:after="0"/>
              <w:jc w:val="right"/>
            </w:pPr>
            <w:r>
              <w:rPr>
                <w:sz w:val="16"/>
              </w:rPr>
              <w:t>0, 0</w:t>
            </w:r>
          </w:p>
        </w:tc>
        <w:tc>
          <w:tcPr>
            <w:tcW w:type="dxa" w:w="2178"/>
          </w:tcPr>
          <w:p>
            <w:pPr>
              <w:spacing w:after="0"/>
              <w:jc w:val="left"/>
            </w:pPr>
            <w:r>
              <w:rPr>
                <w:sz w:val="16"/>
              </w:rPr>
              <w:t>NWS zone MNZ097 (PIPESTONE), zone-level</w:t>
            </w:r>
          </w:p>
        </w:tc>
        <w:tc>
          <w:tcPr>
            <w:tcW w:type="dxa" w:w="1893"/>
          </w:tcPr>
          <w:p>
            <w:pPr>
              <w:spacing w:after="0"/>
              <w:jc w:val="left"/>
            </w:pPr>
          </w:p>
        </w:tc>
        <w:tc>
          <w:tcPr>
            <w:tcW w:type="dxa" w:w="2428"/>
          </w:tcPr>
          <w:p>
            <w:pPr>
              <w:spacing w:after="0"/>
              <w:jc w:val="left"/>
            </w:pPr>
            <w:r>
              <w:rPr>
                <w:sz w:val="16"/>
              </w:rPr>
              <w:t>B1-c worst recorded: Ice Storm</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1714"/>
          </w:tcPr>
          <w:p>
            <w:pPr>
              <w:spacing w:after="0"/>
              <w:jc w:val="left"/>
            </w:pPr>
            <w:r>
              <w:rPr>
                <w:sz w:val="16"/>
              </w:rPr>
              <w:t>F2, 8 mi path length (whole path, pre-1996), 150 yd wide</w:t>
            </w:r>
          </w:p>
        </w:tc>
        <w:tc>
          <w:tcPr>
            <w:tcW w:type="dxa" w:w="2731"/>
          </w:tcPr>
          <w:p>
            <w:pPr>
              <w:spacing w:after="0"/>
              <w:jc w:val="left"/>
            </w:pPr>
            <w:r>
              <w:rPr>
                <w:sz w:val="16"/>
              </w:rPr>
              <w:t>$5,000,000 property; $50,000 crops (1993 dollars)</w:t>
            </w:r>
          </w:p>
        </w:tc>
        <w:tc>
          <w:tcPr>
            <w:tcW w:type="dxa" w:w="915"/>
          </w:tcPr>
          <w:p>
            <w:pPr>
              <w:spacing w:after="0"/>
              <w:jc w:val="right"/>
            </w:pPr>
            <w:r>
              <w:rPr>
                <w:sz w:val="16"/>
              </w:rPr>
              <w:t>0, 0</w:t>
            </w:r>
          </w:p>
        </w:tc>
        <w:tc>
          <w:tcPr>
            <w:tcW w:type="dxa" w:w="2178"/>
          </w:tcPr>
          <w:p>
            <w:pPr>
              <w:spacing w:after="0"/>
              <w:jc w:val="left"/>
            </w:pPr>
            <w:r>
              <w:rPr>
                <w:sz w:val="16"/>
              </w:rPr>
              <w:t>Pipestone</w:t>
            </w:r>
          </w:p>
        </w:tc>
        <w:tc>
          <w:tcPr>
            <w:tcW w:type="dxa" w:w="1893"/>
          </w:tcPr>
          <w:p>
            <w:pPr>
              <w:spacing w:after="0"/>
              <w:jc w:val="left"/>
            </w:pPr>
          </w:p>
        </w:tc>
        <w:tc>
          <w:tcPr>
            <w:tcW w:type="dxa" w:w="2428"/>
          </w:tcPr>
          <w:p>
            <w:pPr>
              <w:spacing w:after="0"/>
              <w:jc w:val="left"/>
            </w:pPr>
            <w:r>
              <w:rPr>
                <w:sz w:val="16"/>
              </w:rPr>
              <w:t>B1-c most damaging: Tornado</w:t>
            </w:r>
          </w:p>
        </w:tc>
      </w:tr>
      <w:tr>
        <w:trPr>
          <w:cantSplit/>
        </w:trPr>
        <w:tc>
          <w:tcPr>
            <w:tcW w:type="dxa" w:w="1037"/>
          </w:tcPr>
          <w:p>
            <w:pPr>
              <w:spacing w:after="0"/>
              <w:jc w:val="left"/>
            </w:pPr>
            <w:r>
              <w:rPr>
                <w:sz w:val="16"/>
              </w:rPr>
              <w:t>1986-07-28</w:t>
            </w:r>
          </w:p>
        </w:tc>
        <w:tc>
          <w:tcPr>
            <w:tcW w:type="dxa" w:w="1215"/>
          </w:tcPr>
          <w:p>
            <w:pPr>
              <w:spacing w:after="0"/>
              <w:jc w:val="left"/>
            </w:pPr>
            <w:r>
              <w:rPr>
                <w:sz w:val="16"/>
              </w:rPr>
              <w:t>Hail</w:t>
            </w:r>
          </w:p>
        </w:tc>
        <w:tc>
          <w:tcPr>
            <w:tcW w:type="dxa" w:w="1714"/>
          </w:tcPr>
          <w:p>
            <w:pPr>
              <w:spacing w:after="0"/>
              <w:jc w:val="left"/>
            </w:pPr>
            <w:r>
              <w:rPr>
                <w:sz w:val="16"/>
              </w:rPr>
              <w:t>4.5 in</w:t>
            </w:r>
          </w:p>
        </w:tc>
        <w:tc>
          <w:tcPr>
            <w:tcW w:type="dxa" w:w="2731"/>
          </w:tcPr>
          <w:p>
            <w:pPr>
              <w:spacing w:after="0"/>
              <w:jc w:val="left"/>
            </w:pPr>
            <w:r>
              <w:rPr>
                <w:sz w:val="16"/>
              </w:rPr>
              <w:t>damage not recorded (pre-1996 record)</w:t>
            </w:r>
          </w:p>
        </w:tc>
        <w:tc>
          <w:tcPr>
            <w:tcW w:type="dxa" w:w="915"/>
          </w:tcPr>
          <w:p>
            <w:pPr>
              <w:spacing w:after="0"/>
              <w:jc w:val="right"/>
            </w:pPr>
            <w:r>
              <w:rPr>
                <w:sz w:val="16"/>
              </w:rPr>
              <w:t>0, 0</w:t>
            </w:r>
          </w:p>
        </w:tc>
        <w:tc>
          <w:tcPr>
            <w:tcW w:type="dxa" w:w="2178"/>
          </w:tcPr>
          <w:p>
            <w:pPr>
              <w:spacing w:after="0"/>
              <w:jc w:val="left"/>
            </w:pPr>
            <w:r>
              <w:rPr>
                <w:sz w:val="16"/>
              </w:rPr>
              <w:t>location not recorded</w:t>
            </w:r>
          </w:p>
        </w:tc>
        <w:tc>
          <w:tcPr>
            <w:tcW w:type="dxa" w:w="1893"/>
          </w:tcPr>
          <w:p>
            <w:pPr>
              <w:spacing w:after="0"/>
              <w:jc w:val="left"/>
            </w:pPr>
          </w:p>
        </w:tc>
        <w:tc>
          <w:tcPr>
            <w:tcW w:type="dxa" w:w="2428"/>
          </w:tcPr>
          <w:p>
            <w:pPr>
              <w:spacing w:after="0"/>
              <w:jc w:val="left"/>
            </w:pPr>
            <w:r>
              <w:rPr>
                <w:sz w:val="16"/>
              </w:rPr>
              <w:t>B1-c worst recorded: Hail</w:t>
            </w:r>
          </w:p>
        </w:tc>
      </w:tr>
      <w:tr>
        <w:trPr>
          <w:cantSplit/>
        </w:trPr>
        <w:tc>
          <w:tcPr>
            <w:tcW w:type="dxa" w:w="1037"/>
          </w:tcPr>
          <w:p>
            <w:pPr>
              <w:spacing w:after="0"/>
              <w:jc w:val="left"/>
            </w:pPr>
            <w:r>
              <w:rPr>
                <w:sz w:val="16"/>
              </w:rPr>
              <w:t>1985-04-20</w:t>
            </w:r>
          </w:p>
        </w:tc>
        <w:tc>
          <w:tcPr>
            <w:tcW w:type="dxa" w:w="1215"/>
          </w:tcPr>
          <w:p>
            <w:pPr>
              <w:spacing w:after="0"/>
              <w:jc w:val="left"/>
            </w:pPr>
            <w:r>
              <w:rPr>
                <w:sz w:val="16"/>
              </w:rPr>
              <w:t>Tornado</w:t>
            </w:r>
          </w:p>
        </w:tc>
        <w:tc>
          <w:tcPr>
            <w:tcW w:type="dxa" w:w="1714"/>
          </w:tcPr>
          <w:p>
            <w:pPr>
              <w:spacing w:after="0"/>
              <w:jc w:val="left"/>
            </w:pPr>
            <w:r>
              <w:rPr>
                <w:sz w:val="16"/>
              </w:rPr>
              <w:t>F3, 0.8 mi path length (whole path, pre-1996), 250 yd wide</w:t>
            </w:r>
          </w:p>
        </w:tc>
        <w:tc>
          <w:tcPr>
            <w:tcW w:type="dxa" w:w="2731"/>
          </w:tcPr>
          <w:p>
            <w:pPr>
              <w:spacing w:after="0"/>
              <w:jc w:val="left"/>
            </w:pPr>
            <w:r>
              <w:rPr>
                <w:sz w:val="16"/>
              </w:rPr>
              <w:t>$2,500,000 property; crops not recorded (1985 dollars)</w:t>
            </w:r>
          </w:p>
        </w:tc>
        <w:tc>
          <w:tcPr>
            <w:tcW w:type="dxa" w:w="915"/>
          </w:tcPr>
          <w:p>
            <w:pPr>
              <w:spacing w:after="0"/>
              <w:jc w:val="right"/>
            </w:pPr>
            <w:r>
              <w:rPr>
                <w:sz w:val="16"/>
              </w:rPr>
              <w:t>0, 0</w:t>
            </w:r>
          </w:p>
        </w:tc>
        <w:tc>
          <w:tcPr>
            <w:tcW w:type="dxa" w:w="2178"/>
          </w:tcPr>
          <w:p>
            <w:pPr>
              <w:spacing w:after="0"/>
              <w:jc w:val="left"/>
            </w:pPr>
            <w:r>
              <w:rPr>
                <w:sz w:val="16"/>
              </w:rPr>
              <w:t>location not recorded</w:t>
            </w:r>
          </w:p>
        </w:tc>
        <w:tc>
          <w:tcPr>
            <w:tcW w:type="dxa" w:w="1893"/>
          </w:tcPr>
          <w:p>
            <w:pPr>
              <w:spacing w:after="0"/>
              <w:jc w:val="left"/>
            </w:pPr>
          </w:p>
        </w:tc>
        <w:tc>
          <w:tcPr>
            <w:tcW w:type="dxa" w:w="242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11.7</w:t>
            </w:r>
          </w:p>
        </w:tc>
        <w:tc>
          <w:tcPr>
            <w:tcW w:type="dxa" w:w="1386"/>
          </w:tcPr>
          <w:p>
            <w:pPr>
              <w:spacing w:after="0"/>
              <w:jc w:val="left"/>
            </w:pPr>
            <w:r>
              <w:rPr>
                <w:sz w:val="16"/>
              </w:rPr>
              <w:t>event-days per year</w:t>
            </w:r>
          </w:p>
        </w:tc>
        <w:tc>
          <w:tcPr>
            <w:tcW w:type="dxa" w:w="1848"/>
          </w:tcPr>
          <w:p>
            <w:pPr>
              <w:spacing w:after="0"/>
              <w:jc w:val="left"/>
            </w:pPr>
            <w:r>
              <w:rPr>
                <w:sz w:val="16"/>
              </w:rPr>
              <w:t>about 11.7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222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11.1</w:t>
            </w:r>
          </w:p>
        </w:tc>
        <w:tc>
          <w:tcPr>
            <w:tcW w:type="dxa" w:w="1386"/>
          </w:tcPr>
          <w:p>
            <w:pPr>
              <w:spacing w:after="0"/>
              <w:jc w:val="left"/>
            </w:pPr>
            <w:r>
              <w:rPr>
                <w:sz w:val="16"/>
              </w:rPr>
              <w:t>event-days per year</w:t>
            </w:r>
          </w:p>
        </w:tc>
        <w:tc>
          <w:tcPr>
            <w:tcW w:type="dxa" w:w="1848"/>
          </w:tcPr>
          <w:p>
            <w:pPr>
              <w:spacing w:after="0"/>
              <w:jc w:val="left"/>
            </w:pPr>
            <w:r>
              <w:rPr>
                <w:sz w:val="16"/>
              </w:rPr>
              <w:t>about 11.1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9 of 30 years, 1996 to 2025 (30%)</w:t>
            </w:r>
          </w:p>
        </w:tc>
        <w:tc>
          <w:tcPr>
            <w:tcW w:type="dxa" w:w="1614"/>
          </w:tcPr>
          <w:p>
            <w:pPr>
              <w:spacing w:after="0"/>
              <w:jc w:val="right"/>
            </w:pPr>
            <w:r>
              <w:rPr>
                <w:sz w:val="16"/>
              </w:rPr>
              <w:t>343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0.000332</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0.0332%</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5.3</w:t>
            </w:r>
          </w:p>
        </w:tc>
        <w:tc>
          <w:tcPr>
            <w:tcW w:type="dxa" w:w="1386"/>
          </w:tcPr>
          <w:p>
            <w:pPr>
              <w:spacing w:after="0"/>
              <w:jc w:val="left"/>
            </w:pPr>
            <w:r>
              <w:rPr>
                <w:sz w:val="16"/>
              </w:rPr>
              <w:t>events per year</w:t>
            </w:r>
          </w:p>
        </w:tc>
        <w:tc>
          <w:tcPr>
            <w:tcW w:type="dxa" w:w="1848"/>
          </w:tcPr>
          <w:p>
            <w:pPr>
              <w:spacing w:after="0"/>
              <w:jc w:val="left"/>
            </w:pPr>
            <w:r>
              <w:rPr>
                <w:sz w:val="16"/>
              </w:rPr>
              <w:t>about 5.3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201.5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3.37</w:t>
            </w:r>
          </w:p>
        </w:tc>
        <w:tc>
          <w:tcPr>
            <w:tcW w:type="dxa" w:w="1386"/>
          </w:tcPr>
          <w:p>
            <w:pPr>
              <w:spacing w:after="0"/>
              <w:jc w:val="left"/>
            </w:pPr>
            <w:r>
              <w:rPr>
                <w:sz w:val="16"/>
              </w:rPr>
              <w:t>event-days per year</w:t>
            </w:r>
          </w:p>
        </w:tc>
        <w:tc>
          <w:tcPr>
            <w:tcW w:type="dxa" w:w="1848"/>
          </w:tcPr>
          <w:p>
            <w:pPr>
              <w:spacing w:after="0"/>
              <w:jc w:val="left"/>
            </w:pPr>
            <w:r>
              <w:rPr>
                <w:sz w:val="16"/>
              </w:rPr>
              <w:t>about 3.37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56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0.954</w:t>
            </w:r>
          </w:p>
        </w:tc>
        <w:tc>
          <w:tcPr>
            <w:tcW w:type="dxa" w:w="1386"/>
          </w:tcPr>
          <w:p>
            <w:pPr>
              <w:spacing w:after="0"/>
              <w:jc w:val="left"/>
            </w:pPr>
            <w:r>
              <w:rPr>
                <w:sz w:val="16"/>
              </w:rPr>
              <w:t>event-days per year</w:t>
            </w:r>
          </w:p>
        </w:tc>
        <w:tc>
          <w:tcPr>
            <w:tcW w:type="dxa" w:w="1848"/>
          </w:tcPr>
          <w:p>
            <w:pPr>
              <w:spacing w:after="0"/>
              <w:jc w:val="left"/>
            </w:pPr>
            <w:r>
              <w:rPr>
                <w:sz w:val="16"/>
              </w:rPr>
              <w:t>about 0.954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65</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1.96</w:t>
            </w:r>
          </w:p>
        </w:tc>
        <w:tc>
          <w:tcPr>
            <w:tcW w:type="dxa" w:w="1386"/>
          </w:tcPr>
          <w:p>
            <w:pPr>
              <w:spacing w:after="0"/>
              <w:jc w:val="left"/>
            </w:pPr>
            <w:r>
              <w:rPr>
                <w:sz w:val="16"/>
              </w:rPr>
              <w:t>event-days per year</w:t>
            </w:r>
          </w:p>
        </w:tc>
        <w:tc>
          <w:tcPr>
            <w:tcW w:type="dxa" w:w="1848"/>
          </w:tcPr>
          <w:p>
            <w:pPr>
              <w:spacing w:after="0"/>
              <w:jc w:val="left"/>
            </w:pPr>
            <w:r>
              <w:rPr>
                <w:sz w:val="16"/>
              </w:rPr>
              <w:t>about 1.96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17 of 30 years, 1996 to 2025 (56.7%)</w:t>
            </w:r>
          </w:p>
        </w:tc>
        <w:tc>
          <w:tcPr>
            <w:tcW w:type="dxa" w:w="1614"/>
          </w:tcPr>
          <w:p>
            <w:pPr>
              <w:spacing w:after="0"/>
              <w:jc w:val="right"/>
            </w:pPr>
            <w:r>
              <w:rPr>
                <w:sz w:val="16"/>
              </w:rPr>
              <w:t>55</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0.0527</w:t>
            </w:r>
          </w:p>
        </w:tc>
        <w:tc>
          <w:tcPr>
            <w:tcW w:type="dxa" w:w="1386"/>
          </w:tcPr>
          <w:p>
            <w:pPr>
              <w:spacing w:after="0"/>
              <w:jc w:val="left"/>
            </w:pPr>
            <w:r>
              <w:rPr>
                <w:sz w:val="16"/>
              </w:rPr>
              <w:t>events per year (modeled)</w:t>
            </w:r>
          </w:p>
        </w:tc>
        <w:tc>
          <w:tcPr>
            <w:tcW w:type="dxa" w:w="1848"/>
          </w:tcPr>
          <w:p>
            <w:pPr>
              <w:spacing w:after="0"/>
              <w:jc w:val="left"/>
            </w:pPr>
            <w:r>
              <w:rPr>
                <w:sz w:val="16"/>
              </w:rPr>
              <w:t>about 1 in 19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37.2</w:t>
            </w:r>
          </w:p>
        </w:tc>
        <w:tc>
          <w:tcPr>
            <w:tcW w:type="dxa" w:w="1386"/>
          </w:tcPr>
          <w:p>
            <w:pPr>
              <w:spacing w:after="0"/>
              <w:jc w:val="left"/>
            </w:pPr>
            <w:r>
              <w:rPr>
                <w:sz w:val="16"/>
              </w:rPr>
              <w:t>days per year with a strike</w:t>
            </w:r>
          </w:p>
        </w:tc>
        <w:tc>
          <w:tcPr>
            <w:tcW w:type="dxa" w:w="1848"/>
          </w:tcPr>
          <w:p>
            <w:pPr>
              <w:spacing w:after="0"/>
              <w:jc w:val="left"/>
            </w:pPr>
            <w:r>
              <w:rPr>
                <w:sz w:val="16"/>
              </w:rPr>
              <w:t>about 37.2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3.73</w:t>
            </w:r>
          </w:p>
        </w:tc>
        <w:tc>
          <w:tcPr>
            <w:tcW w:type="dxa" w:w="1386"/>
          </w:tcPr>
          <w:p>
            <w:pPr>
              <w:spacing w:after="0"/>
              <w:jc w:val="left"/>
            </w:pPr>
            <w:r>
              <w:rPr>
                <w:sz w:val="16"/>
              </w:rPr>
              <w:t>events per year</w:t>
            </w:r>
          </w:p>
        </w:tc>
        <w:tc>
          <w:tcPr>
            <w:tcW w:type="dxa" w:w="1848"/>
          </w:tcPr>
          <w:p>
            <w:pPr>
              <w:spacing w:after="0"/>
              <w:jc w:val="left"/>
            </w:pPr>
            <w:r>
              <w:rPr>
                <w:sz w:val="16"/>
              </w:rPr>
              <w:t>about 3.73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142</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0.361</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0.000327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0.0327%</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20.7</w:t>
            </w:r>
          </w:p>
        </w:tc>
        <w:tc>
          <w:tcPr>
            <w:tcW w:type="dxa" w:w="1386"/>
          </w:tcPr>
          <w:p>
            <w:pPr>
              <w:spacing w:after="0"/>
              <w:jc w:val="left"/>
            </w:pPr>
            <w:r>
              <w:rPr>
                <w:sz w:val="16"/>
              </w:rPr>
              <w:t>event-days per year</w:t>
            </w:r>
          </w:p>
        </w:tc>
        <w:tc>
          <w:tcPr>
            <w:tcW w:type="dxa" w:w="1848"/>
          </w:tcPr>
          <w:p>
            <w:pPr>
              <w:spacing w:after="0"/>
              <w:jc w:val="left"/>
            </w:pPr>
            <w:r>
              <w:rPr>
                <w:sz w:val="16"/>
              </w:rPr>
              <w:t>about 20.7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394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81.3</w:t>
            </w:r>
          </w:p>
        </w:tc>
        <w:tc>
          <w:tcPr>
            <w:tcW w:type="dxa" w:w="1311"/>
          </w:tcPr>
          <w:p>
            <w:pPr>
              <w:spacing w:after="0"/>
              <w:jc w:val="right"/>
            </w:pPr>
            <w:r>
              <w:rPr>
                <w:sz w:val="16"/>
              </w:rPr>
              <w:t>85.1</w:t>
            </w:r>
          </w:p>
        </w:tc>
        <w:tc>
          <w:tcPr>
            <w:tcW w:type="dxa" w:w="1250"/>
          </w:tcPr>
          <w:p>
            <w:pPr>
              <w:spacing w:after="0"/>
              <w:jc w:val="right"/>
            </w:pPr>
            <w:r>
              <w:rPr>
                <w:sz w:val="16"/>
              </w:rPr>
              <w:t>92.3</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82.6</w:t>
            </w:r>
          </w:p>
        </w:tc>
        <w:tc>
          <w:tcPr>
            <w:tcW w:type="dxa" w:w="1311"/>
          </w:tcPr>
          <w:p>
            <w:pPr>
              <w:spacing w:after="0"/>
              <w:jc w:val="right"/>
            </w:pPr>
            <w:r>
              <w:rPr>
                <w:sz w:val="16"/>
              </w:rPr>
              <w:t>96.0</w:t>
            </w:r>
          </w:p>
        </w:tc>
        <w:tc>
          <w:tcPr>
            <w:tcW w:type="dxa" w:w="1250"/>
          </w:tcPr>
          <w:p>
            <w:pPr>
              <w:spacing w:after="0"/>
              <w:jc w:val="right"/>
            </w:pPr>
            <w:r>
              <w:rPr>
                <w:sz w:val="16"/>
              </w:rPr>
              <w:t>97.4</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9.1</w:t>
            </w:r>
          </w:p>
        </w:tc>
        <w:tc>
          <w:tcPr>
            <w:tcW w:type="dxa" w:w="1311"/>
          </w:tcPr>
          <w:p>
            <w:pPr>
              <w:spacing w:after="0"/>
              <w:jc w:val="right"/>
            </w:pPr>
            <w:r>
              <w:rPr>
                <w:sz w:val="16"/>
              </w:rPr>
              <w:t>12.1</w:t>
            </w:r>
          </w:p>
        </w:tc>
        <w:tc>
          <w:tcPr>
            <w:tcW w:type="dxa" w:w="1250"/>
          </w:tcPr>
          <w:p>
            <w:pPr>
              <w:spacing w:after="0"/>
              <w:jc w:val="right"/>
            </w:pPr>
            <w:r>
              <w:rPr>
                <w:sz w:val="16"/>
              </w:rPr>
              <w:t>16.9</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72.4</w:t>
            </w:r>
          </w:p>
        </w:tc>
        <w:tc>
          <w:tcPr>
            <w:tcW w:type="dxa" w:w="1311"/>
          </w:tcPr>
          <w:p>
            <w:pPr>
              <w:spacing w:after="0"/>
              <w:jc w:val="right"/>
            </w:pPr>
            <w:r>
              <w:rPr>
                <w:sz w:val="16"/>
              </w:rPr>
              <w:t>95.4</w:t>
            </w:r>
          </w:p>
        </w:tc>
        <w:tc>
          <w:tcPr>
            <w:tcW w:type="dxa" w:w="1250"/>
          </w:tcPr>
          <w:p>
            <w:pPr>
              <w:spacing w:after="0"/>
              <w:jc w:val="right"/>
            </w:pPr>
            <w:r>
              <w:rPr>
                <w:sz w:val="16"/>
              </w:rPr>
              <w:t>97.4</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55.4</w:t>
            </w:r>
          </w:p>
        </w:tc>
        <w:tc>
          <w:tcPr>
            <w:tcW w:type="dxa" w:w="1311"/>
          </w:tcPr>
          <w:p>
            <w:pPr>
              <w:spacing w:after="0"/>
              <w:jc w:val="right"/>
            </w:pPr>
            <w:r>
              <w:rPr>
                <w:sz w:val="16"/>
              </w:rPr>
              <w:t>61.8</w:t>
            </w:r>
          </w:p>
        </w:tc>
        <w:tc>
          <w:tcPr>
            <w:tcW w:type="dxa" w:w="1250"/>
          </w:tcPr>
          <w:p>
            <w:pPr>
              <w:spacing w:after="0"/>
              <w:jc w:val="right"/>
            </w:pPr>
            <w:r>
              <w:rPr>
                <w:sz w:val="16"/>
              </w:rPr>
              <w:t>76.3</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83.2</w:t>
            </w:r>
          </w:p>
        </w:tc>
        <w:tc>
          <w:tcPr>
            <w:tcW w:type="dxa" w:w="1311"/>
          </w:tcPr>
          <w:p>
            <w:pPr>
              <w:spacing w:after="0"/>
              <w:jc w:val="right"/>
            </w:pPr>
            <w:r>
              <w:rPr>
                <w:sz w:val="16"/>
              </w:rPr>
              <w:t>85.8</w:t>
            </w:r>
          </w:p>
        </w:tc>
        <w:tc>
          <w:tcPr>
            <w:tcW w:type="dxa" w:w="1250"/>
          </w:tcPr>
          <w:p>
            <w:pPr>
              <w:spacing w:after="0"/>
              <w:jc w:val="right"/>
            </w:pPr>
            <w:r>
              <w:rPr>
                <w:sz w:val="16"/>
              </w:rPr>
              <w:t>89.7</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13.8</w:t>
            </w:r>
          </w:p>
        </w:tc>
        <w:tc>
          <w:tcPr>
            <w:tcW w:type="dxa" w:w="1311"/>
          </w:tcPr>
          <w:p>
            <w:pPr>
              <w:spacing w:after="0"/>
              <w:jc w:val="right"/>
            </w:pPr>
            <w:r>
              <w:rPr>
                <w:sz w:val="16"/>
              </w:rPr>
              <w:t>56.5</w:t>
            </w:r>
          </w:p>
        </w:tc>
        <w:tc>
          <w:tcPr>
            <w:tcW w:type="dxa" w:w="1250"/>
          </w:tcPr>
          <w:p>
            <w:pPr>
              <w:spacing w:after="0"/>
              <w:jc w:val="right"/>
            </w:pPr>
            <w:r>
              <w:rPr>
                <w:sz w:val="16"/>
              </w:rPr>
              <w:t>69.4</w:t>
            </w:r>
          </w:p>
        </w:tc>
        <w:tc>
          <w:tcPr>
            <w:tcW w:type="dxa" w:w="6992"/>
          </w:tcPr>
          <w:p>
            <w:pPr>
              <w:spacing w:after="0"/>
              <w:jc w:val="left"/>
            </w:pPr>
            <w:r>
              <w:rPr>
                <w:sz w:val="16"/>
              </w:rPr>
              <w:t>Relatively Moderate 3,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24.4</w:t>
            </w:r>
          </w:p>
        </w:tc>
        <w:tc>
          <w:tcPr>
            <w:tcW w:type="dxa" w:w="1311"/>
          </w:tcPr>
          <w:p>
            <w:pPr>
              <w:spacing w:after="0"/>
              <w:jc w:val="right"/>
            </w:pPr>
            <w:r>
              <w:rPr>
                <w:sz w:val="16"/>
              </w:rPr>
              <w:t>65.2</w:t>
            </w:r>
          </w:p>
        </w:tc>
        <w:tc>
          <w:tcPr>
            <w:tcW w:type="dxa" w:w="1250"/>
          </w:tcPr>
          <w:p>
            <w:pPr>
              <w:spacing w:after="0"/>
              <w:jc w:val="right"/>
            </w:pPr>
            <w:r>
              <w:rPr>
                <w:sz w:val="16"/>
              </w:rPr>
              <w:t>73.1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12.2</w:t>
            </w:r>
          </w:p>
        </w:tc>
        <w:tc>
          <w:tcPr>
            <w:tcW w:type="dxa" w:w="1311"/>
          </w:tcPr>
          <w:p>
            <w:pPr>
              <w:spacing w:after="0"/>
              <w:jc w:val="right"/>
            </w:pPr>
            <w:r>
              <w:rPr>
                <w:sz w:val="16"/>
              </w:rPr>
              <w:t>14.3</w:t>
            </w:r>
          </w:p>
        </w:tc>
        <w:tc>
          <w:tcPr>
            <w:tcW w:type="dxa" w:w="1250"/>
          </w:tcPr>
          <w:p>
            <w:pPr>
              <w:spacing w:after="0"/>
              <w:jc w:val="right"/>
            </w:pPr>
            <w:r>
              <w:rPr>
                <w:sz w:val="16"/>
              </w:rPr>
              <w:t>19.7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83.8</w:t>
            </w:r>
          </w:p>
        </w:tc>
        <w:tc>
          <w:tcPr>
            <w:tcW w:type="dxa" w:w="1311"/>
          </w:tcPr>
          <w:p>
            <w:pPr>
              <w:spacing w:after="0"/>
              <w:jc w:val="right"/>
            </w:pPr>
            <w:r>
              <w:rPr>
                <w:sz w:val="16"/>
              </w:rPr>
              <w:t>88.1</w:t>
            </w:r>
          </w:p>
        </w:tc>
        <w:tc>
          <w:tcPr>
            <w:tcW w:type="dxa" w:w="1250"/>
          </w:tcPr>
          <w:p>
            <w:pPr>
              <w:spacing w:after="0"/>
              <w:jc w:val="right"/>
            </w:pPr>
            <w:r>
              <w:rPr>
                <w:sz w:val="16"/>
              </w:rPr>
              <w:t>90.9</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69.2</w:t>
            </w:r>
          </w:p>
        </w:tc>
        <w:tc>
          <w:tcPr>
            <w:tcW w:type="dxa" w:w="1311"/>
          </w:tcPr>
          <w:p>
            <w:pPr>
              <w:spacing w:after="0"/>
              <w:jc w:val="right"/>
            </w:pPr>
            <w:r>
              <w:rPr>
                <w:sz w:val="16"/>
              </w:rPr>
              <w:t>72.4</w:t>
            </w:r>
          </w:p>
        </w:tc>
        <w:tc>
          <w:tcPr>
            <w:tcW w:type="dxa" w:w="1250"/>
          </w:tcPr>
          <w:p>
            <w:pPr>
              <w:spacing w:after="0"/>
              <w:jc w:val="right"/>
            </w:pPr>
            <w:r>
              <w:rPr>
                <w:sz w:val="16"/>
              </w:rPr>
              <w:t>79.8</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38.9</w:t>
            </w:r>
          </w:p>
        </w:tc>
        <w:tc>
          <w:tcPr>
            <w:tcW w:type="dxa" w:w="1311"/>
          </w:tcPr>
          <w:p>
            <w:pPr>
              <w:spacing w:after="0"/>
              <w:jc w:val="right"/>
            </w:pPr>
            <w:r>
              <w:rPr>
                <w:sz w:val="16"/>
              </w:rPr>
              <w:t>71.9</w:t>
            </w:r>
          </w:p>
        </w:tc>
        <w:tc>
          <w:tcPr>
            <w:tcW w:type="dxa" w:w="1250"/>
          </w:tcPr>
          <w:p>
            <w:pPr>
              <w:spacing w:after="0"/>
              <w:jc w:val="right"/>
            </w:pPr>
            <w:r>
              <w:rPr>
                <w:sz w:val="16"/>
              </w:rPr>
              <w:t>76.5</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96.7</w:t>
            </w:r>
          </w:p>
        </w:tc>
        <w:tc>
          <w:tcPr>
            <w:tcW w:type="dxa" w:w="1311"/>
          </w:tcPr>
          <w:p>
            <w:pPr>
              <w:spacing w:after="0"/>
              <w:jc w:val="right"/>
            </w:pPr>
            <w:r>
              <w:rPr>
                <w:sz w:val="16"/>
              </w:rPr>
              <w:t>97.2</w:t>
            </w:r>
          </w:p>
        </w:tc>
        <w:tc>
          <w:tcPr>
            <w:tcW w:type="dxa" w:w="1250"/>
          </w:tcPr>
          <w:p>
            <w:pPr>
              <w:spacing w:after="0"/>
              <w:jc w:val="right"/>
            </w:pPr>
            <w:r>
              <w:rPr>
                <w:sz w:val="16"/>
              </w:rPr>
              <w:t>98.5</w:t>
            </w:r>
          </w:p>
        </w:tc>
        <w:tc>
          <w:tcPr>
            <w:tcW w:type="dxa" w:w="6992"/>
          </w:tcPr>
          <w:p>
            <w:pPr>
              <w:spacing w:after="0"/>
              <w:jc w:val="left"/>
            </w:pPr>
            <w:r>
              <w:rPr>
                <w:sz w:val="16"/>
              </w:rPr>
              <w:t>Very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8"/>
        <w:gridCol w:w="848"/>
        <w:gridCol w:w="2519"/>
        <w:gridCol w:w="2631"/>
        <w:gridCol w:w="3410"/>
        <w:gridCol w:w="3076"/>
      </w:tblGrid>
      <w:tr>
        <w:trPr>
          <w:cantSplit/>
          <w:tblHeader/>
        </w:trPr>
        <w:tc>
          <w:tcPr>
            <w:tcW w:type="dxa" w:w="1628"/>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8"/>
          </w:tcPr>
          <w:p>
            <w:pPr>
              <w:spacing w:after="0"/>
              <w:jc w:val="left"/>
            </w:pPr>
            <w:r>
              <w:rPr>
                <w:sz w:val="16"/>
              </w:rPr>
              <w:t>Pipestone County</w:t>
            </w:r>
          </w:p>
        </w:tc>
        <w:tc>
          <w:tcPr>
            <w:tcW w:type="dxa" w:w="848"/>
          </w:tcPr>
          <w:p>
            <w:pPr>
              <w:spacing w:after="0"/>
              <w:jc w:val="left"/>
            </w:pPr>
            <w:r>
              <w:rPr>
                <w:sz w:val="16"/>
              </w:rPr>
              <w:t>County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$3,701.75</w:t>
            </w:r>
          </w:p>
        </w:tc>
        <w:tc>
          <w:tcPr>
            <w:tcW w:type="dxa" w:w="3076"/>
          </w:tcPr>
          <w:p>
            <w:pPr>
              <w:spacing w:after="0"/>
              <w:jc w:val="right"/>
            </w:pPr>
            <w:r>
              <w:rPr>
                <w:sz w:val="16"/>
              </w:rPr>
              <w:t>0 total; 0 since its plan</w:t>
            </w:r>
          </w:p>
        </w:tc>
      </w:tr>
      <w:tr>
        <w:trPr>
          <w:cantSplit/>
        </w:trPr>
        <w:tc>
          <w:tcPr>
            <w:tcW w:type="dxa" w:w="1628"/>
          </w:tcPr>
          <w:p>
            <w:pPr>
              <w:spacing w:after="0"/>
              <w:jc w:val="left"/>
            </w:pPr>
            <w:r>
              <w:rPr>
                <w:sz w:val="16"/>
              </w:rPr>
              <w:t>Edgerton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49 total; 11 since its plan</w:t>
            </w:r>
          </w:p>
        </w:tc>
      </w:tr>
      <w:tr>
        <w:trPr>
          <w:cantSplit/>
        </w:trPr>
        <w:tc>
          <w:tcPr>
            <w:tcW w:type="dxa" w:w="1628"/>
          </w:tcPr>
          <w:p>
            <w:pPr>
              <w:spacing w:after="0"/>
              <w:jc w:val="left"/>
            </w:pPr>
            <w:r>
              <w:rPr>
                <w:sz w:val="16"/>
              </w:rPr>
              <w:t>Hatfield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4 total; 2 since its plan</w:t>
            </w:r>
          </w:p>
        </w:tc>
      </w:tr>
      <w:tr>
        <w:trPr>
          <w:cantSplit/>
        </w:trPr>
        <w:tc>
          <w:tcPr>
            <w:tcW w:type="dxa" w:w="1628"/>
          </w:tcPr>
          <w:p>
            <w:pPr>
              <w:spacing w:after="0"/>
              <w:jc w:val="left"/>
            </w:pPr>
            <w:r>
              <w:rPr>
                <w:sz w:val="16"/>
              </w:rPr>
              <w:t>Holland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$2,691.69</w:t>
            </w:r>
          </w:p>
        </w:tc>
        <w:tc>
          <w:tcPr>
            <w:tcW w:type="dxa" w:w="3076"/>
          </w:tcPr>
          <w:p>
            <w:pPr>
              <w:spacing w:after="0"/>
              <w:jc w:val="right"/>
            </w:pPr>
            <w:r>
              <w:rPr>
                <w:sz w:val="16"/>
              </w:rPr>
              <w:t>19 total; 3 since its plan</w:t>
            </w:r>
          </w:p>
        </w:tc>
      </w:tr>
      <w:tr>
        <w:trPr>
          <w:cantSplit/>
        </w:trPr>
        <w:tc>
          <w:tcPr>
            <w:tcW w:type="dxa" w:w="1628"/>
          </w:tcPr>
          <w:p>
            <w:pPr>
              <w:spacing w:after="0"/>
              <w:jc w:val="left"/>
            </w:pPr>
            <w:r>
              <w:rPr>
                <w:sz w:val="16"/>
              </w:rPr>
              <w:t>Ihlen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50 total; 11 since its plan</w:t>
            </w:r>
          </w:p>
        </w:tc>
      </w:tr>
      <w:tr>
        <w:trPr>
          <w:cantSplit/>
        </w:trPr>
        <w:tc>
          <w:tcPr>
            <w:tcW w:type="dxa" w:w="1628"/>
          </w:tcPr>
          <w:p>
            <w:pPr>
              <w:spacing w:after="0"/>
              <w:jc w:val="left"/>
            </w:pPr>
            <w:r>
              <w:rPr>
                <w:sz w:val="16"/>
              </w:rPr>
              <w:t>Jasper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$133,002.31</w:t>
            </w:r>
          </w:p>
        </w:tc>
        <w:tc>
          <w:tcPr>
            <w:tcW w:type="dxa" w:w="3076"/>
          </w:tcPr>
          <w:p>
            <w:pPr>
              <w:spacing w:after="0"/>
              <w:jc w:val="right"/>
            </w:pPr>
            <w:r>
              <w:rPr>
                <w:sz w:val="16"/>
              </w:rPr>
              <w:t>1 total; 0 since its plan</w:t>
            </w:r>
          </w:p>
        </w:tc>
      </w:tr>
      <w:tr>
        <w:trPr>
          <w:cantSplit/>
        </w:trPr>
        <w:tc>
          <w:tcPr>
            <w:tcW w:type="dxa" w:w="1628"/>
          </w:tcPr>
          <w:p>
            <w:pPr>
              <w:spacing w:after="0"/>
              <w:jc w:val="left"/>
            </w:pPr>
            <w:r>
              <w:rPr>
                <w:sz w:val="16"/>
              </w:rPr>
              <w:t>Pipestone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2</w:t>
            </w:r>
          </w:p>
        </w:tc>
        <w:tc>
          <w:tcPr>
            <w:tcW w:type="dxa" w:w="3410"/>
          </w:tcPr>
          <w:p>
            <w:pPr>
              <w:spacing w:after="0"/>
              <w:jc w:val="right"/>
            </w:pPr>
            <w:r>
              <w:rPr>
                <w:sz w:val="16"/>
              </w:rPr>
              <w:t>no Public Assistance recorded</w:t>
            </w:r>
          </w:p>
        </w:tc>
        <w:tc>
          <w:tcPr>
            <w:tcW w:type="dxa" w:w="3076"/>
          </w:tcPr>
          <w:p>
            <w:pPr>
              <w:spacing w:after="0"/>
              <w:jc w:val="right"/>
            </w:pPr>
            <w:r>
              <w:rPr>
                <w:sz w:val="16"/>
              </w:rPr>
              <w:t>83 total; 7 since its plan</w:t>
            </w:r>
          </w:p>
        </w:tc>
      </w:tr>
      <w:tr>
        <w:trPr>
          <w:cantSplit/>
        </w:trPr>
        <w:tc>
          <w:tcPr>
            <w:tcW w:type="dxa" w:w="1628"/>
          </w:tcPr>
          <w:p>
            <w:pPr>
              <w:spacing w:after="0"/>
              <w:jc w:val="left"/>
            </w:pPr>
            <w:r>
              <w:rPr>
                <w:sz w:val="16"/>
              </w:rPr>
              <w:t>Ruthton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$34,725.78</w:t>
            </w:r>
          </w:p>
        </w:tc>
        <w:tc>
          <w:tcPr>
            <w:tcW w:type="dxa" w:w="3076"/>
          </w:tcPr>
          <w:p>
            <w:pPr>
              <w:spacing w:after="0"/>
              <w:jc w:val="right"/>
            </w:pPr>
            <w:r>
              <w:rPr>
                <w:sz w:val="16"/>
              </w:rPr>
              <w:t>24 total; 4 since its plan</w:t>
            </w:r>
          </w:p>
        </w:tc>
      </w:tr>
      <w:tr>
        <w:trPr>
          <w:cantSplit/>
        </w:trPr>
        <w:tc>
          <w:tcPr>
            <w:tcW w:type="dxa" w:w="1628"/>
          </w:tcPr>
          <w:p>
            <w:pPr>
              <w:spacing w:after="0"/>
              <w:jc w:val="left"/>
            </w:pPr>
            <w:r>
              <w:rPr>
                <w:sz w:val="16"/>
              </w:rPr>
              <w:t>Trosky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$2,677.19</w:t>
            </w:r>
          </w:p>
        </w:tc>
        <w:tc>
          <w:tcPr>
            <w:tcW w:type="dxa" w:w="3076"/>
          </w:tcPr>
          <w:p>
            <w:pPr>
              <w:spacing w:after="0"/>
              <w:jc w:val="right"/>
            </w:pPr>
            <w:r>
              <w:rPr>
                <w:sz w:val="16"/>
              </w:rPr>
              <w:t>22 total; 7 since its plan</w:t>
            </w:r>
          </w:p>
        </w:tc>
      </w:tr>
      <w:tr>
        <w:trPr>
          <w:cantSplit/>
        </w:trPr>
        <w:tc>
          <w:tcPr>
            <w:tcW w:type="dxa" w:w="1628"/>
          </w:tcPr>
          <w:p>
            <w:pPr>
              <w:spacing w:after="0"/>
              <w:jc w:val="left"/>
            </w:pPr>
            <w:r>
              <w:rPr>
                <w:sz w:val="16"/>
              </w:rPr>
              <w:t>Woodstock city</w:t>
            </w:r>
          </w:p>
        </w:tc>
        <w:tc>
          <w:tcPr>
            <w:tcW w:type="dxa" w:w="848"/>
          </w:tcPr>
          <w:p>
            <w:pPr>
              <w:spacing w:after="0"/>
              <w:jc w:val="left"/>
            </w:pPr>
            <w:r>
              <w:rPr>
                <w:sz w:val="16"/>
              </w:rPr>
              <w:t>City</w:t>
            </w:r>
          </w:p>
        </w:tc>
        <w:tc>
          <w:tcPr>
            <w:tcW w:type="dxa" w:w="2519"/>
          </w:tcPr>
          <w:p>
            <w:pPr>
              <w:spacing w:after="0"/>
              <w:jc w:val="left"/>
            </w:pPr>
            <w:r>
              <w:rPr>
                <w:sz w:val="16"/>
              </w:rPr>
              <w:t>Expired on 2025-03-10</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125"/>
        <w:gridCol w:w="112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2020-03-11</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$3,683,440,052</w:t>
            </w:r>
          </w:p>
        </w:tc>
        <w:tc>
          <w:tcPr>
            <w:tcW w:type="dxa" w:w="1215"/>
          </w:tcPr>
          <w:p>
            <w:pPr>
              <w:spacing w:after="0"/>
              <w:jc w:val="right"/>
            </w:pPr>
            <w:r>
              <w:rPr>
                <w:sz w:val="16"/>
              </w:rPr>
              <w:t>$419,769,937</w:t>
            </w:r>
          </w:p>
        </w:tc>
        <w:tc>
          <w:tcPr>
            <w:tcW w:type="dxa" w:w="1036"/>
          </w:tcPr>
          <w:p>
            <w:pPr>
              <w:spacing w:after="0"/>
              <w:jc w:val="right"/>
            </w:pPr>
            <w:r>
              <w:rPr>
                <w:sz w:val="16"/>
              </w:rPr>
              <w:t>9,414</w:t>
            </w:r>
          </w:p>
        </w:tc>
        <w:tc>
          <w:tcPr>
            <w:tcW w:type="dxa" w:w="1036"/>
          </w:tcPr>
          <w:p>
            <w:pPr>
              <w:spacing w:after="0"/>
              <w:jc w:val="right"/>
            </w:pPr>
            <w:r>
              <w:rPr>
                <w:sz w:val="16"/>
              </w:rPr>
              <w:t>$46</w:t>
            </w:r>
          </w:p>
        </w:tc>
        <w:tc>
          <w:tcPr>
            <w:tcW w:type="dxa" w:w="1125"/>
          </w:tcPr>
          <w:p>
            <w:pPr>
              <w:spacing w:after="0"/>
              <w:jc w:val="right"/>
            </w:pPr>
            <w:r>
              <w:rPr>
                <w:sz w:val="16"/>
              </w:rPr>
              <w:t>$71</w:t>
            </w:r>
          </w:p>
        </w:tc>
        <w:tc>
          <w:tcPr>
            <w:tcW w:type="dxa" w:w="1036"/>
          </w:tcPr>
          <w:p>
            <w:pPr>
              <w:spacing w:after="0"/>
              <w:jc w:val="right"/>
            </w:pPr>
            <w:r>
              <w:rPr>
                <w:sz w:val="16"/>
              </w:rPr>
              <w:t>$1,303,232</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$103,673,274</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$580,489</w:t>
            </w:r>
          </w:p>
        </w:tc>
        <w:tc>
          <w:tcPr>
            <w:tcW w:type="dxa" w:w="1036"/>
          </w:tcPr>
          <w:p>
            <w:pPr>
              <w:spacing w:after="0"/>
              <w:jc w:val="right"/>
            </w:pPr>
            <w:r>
              <w:rPr>
                <w:sz w:val="16"/>
              </w:rPr>
              <w:t>n/a</w:t>
            </w:r>
          </w:p>
        </w:tc>
        <w:tc>
          <w:tcPr>
            <w:tcW w:type="dxa" w:w="1304"/>
          </w:tcPr>
          <w:p>
            <w:pPr>
              <w:spacing w:after="0"/>
              <w:jc w:val="right"/>
            </w:pPr>
            <w:r>
              <w:rPr>
                <w:sz w:val="16"/>
              </w:rPr>
              <w:t>0.56% (agriculture)</w:t>
            </w:r>
          </w:p>
        </w:tc>
        <w:tc>
          <w:tcPr>
            <w:tcW w:type="dxa" w:w="1108"/>
          </w:tcPr>
          <w:p>
            <w:pPr>
              <w:spacing w:after="0"/>
              <w:jc w:val="right"/>
            </w:pPr>
          </w:p>
        </w:tc>
        <w:tc>
          <w:tcPr>
            <w:tcW w:type="dxa" w:w="1125"/>
          </w:tcPr>
          <w:p>
            <w:pPr>
              <w:spacing w:after="0"/>
              <w:jc w:val="right"/>
            </w:pPr>
            <w:r>
              <w:rPr>
                <w:sz w:val="16"/>
              </w:rPr>
              <w:t>$23,707,000</w:t>
            </w:r>
          </w:p>
        </w:tc>
        <w:tc>
          <w:tcPr>
            <w:tcW w:type="dxa" w:w="112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$6,773,164,972</w:t>
            </w:r>
          </w:p>
        </w:tc>
        <w:tc>
          <w:tcPr>
            <w:tcW w:type="dxa" w:w="1215"/>
          </w:tcPr>
          <w:p>
            <w:pPr>
              <w:spacing w:after="0"/>
              <w:jc w:val="right"/>
            </w:pPr>
            <w:r>
              <w:rPr>
                <w:sz w:val="16"/>
              </w:rPr>
              <w:t>n/a</w:t>
            </w:r>
          </w:p>
        </w:tc>
        <w:tc>
          <w:tcPr>
            <w:tcW w:type="dxa" w:w="1036"/>
          </w:tcPr>
          <w:p>
            <w:pPr>
              <w:spacing w:after="0"/>
              <w:jc w:val="right"/>
            </w:pPr>
            <w:r>
              <w:rPr>
                <w:sz w:val="16"/>
              </w:rPr>
              <w:t>9,424</w:t>
            </w:r>
          </w:p>
        </w:tc>
        <w:tc>
          <w:tcPr>
            <w:tcW w:type="dxa" w:w="1036"/>
          </w:tcPr>
          <w:p>
            <w:pPr>
              <w:spacing w:after="0"/>
              <w:jc w:val="right"/>
            </w:pPr>
            <w:r>
              <w:rPr>
                <w:sz w:val="16"/>
              </w:rPr>
              <w:t>$12,236</w:t>
            </w:r>
          </w:p>
        </w:tc>
        <w:tc>
          <w:tcPr>
            <w:tcW w:type="dxa" w:w="1125"/>
          </w:tcPr>
          <w:p>
            <w:pPr>
              <w:spacing w:after="0"/>
              <w:jc w:val="right"/>
            </w:pPr>
            <w:r>
              <w:rPr>
                <w:sz w:val="16"/>
              </w:rPr>
              <w:t>n/a</w:t>
            </w:r>
          </w:p>
        </w:tc>
        <w:tc>
          <w:tcPr>
            <w:tcW w:type="dxa" w:w="1036"/>
          </w:tcPr>
          <w:p>
            <w:pPr>
              <w:spacing w:after="0"/>
              <w:jc w:val="right"/>
            </w:pPr>
            <w:r>
              <w:rPr>
                <w:sz w:val="16"/>
              </w:rPr>
              <w:t>$2,819</w:t>
            </w:r>
          </w:p>
        </w:tc>
        <w:tc>
          <w:tcPr>
            <w:tcW w:type="dxa" w:w="1304"/>
          </w:tcPr>
          <w:p>
            <w:pPr>
              <w:spacing w:after="0"/>
              <w:jc w:val="right"/>
            </w:pPr>
            <w:r>
              <w:rPr>
                <w:sz w:val="16"/>
              </w:rPr>
              <w:t>0.000181%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$3,683,441,525</w:t>
            </w:r>
          </w:p>
        </w:tc>
        <w:tc>
          <w:tcPr>
            <w:tcW w:type="dxa" w:w="1215"/>
          </w:tcPr>
          <w:p>
            <w:pPr>
              <w:spacing w:after="0"/>
              <w:jc w:val="right"/>
            </w:pPr>
            <w:r>
              <w:rPr>
                <w:sz w:val="16"/>
              </w:rPr>
              <w:t>$419,769,937</w:t>
            </w:r>
          </w:p>
        </w:tc>
        <w:tc>
          <w:tcPr>
            <w:tcW w:type="dxa" w:w="1036"/>
          </w:tcPr>
          <w:p>
            <w:pPr>
              <w:spacing w:after="0"/>
              <w:jc w:val="right"/>
            </w:pPr>
            <w:r>
              <w:rPr>
                <w:sz w:val="16"/>
              </w:rPr>
              <w:t>9,414</w:t>
            </w:r>
          </w:p>
        </w:tc>
        <w:tc>
          <w:tcPr>
            <w:tcW w:type="dxa" w:w="1036"/>
          </w:tcPr>
          <w:p>
            <w:pPr>
              <w:spacing w:after="0"/>
              <w:jc w:val="right"/>
            </w:pPr>
            <w:r>
              <w:rPr>
                <w:sz w:val="16"/>
              </w:rPr>
              <w:t>$110,581</w:t>
            </w:r>
          </w:p>
        </w:tc>
        <w:tc>
          <w:tcPr>
            <w:tcW w:type="dxa" w:w="1125"/>
          </w:tcPr>
          <w:p>
            <w:pPr>
              <w:spacing w:after="0"/>
              <w:jc w:val="right"/>
            </w:pPr>
            <w:r>
              <w:rPr>
                <w:sz w:val="16"/>
              </w:rPr>
              <w:t>$623,156</w:t>
            </w:r>
          </w:p>
        </w:tc>
        <w:tc>
          <w:tcPr>
            <w:tcW w:type="dxa" w:w="1036"/>
          </w:tcPr>
          <w:p>
            <w:pPr>
              <w:spacing w:after="0"/>
              <w:jc w:val="right"/>
            </w:pPr>
            <w:r>
              <w:rPr>
                <w:sz w:val="16"/>
              </w:rPr>
              <w:t>$30,920</w:t>
            </w:r>
          </w:p>
        </w:tc>
        <w:tc>
          <w:tcPr>
            <w:tcW w:type="dxa" w:w="1304"/>
          </w:tcPr>
          <w:p>
            <w:pPr>
              <w:spacing w:after="0"/>
              <w:jc w:val="right"/>
            </w:pPr>
            <w:r>
              <w:rPr>
                <w:sz w:val="16"/>
              </w:rPr>
              <w:t>0.003%</w:t>
            </w:r>
          </w:p>
        </w:tc>
        <w:tc>
          <w:tcPr>
            <w:tcW w:type="dxa" w:w="1108"/>
          </w:tcPr>
          <w:p>
            <w:pPr>
              <w:spacing w:after="0"/>
              <w:jc w:val="right"/>
            </w:pPr>
            <w:r>
              <w:rPr>
                <w:sz w:val="16"/>
              </w:rPr>
              <w:t>$312,000</w:t>
            </w: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$3,683,440,052</w:t>
            </w:r>
          </w:p>
        </w:tc>
        <w:tc>
          <w:tcPr>
            <w:tcW w:type="dxa" w:w="1215"/>
          </w:tcPr>
          <w:p>
            <w:pPr>
              <w:spacing w:after="0"/>
              <w:jc w:val="right"/>
            </w:pPr>
            <w:r>
              <w:rPr>
                <w:sz w:val="16"/>
              </w:rPr>
              <w:t>$419,769,937</w:t>
            </w:r>
          </w:p>
        </w:tc>
        <w:tc>
          <w:tcPr>
            <w:tcW w:type="dxa" w:w="1036"/>
          </w:tcPr>
          <w:p>
            <w:pPr>
              <w:spacing w:after="0"/>
              <w:jc w:val="right"/>
            </w:pPr>
            <w:r>
              <w:rPr>
                <w:sz w:val="16"/>
              </w:rPr>
              <w:t>9,414</w:t>
            </w:r>
          </w:p>
        </w:tc>
        <w:tc>
          <w:tcPr>
            <w:tcW w:type="dxa" w:w="1036"/>
          </w:tcPr>
          <w:p>
            <w:pPr>
              <w:spacing w:after="0"/>
              <w:jc w:val="right"/>
            </w:pPr>
            <w:r>
              <w:rPr>
                <w:sz w:val="16"/>
              </w:rPr>
              <w:t>$1,867</w:t>
            </w:r>
          </w:p>
        </w:tc>
        <w:tc>
          <w:tcPr>
            <w:tcW w:type="dxa" w:w="1125"/>
          </w:tcPr>
          <w:p>
            <w:pPr>
              <w:spacing w:after="0"/>
              <w:jc w:val="right"/>
            </w:pPr>
            <w:r>
              <w:rPr>
                <w:sz w:val="16"/>
              </w:rPr>
              <w:t>$4</w:t>
            </w:r>
          </w:p>
        </w:tc>
        <w:tc>
          <w:tcPr>
            <w:tcW w:type="dxa" w:w="1036"/>
          </w:tcPr>
          <w:p>
            <w:pPr>
              <w:spacing w:after="0"/>
              <w:jc w:val="right"/>
            </w:pPr>
            <w:r>
              <w:rPr>
                <w:sz w:val="16"/>
              </w:rPr>
              <w:t>$314,872</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$3,683,440,052</w:t>
            </w:r>
          </w:p>
        </w:tc>
        <w:tc>
          <w:tcPr>
            <w:tcW w:type="dxa" w:w="1215"/>
          </w:tcPr>
          <w:p>
            <w:pPr>
              <w:spacing w:after="0"/>
              <w:jc w:val="right"/>
            </w:pPr>
            <w:r>
              <w:rPr>
                <w:sz w:val="16"/>
              </w:rPr>
              <w:t>n/a</w:t>
            </w:r>
          </w:p>
        </w:tc>
        <w:tc>
          <w:tcPr>
            <w:tcW w:type="dxa" w:w="1036"/>
          </w:tcPr>
          <w:p>
            <w:pPr>
              <w:spacing w:after="0"/>
              <w:jc w:val="right"/>
            </w:pPr>
            <w:r>
              <w:rPr>
                <w:sz w:val="16"/>
              </w:rPr>
              <w:t>9,414</w:t>
            </w:r>
          </w:p>
        </w:tc>
        <w:tc>
          <w:tcPr>
            <w:tcW w:type="dxa" w:w="1036"/>
          </w:tcPr>
          <w:p>
            <w:pPr>
              <w:spacing w:after="0"/>
              <w:jc w:val="right"/>
            </w:pPr>
            <w:r>
              <w:rPr>
                <w:sz w:val="16"/>
              </w:rPr>
              <w:t>$85,015</w:t>
            </w:r>
          </w:p>
        </w:tc>
        <w:tc>
          <w:tcPr>
            <w:tcW w:type="dxa" w:w="1125"/>
          </w:tcPr>
          <w:p>
            <w:pPr>
              <w:spacing w:after="0"/>
              <w:jc w:val="right"/>
            </w:pPr>
            <w:r>
              <w:rPr>
                <w:sz w:val="16"/>
              </w:rPr>
              <w:t>n/a</w:t>
            </w:r>
          </w:p>
        </w:tc>
        <w:tc>
          <w:tcPr>
            <w:tcW w:type="dxa" w:w="1036"/>
          </w:tcPr>
          <w:p>
            <w:pPr>
              <w:spacing w:after="0"/>
              <w:jc w:val="right"/>
            </w:pPr>
            <w:r>
              <w:rPr>
                <w:sz w:val="16"/>
              </w:rPr>
              <w:t>$43,699</w:t>
            </w:r>
          </w:p>
        </w:tc>
        <w:tc>
          <w:tcPr>
            <w:tcW w:type="dxa" w:w="1304"/>
          </w:tcPr>
          <w:p>
            <w:pPr>
              <w:spacing w:after="0"/>
              <w:jc w:val="right"/>
            </w:pPr>
            <w:r>
              <w:rPr>
                <w:sz w:val="16"/>
              </w:rPr>
              <w:t>0.00231%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$3,679,957,080</w:t>
            </w:r>
          </w:p>
        </w:tc>
        <w:tc>
          <w:tcPr>
            <w:tcW w:type="dxa" w:w="1215"/>
          </w:tcPr>
          <w:p>
            <w:pPr>
              <w:spacing w:after="0"/>
              <w:jc w:val="right"/>
            </w:pPr>
            <w:r>
              <w:rPr>
                <w:sz w:val="16"/>
              </w:rPr>
              <w:t>$38,585,315</w:t>
            </w:r>
          </w:p>
        </w:tc>
        <w:tc>
          <w:tcPr>
            <w:tcW w:type="dxa" w:w="1036"/>
          </w:tcPr>
          <w:p>
            <w:pPr>
              <w:spacing w:after="0"/>
              <w:jc w:val="right"/>
            </w:pPr>
            <w:r>
              <w:rPr>
                <w:sz w:val="16"/>
              </w:rPr>
              <w:t>126</w:t>
            </w:r>
          </w:p>
        </w:tc>
        <w:tc>
          <w:tcPr>
            <w:tcW w:type="dxa" w:w="1036"/>
          </w:tcPr>
          <w:p>
            <w:pPr>
              <w:spacing w:after="0"/>
              <w:jc w:val="right"/>
            </w:pPr>
            <w:r>
              <w:rPr>
                <w:sz w:val="16"/>
              </w:rPr>
              <w:t>$2,499,848</w:t>
            </w:r>
          </w:p>
        </w:tc>
        <w:tc>
          <w:tcPr>
            <w:tcW w:type="dxa" w:w="1125"/>
          </w:tcPr>
          <w:p>
            <w:pPr>
              <w:spacing w:after="0"/>
              <w:jc w:val="right"/>
            </w:pPr>
            <w:r>
              <w:rPr>
                <w:sz w:val="16"/>
              </w:rPr>
              <w:t>$423,452</w:t>
            </w:r>
          </w:p>
        </w:tc>
        <w:tc>
          <w:tcPr>
            <w:tcW w:type="dxa" w:w="1036"/>
          </w:tcPr>
          <w:p>
            <w:pPr>
              <w:spacing w:after="0"/>
              <w:jc w:val="right"/>
            </w:pPr>
            <w:r>
              <w:rPr>
                <w:sz w:val="16"/>
              </w:rPr>
              <w:t>$6,917</w:t>
            </w:r>
          </w:p>
        </w:tc>
        <w:tc>
          <w:tcPr>
            <w:tcW w:type="dxa" w:w="1304"/>
          </w:tcPr>
          <w:p>
            <w:pPr>
              <w:spacing w:after="0"/>
              <w:jc w:val="right"/>
            </w:pPr>
            <w:r>
              <w:rPr>
                <w:sz w:val="16"/>
              </w:rPr>
              <w:t>n/a (see note)</w:t>
            </w:r>
          </w:p>
        </w:tc>
        <w:tc>
          <w:tcPr>
            <w:tcW w:type="dxa" w:w="1108"/>
          </w:tcPr>
          <w:p>
            <w:pPr>
              <w:spacing w:after="0"/>
              <w:jc w:val="right"/>
            </w:pPr>
            <w:r>
              <w:rPr>
                <w:sz w:val="16"/>
              </w:rPr>
              <w:t>$250,000</w:t>
            </w:r>
          </w:p>
        </w:tc>
        <w:tc>
          <w:tcPr>
            <w:tcW w:type="dxa" w:w="1125"/>
          </w:tcPr>
          <w:p>
            <w:pPr>
              <w:spacing w:after="0"/>
              <w:jc w:val="right"/>
            </w:pPr>
          </w:p>
        </w:tc>
        <w:tc>
          <w:tcPr>
            <w:tcW w:type="dxa" w:w="1125"/>
          </w:tcPr>
          <w:p>
            <w:pPr>
              <w:spacing w:after="0"/>
              <w:jc w:val="right"/>
            </w:pPr>
            <w:r>
              <w:rPr>
                <w:sz w:val="16"/>
              </w:rPr>
              <w:t>$143,085.14</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$6,539,229</w:t>
            </w:r>
          </w:p>
        </w:tc>
        <w:tc>
          <w:tcPr>
            <w:tcW w:type="dxa" w:w="1215"/>
          </w:tcPr>
          <w:p>
            <w:pPr>
              <w:spacing w:after="0"/>
              <w:jc w:val="right"/>
            </w:pPr>
            <w:r>
              <w:rPr>
                <w:sz w:val="16"/>
              </w:rPr>
              <w:t>n/a</w:t>
            </w:r>
          </w:p>
        </w:tc>
        <w:tc>
          <w:tcPr>
            <w:tcW w:type="dxa" w:w="1036"/>
          </w:tcPr>
          <w:p>
            <w:pPr>
              <w:spacing w:after="0"/>
              <w:jc w:val="right"/>
            </w:pPr>
            <w:r>
              <w:rPr>
                <w:sz w:val="16"/>
              </w:rPr>
              <w:t>15</w:t>
            </w:r>
          </w:p>
        </w:tc>
        <w:tc>
          <w:tcPr>
            <w:tcW w:type="dxa" w:w="1036"/>
          </w:tcPr>
          <w:p>
            <w:pPr>
              <w:spacing w:after="0"/>
              <w:jc w:val="right"/>
            </w:pPr>
            <w:r>
              <w:rPr>
                <w:sz w:val="16"/>
              </w:rPr>
              <w:t>$5</w:t>
            </w:r>
          </w:p>
        </w:tc>
        <w:tc>
          <w:tcPr>
            <w:tcW w:type="dxa" w:w="1125"/>
          </w:tcPr>
          <w:p>
            <w:pPr>
              <w:spacing w:after="0"/>
              <w:jc w:val="right"/>
            </w:pPr>
            <w:r>
              <w:rPr>
                <w:sz w:val="16"/>
              </w:rPr>
              <w:t>n/a</w:t>
            </w:r>
          </w:p>
        </w:tc>
        <w:tc>
          <w:tcPr>
            <w:tcW w:type="dxa" w:w="1036"/>
          </w:tcPr>
          <w:p>
            <w:pPr>
              <w:spacing w:after="0"/>
              <w:jc w:val="right"/>
            </w:pPr>
            <w:r>
              <w:rPr>
                <w:sz w:val="16"/>
              </w:rPr>
              <w:t>$79</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$3,683,441,525</w:t>
            </w:r>
          </w:p>
        </w:tc>
        <w:tc>
          <w:tcPr>
            <w:tcW w:type="dxa" w:w="1215"/>
          </w:tcPr>
          <w:p>
            <w:pPr>
              <w:spacing w:after="0"/>
              <w:jc w:val="right"/>
            </w:pPr>
            <w:r>
              <w:rPr>
                <w:sz w:val="16"/>
              </w:rPr>
              <w:t>n/a</w:t>
            </w:r>
          </w:p>
        </w:tc>
        <w:tc>
          <w:tcPr>
            <w:tcW w:type="dxa" w:w="1036"/>
          </w:tcPr>
          <w:p>
            <w:pPr>
              <w:spacing w:after="0"/>
              <w:jc w:val="right"/>
            </w:pPr>
            <w:r>
              <w:rPr>
                <w:sz w:val="16"/>
              </w:rPr>
              <w:t>9,414</w:t>
            </w:r>
          </w:p>
        </w:tc>
        <w:tc>
          <w:tcPr>
            <w:tcW w:type="dxa" w:w="1036"/>
          </w:tcPr>
          <w:p>
            <w:pPr>
              <w:spacing w:after="0"/>
              <w:jc w:val="right"/>
            </w:pPr>
            <w:r>
              <w:rPr>
                <w:sz w:val="16"/>
              </w:rPr>
              <w:t>$3,987</w:t>
            </w:r>
          </w:p>
        </w:tc>
        <w:tc>
          <w:tcPr>
            <w:tcW w:type="dxa" w:w="1125"/>
          </w:tcPr>
          <w:p>
            <w:pPr>
              <w:spacing w:after="0"/>
              <w:jc w:val="right"/>
            </w:pPr>
            <w:r>
              <w:rPr>
                <w:sz w:val="16"/>
              </w:rPr>
              <w:t>n/a</w:t>
            </w:r>
          </w:p>
        </w:tc>
        <w:tc>
          <w:tcPr>
            <w:tcW w:type="dxa" w:w="1036"/>
          </w:tcPr>
          <w:p>
            <w:pPr>
              <w:spacing w:after="0"/>
              <w:jc w:val="right"/>
            </w:pPr>
            <w:r>
              <w:rPr>
                <w:sz w:val="16"/>
              </w:rPr>
              <w:t>$8,682</w:t>
            </w:r>
          </w:p>
        </w:tc>
        <w:tc>
          <w:tcPr>
            <w:tcW w:type="dxa" w:w="1304"/>
          </w:tcPr>
          <w:p>
            <w:pPr>
              <w:spacing w:after="0"/>
              <w:jc w:val="right"/>
            </w:pPr>
            <w:r>
              <w:rPr>
                <w:sz w:val="16"/>
              </w:rPr>
              <w:t>0.000108%</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$3,683,441,525</w:t>
            </w:r>
          </w:p>
        </w:tc>
        <w:tc>
          <w:tcPr>
            <w:tcW w:type="dxa" w:w="1215"/>
          </w:tcPr>
          <w:p>
            <w:pPr>
              <w:spacing w:after="0"/>
              <w:jc w:val="right"/>
            </w:pPr>
            <w:r>
              <w:rPr>
                <w:sz w:val="16"/>
              </w:rPr>
              <w:t>$419,769,937</w:t>
            </w:r>
          </w:p>
        </w:tc>
        <w:tc>
          <w:tcPr>
            <w:tcW w:type="dxa" w:w="1036"/>
          </w:tcPr>
          <w:p>
            <w:pPr>
              <w:spacing w:after="0"/>
              <w:jc w:val="right"/>
            </w:pPr>
            <w:r>
              <w:rPr>
                <w:sz w:val="16"/>
              </w:rPr>
              <w:t>9,414</w:t>
            </w:r>
          </w:p>
        </w:tc>
        <w:tc>
          <w:tcPr>
            <w:tcW w:type="dxa" w:w="1036"/>
          </w:tcPr>
          <w:p>
            <w:pPr>
              <w:spacing w:after="0"/>
              <w:jc w:val="right"/>
            </w:pPr>
            <w:r>
              <w:rPr>
                <w:sz w:val="16"/>
              </w:rPr>
              <w:t>$238,278</w:t>
            </w:r>
          </w:p>
        </w:tc>
        <w:tc>
          <w:tcPr>
            <w:tcW w:type="dxa" w:w="1125"/>
          </w:tcPr>
          <w:p>
            <w:pPr>
              <w:spacing w:after="0"/>
              <w:jc w:val="right"/>
            </w:pPr>
            <w:r>
              <w:rPr>
                <w:sz w:val="16"/>
              </w:rPr>
              <w:t>$44,306</w:t>
            </w:r>
          </w:p>
        </w:tc>
        <w:tc>
          <w:tcPr>
            <w:tcW w:type="dxa" w:w="1036"/>
          </w:tcPr>
          <w:p>
            <w:pPr>
              <w:spacing w:after="0"/>
              <w:jc w:val="right"/>
            </w:pPr>
            <w:r>
              <w:rPr>
                <w:sz w:val="16"/>
              </w:rPr>
              <w:t>$152,757</w:t>
            </w:r>
          </w:p>
        </w:tc>
        <w:tc>
          <w:tcPr>
            <w:tcW w:type="dxa" w:w="1304"/>
          </w:tcPr>
          <w:p>
            <w:pPr>
              <w:spacing w:after="0"/>
              <w:jc w:val="right"/>
            </w:pPr>
            <w:r>
              <w:rPr>
                <w:sz w:val="16"/>
              </w:rPr>
              <w:t>0.00647%</w:t>
            </w:r>
          </w:p>
        </w:tc>
        <w:tc>
          <w:tcPr>
            <w:tcW w:type="dxa" w:w="1108"/>
          </w:tcPr>
          <w:p>
            <w:pPr>
              <w:spacing w:after="0"/>
              <w:jc w:val="right"/>
            </w:pPr>
            <w:r>
              <w:rPr>
                <w:sz w:val="16"/>
              </w:rPr>
              <w:t>$95,000</w:t>
            </w:r>
          </w:p>
        </w:tc>
        <w:tc>
          <w:tcPr>
            <w:tcW w:type="dxa" w:w="1125"/>
          </w:tcPr>
          <w:p>
            <w:pPr>
              <w:spacing w:after="0"/>
              <w:jc w:val="right"/>
            </w:pPr>
            <w:r>
              <w:rPr>
                <w:sz w:val="16"/>
              </w:rPr>
              <w:t>$26,000</w:t>
            </w:r>
          </w:p>
        </w:tc>
        <w:tc>
          <w:tcPr>
            <w:tcW w:type="dxa" w:w="1125"/>
          </w:tcPr>
          <w:p>
            <w:pPr>
              <w:spacing w:after="0"/>
              <w:jc w:val="right"/>
            </w:pPr>
          </w:p>
        </w:tc>
        <w:tc>
          <w:tcPr>
            <w:tcW w:type="dxa" w:w="1572"/>
          </w:tcPr>
          <w:p>
            <w:pPr>
              <w:spacing w:after="0"/>
              <w:jc w:val="left"/>
            </w:pPr>
            <w:r>
              <w:rPr>
                <w:sz w:val="16"/>
              </w:rPr>
              <w:t>Storm Events damage since the plan includes 1 zone-level High Wind record ($25,000) and 1 zone-level Strong Wind record ($1,000): NOAA non-thunderstorm wind types,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$3,683,441,525</w:t>
            </w:r>
          </w:p>
        </w:tc>
        <w:tc>
          <w:tcPr>
            <w:tcW w:type="dxa" w:w="1215"/>
          </w:tcPr>
          <w:p>
            <w:pPr>
              <w:spacing w:after="0"/>
              <w:jc w:val="right"/>
            </w:pPr>
            <w:r>
              <w:rPr>
                <w:sz w:val="16"/>
              </w:rPr>
              <w:t>$419,769,937</w:t>
            </w:r>
          </w:p>
        </w:tc>
        <w:tc>
          <w:tcPr>
            <w:tcW w:type="dxa" w:w="1036"/>
          </w:tcPr>
          <w:p>
            <w:pPr>
              <w:spacing w:after="0"/>
              <w:jc w:val="right"/>
            </w:pPr>
            <w:r>
              <w:rPr>
                <w:sz w:val="16"/>
              </w:rPr>
              <w:t>9,414</w:t>
            </w:r>
          </w:p>
        </w:tc>
        <w:tc>
          <w:tcPr>
            <w:tcW w:type="dxa" w:w="1036"/>
          </w:tcPr>
          <w:p>
            <w:pPr>
              <w:spacing w:after="0"/>
              <w:jc w:val="right"/>
            </w:pPr>
            <w:r>
              <w:rPr>
                <w:sz w:val="16"/>
              </w:rPr>
              <w:t>$721,033</w:t>
            </w:r>
          </w:p>
        </w:tc>
        <w:tc>
          <w:tcPr>
            <w:tcW w:type="dxa" w:w="1125"/>
          </w:tcPr>
          <w:p>
            <w:pPr>
              <w:spacing w:after="0"/>
              <w:jc w:val="right"/>
            </w:pPr>
            <w:r>
              <w:rPr>
                <w:sz w:val="16"/>
              </w:rPr>
              <w:t>$8,202</w:t>
            </w:r>
          </w:p>
        </w:tc>
        <w:tc>
          <w:tcPr>
            <w:tcW w:type="dxa" w:w="1036"/>
          </w:tcPr>
          <w:p>
            <w:pPr>
              <w:spacing w:after="0"/>
              <w:jc w:val="right"/>
            </w:pPr>
            <w:r>
              <w:rPr>
                <w:sz w:val="16"/>
              </w:rPr>
              <w:t>$313,726</w:t>
            </w:r>
          </w:p>
        </w:tc>
        <w:tc>
          <w:tcPr>
            <w:tcW w:type="dxa" w:w="1304"/>
          </w:tcPr>
          <w:p>
            <w:pPr>
              <w:spacing w:after="0"/>
              <w:jc w:val="right"/>
            </w:pPr>
            <w:r>
              <w:rPr>
                <w:sz w:val="16"/>
              </w:rPr>
              <w:t>0.0196%</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$553,916,311</w:t>
            </w:r>
          </w:p>
        </w:tc>
        <w:tc>
          <w:tcPr>
            <w:tcW w:type="dxa" w:w="1215"/>
          </w:tcPr>
          <w:p>
            <w:pPr>
              <w:spacing w:after="0"/>
              <w:jc w:val="right"/>
            </w:pPr>
            <w:r>
              <w:rPr>
                <w:sz w:val="16"/>
              </w:rPr>
              <w:t>$101,587,762</w:t>
            </w:r>
          </w:p>
        </w:tc>
        <w:tc>
          <w:tcPr>
            <w:tcW w:type="dxa" w:w="1036"/>
          </w:tcPr>
          <w:p>
            <w:pPr>
              <w:spacing w:after="0"/>
              <w:jc w:val="right"/>
            </w:pPr>
            <w:r>
              <w:rPr>
                <w:sz w:val="16"/>
              </w:rPr>
              <w:t>1,772</w:t>
            </w:r>
          </w:p>
        </w:tc>
        <w:tc>
          <w:tcPr>
            <w:tcW w:type="dxa" w:w="1036"/>
          </w:tcPr>
          <w:p>
            <w:pPr>
              <w:spacing w:after="0"/>
              <w:jc w:val="right"/>
            </w:pPr>
            <w:r>
              <w:rPr>
                <w:sz w:val="16"/>
              </w:rPr>
              <w:t>$8,204</w:t>
            </w:r>
          </w:p>
        </w:tc>
        <w:tc>
          <w:tcPr>
            <w:tcW w:type="dxa" w:w="1125"/>
          </w:tcPr>
          <w:p>
            <w:pPr>
              <w:spacing w:after="0"/>
              <w:jc w:val="right"/>
            </w:pPr>
            <w:r>
              <w:rPr>
                <w:sz w:val="16"/>
              </w:rPr>
              <w:t>$311</w:t>
            </w:r>
          </w:p>
        </w:tc>
        <w:tc>
          <w:tcPr>
            <w:tcW w:type="dxa" w:w="1036"/>
          </w:tcPr>
          <w:p>
            <w:pPr>
              <w:spacing w:after="0"/>
              <w:jc w:val="right"/>
            </w:pPr>
            <w:r>
              <w:rPr>
                <w:sz w:val="16"/>
              </w:rPr>
              <w:t>$700</w:t>
            </w:r>
          </w:p>
        </w:tc>
        <w:tc>
          <w:tcPr>
            <w:tcW w:type="dxa" w:w="1304"/>
          </w:tcPr>
          <w:p>
            <w:pPr>
              <w:spacing w:after="0"/>
              <w:jc w:val="right"/>
            </w:pPr>
            <w:r>
              <w:rPr>
                <w:sz w:val="16"/>
              </w:rPr>
              <w:t>0.00148%</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$3,683,440,052</w:t>
            </w:r>
          </w:p>
        </w:tc>
        <w:tc>
          <w:tcPr>
            <w:tcW w:type="dxa" w:w="1215"/>
          </w:tcPr>
          <w:p>
            <w:pPr>
              <w:spacing w:after="0"/>
              <w:jc w:val="right"/>
            </w:pPr>
            <w:r>
              <w:rPr>
                <w:sz w:val="16"/>
              </w:rPr>
              <w:t>$419,769,937</w:t>
            </w:r>
          </w:p>
        </w:tc>
        <w:tc>
          <w:tcPr>
            <w:tcW w:type="dxa" w:w="1036"/>
          </w:tcPr>
          <w:p>
            <w:pPr>
              <w:spacing w:after="0"/>
              <w:jc w:val="right"/>
            </w:pPr>
            <w:r>
              <w:rPr>
                <w:sz w:val="16"/>
              </w:rPr>
              <w:t>9,414</w:t>
            </w:r>
          </w:p>
        </w:tc>
        <w:tc>
          <w:tcPr>
            <w:tcW w:type="dxa" w:w="1036"/>
          </w:tcPr>
          <w:p>
            <w:pPr>
              <w:spacing w:after="0"/>
              <w:jc w:val="right"/>
            </w:pPr>
            <w:r>
              <w:rPr>
                <w:sz w:val="16"/>
              </w:rPr>
              <w:t>$111,436</w:t>
            </w:r>
          </w:p>
        </w:tc>
        <w:tc>
          <w:tcPr>
            <w:tcW w:type="dxa" w:w="1125"/>
          </w:tcPr>
          <w:p>
            <w:pPr>
              <w:spacing w:after="0"/>
              <w:jc w:val="right"/>
            </w:pPr>
            <w:r>
              <w:rPr>
                <w:sz w:val="16"/>
              </w:rPr>
              <w:t>$2,482</w:t>
            </w:r>
          </w:p>
        </w:tc>
        <w:tc>
          <w:tcPr>
            <w:tcW w:type="dxa" w:w="1036"/>
          </w:tcPr>
          <w:p>
            <w:pPr>
              <w:spacing w:after="0"/>
              <w:jc w:val="right"/>
            </w:pPr>
            <w:r>
              <w:rPr>
                <w:sz w:val="16"/>
              </w:rPr>
              <w:t>$101,617</w:t>
            </w:r>
          </w:p>
        </w:tc>
        <w:tc>
          <w:tcPr>
            <w:tcW w:type="dxa" w:w="1304"/>
          </w:tcPr>
          <w:p>
            <w:pPr>
              <w:spacing w:after="0"/>
              <w:jc w:val="right"/>
            </w:pPr>
            <w:r>
              <w:rPr>
                <w:sz w:val="16"/>
              </w:rPr>
              <w:t>0.00303%</w:t>
            </w:r>
          </w:p>
        </w:tc>
        <w:tc>
          <w:tcPr>
            <w:tcW w:type="dxa" w:w="110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2020-03-11 (Storm Events through 2026-06-30): 55 county-coded records, 24 with a damage value recorded (including $0), $657,000; 104 zone-level records, 20 with a damage value recorded (including $0), $23,733,000 reported for the zone; Public Assistance: $143,085.14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9,414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$3,683,441,525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$419,769,937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$5,475,009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$2,280,021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Pipestone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Pipestone County</w:t>
            </w:r>
          </w:p>
        </w:tc>
        <w:tc>
          <w:tcPr>
            <w:tcW w:type="dxa" w:w="1636"/>
          </w:tcPr>
          <w:p>
            <w:pPr>
              <w:spacing w:after="0"/>
              <w:jc w:val="left"/>
            </w:pPr>
            <w:r>
              <w:rPr>
                <w:sz w:val="16"/>
              </w:rPr>
              <w:t>270627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Edgerton city</w:t>
            </w:r>
          </w:p>
        </w:tc>
        <w:tc>
          <w:tcPr>
            <w:tcW w:type="dxa" w:w="1636"/>
          </w:tcPr>
          <w:p>
            <w:pPr>
              <w:spacing w:after="0"/>
              <w:jc w:val="left"/>
            </w:pPr>
            <w:r>
              <w:rPr>
                <w:sz w:val="16"/>
              </w:rPr>
              <w:t>270354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Hatfield city</w:t>
            </w:r>
          </w:p>
        </w:tc>
        <w:tc>
          <w:tcPr>
            <w:tcW w:type="dxa" w:w="1636"/>
          </w:tcPr>
          <w:p>
            <w:pPr>
              <w:spacing w:after="0"/>
              <w:jc w:val="left"/>
            </w:pPr>
            <w:r>
              <w:rPr>
                <w:sz w:val="16"/>
              </w:rPr>
              <w:t>270355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Holland city</w:t>
            </w:r>
          </w:p>
        </w:tc>
        <w:tc>
          <w:tcPr>
            <w:tcW w:type="dxa" w:w="1636"/>
          </w:tcPr>
          <w:p>
            <w:pPr>
              <w:spacing w:after="0"/>
              <w:jc w:val="left"/>
            </w:pPr>
            <w:r>
              <w:rPr>
                <w:sz w:val="16"/>
              </w:rPr>
              <w:t>270356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Ihlen city</w:t>
            </w:r>
          </w:p>
        </w:tc>
        <w:tc>
          <w:tcPr>
            <w:tcW w:type="dxa" w:w="1636"/>
          </w:tcPr>
          <w:p>
            <w:pPr>
              <w:spacing w:after="0"/>
              <w:jc w:val="left"/>
            </w:pPr>
            <w:r>
              <w:rPr>
                <w:sz w:val="16"/>
              </w:rPr>
              <w:t>270357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Jasper city</w:t>
            </w:r>
          </w:p>
        </w:tc>
        <w:tc>
          <w:tcPr>
            <w:tcW w:type="dxa" w:w="1636"/>
          </w:tcPr>
          <w:p>
            <w:pPr>
              <w:spacing w:after="0"/>
              <w:jc w:val="left"/>
            </w:pPr>
            <w:r>
              <w:rPr>
                <w:sz w:val="16"/>
              </w:rPr>
              <w:t>270410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Pipestone city</w:t>
            </w:r>
          </w:p>
        </w:tc>
        <w:tc>
          <w:tcPr>
            <w:tcW w:type="dxa" w:w="1636"/>
          </w:tcPr>
          <w:p>
            <w:pPr>
              <w:spacing w:after="0"/>
              <w:jc w:val="left"/>
            </w:pPr>
            <w:r>
              <w:rPr>
                <w:sz w:val="16"/>
              </w:rPr>
              <w:t>270359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Ruthton city</w:t>
            </w:r>
          </w:p>
        </w:tc>
        <w:tc>
          <w:tcPr>
            <w:tcW w:type="dxa" w:w="1636"/>
          </w:tcPr>
          <w:p>
            <w:pPr>
              <w:spacing w:after="0"/>
              <w:jc w:val="left"/>
            </w:pPr>
            <w:r>
              <w:rPr>
                <w:sz w:val="16"/>
              </w:rPr>
              <w:t>270360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Trosky city</w:t>
            </w:r>
          </w:p>
        </w:tc>
        <w:tc>
          <w:tcPr>
            <w:tcW w:type="dxa" w:w="1636"/>
          </w:tcPr>
          <w:p>
            <w:pPr>
              <w:spacing w:after="0"/>
              <w:jc w:val="left"/>
            </w:pPr>
            <w:r>
              <w:rPr>
                <w:sz w:val="16"/>
              </w:rPr>
              <w:t>270361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Woodstock city</w:t>
            </w:r>
          </w:p>
        </w:tc>
        <w:tc>
          <w:tcPr>
            <w:tcW w:type="dxa" w:w="1636"/>
          </w:tcPr>
          <w:p>
            <w:pPr>
              <w:spacing w:after="0"/>
              <w:jc w:val="left"/>
            </w:pPr>
            <w:r>
              <w:rPr>
                <w:sz w:val="16"/>
              </w:rPr>
              <w:t>270985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Pipestone County, MN: risk-assessment baseline packet, release 2026-10 (data as of 2026-09-30; County FIPS 27117). Automated baseline. </w:t>
      </w:r>
      <w:hyperlink r:id="rId15">
        <w:r>
          <w:rPr>
            <w:color w:val="1F4E99"/>
            <w:sz w:val="17"/>
            <w:u w:val="single"/>
          </w:rPr>
          <w:t>https://hazardplain.org/mn/27117/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Pipestone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Pipestone County, MN: Risk-assessment baseline packet</dc:title>
  <dc:subject>Hazard Plain release 2026-10, as of 2026-09-30. Automated baseline</dc:subject>
  <dc:creator>Hazard Plain</dc:creator>
  <cp:keywords>Hazard Plain; hazard mitigation; risk assessment; 27117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